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34D" w:rsidRPr="00CC313D" w:rsidRDefault="005E6DAB" w:rsidP="00D13861">
      <w:pPr>
        <w:framePr w:w="8108" w:h="1171" w:hSpace="181" w:wrap="around" w:vAnchor="page" w:hAnchor="page" w:x="1889" w:y="4254"/>
        <w:tabs>
          <w:tab w:val="left" w:pos="2360"/>
          <w:tab w:val="right" w:pos="8194"/>
        </w:tabs>
        <w:spacing w:after="20" w:line="360" w:lineRule="auto"/>
        <w:jc w:val="center"/>
        <w:rPr>
          <w:caps/>
          <w:sz w:val="24"/>
          <w:szCs w:val="24"/>
          <w:lang w:val="nl-BE"/>
        </w:rPr>
      </w:pPr>
      <w:r>
        <w:rPr>
          <w:caps/>
          <w:sz w:val="24"/>
          <w:szCs w:val="24"/>
          <w:lang w:val="nl-BE"/>
        </w:rPr>
        <w:t>belastingreglement</w:t>
      </w:r>
      <w:bookmarkStart w:id="0" w:name="_GoBack"/>
      <w:bookmarkEnd w:id="0"/>
    </w:p>
    <w:p w:rsidR="00D2134D" w:rsidRDefault="009218F8" w:rsidP="00D13861">
      <w:pPr>
        <w:framePr w:w="8108" w:h="1171" w:hSpace="181" w:wrap="around" w:vAnchor="page" w:hAnchor="page" w:x="1889" w:y="4254"/>
        <w:jc w:val="center"/>
      </w:pPr>
      <w:r>
        <w:pict>
          <v:rect id="_x0000_i1025" style="width:405.4pt;height:.5pt" o:hrpct="0" o:hralign="center" o:hrstd="t" o:hrnoshade="t" o:hr="t" fillcolor="black" stroked="f"/>
        </w:pict>
      </w:r>
    </w:p>
    <w:p w:rsidR="00D2134D" w:rsidRPr="00A82DDE" w:rsidRDefault="00D2134D" w:rsidP="00D13861">
      <w:pPr>
        <w:framePr w:w="8108" w:h="1171" w:hSpace="181" w:wrap="around" w:vAnchor="page" w:hAnchor="page" w:x="1889" w:y="4254"/>
        <w:spacing w:before="120"/>
        <w:jc w:val="center"/>
        <w:rPr>
          <w:caps/>
          <w:sz w:val="24"/>
        </w:rPr>
      </w:pPr>
    </w:p>
    <w:p w:rsidR="000140E7" w:rsidRDefault="000140E7" w:rsidP="00D13861">
      <w:pPr>
        <w:jc w:val="center"/>
        <w:rPr>
          <w:lang w:val="nl-BE"/>
        </w:rPr>
        <w:sectPr w:rsidR="000140E7" w:rsidSect="00CC313D">
          <w:headerReference w:type="default" r:id="rId8"/>
          <w:footerReference w:type="default" r:id="rId9"/>
          <w:headerReference w:type="first" r:id="rId10"/>
          <w:footerReference w:type="first" r:id="rId11"/>
          <w:pgSz w:w="11907" w:h="16840" w:code="9"/>
          <w:pgMar w:top="6521" w:right="1843" w:bottom="1531" w:left="1871" w:header="708" w:footer="708" w:gutter="0"/>
          <w:cols w:space="708"/>
          <w:titlePg/>
          <w:docGrid w:linePitch="360"/>
        </w:sectPr>
      </w:pPr>
    </w:p>
    <w:p w:rsidR="008A3BE9" w:rsidRDefault="001C59FA" w:rsidP="00D13861">
      <w:pPr>
        <w:spacing w:after="240"/>
        <w:jc w:val="center"/>
        <w:rPr>
          <w:b/>
          <w:sz w:val="60"/>
          <w:szCs w:val="60"/>
          <w:lang w:val="nl-BE"/>
        </w:rPr>
      </w:pPr>
      <w:r w:rsidRPr="001C59FA">
        <w:rPr>
          <w:b/>
          <w:sz w:val="60"/>
          <w:szCs w:val="60"/>
          <w:lang w:val="nl-BE"/>
        </w:rPr>
        <w:t xml:space="preserve">Belasting op nachtwinkels, telefoonwinkels en </w:t>
      </w:r>
      <w:proofErr w:type="spellStart"/>
      <w:r w:rsidRPr="001C59FA">
        <w:rPr>
          <w:b/>
          <w:sz w:val="60"/>
          <w:szCs w:val="60"/>
          <w:lang w:val="nl-BE"/>
        </w:rPr>
        <w:t>shishabars</w:t>
      </w:r>
      <w:proofErr w:type="spellEnd"/>
      <w:r>
        <w:rPr>
          <w:b/>
          <w:sz w:val="60"/>
          <w:szCs w:val="60"/>
          <w:lang w:val="nl-BE"/>
        </w:rPr>
        <w:t xml:space="preserve"> </w:t>
      </w:r>
    </w:p>
    <w:p w:rsidR="001F2280" w:rsidRDefault="001F2280" w:rsidP="006740F3">
      <w:pPr>
        <w:spacing w:after="240"/>
        <w:jc w:val="center"/>
        <w:rPr>
          <w:b/>
          <w:sz w:val="32"/>
          <w:szCs w:val="32"/>
          <w:lang w:val="nl-BE"/>
        </w:rPr>
      </w:pPr>
      <w:r>
        <w:rPr>
          <w:b/>
          <w:sz w:val="32"/>
          <w:szCs w:val="32"/>
          <w:lang w:val="nl-BE"/>
        </w:rPr>
        <w:t>Aanpassing gemeenteraad van 29/03/2023</w:t>
      </w:r>
    </w:p>
    <w:p w:rsidR="006740F3" w:rsidRPr="00E53CCB" w:rsidRDefault="006740F3" w:rsidP="006740F3">
      <w:pPr>
        <w:spacing w:after="240"/>
        <w:jc w:val="center"/>
        <w:rPr>
          <w:b/>
          <w:sz w:val="32"/>
          <w:szCs w:val="32"/>
          <w:lang w:val="nl-BE"/>
        </w:rPr>
      </w:pPr>
      <w:r>
        <w:rPr>
          <w:b/>
          <w:sz w:val="32"/>
          <w:szCs w:val="32"/>
          <w:lang w:val="nl-BE"/>
        </w:rPr>
        <w:t>Aanpassing gemeenteraad van 21/12/2022</w:t>
      </w:r>
    </w:p>
    <w:p w:rsidR="00EB35E0" w:rsidRPr="00E53CCB" w:rsidRDefault="00EB35E0" w:rsidP="00EB35E0">
      <w:pPr>
        <w:spacing w:after="240"/>
        <w:jc w:val="center"/>
        <w:rPr>
          <w:b/>
          <w:sz w:val="32"/>
          <w:szCs w:val="32"/>
          <w:lang w:val="nl-BE"/>
        </w:rPr>
      </w:pPr>
      <w:r>
        <w:rPr>
          <w:b/>
          <w:sz w:val="32"/>
          <w:szCs w:val="32"/>
          <w:lang w:val="nl-BE"/>
        </w:rPr>
        <w:t>Aanpassing gemeenteraad van 18/12/2019</w:t>
      </w:r>
    </w:p>
    <w:p w:rsidR="00E53CCB" w:rsidRPr="00882F54" w:rsidRDefault="001B167A" w:rsidP="00D13861">
      <w:pPr>
        <w:spacing w:after="240"/>
        <w:jc w:val="center"/>
        <w:rPr>
          <w:b/>
          <w:sz w:val="32"/>
          <w:szCs w:val="32"/>
          <w:lang w:val="nl-BE"/>
        </w:rPr>
      </w:pPr>
      <w:r>
        <w:rPr>
          <w:b/>
          <w:sz w:val="32"/>
          <w:szCs w:val="32"/>
          <w:lang w:val="nl-BE"/>
        </w:rPr>
        <w:t xml:space="preserve">Beslissing gemeenteraad </w:t>
      </w:r>
      <w:r w:rsidR="00E53CCB" w:rsidRPr="00882F54">
        <w:rPr>
          <w:b/>
          <w:sz w:val="32"/>
          <w:szCs w:val="32"/>
          <w:lang w:val="nl-BE"/>
        </w:rPr>
        <w:t xml:space="preserve">van </w:t>
      </w:r>
      <w:r w:rsidR="00882F54" w:rsidRPr="00882F54">
        <w:rPr>
          <w:b/>
          <w:sz w:val="32"/>
          <w:szCs w:val="32"/>
        </w:rPr>
        <w:t>25/06/2014</w:t>
      </w:r>
    </w:p>
    <w:p w:rsidR="00511DA3" w:rsidRDefault="00511DA3" w:rsidP="00511DA3">
      <w:pPr>
        <w:rPr>
          <w:b/>
          <w:sz w:val="30"/>
          <w:szCs w:val="30"/>
          <w:lang w:val="nl-BE"/>
        </w:rPr>
      </w:pPr>
    </w:p>
    <w:p w:rsidR="00D13861" w:rsidRPr="005D6C29" w:rsidRDefault="00D13861" w:rsidP="00FE198D">
      <w:pPr>
        <w:rPr>
          <w:b/>
          <w:sz w:val="30"/>
          <w:szCs w:val="30"/>
          <w:lang w:val="nl-BE"/>
        </w:rPr>
        <w:sectPr w:rsidR="00D13861" w:rsidRPr="005D6C29" w:rsidSect="00D2134D">
          <w:type w:val="continuous"/>
          <w:pgSz w:w="11907" w:h="16840" w:code="9"/>
          <w:pgMar w:top="6521" w:right="1843" w:bottom="1531" w:left="1871" w:header="708" w:footer="708" w:gutter="0"/>
          <w:cols w:space="708"/>
          <w:docGrid w:linePitch="360"/>
        </w:sectPr>
      </w:pPr>
    </w:p>
    <w:p w:rsidR="008D31C6" w:rsidRDefault="00CC2C2A" w:rsidP="00B70508">
      <w:pPr>
        <w:jc w:val="center"/>
        <w:rPr>
          <w:b/>
        </w:rPr>
      </w:pPr>
      <w:r w:rsidRPr="00CC2C2A">
        <w:t xml:space="preserve">Gepubliceerd op website </w:t>
      </w:r>
      <w:r w:rsidR="001F2280">
        <w:t>31/03/2023</w:t>
      </w:r>
    </w:p>
    <w:p w:rsidR="008D31C6" w:rsidRDefault="008D31C6" w:rsidP="00DC5749">
      <w:pPr>
        <w:jc w:val="left"/>
        <w:rPr>
          <w:b/>
        </w:rPr>
      </w:pPr>
    </w:p>
    <w:p w:rsidR="00511DA3" w:rsidRDefault="00511DA3">
      <w:pPr>
        <w:spacing w:line="240" w:lineRule="auto"/>
        <w:jc w:val="left"/>
        <w:rPr>
          <w:b/>
          <w:u w:val="single"/>
        </w:rPr>
      </w:pPr>
      <w:r>
        <w:rPr>
          <w:b/>
          <w:u w:val="single"/>
        </w:rPr>
        <w:br w:type="page"/>
      </w:r>
    </w:p>
    <w:p w:rsidR="007E7B22" w:rsidRDefault="00FE2912" w:rsidP="00326A52">
      <w:pPr>
        <w:spacing w:line="240" w:lineRule="auto"/>
        <w:rPr>
          <w:b/>
          <w:sz w:val="32"/>
          <w:szCs w:val="32"/>
          <w:lang w:val="nl-BE"/>
        </w:rPr>
      </w:pPr>
      <w:r w:rsidRPr="00FE2912">
        <w:rPr>
          <w:b/>
          <w:sz w:val="32"/>
          <w:szCs w:val="32"/>
          <w:lang w:val="nl-BE"/>
        </w:rPr>
        <w:lastRenderedPageBreak/>
        <w:t xml:space="preserve">Belasting op nachtwinkels, telefoonwinkels en </w:t>
      </w:r>
      <w:proofErr w:type="spellStart"/>
      <w:r w:rsidRPr="00FE2912">
        <w:rPr>
          <w:b/>
          <w:sz w:val="32"/>
          <w:szCs w:val="32"/>
          <w:lang w:val="nl-BE"/>
        </w:rPr>
        <w:t>shishabars</w:t>
      </w:r>
      <w:proofErr w:type="spellEnd"/>
    </w:p>
    <w:p w:rsidR="00E07558" w:rsidRPr="00D01FAE" w:rsidRDefault="00E07558" w:rsidP="00326A52">
      <w:pPr>
        <w:spacing w:line="240" w:lineRule="auto"/>
        <w:rPr>
          <w:b/>
          <w:lang w:val="nl-BE"/>
        </w:rPr>
      </w:pPr>
    </w:p>
    <w:p w:rsidR="00E07558" w:rsidRDefault="006740F3" w:rsidP="00326A52">
      <w:pPr>
        <w:spacing w:line="240" w:lineRule="auto"/>
        <w:rPr>
          <w:sz w:val="22"/>
          <w:szCs w:val="22"/>
        </w:rPr>
      </w:pPr>
      <w:r>
        <w:rPr>
          <w:sz w:val="22"/>
          <w:szCs w:val="22"/>
        </w:rPr>
        <w:t xml:space="preserve">BESLISSING GEMEENTERAAD VAN </w:t>
      </w:r>
      <w:r w:rsidR="00C11D8B">
        <w:rPr>
          <w:sz w:val="22"/>
          <w:szCs w:val="22"/>
        </w:rPr>
        <w:t>29/03</w:t>
      </w:r>
      <w:r w:rsidR="00E07558" w:rsidRPr="00E07558">
        <w:rPr>
          <w:sz w:val="22"/>
          <w:szCs w:val="22"/>
        </w:rPr>
        <w:t>/20</w:t>
      </w:r>
      <w:r>
        <w:rPr>
          <w:sz w:val="22"/>
          <w:szCs w:val="22"/>
        </w:rPr>
        <w:t>2</w:t>
      </w:r>
      <w:r w:rsidR="00C11D8B">
        <w:rPr>
          <w:sz w:val="22"/>
          <w:szCs w:val="22"/>
        </w:rPr>
        <w:t>3</w:t>
      </w:r>
    </w:p>
    <w:p w:rsidR="001D4F39" w:rsidRDefault="001D4F39" w:rsidP="00326A52">
      <w:pPr>
        <w:spacing w:line="240" w:lineRule="auto"/>
        <w:rPr>
          <w:sz w:val="22"/>
          <w:szCs w:val="22"/>
        </w:rPr>
      </w:pPr>
    </w:p>
    <w:p w:rsidR="001D4F39" w:rsidRDefault="001D4F39" w:rsidP="001D4F39">
      <w:pPr>
        <w:pStyle w:val="Norma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Artikel 1: belastbaar feit</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Een openingsbelasting en een jaarlijkse belasting wordt geheven voor nachtwinkels, telefoonwinkels en </w:t>
      </w:r>
      <w:proofErr w:type="spellStart"/>
      <w:r>
        <w:rPr>
          <w:rFonts w:ascii="Arial" w:hAnsi="Arial" w:cs="Arial"/>
          <w:color w:val="000000"/>
          <w:sz w:val="20"/>
          <w:szCs w:val="20"/>
        </w:rPr>
        <w:t>shishabars</w:t>
      </w:r>
      <w:proofErr w:type="spellEnd"/>
      <w:r>
        <w:rPr>
          <w:rFonts w:ascii="Arial" w:hAnsi="Arial" w:cs="Arial"/>
          <w:color w:val="000000"/>
          <w:sz w:val="20"/>
          <w:szCs w:val="20"/>
        </w:rPr>
        <w:t xml:space="preserve"> ingaand op 1 april 2023 en eindigend op 31 december 2025.</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Artikel 2: definitie</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rPr>
      </w:pPr>
      <w:r>
        <w:rPr>
          <w:rFonts w:ascii="Arial" w:hAnsi="Arial" w:cs="Arial"/>
          <w:color w:val="000000"/>
          <w:sz w:val="20"/>
          <w:szCs w:val="20"/>
          <w:u w:val="single"/>
        </w:rPr>
        <w:t>Nachtwinkel</w:t>
      </w:r>
      <w:r>
        <w:rPr>
          <w:rFonts w:ascii="Arial" w:hAnsi="Arial" w:cs="Arial"/>
          <w:color w:val="000000"/>
          <w:sz w:val="20"/>
          <w:szCs w:val="20"/>
        </w:rPr>
        <w:t>: elke winkel die in algemene voedingswaren en huishoudartikelen handelt en tussen 18.00 uur en 7.00 uur open is, zoals bedoeld in de wet van 10 november 2006 betreffende de openingsuren in handel, ambacht en dienstverlening en ongeacht of alle verplichtingen en beperkingen voortvloeiend uit die wet door de nachtwinkel gerespecteerd zijn.</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rPr>
      </w:pPr>
      <w:r>
        <w:rPr>
          <w:rFonts w:ascii="Arial" w:hAnsi="Arial" w:cs="Arial"/>
          <w:color w:val="000000"/>
          <w:sz w:val="20"/>
          <w:szCs w:val="20"/>
          <w:u w:val="single"/>
        </w:rPr>
        <w:t>Telefoonwinkel:</w:t>
      </w:r>
      <w:r>
        <w:rPr>
          <w:rFonts w:ascii="Arial" w:hAnsi="Arial" w:cs="Arial"/>
          <w:color w:val="000000"/>
          <w:sz w:val="20"/>
          <w:szCs w:val="20"/>
        </w:rPr>
        <w:t> bedrijven die meer dan één telecommunicatieapparaat ter beschikking stellen van het publiek tegen vergoeding, ongeacht de openingsuren.</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rPr>
      </w:pPr>
      <w:proofErr w:type="spellStart"/>
      <w:r>
        <w:rPr>
          <w:rFonts w:ascii="Arial" w:hAnsi="Arial" w:cs="Arial"/>
          <w:color w:val="000000"/>
          <w:sz w:val="20"/>
          <w:szCs w:val="20"/>
          <w:u w:val="single"/>
        </w:rPr>
        <w:t>Shishabar</w:t>
      </w:r>
      <w:proofErr w:type="spellEnd"/>
      <w:r>
        <w:rPr>
          <w:rFonts w:ascii="Arial" w:hAnsi="Arial" w:cs="Arial"/>
          <w:color w:val="000000"/>
          <w:sz w:val="20"/>
          <w:szCs w:val="20"/>
        </w:rPr>
        <w:t>: elke publiek toegankelijke inrichting, onder meer bestemd om waterpijp te roken, ook al is dit sporadisch. Onder waterpijp wordt verstaan een apparaat om te roken via een vloeistofreservoir.</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Artikel 3: tarief</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rPr>
      </w:pPr>
      <w:r>
        <w:rPr>
          <w:rFonts w:ascii="Arial" w:hAnsi="Arial" w:cs="Arial"/>
          <w:color w:val="000000"/>
          <w:sz w:val="20"/>
          <w:szCs w:val="20"/>
        </w:rPr>
        <w:t>De </w:t>
      </w:r>
      <w:r>
        <w:rPr>
          <w:rFonts w:ascii="Arial" w:hAnsi="Arial" w:cs="Arial"/>
          <w:color w:val="000000"/>
          <w:sz w:val="20"/>
          <w:szCs w:val="20"/>
          <w:u w:val="single"/>
        </w:rPr>
        <w:t>openingsbelasting</w:t>
      </w:r>
      <w:r>
        <w:rPr>
          <w:rFonts w:ascii="Arial" w:hAnsi="Arial" w:cs="Arial"/>
          <w:color w:val="000000"/>
          <w:sz w:val="20"/>
          <w:szCs w:val="20"/>
        </w:rPr>
        <w:t xml:space="preserve"> is vastgesteld op 7.398,60 euro en verschuldigd bij elke opening van een nieuwe handelsactiviteit van een nachtwinkel, telefoonwinkel of </w:t>
      </w:r>
      <w:proofErr w:type="spellStart"/>
      <w:r>
        <w:rPr>
          <w:rFonts w:ascii="Arial" w:hAnsi="Arial" w:cs="Arial"/>
          <w:color w:val="000000"/>
          <w:sz w:val="20"/>
          <w:szCs w:val="20"/>
        </w:rPr>
        <w:t>shishabar</w:t>
      </w:r>
      <w:proofErr w:type="spellEnd"/>
      <w:r>
        <w:rPr>
          <w:rFonts w:ascii="Arial" w:hAnsi="Arial" w:cs="Arial"/>
          <w:color w:val="000000"/>
          <w:sz w:val="20"/>
          <w:szCs w:val="20"/>
        </w:rPr>
        <w:t>.</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Elke wijziging van uitbating wordt gezien als nieuwe handelsactiviteit.</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rPr>
      </w:pPr>
      <w:r>
        <w:rPr>
          <w:rFonts w:ascii="Arial" w:hAnsi="Arial" w:cs="Arial"/>
          <w:color w:val="000000"/>
          <w:sz w:val="20"/>
          <w:szCs w:val="20"/>
        </w:rPr>
        <w:t>De </w:t>
      </w:r>
      <w:r>
        <w:rPr>
          <w:rFonts w:ascii="Arial" w:hAnsi="Arial" w:cs="Arial"/>
          <w:color w:val="000000"/>
          <w:sz w:val="20"/>
          <w:szCs w:val="20"/>
          <w:u w:val="single"/>
        </w:rPr>
        <w:t>jaarlijkse belasting</w:t>
      </w:r>
      <w:r>
        <w:rPr>
          <w:rFonts w:ascii="Arial" w:hAnsi="Arial" w:cs="Arial"/>
          <w:color w:val="000000"/>
          <w:sz w:val="20"/>
          <w:szCs w:val="20"/>
        </w:rPr>
        <w:t xml:space="preserve"> wordt vastgesteld op 1.849,65 euro per nachtwinkel, telefoonwinkel of </w:t>
      </w:r>
      <w:proofErr w:type="spellStart"/>
      <w:r>
        <w:rPr>
          <w:rFonts w:ascii="Arial" w:hAnsi="Arial" w:cs="Arial"/>
          <w:color w:val="000000"/>
          <w:sz w:val="20"/>
          <w:szCs w:val="20"/>
        </w:rPr>
        <w:t>shishabar</w:t>
      </w:r>
      <w:proofErr w:type="spellEnd"/>
      <w:r>
        <w:rPr>
          <w:rFonts w:ascii="Arial" w:hAnsi="Arial" w:cs="Arial"/>
          <w:color w:val="000000"/>
          <w:sz w:val="20"/>
          <w:szCs w:val="20"/>
        </w:rPr>
        <w:t>.</w:t>
      </w:r>
    </w:p>
    <w:p w:rsidR="001D4F39" w:rsidRDefault="001D4F39" w:rsidP="001D4F39">
      <w:pPr>
        <w:pStyle w:val="Norma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 </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De openingsbelasting én de jaarlijkse belasting zijn ondeelbaar en voor het ganse jaar verschuldigd, ongeacht de stopzetting van economische activiteit of de wijziging van uitbating in het aanslagjaar.</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De jaarlijkse belasting gaat in volgend op het jaar van de opening. Voor de jaarlijkse belasting wordt de toestand op 1 januari van het aanslagjaar in aanmerking genomen.</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Het tarief wordt jaarlijks (vanaf de eerste verjaardag van het reglement) per 1 januari geïndexeerd (consumptieprijsindex) volgens de formule:</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sz w:val="20"/>
          <w:szCs w:val="20"/>
          <w:u w:val="single"/>
        </w:rPr>
      </w:pPr>
      <w:r>
        <w:rPr>
          <w:rFonts w:ascii="Arial" w:hAnsi="Arial" w:cs="Arial"/>
          <w:color w:val="000000"/>
          <w:sz w:val="20"/>
          <w:szCs w:val="20"/>
          <w:u w:val="single"/>
        </w:rPr>
        <w:t>Basisvergoeding x index maand augustus van het jaar voorafgaand aan de indexatie</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Index van augustus 2022</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Ingeval van een negatieve index wordt de laatst geldende prijs aangerekend.</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 </w:t>
      </w:r>
    </w:p>
    <w:p w:rsidR="001D4F39" w:rsidRDefault="001D4F39" w:rsidP="001D4F39">
      <w:pPr>
        <w:pStyle w:val="Norma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Artikel 4: belastingplichtige</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De belasting is verschuldigd door de uitbater van de nachtwinkel, telefoonwinkel of </w:t>
      </w:r>
      <w:proofErr w:type="spellStart"/>
      <w:r>
        <w:rPr>
          <w:rFonts w:ascii="Arial" w:hAnsi="Arial" w:cs="Arial"/>
          <w:color w:val="000000"/>
          <w:sz w:val="20"/>
          <w:szCs w:val="20"/>
        </w:rPr>
        <w:t>shishabar</w:t>
      </w:r>
      <w:proofErr w:type="spellEnd"/>
      <w:r>
        <w:rPr>
          <w:rFonts w:ascii="Arial" w:hAnsi="Arial" w:cs="Arial"/>
          <w:color w:val="000000"/>
          <w:sz w:val="20"/>
          <w:szCs w:val="20"/>
        </w:rPr>
        <w:t>. De houder van het handelsfonds en de eigenaar van het pand waar de economische activiteit wordt gehouden zijn solidair verantwoordelijk voor de betaling van de belasting.</w:t>
      </w:r>
    </w:p>
    <w:p w:rsidR="001D4F39" w:rsidRDefault="001D4F39" w:rsidP="001D4F39">
      <w:pPr>
        <w:pStyle w:val="Norma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 </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De eigenaar van de handelszaak en de uitbater ervan zijn ertoe gehouden voorafgaandelijk aan elke economische activiteit aangifte hiervan te doen bij het gemeentebestuur.</w:t>
      </w:r>
    </w:p>
    <w:p w:rsidR="001D4F39" w:rsidRDefault="001D4F39" w:rsidP="001D4F39">
      <w:pPr>
        <w:pStyle w:val="Norma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 </w:t>
      </w:r>
    </w:p>
    <w:p w:rsidR="001D4F39" w:rsidRDefault="001D4F39" w:rsidP="001D4F39">
      <w:pPr>
        <w:pStyle w:val="Norma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 </w:t>
      </w:r>
    </w:p>
    <w:p w:rsidR="001D4F39" w:rsidRDefault="001D4F39" w:rsidP="001D4F39">
      <w:pPr>
        <w:pStyle w:val="Norma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Artikel 5: aangifteplicht</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De aangifte (zowel bij de opening als voor de jaarlijkse belasting) gebeurt bij middel van een door het gemeentebestuur ter beschikking gesteld formulier dat door de belastingplichtige, behoorlijk ingevuld en ondertekend moet worden teruggestuurd of bij het gemeentebestuur moet worden afgegeven tegen ontvangstbewijs, en dit voor de openingsbelasting uiterlijk de dag van de opening, of voor de jaarlijkse belasting uiterlijk op de verjaardag van de opening.</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Artikel 6: ambtshalve belasting</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Bij gebrek aan aangifte op de gestelde datum, of in geval van onjuiste, onvolledige of onnauwkeurige aangifte, kan de belasting ambtshalve worden </w:t>
      </w:r>
      <w:proofErr w:type="spellStart"/>
      <w:r>
        <w:rPr>
          <w:rFonts w:ascii="Arial" w:hAnsi="Arial" w:cs="Arial"/>
          <w:color w:val="000000"/>
          <w:sz w:val="20"/>
          <w:szCs w:val="20"/>
        </w:rPr>
        <w:t>ingekohierd</w:t>
      </w:r>
      <w:proofErr w:type="spellEnd"/>
      <w:r>
        <w:rPr>
          <w:rFonts w:ascii="Arial" w:hAnsi="Arial" w:cs="Arial"/>
          <w:color w:val="000000"/>
          <w:sz w:val="20"/>
          <w:szCs w:val="20"/>
        </w:rPr>
        <w:t xml:space="preserve"> conform de procedure voorzien in artikel 7 van het decreet van 30 mei 2008.</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De ambtshalve </w:t>
      </w:r>
      <w:proofErr w:type="spellStart"/>
      <w:r>
        <w:rPr>
          <w:rFonts w:ascii="Arial" w:hAnsi="Arial" w:cs="Arial"/>
          <w:color w:val="000000"/>
          <w:sz w:val="20"/>
          <w:szCs w:val="20"/>
        </w:rPr>
        <w:t>ingekohierde</w:t>
      </w:r>
      <w:proofErr w:type="spellEnd"/>
      <w:r>
        <w:rPr>
          <w:rFonts w:ascii="Arial" w:hAnsi="Arial" w:cs="Arial"/>
          <w:color w:val="000000"/>
          <w:sz w:val="20"/>
          <w:szCs w:val="20"/>
        </w:rPr>
        <w:t xml:space="preserve"> belasting wordt verhoogd met</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- 10% bij een eerste overtreding;</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- 25%, 50% en 100% bij respectievelijk een tweede, derde en vierde opeenvolgende overtreding;</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- 200% vanaf een vijfde opeenvolgende overtreding.</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De belastingverhoging wordt gelijktijdig en samen met de ambtshalve belasting </w:t>
      </w:r>
      <w:proofErr w:type="spellStart"/>
      <w:r>
        <w:rPr>
          <w:rFonts w:ascii="Arial" w:hAnsi="Arial" w:cs="Arial"/>
          <w:color w:val="000000"/>
          <w:sz w:val="20"/>
          <w:szCs w:val="20"/>
        </w:rPr>
        <w:t>ingekohierd</w:t>
      </w:r>
      <w:proofErr w:type="spellEnd"/>
      <w:r>
        <w:rPr>
          <w:rFonts w:ascii="Arial" w:hAnsi="Arial" w:cs="Arial"/>
          <w:color w:val="000000"/>
          <w:sz w:val="20"/>
          <w:szCs w:val="20"/>
        </w:rPr>
        <w:t>.</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rPr>
      </w:pPr>
      <w:r>
        <w:rPr>
          <w:rFonts w:ascii="Arial" w:hAnsi="Arial" w:cs="Arial"/>
          <w:b/>
          <w:bCs/>
          <w:color w:val="000000"/>
          <w:sz w:val="20"/>
          <w:szCs w:val="20"/>
        </w:rPr>
        <w:t>Artikel 7: wijze van inning</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De belasting wordt ingevorderd door middel van een kohier dat vastgesteld en uitvoerbaar verklaard wordt door het College van Burgemeester en schepenen.</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Artikel 8: betaaltermijn</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De belasting moet betaald worden binnen twee maanden na de verzending van het aanslagbiljet.</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Artikel 9: bezwaarprocedure</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De belastingschuldige kan bezwaar indienen tegen deze belasting bij het College van Burgemeester en Schepenen.</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Het bezwaarschrift moet schriftelijk worden ingediend, ondertekend en gemotiveerd zijn.</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Deze indiening moet, op straffe van verval, gebeuren binnen een termijn van drie maanden te rekenen vanaf de derde werkdag volgend op de datum van verzending van het aanslagbiljet.</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Van het bezwaarschrift wordt een ontvangstmelding afgegeven, binnen vijftien dagen na de indiening ervan.</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Artikel 10: beroepsprocedure</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Tegen de beslissing van het College van Burgemeester en Schepenen kan beroep worden ingediend bij de Rechtbank van Eerste Aanleg.</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Artikel 11: opheffing vorige beslissing</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De gemeenteraadsbeslissing dd. 21/12/2022 wordt op 1 april 2023 opgeheven door huidige beslissing.</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sz w:val="20"/>
          <w:szCs w:val="20"/>
        </w:rPr>
      </w:pPr>
    </w:p>
    <w:p w:rsidR="001D4F39" w:rsidRDefault="001D4F39" w:rsidP="001D4F39">
      <w:pPr>
        <w:pStyle w:val="Normaalweb"/>
        <w:spacing w:before="0" w:beforeAutospacing="0" w:after="0" w:afterAutospacing="0"/>
        <w:rPr>
          <w:rFonts w:ascii="Arial" w:hAnsi="Arial" w:cs="Arial"/>
          <w:color w:val="000000"/>
          <w:sz w:val="20"/>
          <w:szCs w:val="20"/>
        </w:rPr>
      </w:pPr>
    </w:p>
    <w:p w:rsidR="001D4F39" w:rsidRDefault="001D4F39" w:rsidP="001D4F39">
      <w:pPr>
        <w:pStyle w:val="Normaalweb"/>
        <w:spacing w:before="0" w:beforeAutospacing="0" w:after="0" w:afterAutospacing="0"/>
        <w:rPr>
          <w:rFonts w:ascii="Arial" w:hAnsi="Arial" w:cs="Arial"/>
          <w:color w:val="000000"/>
          <w:sz w:val="20"/>
          <w:szCs w:val="20"/>
        </w:rPr>
      </w:pPr>
    </w:p>
    <w:p w:rsidR="001D4F39" w:rsidRDefault="001D4F39" w:rsidP="001D4F39">
      <w:pPr>
        <w:pStyle w:val="Normaalweb"/>
        <w:spacing w:before="0" w:beforeAutospacing="0" w:after="0" w:afterAutospacing="0"/>
        <w:rPr>
          <w:rFonts w:ascii="Arial" w:hAnsi="Arial" w:cs="Arial"/>
          <w:color w:val="000000"/>
        </w:rPr>
      </w:pPr>
      <w:r>
        <w:rPr>
          <w:rFonts w:ascii="Arial" w:hAnsi="Arial" w:cs="Arial"/>
          <w:b/>
          <w:bCs/>
          <w:color w:val="000000"/>
          <w:sz w:val="20"/>
          <w:szCs w:val="20"/>
        </w:rPr>
        <w:t>Artikel 12: communicatie en bestuurlijk toezich</w:t>
      </w:r>
      <w:r>
        <w:rPr>
          <w:rFonts w:ascii="Arial" w:hAnsi="Arial" w:cs="Arial"/>
          <w:color w:val="000000"/>
          <w:sz w:val="20"/>
          <w:szCs w:val="20"/>
        </w:rPr>
        <w:t>t</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D4F39" w:rsidRDefault="001D4F39" w:rsidP="001D4F39">
      <w:pPr>
        <w:pStyle w:val="Norma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Dit reglement wordt door de burgemeester bekendgemaakt op de gemeentelijke website, met vermelding van zowel de datum waarop het werd aangenomen als de datum waarop het op de </w:t>
      </w:r>
      <w:proofErr w:type="spellStart"/>
      <w:r>
        <w:rPr>
          <w:rFonts w:ascii="Arial" w:hAnsi="Arial" w:cs="Arial"/>
          <w:color w:val="000000"/>
          <w:sz w:val="20"/>
          <w:szCs w:val="20"/>
        </w:rPr>
        <w:t>webtoepassing</w:t>
      </w:r>
      <w:proofErr w:type="spellEnd"/>
      <w:r>
        <w:rPr>
          <w:rFonts w:ascii="Arial" w:hAnsi="Arial" w:cs="Arial"/>
          <w:color w:val="000000"/>
          <w:sz w:val="20"/>
          <w:szCs w:val="20"/>
        </w:rPr>
        <w:t xml:space="preserve"> bekendgemaakt werd. De toezichthoudende overheid wordt op de hoogte gebracht van de bekendmaking van het reglement op de </w:t>
      </w:r>
      <w:proofErr w:type="spellStart"/>
      <w:r>
        <w:rPr>
          <w:rFonts w:ascii="Arial" w:hAnsi="Arial" w:cs="Arial"/>
          <w:color w:val="000000"/>
          <w:sz w:val="20"/>
          <w:szCs w:val="20"/>
        </w:rPr>
        <w:t>webtoepassing</w:t>
      </w:r>
      <w:proofErr w:type="spellEnd"/>
      <w:r>
        <w:rPr>
          <w:rFonts w:ascii="Arial" w:hAnsi="Arial" w:cs="Arial"/>
          <w:color w:val="000000"/>
          <w:sz w:val="20"/>
          <w:szCs w:val="20"/>
        </w:rPr>
        <w:t xml:space="preserve"> van de gemeente.</w:t>
      </w:r>
    </w:p>
    <w:p w:rsidR="001D4F39" w:rsidRPr="001D4F39" w:rsidRDefault="001D4F39" w:rsidP="00326A52">
      <w:pPr>
        <w:spacing w:line="240" w:lineRule="auto"/>
        <w:rPr>
          <w:sz w:val="22"/>
          <w:szCs w:val="22"/>
          <w:lang w:val="nl-BE"/>
        </w:rPr>
      </w:pPr>
    </w:p>
    <w:p w:rsidR="001D4F39" w:rsidRDefault="001D4F39" w:rsidP="00326A52">
      <w:pPr>
        <w:spacing w:line="240" w:lineRule="auto"/>
        <w:rPr>
          <w:sz w:val="22"/>
          <w:szCs w:val="22"/>
        </w:rPr>
      </w:pPr>
    </w:p>
    <w:p w:rsidR="00511DA3" w:rsidRPr="006740F3" w:rsidRDefault="00511DA3" w:rsidP="006740F3">
      <w:pPr>
        <w:autoSpaceDE w:val="0"/>
        <w:autoSpaceDN w:val="0"/>
        <w:adjustRightInd w:val="0"/>
        <w:spacing w:line="240" w:lineRule="auto"/>
        <w:jc w:val="left"/>
        <w:rPr>
          <w:b/>
          <w:sz w:val="32"/>
          <w:szCs w:val="32"/>
          <w:u w:val="single"/>
          <w:lang w:val="nl-BE"/>
        </w:rPr>
      </w:pPr>
    </w:p>
    <w:sectPr w:rsidR="00511DA3" w:rsidRPr="006740F3" w:rsidSect="00B03AE6">
      <w:type w:val="continuous"/>
      <w:pgSz w:w="11907" w:h="16840" w:code="9"/>
      <w:pgMar w:top="2268" w:right="1418" w:bottom="1531" w:left="1418" w:header="708" w:footer="8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1B" w:rsidRDefault="00232B1B">
      <w:pPr>
        <w:spacing w:line="240" w:lineRule="auto"/>
      </w:pPr>
      <w:r>
        <w:separator/>
      </w:r>
    </w:p>
  </w:endnote>
  <w:endnote w:type="continuationSeparator" w:id="0">
    <w:p w:rsidR="00232B1B" w:rsidRDefault="00232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D6" w:rsidRPr="009147D6" w:rsidRDefault="00881F26">
    <w:pPr>
      <w:pStyle w:val="Voettekst"/>
      <w:rPr>
        <w:sz w:val="16"/>
        <w:szCs w:val="16"/>
      </w:rPr>
    </w:pPr>
    <w:r>
      <w:rPr>
        <w:noProof/>
        <w:lang w:val="nl-BE" w:eastAsia="nl-BE"/>
      </w:rPr>
      <w:drawing>
        <wp:inline distT="0" distB="0" distL="0" distR="0" wp14:anchorId="4576C765" wp14:editId="34F834DE">
          <wp:extent cx="5760085" cy="391795"/>
          <wp:effectExtent l="0" t="0" r="0" b="825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391795"/>
                  </a:xfrm>
                  <a:prstGeom prst="rect">
                    <a:avLst/>
                  </a:prstGeom>
                </pic:spPr>
              </pic:pic>
            </a:graphicData>
          </a:graphic>
        </wp:inline>
      </w:drawing>
    </w:r>
  </w:p>
  <w:p w:rsidR="00CF6953" w:rsidRPr="00360B24" w:rsidRDefault="00CF6953" w:rsidP="00B71C19">
    <w:pPr>
      <w:pStyle w:val="Voettekst"/>
      <w:tabs>
        <w:tab w:val="clear" w:pos="4320"/>
        <w:tab w:val="clear" w:pos="8640"/>
        <w:tab w:val="left" w:pos="1965"/>
      </w:tabs>
      <w:rPr>
        <w:smallCap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D13861">
    <w:pPr>
      <w:pStyle w:val="Voettekst"/>
    </w:pPr>
    <w:r>
      <w:rPr>
        <w:noProof/>
        <w:lang w:val="nl-BE" w:eastAsia="nl-BE"/>
      </w:rPr>
      <w:drawing>
        <wp:anchor distT="0" distB="0" distL="114300" distR="114300" simplePos="0" relativeHeight="251657728" behindDoc="1" locked="1" layoutInCell="1" allowOverlap="1">
          <wp:simplePos x="0" y="0"/>
          <wp:positionH relativeFrom="page">
            <wp:posOffset>3132455</wp:posOffset>
          </wp:positionH>
          <wp:positionV relativeFrom="page">
            <wp:posOffset>8929370</wp:posOffset>
          </wp:positionV>
          <wp:extent cx="1524000" cy="838200"/>
          <wp:effectExtent l="0" t="0" r="0" b="0"/>
          <wp:wrapNone/>
          <wp:docPr id="3" name="Afbeelding 3" descr="GT_Beersel_logo_titelb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_Beersel_logo_titelbl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1B" w:rsidRDefault="00232B1B">
      <w:pPr>
        <w:spacing w:line="240" w:lineRule="auto"/>
      </w:pPr>
      <w:r>
        <w:separator/>
      </w:r>
    </w:p>
  </w:footnote>
  <w:footnote w:type="continuationSeparator" w:id="0">
    <w:p w:rsidR="00232B1B" w:rsidRDefault="00232B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pPr>
      <w:pStyle w:val="Koptekst"/>
    </w:pPr>
  </w:p>
  <w:p w:rsidR="00CF6953" w:rsidRPr="008B015A" w:rsidRDefault="00FE2912" w:rsidP="00DD0084">
    <w:pPr>
      <w:pBdr>
        <w:bottom w:val="single" w:sz="4" w:space="12" w:color="auto"/>
      </w:pBdr>
      <w:jc w:val="right"/>
      <w:rPr>
        <w:b/>
        <w:sz w:val="18"/>
        <w:szCs w:val="18"/>
      </w:rPr>
    </w:pPr>
    <w:r w:rsidRPr="008B015A">
      <w:rPr>
        <w:rFonts w:ascii="ArialMT" w:hAnsi="ArialMT" w:cs="ArialMT"/>
        <w:b/>
        <w:sz w:val="18"/>
        <w:szCs w:val="18"/>
        <w:lang w:val="nl-BE" w:eastAsia="nl-BE"/>
      </w:rPr>
      <w:t xml:space="preserve">Belasting op nachtwinkels, telefoonwinkels en </w:t>
    </w:r>
    <w:proofErr w:type="spellStart"/>
    <w:r w:rsidRPr="008B015A">
      <w:rPr>
        <w:rFonts w:ascii="ArialMT" w:hAnsi="ArialMT" w:cs="ArialMT"/>
        <w:b/>
        <w:sz w:val="18"/>
        <w:szCs w:val="18"/>
        <w:lang w:val="nl-BE" w:eastAsia="nl-BE"/>
      </w:rPr>
      <w:t>shishabars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5A" w:rsidRDefault="008B015A">
    <w:pPr>
      <w:pStyle w:val="Koptekst"/>
    </w:pPr>
  </w:p>
  <w:p w:rsidR="002A284B" w:rsidRDefault="002A28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32B25"/>
    <w:multiLevelType w:val="hybridMultilevel"/>
    <w:tmpl w:val="CB9EF8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521566"/>
    <w:multiLevelType w:val="hybridMultilevel"/>
    <w:tmpl w:val="56A2E10E"/>
    <w:lvl w:ilvl="0" w:tplc="15104C70">
      <w:numFmt w:val="bullet"/>
      <w:lvlText w:val="-"/>
      <w:lvlJc w:val="left"/>
      <w:pPr>
        <w:ind w:left="1080" w:hanging="72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9F3203"/>
    <w:multiLevelType w:val="hybridMultilevel"/>
    <w:tmpl w:val="30F0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12FB7"/>
    <w:multiLevelType w:val="hybridMultilevel"/>
    <w:tmpl w:val="80D00BE4"/>
    <w:lvl w:ilvl="0" w:tplc="15104C70">
      <w:numFmt w:val="bullet"/>
      <w:lvlText w:val="-"/>
      <w:lvlJc w:val="left"/>
      <w:pPr>
        <w:ind w:left="1440" w:hanging="72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A9378D5"/>
    <w:multiLevelType w:val="hybridMultilevel"/>
    <w:tmpl w:val="6A780B2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30183E21"/>
    <w:multiLevelType w:val="multilevel"/>
    <w:tmpl w:val="BE2EA4F2"/>
    <w:lvl w:ilvl="0">
      <w:start w:val="1"/>
      <w:numFmt w:val="decimal"/>
      <w:lvlText w:val="%1"/>
      <w:lvlJc w:val="left"/>
      <w:pPr>
        <w:tabs>
          <w:tab w:val="num" w:pos="284"/>
        </w:tabs>
        <w:ind w:left="284" w:hanging="284"/>
      </w:pPr>
      <w:rPr>
        <w:rFonts w:hint="default"/>
      </w:rPr>
    </w:lvl>
    <w:lvl w:ilvl="1">
      <w:start w:val="1"/>
      <w:numFmt w:val="decimal"/>
      <w:pStyle w:val="Kop2"/>
      <w:lvlText w:val="%1.%2"/>
      <w:lvlJc w:val="left"/>
      <w:pPr>
        <w:tabs>
          <w:tab w:val="num" w:pos="397"/>
        </w:tabs>
        <w:ind w:left="397" w:hanging="39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31762956"/>
    <w:multiLevelType w:val="hybridMultilevel"/>
    <w:tmpl w:val="25C6A1F0"/>
    <w:lvl w:ilvl="0" w:tplc="15104C70">
      <w:numFmt w:val="bullet"/>
      <w:lvlText w:val="-"/>
      <w:lvlJc w:val="left"/>
      <w:pPr>
        <w:ind w:left="1440" w:hanging="72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345674F3"/>
    <w:multiLevelType w:val="hybridMultilevel"/>
    <w:tmpl w:val="C5F011DE"/>
    <w:lvl w:ilvl="0" w:tplc="15104C70">
      <w:numFmt w:val="bullet"/>
      <w:lvlText w:val="-"/>
      <w:lvlJc w:val="left"/>
      <w:pPr>
        <w:ind w:left="1080" w:hanging="72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860E86"/>
    <w:multiLevelType w:val="hybridMultilevel"/>
    <w:tmpl w:val="831C5434"/>
    <w:lvl w:ilvl="0" w:tplc="8AECFC0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5085D4B"/>
    <w:multiLevelType w:val="multilevel"/>
    <w:tmpl w:val="BBF4EF60"/>
    <w:lvl w:ilvl="0">
      <w:start w:val="3"/>
      <w:numFmt w:val="decimal"/>
      <w:lvlText w:val="%1."/>
      <w:lvlJc w:val="left"/>
      <w:pPr>
        <w:tabs>
          <w:tab w:val="num" w:pos="420"/>
        </w:tabs>
        <w:ind w:left="420" w:hanging="420"/>
      </w:pPr>
      <w:rPr>
        <w:rFonts w:hint="default"/>
      </w:rPr>
    </w:lvl>
    <w:lvl w:ilvl="1">
      <w:start w:val="1"/>
      <w:numFmt w:val="decimal"/>
      <w:pStyle w:val="Kop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95F4968"/>
    <w:multiLevelType w:val="hybridMultilevel"/>
    <w:tmpl w:val="C8AAB9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B2E0D7B"/>
    <w:multiLevelType w:val="hybridMultilevel"/>
    <w:tmpl w:val="15282614"/>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15:restartNumberingAfterBreak="0">
    <w:nsid w:val="6C210A75"/>
    <w:multiLevelType w:val="hybridMultilevel"/>
    <w:tmpl w:val="932EC034"/>
    <w:lvl w:ilvl="0" w:tplc="08130001">
      <w:start w:val="1"/>
      <w:numFmt w:val="bullet"/>
      <w:lvlText w:val=""/>
      <w:lvlJc w:val="left"/>
      <w:pPr>
        <w:ind w:left="1080" w:hanging="72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4"/>
  </w:num>
  <w:num w:numId="5">
    <w:abstractNumId w:val="11"/>
  </w:num>
  <w:num w:numId="6">
    <w:abstractNumId w:val="0"/>
  </w:num>
  <w:num w:numId="7">
    <w:abstractNumId w:val="7"/>
  </w:num>
  <w:num w:numId="8">
    <w:abstractNumId w:val="3"/>
  </w:num>
  <w:num w:numId="9">
    <w:abstractNumId w:val="6"/>
  </w:num>
  <w:num w:numId="10">
    <w:abstractNumId w:val="1"/>
  </w:num>
  <w:num w:numId="11">
    <w:abstractNumId w:val="12"/>
  </w:num>
  <w:num w:numId="12">
    <w:abstractNumId w:val="10"/>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E7"/>
    <w:rsid w:val="000016FB"/>
    <w:rsid w:val="0000525B"/>
    <w:rsid w:val="00011B15"/>
    <w:rsid w:val="000140E7"/>
    <w:rsid w:val="00023E2A"/>
    <w:rsid w:val="00053267"/>
    <w:rsid w:val="00054F5F"/>
    <w:rsid w:val="000601D5"/>
    <w:rsid w:val="00073119"/>
    <w:rsid w:val="0008336C"/>
    <w:rsid w:val="00086E67"/>
    <w:rsid w:val="000A61CC"/>
    <w:rsid w:val="000E4FF7"/>
    <w:rsid w:val="00103D6C"/>
    <w:rsid w:val="001065E6"/>
    <w:rsid w:val="00116F07"/>
    <w:rsid w:val="001276A2"/>
    <w:rsid w:val="001331A2"/>
    <w:rsid w:val="00147B10"/>
    <w:rsid w:val="001931E6"/>
    <w:rsid w:val="0019704E"/>
    <w:rsid w:val="001B167A"/>
    <w:rsid w:val="001C59FA"/>
    <w:rsid w:val="001D09F7"/>
    <w:rsid w:val="001D4F39"/>
    <w:rsid w:val="001E0F34"/>
    <w:rsid w:val="001F21E7"/>
    <w:rsid w:val="001F2280"/>
    <w:rsid w:val="001F5FFB"/>
    <w:rsid w:val="00201358"/>
    <w:rsid w:val="00203445"/>
    <w:rsid w:val="002155D8"/>
    <w:rsid w:val="00215B44"/>
    <w:rsid w:val="00217ABA"/>
    <w:rsid w:val="00232B1B"/>
    <w:rsid w:val="002428A8"/>
    <w:rsid w:val="00244F88"/>
    <w:rsid w:val="002543FF"/>
    <w:rsid w:val="00261F7D"/>
    <w:rsid w:val="002640A6"/>
    <w:rsid w:val="002779A4"/>
    <w:rsid w:val="002A284B"/>
    <w:rsid w:val="002A2B3D"/>
    <w:rsid w:val="002A5212"/>
    <w:rsid w:val="002B1D30"/>
    <w:rsid w:val="00312CF0"/>
    <w:rsid w:val="00316757"/>
    <w:rsid w:val="00320D56"/>
    <w:rsid w:val="00323E82"/>
    <w:rsid w:val="003260FE"/>
    <w:rsid w:val="00326A52"/>
    <w:rsid w:val="00326BAC"/>
    <w:rsid w:val="003306DB"/>
    <w:rsid w:val="00333888"/>
    <w:rsid w:val="00342397"/>
    <w:rsid w:val="00343C17"/>
    <w:rsid w:val="003441EE"/>
    <w:rsid w:val="003518B1"/>
    <w:rsid w:val="00355692"/>
    <w:rsid w:val="0036018E"/>
    <w:rsid w:val="00360B24"/>
    <w:rsid w:val="003831BC"/>
    <w:rsid w:val="00396EE4"/>
    <w:rsid w:val="003A30ED"/>
    <w:rsid w:val="003D57B2"/>
    <w:rsid w:val="003F0505"/>
    <w:rsid w:val="004004C0"/>
    <w:rsid w:val="004549F2"/>
    <w:rsid w:val="00485D48"/>
    <w:rsid w:val="004B52E1"/>
    <w:rsid w:val="004F170F"/>
    <w:rsid w:val="00506CAE"/>
    <w:rsid w:val="00511DA3"/>
    <w:rsid w:val="005159FD"/>
    <w:rsid w:val="005631F5"/>
    <w:rsid w:val="005C0DCA"/>
    <w:rsid w:val="005C3107"/>
    <w:rsid w:val="005C4200"/>
    <w:rsid w:val="005C5E39"/>
    <w:rsid w:val="005D6162"/>
    <w:rsid w:val="005D6C29"/>
    <w:rsid w:val="005E6DAB"/>
    <w:rsid w:val="00601DC2"/>
    <w:rsid w:val="00607B8D"/>
    <w:rsid w:val="00610730"/>
    <w:rsid w:val="00653E8B"/>
    <w:rsid w:val="006740F3"/>
    <w:rsid w:val="0068685A"/>
    <w:rsid w:val="00693BA4"/>
    <w:rsid w:val="006C29C4"/>
    <w:rsid w:val="006D2C96"/>
    <w:rsid w:val="00725129"/>
    <w:rsid w:val="00750044"/>
    <w:rsid w:val="007528BA"/>
    <w:rsid w:val="007B3D5A"/>
    <w:rsid w:val="007B5BCF"/>
    <w:rsid w:val="007B5F74"/>
    <w:rsid w:val="007C5939"/>
    <w:rsid w:val="007E3A05"/>
    <w:rsid w:val="007E7B22"/>
    <w:rsid w:val="007F636A"/>
    <w:rsid w:val="007F7A31"/>
    <w:rsid w:val="00803C4C"/>
    <w:rsid w:val="00804479"/>
    <w:rsid w:val="00807D43"/>
    <w:rsid w:val="00857ED6"/>
    <w:rsid w:val="008651CE"/>
    <w:rsid w:val="00881F26"/>
    <w:rsid w:val="00882F54"/>
    <w:rsid w:val="008913FA"/>
    <w:rsid w:val="00891A70"/>
    <w:rsid w:val="008A3BE9"/>
    <w:rsid w:val="008A5C95"/>
    <w:rsid w:val="008B015A"/>
    <w:rsid w:val="008D2A36"/>
    <w:rsid w:val="008D31C6"/>
    <w:rsid w:val="008E1A40"/>
    <w:rsid w:val="009147D6"/>
    <w:rsid w:val="009218F8"/>
    <w:rsid w:val="00970CE5"/>
    <w:rsid w:val="00990BC2"/>
    <w:rsid w:val="00993FA7"/>
    <w:rsid w:val="009948DE"/>
    <w:rsid w:val="009951D9"/>
    <w:rsid w:val="009D31BB"/>
    <w:rsid w:val="009E3E9D"/>
    <w:rsid w:val="009E7727"/>
    <w:rsid w:val="00A02AAB"/>
    <w:rsid w:val="00A1094D"/>
    <w:rsid w:val="00A16E1D"/>
    <w:rsid w:val="00A84986"/>
    <w:rsid w:val="00A91168"/>
    <w:rsid w:val="00AA20AE"/>
    <w:rsid w:val="00AA4059"/>
    <w:rsid w:val="00AB6C63"/>
    <w:rsid w:val="00AD1EBF"/>
    <w:rsid w:val="00AD2150"/>
    <w:rsid w:val="00AF504E"/>
    <w:rsid w:val="00AF7689"/>
    <w:rsid w:val="00B0099A"/>
    <w:rsid w:val="00B0296F"/>
    <w:rsid w:val="00B03AE6"/>
    <w:rsid w:val="00B05F13"/>
    <w:rsid w:val="00B05F52"/>
    <w:rsid w:val="00B2129D"/>
    <w:rsid w:val="00B37C0E"/>
    <w:rsid w:val="00B548DF"/>
    <w:rsid w:val="00B56D04"/>
    <w:rsid w:val="00B62584"/>
    <w:rsid w:val="00B70508"/>
    <w:rsid w:val="00B71C19"/>
    <w:rsid w:val="00B74CD0"/>
    <w:rsid w:val="00B86572"/>
    <w:rsid w:val="00BA57BB"/>
    <w:rsid w:val="00BC07B4"/>
    <w:rsid w:val="00BD7CB0"/>
    <w:rsid w:val="00BE25C2"/>
    <w:rsid w:val="00C11D8B"/>
    <w:rsid w:val="00C26668"/>
    <w:rsid w:val="00C37E16"/>
    <w:rsid w:val="00C41DCE"/>
    <w:rsid w:val="00C43C3D"/>
    <w:rsid w:val="00C72839"/>
    <w:rsid w:val="00C747B9"/>
    <w:rsid w:val="00C7641B"/>
    <w:rsid w:val="00C965B4"/>
    <w:rsid w:val="00CA0024"/>
    <w:rsid w:val="00CC2C2A"/>
    <w:rsid w:val="00CC313D"/>
    <w:rsid w:val="00CC7713"/>
    <w:rsid w:val="00CD598F"/>
    <w:rsid w:val="00CF6953"/>
    <w:rsid w:val="00D01FAE"/>
    <w:rsid w:val="00D12D5A"/>
    <w:rsid w:val="00D13861"/>
    <w:rsid w:val="00D156A1"/>
    <w:rsid w:val="00D2124F"/>
    <w:rsid w:val="00D2134D"/>
    <w:rsid w:val="00D23E8D"/>
    <w:rsid w:val="00D51D53"/>
    <w:rsid w:val="00D77011"/>
    <w:rsid w:val="00D770D3"/>
    <w:rsid w:val="00D96FE9"/>
    <w:rsid w:val="00DC5749"/>
    <w:rsid w:val="00DD0084"/>
    <w:rsid w:val="00DD0F76"/>
    <w:rsid w:val="00E07558"/>
    <w:rsid w:val="00E1117F"/>
    <w:rsid w:val="00E15708"/>
    <w:rsid w:val="00E16954"/>
    <w:rsid w:val="00E416D5"/>
    <w:rsid w:val="00E42EBA"/>
    <w:rsid w:val="00E53CCB"/>
    <w:rsid w:val="00E713FE"/>
    <w:rsid w:val="00E85F39"/>
    <w:rsid w:val="00E90F8F"/>
    <w:rsid w:val="00EA351E"/>
    <w:rsid w:val="00EB35E0"/>
    <w:rsid w:val="00EB77C0"/>
    <w:rsid w:val="00F003F8"/>
    <w:rsid w:val="00F1660B"/>
    <w:rsid w:val="00F21314"/>
    <w:rsid w:val="00F22F88"/>
    <w:rsid w:val="00F23584"/>
    <w:rsid w:val="00F252AD"/>
    <w:rsid w:val="00F527A9"/>
    <w:rsid w:val="00FB18DA"/>
    <w:rsid w:val="00FB2305"/>
    <w:rsid w:val="00FB62A4"/>
    <w:rsid w:val="00FC207B"/>
    <w:rsid w:val="00FD4606"/>
    <w:rsid w:val="00FE198D"/>
    <w:rsid w:val="00FE2912"/>
    <w:rsid w:val="00FE319C"/>
    <w:rsid w:val="00FF55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2E6E51E-7DD1-4F58-95E1-C2AD5D94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0CE5"/>
    <w:pPr>
      <w:spacing w:line="288" w:lineRule="auto"/>
      <w:jc w:val="both"/>
    </w:pPr>
    <w:rPr>
      <w:rFonts w:ascii="Arial" w:hAnsi="Arial"/>
      <w:lang w:val="nl-NL" w:eastAsia="en-US"/>
    </w:rPr>
  </w:style>
  <w:style w:type="paragraph" w:styleId="Kop1">
    <w:name w:val="heading 1"/>
    <w:aliases w:val="titel 2"/>
    <w:basedOn w:val="Titel1"/>
    <w:next w:val="Standaard"/>
    <w:autoRedefine/>
    <w:qFormat/>
    <w:rsid w:val="00DC5749"/>
    <w:pPr>
      <w:numPr>
        <w:ilvl w:val="1"/>
        <w:numId w:val="2"/>
      </w:numPr>
      <w:tabs>
        <w:tab w:val="clear" w:pos="720"/>
        <w:tab w:val="num" w:pos="360"/>
      </w:tabs>
      <w:spacing w:after="0"/>
      <w:ind w:left="0" w:firstLine="0"/>
      <w:outlineLvl w:val="0"/>
    </w:pPr>
    <w:rPr>
      <w:caps w:val="0"/>
      <w:sz w:val="26"/>
      <w:szCs w:val="26"/>
    </w:rPr>
  </w:style>
  <w:style w:type="paragraph" w:styleId="Kop2">
    <w:name w:val="heading 2"/>
    <w:aliases w:val="titel 3"/>
    <w:basedOn w:val="Kop1"/>
    <w:next w:val="Standaard"/>
    <w:autoRedefine/>
    <w:qFormat/>
    <w:rsid w:val="00360B24"/>
    <w:pPr>
      <w:keepNext/>
      <w:numPr>
        <w:numId w:val="1"/>
      </w:numPr>
      <w:outlineLvl w:val="1"/>
    </w:pPr>
    <w:rPr>
      <w:bCs w:val="0"/>
      <w:iCs/>
      <w:caps/>
      <w:sz w:val="20"/>
      <w:szCs w:val="20"/>
      <w:lang w:val="en-US"/>
    </w:rPr>
  </w:style>
  <w:style w:type="paragraph" w:styleId="Kop3">
    <w:name w:val="heading 3"/>
    <w:aliases w:val="titel 4"/>
    <w:basedOn w:val="Kop2"/>
    <w:next w:val="Standaard"/>
    <w:qFormat/>
    <w:rsid w:val="00360B24"/>
    <w:pPr>
      <w:numPr>
        <w:ilvl w:val="2"/>
      </w:numPr>
      <w:outlineLvl w:val="2"/>
    </w:pPr>
    <w:rPr>
      <w:bCs/>
      <w:caps w:val="0"/>
    </w:rPr>
  </w:style>
  <w:style w:type="paragraph" w:styleId="Kop4">
    <w:name w:val="heading 4"/>
    <w:aliases w:val="titel 5"/>
    <w:basedOn w:val="Kop3"/>
    <w:next w:val="Standaard"/>
    <w:qFormat/>
    <w:rsid w:val="00360B24"/>
    <w:pPr>
      <w:numPr>
        <w:ilvl w:val="3"/>
      </w:numPr>
      <w:outlineLvl w:val="3"/>
    </w:pPr>
    <w:rPr>
      <w:lang w:val="nl-BE"/>
    </w:rPr>
  </w:style>
  <w:style w:type="paragraph" w:styleId="Kop5">
    <w:name w:val="heading 5"/>
    <w:basedOn w:val="Kop4"/>
    <w:next w:val="Standaard"/>
    <w:qFormat/>
    <w:rsid w:val="00360B24"/>
    <w:pPr>
      <w:numPr>
        <w:ilvl w:val="4"/>
      </w:numPr>
      <w:outlineLvl w:val="4"/>
    </w:pPr>
  </w:style>
  <w:style w:type="paragraph" w:styleId="Kop6">
    <w:name w:val="heading 6"/>
    <w:basedOn w:val="Kop5"/>
    <w:next w:val="Standaard"/>
    <w:qFormat/>
    <w:rsid w:val="00360B24"/>
    <w:pPr>
      <w:numPr>
        <w:ilvl w:val="5"/>
      </w:numPr>
      <w:outlineLvl w:val="5"/>
    </w:pPr>
  </w:style>
  <w:style w:type="paragraph" w:styleId="Kop7">
    <w:name w:val="heading 7"/>
    <w:basedOn w:val="Kop6"/>
    <w:next w:val="Standaard"/>
    <w:qFormat/>
    <w:rsid w:val="00360B24"/>
    <w:pPr>
      <w:numPr>
        <w:ilvl w:val="6"/>
      </w:numPr>
      <w:outlineLvl w:val="6"/>
    </w:pPr>
  </w:style>
  <w:style w:type="paragraph" w:styleId="Kop8">
    <w:name w:val="heading 8"/>
    <w:basedOn w:val="Kop7"/>
    <w:next w:val="Standaard"/>
    <w:qFormat/>
    <w:rsid w:val="00360B24"/>
    <w:pPr>
      <w:numPr>
        <w:ilvl w:val="7"/>
      </w:numPr>
      <w:outlineLvl w:val="7"/>
    </w:pPr>
  </w:style>
  <w:style w:type="paragraph" w:styleId="Kop9">
    <w:name w:val="heading 9"/>
    <w:basedOn w:val="Kop8"/>
    <w:next w:val="Standaard"/>
    <w:qFormat/>
    <w:rsid w:val="00360B24"/>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140E7"/>
    <w:pPr>
      <w:tabs>
        <w:tab w:val="center" w:pos="4320"/>
        <w:tab w:val="right" w:pos="8640"/>
      </w:tabs>
    </w:pPr>
  </w:style>
  <w:style w:type="paragraph" w:styleId="Voettekst">
    <w:name w:val="footer"/>
    <w:basedOn w:val="Standaard"/>
    <w:link w:val="VoettekstChar"/>
    <w:uiPriority w:val="99"/>
    <w:rsid w:val="000140E7"/>
    <w:pPr>
      <w:tabs>
        <w:tab w:val="center" w:pos="4320"/>
        <w:tab w:val="right" w:pos="8640"/>
      </w:tabs>
    </w:pPr>
  </w:style>
  <w:style w:type="paragraph" w:customStyle="1" w:styleId="Titel1">
    <w:name w:val="Titel 1"/>
    <w:rsid w:val="00970CE5"/>
    <w:pPr>
      <w:spacing w:after="400" w:line="288" w:lineRule="auto"/>
    </w:pPr>
    <w:rPr>
      <w:rFonts w:ascii="Arial" w:hAnsi="Arial" w:cs="Arial"/>
      <w:b/>
      <w:bCs/>
      <w:caps/>
      <w:kern w:val="32"/>
      <w:sz w:val="34"/>
      <w:szCs w:val="34"/>
      <w:lang w:val="nl-NL" w:eastAsia="en-US"/>
    </w:rPr>
  </w:style>
  <w:style w:type="character" w:styleId="Hyperlink">
    <w:name w:val="Hyperlink"/>
    <w:rsid w:val="0019704E"/>
    <w:rPr>
      <w:color w:val="0000FF"/>
      <w:u w:val="single"/>
    </w:rPr>
  </w:style>
  <w:style w:type="table" w:styleId="Tabelraster">
    <w:name w:val="Table Grid"/>
    <w:basedOn w:val="Standaardtabel"/>
    <w:rsid w:val="00197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331A2"/>
    <w:rPr>
      <w:rFonts w:ascii="Tahoma" w:hAnsi="Tahoma" w:cs="Tahoma"/>
      <w:sz w:val="16"/>
      <w:szCs w:val="16"/>
    </w:rPr>
  </w:style>
  <w:style w:type="paragraph" w:styleId="Documentstructuur">
    <w:name w:val="Document Map"/>
    <w:basedOn w:val="Standaard"/>
    <w:semiHidden/>
    <w:rsid w:val="00CA0024"/>
    <w:pPr>
      <w:shd w:val="clear" w:color="auto" w:fill="000080"/>
    </w:pPr>
    <w:rPr>
      <w:rFonts w:ascii="Tahoma" w:hAnsi="Tahoma" w:cs="Tahoma"/>
    </w:rPr>
  </w:style>
  <w:style w:type="paragraph" w:styleId="Lijstalinea">
    <w:name w:val="List Paragraph"/>
    <w:basedOn w:val="Standaard"/>
    <w:uiPriority w:val="34"/>
    <w:qFormat/>
    <w:rsid w:val="001065E6"/>
    <w:pPr>
      <w:tabs>
        <w:tab w:val="left" w:pos="356"/>
        <w:tab w:val="left" w:pos="923"/>
        <w:tab w:val="left" w:pos="1490"/>
        <w:tab w:val="left" w:pos="2057"/>
        <w:tab w:val="left" w:pos="2624"/>
        <w:tab w:val="left" w:pos="3191"/>
        <w:tab w:val="left" w:pos="3758"/>
        <w:tab w:val="left" w:pos="4325"/>
        <w:tab w:val="left" w:pos="4892"/>
        <w:tab w:val="left" w:pos="5459"/>
        <w:tab w:val="left" w:pos="6026"/>
        <w:tab w:val="left" w:pos="6593"/>
        <w:tab w:val="left" w:pos="7160"/>
      </w:tabs>
      <w:spacing w:line="240" w:lineRule="auto"/>
      <w:ind w:left="708"/>
      <w:jc w:val="left"/>
    </w:pPr>
    <w:rPr>
      <w:lang w:val="nl-BE" w:eastAsia="nl-NL"/>
    </w:rPr>
  </w:style>
  <w:style w:type="character" w:customStyle="1" w:styleId="KoptekstChar">
    <w:name w:val="Koptekst Char"/>
    <w:basedOn w:val="Standaardalinea-lettertype"/>
    <w:link w:val="Koptekst"/>
    <w:uiPriority w:val="99"/>
    <w:rsid w:val="002A284B"/>
    <w:rPr>
      <w:rFonts w:ascii="Arial" w:hAnsi="Arial"/>
      <w:lang w:val="nl-NL" w:eastAsia="en-US"/>
    </w:rPr>
  </w:style>
  <w:style w:type="character" w:customStyle="1" w:styleId="VoettekstChar">
    <w:name w:val="Voettekst Char"/>
    <w:basedOn w:val="Standaardalinea-lettertype"/>
    <w:link w:val="Voettekst"/>
    <w:uiPriority w:val="99"/>
    <w:rsid w:val="009147D6"/>
    <w:rPr>
      <w:rFonts w:ascii="Arial" w:hAnsi="Arial"/>
      <w:lang w:val="nl-NL" w:eastAsia="en-US"/>
    </w:rPr>
  </w:style>
  <w:style w:type="paragraph" w:styleId="Normaalweb">
    <w:name w:val="Normal (Web)"/>
    <w:basedOn w:val="Standaard"/>
    <w:uiPriority w:val="99"/>
    <w:semiHidden/>
    <w:unhideWhenUsed/>
    <w:rsid w:val="006740F3"/>
    <w:pPr>
      <w:spacing w:before="100" w:beforeAutospacing="1" w:after="100" w:afterAutospacing="1" w:line="240" w:lineRule="auto"/>
      <w:jc w:val="left"/>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94799">
      <w:bodyDiv w:val="1"/>
      <w:marLeft w:val="0"/>
      <w:marRight w:val="0"/>
      <w:marTop w:val="0"/>
      <w:marBottom w:val="0"/>
      <w:divBdr>
        <w:top w:val="none" w:sz="0" w:space="0" w:color="auto"/>
        <w:left w:val="none" w:sz="0" w:space="0" w:color="auto"/>
        <w:bottom w:val="none" w:sz="0" w:space="0" w:color="auto"/>
        <w:right w:val="none" w:sz="0" w:space="0" w:color="auto"/>
      </w:divBdr>
    </w:div>
    <w:div w:id="12121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Algemene%20worddocumenten\GT_blz_temp_d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BCDF1-8659-422E-A9AE-A0176AD9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GT_blz_temp_def</Template>
  <TotalTime>1</TotalTime>
  <Pages>4</Pages>
  <Words>750</Words>
  <Characters>4789</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dienst</vt:lpstr>
    </vt:vector>
  </TitlesOfParts>
  <Company>Gemeentebestuur Beersel</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dienst</dc:title>
  <dc:subject/>
  <dc:creator>annel</dc:creator>
  <cp:keywords/>
  <cp:lastModifiedBy>HOFMANS Koen</cp:lastModifiedBy>
  <cp:revision>2</cp:revision>
  <cp:lastPrinted>2014-01-29T08:02:00Z</cp:lastPrinted>
  <dcterms:created xsi:type="dcterms:W3CDTF">2023-03-20T10:01:00Z</dcterms:created>
  <dcterms:modified xsi:type="dcterms:W3CDTF">2023-03-20T10:01:00Z</dcterms:modified>
</cp:coreProperties>
</file>