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460DE" w14:textId="5C4F5EEE" w:rsidR="00943D66" w:rsidRDefault="00943D66" w:rsidP="004F441B">
      <w:pPr>
        <w:rPr>
          <w:color w:val="FF0000"/>
        </w:rPr>
      </w:pPr>
    </w:p>
    <w:p w14:paraId="1C14D967" w14:textId="77777777" w:rsidR="004F441B" w:rsidRPr="00943D66" w:rsidRDefault="004F441B" w:rsidP="004F441B">
      <w:pPr>
        <w:jc w:val="center"/>
        <w:rPr>
          <w:rFonts w:ascii="Arial" w:hAnsi="Arial" w:cs="Arial"/>
          <w:b/>
          <w:sz w:val="40"/>
        </w:rPr>
      </w:pPr>
      <w:r w:rsidRPr="00943D66">
        <w:rPr>
          <w:rFonts w:ascii="Arial" w:hAnsi="Arial" w:cs="Arial"/>
          <w:b/>
          <w:sz w:val="40"/>
        </w:rPr>
        <w:t>REGLEMENT</w:t>
      </w:r>
    </w:p>
    <w:p w14:paraId="66E4F319" w14:textId="77777777" w:rsidR="004F441B" w:rsidRPr="00943D66" w:rsidRDefault="004F441B" w:rsidP="004F441B">
      <w:pPr>
        <w:jc w:val="center"/>
        <w:rPr>
          <w:rFonts w:ascii="Arial" w:hAnsi="Arial" w:cs="Arial"/>
          <w:b/>
        </w:rPr>
      </w:pPr>
    </w:p>
    <w:p w14:paraId="784EE623" w14:textId="06958E4A" w:rsidR="004F441B" w:rsidRPr="00943D66" w:rsidRDefault="004F441B" w:rsidP="004F441B">
      <w:pPr>
        <w:jc w:val="center"/>
        <w:rPr>
          <w:rFonts w:ascii="Arial" w:hAnsi="Arial" w:cs="Arial"/>
          <w:b/>
        </w:rPr>
      </w:pPr>
      <w:r w:rsidRPr="00943D66">
        <w:rPr>
          <w:rFonts w:ascii="Arial" w:hAnsi="Arial" w:cs="Arial"/>
          <w:b/>
          <w:bCs/>
        </w:rPr>
        <w:t xml:space="preserve">voor </w:t>
      </w:r>
      <w:r w:rsidR="00943D66">
        <w:rPr>
          <w:rFonts w:ascii="Arial" w:hAnsi="Arial" w:cs="Arial"/>
          <w:b/>
          <w:bCs/>
        </w:rPr>
        <w:t xml:space="preserve">de </w:t>
      </w:r>
      <w:r w:rsidR="00BA2616">
        <w:rPr>
          <w:rFonts w:ascii="Arial" w:hAnsi="Arial" w:cs="Arial"/>
          <w:b/>
          <w:bCs/>
        </w:rPr>
        <w:t>tussenkomsten</w:t>
      </w:r>
      <w:r w:rsidRPr="00943D66">
        <w:rPr>
          <w:rFonts w:ascii="Arial" w:hAnsi="Arial" w:cs="Arial"/>
          <w:b/>
          <w:bCs/>
        </w:rPr>
        <w:t xml:space="preserve"> van de sociale en culturele participatie van kwetsbare groepen</w:t>
      </w:r>
      <w:r w:rsidR="00943D66">
        <w:rPr>
          <w:rFonts w:ascii="Arial" w:hAnsi="Arial" w:cs="Arial"/>
          <w:b/>
          <w:bCs/>
        </w:rPr>
        <w:t xml:space="preserve"> en de bestrijding van de kinderarmoede</w:t>
      </w:r>
    </w:p>
    <w:p w14:paraId="623592CC" w14:textId="77777777" w:rsidR="0009133A" w:rsidRPr="0009133A" w:rsidRDefault="0009133A" w:rsidP="0009133A">
      <w:pPr>
        <w:rPr>
          <w:rFonts w:ascii="Arial" w:hAnsi="Arial" w:cs="Arial"/>
          <w:lang w:val="nl-BE"/>
        </w:rPr>
      </w:pPr>
    </w:p>
    <w:p w14:paraId="74FBEE2B" w14:textId="1507E10C" w:rsidR="004F441B" w:rsidRDefault="0009133A" w:rsidP="0009133A">
      <w:pPr>
        <w:jc w:val="center"/>
        <w:rPr>
          <w:rFonts w:ascii="Arial" w:hAnsi="Arial" w:cs="Arial"/>
          <w:sz w:val="22"/>
          <w:szCs w:val="18"/>
          <w:lang w:val="nl-BE"/>
        </w:rPr>
      </w:pPr>
      <w:r w:rsidRPr="0009133A">
        <w:rPr>
          <w:rFonts w:ascii="Arial" w:hAnsi="Arial" w:cs="Arial"/>
          <w:sz w:val="22"/>
          <w:szCs w:val="18"/>
          <w:lang w:val="nl-BE"/>
        </w:rPr>
        <w:t xml:space="preserve">Goedgekeurd door de Raad voor Maatschappelijk Welzijn van </w:t>
      </w:r>
      <w:r w:rsidR="003442E1">
        <w:rPr>
          <w:rFonts w:ascii="Arial" w:hAnsi="Arial" w:cs="Arial"/>
          <w:sz w:val="22"/>
          <w:szCs w:val="18"/>
          <w:lang w:val="nl-BE"/>
        </w:rPr>
        <w:t>xx</w:t>
      </w:r>
      <w:r w:rsidRPr="0009133A">
        <w:rPr>
          <w:rFonts w:ascii="Arial" w:hAnsi="Arial" w:cs="Arial"/>
          <w:sz w:val="22"/>
          <w:szCs w:val="18"/>
          <w:lang w:val="nl-BE"/>
        </w:rPr>
        <w:t>/</w:t>
      </w:r>
      <w:r w:rsidR="003442E1">
        <w:rPr>
          <w:rFonts w:ascii="Arial" w:hAnsi="Arial" w:cs="Arial"/>
          <w:sz w:val="22"/>
          <w:szCs w:val="18"/>
          <w:lang w:val="nl-BE"/>
        </w:rPr>
        <w:t>xx</w:t>
      </w:r>
      <w:r w:rsidRPr="0009133A">
        <w:rPr>
          <w:rFonts w:ascii="Arial" w:hAnsi="Arial" w:cs="Arial"/>
          <w:sz w:val="22"/>
          <w:szCs w:val="18"/>
          <w:lang w:val="nl-BE"/>
        </w:rPr>
        <w:t>/2025</w:t>
      </w:r>
    </w:p>
    <w:p w14:paraId="046B0905" w14:textId="77777777" w:rsidR="0009133A" w:rsidRDefault="0009133A" w:rsidP="0009133A">
      <w:pPr>
        <w:pBdr>
          <w:bottom w:val="single" w:sz="6" w:space="1" w:color="auto"/>
        </w:pBdr>
        <w:jc w:val="center"/>
        <w:rPr>
          <w:rFonts w:ascii="Arial" w:hAnsi="Arial" w:cs="Arial"/>
          <w:sz w:val="22"/>
          <w:szCs w:val="18"/>
          <w:lang w:val="nl-BE"/>
        </w:rPr>
      </w:pPr>
    </w:p>
    <w:p w14:paraId="61A9A724" w14:textId="77777777" w:rsidR="0009133A" w:rsidRPr="0009133A" w:rsidRDefault="0009133A" w:rsidP="0009133A">
      <w:pPr>
        <w:jc w:val="center"/>
        <w:rPr>
          <w:rFonts w:ascii="Arial" w:hAnsi="Arial" w:cs="Arial"/>
          <w:sz w:val="22"/>
          <w:szCs w:val="18"/>
        </w:rPr>
      </w:pPr>
    </w:p>
    <w:p w14:paraId="7FECDBE8" w14:textId="77777777" w:rsidR="004F441B" w:rsidRPr="00943D66" w:rsidRDefault="004F441B" w:rsidP="004F441B">
      <w:pPr>
        <w:rPr>
          <w:rFonts w:ascii="Arial" w:hAnsi="Arial" w:cs="Arial"/>
        </w:rPr>
      </w:pPr>
    </w:p>
    <w:tbl>
      <w:tblPr>
        <w:tblW w:w="9212" w:type="dxa"/>
        <w:tblLayout w:type="fixed"/>
        <w:tblCellMar>
          <w:left w:w="70" w:type="dxa"/>
          <w:right w:w="70" w:type="dxa"/>
        </w:tblCellMar>
        <w:tblLook w:val="0000" w:firstRow="0" w:lastRow="0" w:firstColumn="0" w:lastColumn="0" w:noHBand="0" w:noVBand="0"/>
      </w:tblPr>
      <w:tblGrid>
        <w:gridCol w:w="466"/>
        <w:gridCol w:w="8746"/>
      </w:tblGrid>
      <w:tr w:rsidR="004F441B" w:rsidRPr="0009133A" w14:paraId="4FAD9AA9" w14:textId="77777777" w:rsidTr="0009133A">
        <w:trPr>
          <w:trHeight w:val="1374"/>
        </w:trPr>
        <w:tc>
          <w:tcPr>
            <w:tcW w:w="466" w:type="dxa"/>
          </w:tcPr>
          <w:p w14:paraId="3CBD4FE3" w14:textId="77777777" w:rsidR="004F441B" w:rsidRPr="0009133A" w:rsidRDefault="004F441B" w:rsidP="00352BD6">
            <w:pPr>
              <w:rPr>
                <w:rFonts w:ascii="Arial" w:hAnsi="Arial" w:cs="Arial"/>
                <w:sz w:val="20"/>
              </w:rPr>
            </w:pPr>
          </w:p>
        </w:tc>
        <w:tc>
          <w:tcPr>
            <w:tcW w:w="8746" w:type="dxa"/>
          </w:tcPr>
          <w:p w14:paraId="45AE9400" w14:textId="77777777" w:rsidR="004F441B" w:rsidRPr="0009133A" w:rsidRDefault="004F441B" w:rsidP="0029714C">
            <w:pPr>
              <w:pStyle w:val="Lijstalinea"/>
              <w:numPr>
                <w:ilvl w:val="0"/>
                <w:numId w:val="5"/>
              </w:numPr>
              <w:jc w:val="both"/>
              <w:rPr>
                <w:rFonts w:ascii="Arial" w:hAnsi="Arial" w:cs="Arial"/>
                <w:szCs w:val="24"/>
              </w:rPr>
            </w:pPr>
            <w:r w:rsidRPr="0009133A">
              <w:rPr>
                <w:rFonts w:ascii="Arial" w:hAnsi="Arial" w:cs="Arial"/>
                <w:b/>
                <w:szCs w:val="24"/>
              </w:rPr>
              <w:t>Doel</w:t>
            </w:r>
            <w:r w:rsidRPr="0009133A">
              <w:rPr>
                <w:rFonts w:ascii="Arial" w:hAnsi="Arial" w:cs="Arial"/>
                <w:szCs w:val="24"/>
              </w:rPr>
              <w:t xml:space="preserve">  </w:t>
            </w:r>
          </w:p>
          <w:p w14:paraId="5570AA5A" w14:textId="77777777" w:rsidR="00943D66" w:rsidRPr="0009133A" w:rsidRDefault="00943D66" w:rsidP="00352BD6">
            <w:pPr>
              <w:jc w:val="both"/>
              <w:rPr>
                <w:rFonts w:ascii="Arial" w:hAnsi="Arial" w:cs="Arial"/>
                <w:sz w:val="20"/>
              </w:rPr>
            </w:pPr>
          </w:p>
          <w:p w14:paraId="28B2E6D5" w14:textId="77777777" w:rsidR="0009133A" w:rsidRDefault="00943D66" w:rsidP="0009133A">
            <w:pPr>
              <w:jc w:val="both"/>
              <w:rPr>
                <w:rFonts w:ascii="Arial" w:hAnsi="Arial" w:cs="Arial"/>
                <w:sz w:val="20"/>
              </w:rPr>
            </w:pPr>
            <w:r w:rsidRPr="0009133A">
              <w:rPr>
                <w:rFonts w:ascii="Arial" w:hAnsi="Arial" w:cs="Arial"/>
                <w:sz w:val="20"/>
              </w:rPr>
              <w:t>Dit reglement regelt de toewijzing van de middelen voor sociale en culturele participatie van kwetsbare groepen en de bestrijding van de kinderarmoede. Deze middelen worden toegekend</w:t>
            </w:r>
            <w:r w:rsidR="00BA2616" w:rsidRPr="0009133A">
              <w:rPr>
                <w:rFonts w:ascii="Arial" w:hAnsi="Arial" w:cs="Arial"/>
                <w:sz w:val="20"/>
              </w:rPr>
              <w:t xml:space="preserve"> </w:t>
            </w:r>
            <w:r w:rsidR="000D528C" w:rsidRPr="0009133A">
              <w:rPr>
                <w:rFonts w:ascii="Arial" w:hAnsi="Arial" w:cs="Arial"/>
                <w:sz w:val="20"/>
              </w:rPr>
              <w:t xml:space="preserve">door </w:t>
            </w:r>
            <w:r w:rsidR="00BA2616" w:rsidRPr="0009133A">
              <w:rPr>
                <w:rFonts w:ascii="Arial" w:hAnsi="Arial" w:cs="Arial"/>
                <w:sz w:val="20"/>
              </w:rPr>
              <w:t>en gesubsidieerd</w:t>
            </w:r>
            <w:r w:rsidRPr="0009133A">
              <w:rPr>
                <w:rFonts w:ascii="Arial" w:hAnsi="Arial" w:cs="Arial"/>
                <w:sz w:val="20"/>
              </w:rPr>
              <w:t xml:space="preserve"> vanuit de federale overheid. Het uitgekeerde bedrag wordt jaarlijks herzien.</w:t>
            </w:r>
          </w:p>
          <w:p w14:paraId="3D12D41C" w14:textId="77777777" w:rsidR="0009133A" w:rsidRDefault="0009133A" w:rsidP="0009133A">
            <w:pPr>
              <w:rPr>
                <w:rFonts w:ascii="Arial" w:hAnsi="Arial" w:cs="Arial"/>
                <w:sz w:val="20"/>
              </w:rPr>
            </w:pPr>
          </w:p>
          <w:p w14:paraId="7620496C" w14:textId="12E39D52" w:rsidR="0009133A" w:rsidRPr="0009133A" w:rsidRDefault="0009133A" w:rsidP="0009133A">
            <w:pPr>
              <w:rPr>
                <w:rFonts w:ascii="Arial" w:hAnsi="Arial" w:cs="Arial"/>
                <w:sz w:val="20"/>
              </w:rPr>
            </w:pPr>
          </w:p>
        </w:tc>
      </w:tr>
      <w:tr w:rsidR="004F441B" w:rsidRPr="0009133A" w14:paraId="61F9224C" w14:textId="77777777" w:rsidTr="00943D66">
        <w:tc>
          <w:tcPr>
            <w:tcW w:w="466" w:type="dxa"/>
          </w:tcPr>
          <w:p w14:paraId="52132AEC" w14:textId="77777777" w:rsidR="004F441B" w:rsidRPr="0009133A" w:rsidRDefault="004F441B" w:rsidP="00352BD6">
            <w:pPr>
              <w:rPr>
                <w:rFonts w:ascii="Arial" w:hAnsi="Arial" w:cs="Arial"/>
                <w:color w:val="000000"/>
                <w:sz w:val="20"/>
              </w:rPr>
            </w:pPr>
          </w:p>
        </w:tc>
        <w:tc>
          <w:tcPr>
            <w:tcW w:w="8746" w:type="dxa"/>
          </w:tcPr>
          <w:p w14:paraId="44627E4B" w14:textId="0FFC22E9" w:rsidR="004F441B" w:rsidRPr="0009133A" w:rsidRDefault="004F441B" w:rsidP="0009133A">
            <w:pPr>
              <w:pStyle w:val="Lijstalinea"/>
              <w:numPr>
                <w:ilvl w:val="0"/>
                <w:numId w:val="5"/>
              </w:numPr>
              <w:jc w:val="both"/>
              <w:rPr>
                <w:rFonts w:ascii="Arial" w:hAnsi="Arial" w:cs="Arial"/>
                <w:b/>
                <w:bCs/>
                <w:szCs w:val="24"/>
              </w:rPr>
            </w:pPr>
            <w:r w:rsidRPr="0009133A">
              <w:rPr>
                <w:rFonts w:ascii="Arial" w:hAnsi="Arial" w:cs="Arial"/>
                <w:b/>
                <w:bCs/>
                <w:szCs w:val="24"/>
              </w:rPr>
              <w:t xml:space="preserve">Doelgroep </w:t>
            </w:r>
          </w:p>
          <w:p w14:paraId="1193E5EE" w14:textId="77777777" w:rsidR="004F441B" w:rsidRPr="0009133A" w:rsidRDefault="004F441B" w:rsidP="00352BD6">
            <w:pPr>
              <w:jc w:val="both"/>
              <w:rPr>
                <w:rFonts w:ascii="Arial" w:hAnsi="Arial" w:cs="Arial"/>
                <w:bCs/>
                <w:color w:val="000000"/>
                <w:sz w:val="20"/>
              </w:rPr>
            </w:pPr>
          </w:p>
          <w:p w14:paraId="71E89767" w14:textId="5AC0A9AA" w:rsidR="00943D66" w:rsidRPr="0009133A" w:rsidRDefault="00FE5179" w:rsidP="00352BD6">
            <w:pPr>
              <w:jc w:val="both"/>
              <w:rPr>
                <w:rFonts w:ascii="Arial" w:hAnsi="Arial" w:cs="Arial"/>
                <w:bCs/>
                <w:sz w:val="20"/>
              </w:rPr>
            </w:pPr>
            <w:r w:rsidRPr="0009133A">
              <w:rPr>
                <w:rFonts w:ascii="Arial" w:hAnsi="Arial" w:cs="Arial"/>
                <w:bCs/>
                <w:sz w:val="20"/>
              </w:rPr>
              <w:t xml:space="preserve">Elke cliënt van het OCMW </w:t>
            </w:r>
            <w:r w:rsidR="00CB3087" w:rsidRPr="0009133A">
              <w:rPr>
                <w:rFonts w:ascii="Arial" w:hAnsi="Arial" w:cs="Arial"/>
                <w:bCs/>
                <w:sz w:val="20"/>
              </w:rPr>
              <w:t xml:space="preserve">die steun </w:t>
            </w:r>
            <w:r w:rsidRPr="0009133A">
              <w:rPr>
                <w:rFonts w:ascii="Arial" w:hAnsi="Arial" w:cs="Arial"/>
                <w:bCs/>
                <w:sz w:val="20"/>
              </w:rPr>
              <w:t>k</w:t>
            </w:r>
            <w:r w:rsidR="00CB3087" w:rsidRPr="0009133A">
              <w:rPr>
                <w:rFonts w:ascii="Arial" w:hAnsi="Arial" w:cs="Arial"/>
                <w:bCs/>
                <w:sz w:val="20"/>
              </w:rPr>
              <w:t>rijgt of van wie uit het sociaal onderzoek blijkt dat hij of zij beantwoordt aan de voorwaarden om steun te krijgen k</w:t>
            </w:r>
            <w:r w:rsidR="00D87708" w:rsidRPr="0009133A">
              <w:rPr>
                <w:rFonts w:ascii="Arial" w:hAnsi="Arial" w:cs="Arial"/>
                <w:bCs/>
                <w:sz w:val="20"/>
              </w:rPr>
              <w:t>an</w:t>
            </w:r>
            <w:r w:rsidRPr="0009133A">
              <w:rPr>
                <w:rFonts w:ascii="Arial" w:hAnsi="Arial" w:cs="Arial"/>
                <w:bCs/>
                <w:sz w:val="20"/>
              </w:rPr>
              <w:t xml:space="preserve"> van deze middelen gebruik maken. Vanuit de visie van het OCMW wordt wel voorrang gegeven volgens volgende principes:</w:t>
            </w:r>
          </w:p>
          <w:p w14:paraId="03053040" w14:textId="15076EA0" w:rsidR="00FE5179" w:rsidRPr="0009133A" w:rsidRDefault="00FE5179" w:rsidP="00FE5179">
            <w:pPr>
              <w:pStyle w:val="Lijstalinea"/>
              <w:numPr>
                <w:ilvl w:val="0"/>
                <w:numId w:val="4"/>
              </w:numPr>
              <w:jc w:val="both"/>
              <w:rPr>
                <w:rFonts w:ascii="Arial" w:hAnsi="Arial" w:cs="Arial"/>
                <w:bCs/>
                <w:sz w:val="20"/>
              </w:rPr>
            </w:pPr>
            <w:r w:rsidRPr="0009133A">
              <w:rPr>
                <w:rFonts w:ascii="Arial" w:hAnsi="Arial" w:cs="Arial"/>
                <w:bCs/>
                <w:sz w:val="20"/>
              </w:rPr>
              <w:t>In eerste instantie willen we ons zoveel mogelijk richten op kinderen</w:t>
            </w:r>
            <w:r w:rsidR="001042FE" w:rsidRPr="0009133A">
              <w:rPr>
                <w:rFonts w:ascii="Arial" w:hAnsi="Arial" w:cs="Arial"/>
                <w:bCs/>
                <w:sz w:val="20"/>
              </w:rPr>
              <w:t xml:space="preserve"> en jongeren</w:t>
            </w:r>
            <w:r w:rsidR="00CB3087" w:rsidRPr="0009133A">
              <w:rPr>
                <w:rFonts w:ascii="Arial" w:hAnsi="Arial" w:cs="Arial"/>
                <w:bCs/>
                <w:sz w:val="20"/>
              </w:rPr>
              <w:t xml:space="preserve"> tot 18 jaar</w:t>
            </w:r>
            <w:r w:rsidRPr="0009133A">
              <w:rPr>
                <w:rFonts w:ascii="Arial" w:hAnsi="Arial" w:cs="Arial"/>
                <w:bCs/>
                <w:sz w:val="20"/>
              </w:rPr>
              <w:t xml:space="preserve">, op het vlak van (school)uitstappen als sportparticipatie, maar ook m.b.t. onderwijs, opvoedingsondersteuning en (pedagogische) ontwikkeling. </w:t>
            </w:r>
          </w:p>
          <w:p w14:paraId="7918B507" w14:textId="77777777" w:rsidR="00FE5179" w:rsidRPr="0009133A" w:rsidRDefault="00FE5179" w:rsidP="00FE5179">
            <w:pPr>
              <w:pStyle w:val="Lijstalinea"/>
              <w:numPr>
                <w:ilvl w:val="0"/>
                <w:numId w:val="4"/>
              </w:numPr>
              <w:jc w:val="both"/>
              <w:rPr>
                <w:rFonts w:ascii="Arial" w:hAnsi="Arial" w:cs="Arial"/>
                <w:bCs/>
                <w:color w:val="000000"/>
                <w:sz w:val="20"/>
              </w:rPr>
            </w:pPr>
            <w:r w:rsidRPr="0009133A">
              <w:rPr>
                <w:rFonts w:ascii="Arial" w:hAnsi="Arial" w:cs="Arial"/>
                <w:bCs/>
                <w:sz w:val="20"/>
              </w:rPr>
              <w:t xml:space="preserve">Daarnaast worden deze middelen ook gebruikt om mensen </w:t>
            </w:r>
            <w:r w:rsidRPr="0009133A">
              <w:rPr>
                <w:rFonts w:ascii="Arial" w:hAnsi="Arial" w:cs="Arial"/>
                <w:bCs/>
                <w:color w:val="000000"/>
                <w:sz w:val="20"/>
              </w:rPr>
              <w:t>uit sociaal isolement te halen</w:t>
            </w:r>
            <w:r w:rsidR="009607BD" w:rsidRPr="0009133A">
              <w:rPr>
                <w:rFonts w:ascii="Arial" w:hAnsi="Arial" w:cs="Arial"/>
                <w:bCs/>
                <w:color w:val="000000"/>
                <w:sz w:val="20"/>
              </w:rPr>
              <w:t xml:space="preserve"> of te vermijden dat zij hierin terechtkomen. </w:t>
            </w:r>
          </w:p>
          <w:p w14:paraId="43E5CD13" w14:textId="77777777" w:rsidR="004F441B" w:rsidRPr="0009133A" w:rsidRDefault="009607BD" w:rsidP="00352BD6">
            <w:pPr>
              <w:pStyle w:val="Lijstalinea"/>
              <w:numPr>
                <w:ilvl w:val="0"/>
                <w:numId w:val="4"/>
              </w:numPr>
              <w:jc w:val="both"/>
              <w:rPr>
                <w:rFonts w:ascii="Arial" w:hAnsi="Arial" w:cs="Arial"/>
                <w:bCs/>
                <w:color w:val="000000"/>
                <w:sz w:val="20"/>
              </w:rPr>
            </w:pPr>
            <w:r w:rsidRPr="0009133A">
              <w:rPr>
                <w:rFonts w:ascii="Arial" w:hAnsi="Arial" w:cs="Arial"/>
                <w:bCs/>
                <w:color w:val="000000"/>
                <w:sz w:val="20"/>
              </w:rPr>
              <w:t>Ten slotte wordt er ook gekeken naar personen en gezinnen met een beperkt budget, die (equivalent) leefloon of financiële steun ontvangen of in budgetbeheer of schuldbemiddeling zijn.</w:t>
            </w:r>
          </w:p>
        </w:tc>
      </w:tr>
      <w:tr w:rsidR="004F441B" w:rsidRPr="0009133A" w14:paraId="40420CC3" w14:textId="77777777" w:rsidTr="00943D66">
        <w:tc>
          <w:tcPr>
            <w:tcW w:w="466" w:type="dxa"/>
          </w:tcPr>
          <w:p w14:paraId="2DA5B9FE" w14:textId="77777777" w:rsidR="004F441B" w:rsidRPr="0009133A" w:rsidRDefault="004F441B" w:rsidP="00352BD6">
            <w:pPr>
              <w:rPr>
                <w:rFonts w:ascii="Arial" w:hAnsi="Arial" w:cs="Arial"/>
                <w:color w:val="000000"/>
                <w:sz w:val="20"/>
              </w:rPr>
            </w:pPr>
          </w:p>
        </w:tc>
        <w:tc>
          <w:tcPr>
            <w:tcW w:w="8746" w:type="dxa"/>
          </w:tcPr>
          <w:p w14:paraId="49DD0CD4" w14:textId="77777777" w:rsidR="004F441B" w:rsidRPr="0009133A" w:rsidRDefault="004F441B" w:rsidP="00352BD6">
            <w:pPr>
              <w:jc w:val="both"/>
              <w:rPr>
                <w:rFonts w:ascii="Arial" w:hAnsi="Arial" w:cs="Arial"/>
                <w:b/>
                <w:bCs/>
                <w:sz w:val="20"/>
              </w:rPr>
            </w:pPr>
          </w:p>
        </w:tc>
      </w:tr>
      <w:tr w:rsidR="004F441B" w:rsidRPr="0009133A" w14:paraId="7D0FF0D6" w14:textId="77777777" w:rsidTr="00943D66">
        <w:tc>
          <w:tcPr>
            <w:tcW w:w="466" w:type="dxa"/>
          </w:tcPr>
          <w:p w14:paraId="40F07652" w14:textId="77777777" w:rsidR="004F441B" w:rsidRPr="0009133A" w:rsidRDefault="004F441B" w:rsidP="00352BD6">
            <w:pPr>
              <w:rPr>
                <w:rFonts w:ascii="Arial" w:hAnsi="Arial" w:cs="Arial"/>
                <w:color w:val="000000"/>
                <w:sz w:val="20"/>
              </w:rPr>
            </w:pPr>
          </w:p>
        </w:tc>
        <w:tc>
          <w:tcPr>
            <w:tcW w:w="8746" w:type="dxa"/>
          </w:tcPr>
          <w:p w14:paraId="63F80DB1" w14:textId="77777777" w:rsidR="004F441B" w:rsidRPr="0009133A" w:rsidRDefault="004F441B" w:rsidP="0029714C">
            <w:pPr>
              <w:pStyle w:val="Lijstalinea"/>
              <w:numPr>
                <w:ilvl w:val="0"/>
                <w:numId w:val="5"/>
              </w:numPr>
              <w:jc w:val="both"/>
              <w:rPr>
                <w:rFonts w:ascii="Arial" w:hAnsi="Arial" w:cs="Arial"/>
                <w:b/>
                <w:bCs/>
                <w:szCs w:val="24"/>
              </w:rPr>
            </w:pPr>
            <w:r w:rsidRPr="0009133A">
              <w:rPr>
                <w:rFonts w:ascii="Arial" w:hAnsi="Arial" w:cs="Arial"/>
                <w:b/>
                <w:bCs/>
                <w:szCs w:val="24"/>
              </w:rPr>
              <w:t>Maximale tussenkomst</w:t>
            </w:r>
          </w:p>
          <w:p w14:paraId="3E321A57" w14:textId="77777777" w:rsidR="004F441B" w:rsidRPr="0009133A" w:rsidRDefault="004F441B" w:rsidP="00352BD6">
            <w:pPr>
              <w:jc w:val="both"/>
              <w:rPr>
                <w:rFonts w:ascii="Arial" w:hAnsi="Arial" w:cs="Arial"/>
                <w:bCs/>
                <w:color w:val="000000"/>
                <w:sz w:val="20"/>
              </w:rPr>
            </w:pPr>
          </w:p>
          <w:p w14:paraId="232949AF" w14:textId="46259E11" w:rsidR="004F441B" w:rsidRPr="0009133A" w:rsidRDefault="004F441B" w:rsidP="00352BD6">
            <w:pPr>
              <w:jc w:val="both"/>
              <w:rPr>
                <w:rFonts w:ascii="Arial" w:hAnsi="Arial" w:cs="Arial"/>
                <w:bCs/>
                <w:color w:val="000000"/>
                <w:sz w:val="20"/>
              </w:rPr>
            </w:pPr>
            <w:r w:rsidRPr="0009133A">
              <w:rPr>
                <w:rFonts w:ascii="Arial" w:hAnsi="Arial" w:cs="Arial"/>
                <w:bCs/>
                <w:color w:val="000000"/>
                <w:sz w:val="20"/>
              </w:rPr>
              <w:t>De</w:t>
            </w:r>
            <w:r w:rsidR="00BA2616" w:rsidRPr="0009133A">
              <w:rPr>
                <w:rFonts w:ascii="Arial" w:hAnsi="Arial" w:cs="Arial"/>
                <w:bCs/>
                <w:color w:val="000000"/>
                <w:sz w:val="20"/>
              </w:rPr>
              <w:t xml:space="preserve"> tussenkomst</w:t>
            </w:r>
            <w:r w:rsidRPr="0009133A">
              <w:rPr>
                <w:rFonts w:ascii="Arial" w:hAnsi="Arial" w:cs="Arial"/>
                <w:bCs/>
                <w:color w:val="000000"/>
                <w:sz w:val="20"/>
              </w:rPr>
              <w:t xml:space="preserve"> verleend </w:t>
            </w:r>
            <w:r w:rsidR="00272591" w:rsidRPr="0009133A">
              <w:rPr>
                <w:rFonts w:ascii="Arial" w:hAnsi="Arial" w:cs="Arial"/>
                <w:bCs/>
                <w:color w:val="000000"/>
                <w:sz w:val="20"/>
              </w:rPr>
              <w:t>in het kader van de</w:t>
            </w:r>
            <w:r w:rsidRPr="0009133A">
              <w:rPr>
                <w:rFonts w:ascii="Arial" w:hAnsi="Arial" w:cs="Arial"/>
                <w:bCs/>
                <w:color w:val="000000"/>
                <w:sz w:val="20"/>
              </w:rPr>
              <w:t xml:space="preserve"> participatie aan sociale en culturele activiteiten</w:t>
            </w:r>
            <w:r w:rsidR="002D10D8" w:rsidRPr="0009133A">
              <w:rPr>
                <w:rFonts w:ascii="Arial" w:hAnsi="Arial" w:cs="Arial"/>
                <w:bCs/>
                <w:color w:val="000000"/>
                <w:sz w:val="20"/>
              </w:rPr>
              <w:t>, aan sociale sportieve of culturele verenigingen en bevordering van toegang tot informatie- en communicatietechnologie</w:t>
            </w:r>
            <w:r w:rsidRPr="0009133A">
              <w:rPr>
                <w:rFonts w:ascii="Arial" w:hAnsi="Arial" w:cs="Arial"/>
                <w:bCs/>
                <w:color w:val="000000"/>
                <w:sz w:val="20"/>
              </w:rPr>
              <w:t xml:space="preserve"> </w:t>
            </w:r>
            <w:r w:rsidR="00272591" w:rsidRPr="0009133A">
              <w:rPr>
                <w:rFonts w:ascii="Arial" w:hAnsi="Arial" w:cs="Arial"/>
                <w:bCs/>
                <w:color w:val="000000"/>
                <w:sz w:val="20"/>
              </w:rPr>
              <w:t>bedraagt</w:t>
            </w:r>
            <w:r w:rsidRPr="0009133A">
              <w:rPr>
                <w:rFonts w:ascii="Arial" w:hAnsi="Arial" w:cs="Arial"/>
                <w:bCs/>
                <w:color w:val="000000"/>
                <w:sz w:val="20"/>
              </w:rPr>
              <w:t xml:space="preserve"> 80 % van de kostprijs, Dit betekent dat 20 % ten laste gen</w:t>
            </w:r>
            <w:r w:rsidR="009607BD" w:rsidRPr="0009133A">
              <w:rPr>
                <w:rFonts w:ascii="Arial" w:hAnsi="Arial" w:cs="Arial"/>
                <w:bCs/>
                <w:color w:val="000000"/>
                <w:sz w:val="20"/>
              </w:rPr>
              <w:t xml:space="preserve">omen wordt door de begunstigde. Het OCMW kan bij uitzondering ook het restbedrag betalen. Dit gebeurt steeds via een gemotiveerd besluit door het bijzonder comité voor de sociale dienst. </w:t>
            </w:r>
          </w:p>
          <w:p w14:paraId="2BBCEAE9" w14:textId="77777777" w:rsidR="00D87708" w:rsidRPr="0009133A" w:rsidRDefault="00D87708" w:rsidP="00352BD6">
            <w:pPr>
              <w:jc w:val="both"/>
              <w:rPr>
                <w:rFonts w:ascii="Arial" w:hAnsi="Arial" w:cs="Arial"/>
                <w:bCs/>
                <w:sz w:val="20"/>
              </w:rPr>
            </w:pPr>
          </w:p>
          <w:p w14:paraId="0772FAB4" w14:textId="71678742" w:rsidR="0001173C" w:rsidRPr="0009133A" w:rsidRDefault="0001173C" w:rsidP="00352BD6">
            <w:pPr>
              <w:jc w:val="both"/>
              <w:rPr>
                <w:rFonts w:ascii="Arial" w:hAnsi="Arial" w:cs="Arial"/>
                <w:bCs/>
                <w:color w:val="000000"/>
                <w:sz w:val="20"/>
              </w:rPr>
            </w:pPr>
            <w:r w:rsidRPr="0009133A">
              <w:rPr>
                <w:rFonts w:ascii="Arial" w:hAnsi="Arial" w:cs="Arial"/>
                <w:bCs/>
                <w:sz w:val="20"/>
              </w:rPr>
              <w:t xml:space="preserve">De opgesomde kosten zijn cumuleerbaar </w:t>
            </w:r>
            <w:r w:rsidRPr="0009133A">
              <w:rPr>
                <w:rFonts w:ascii="Arial" w:hAnsi="Arial" w:cs="Arial"/>
                <w:bCs/>
                <w:color w:val="000000"/>
                <w:sz w:val="20"/>
              </w:rPr>
              <w:t>tot een maximum van 500,00 euro</w:t>
            </w:r>
            <w:r w:rsidRPr="0009133A">
              <w:rPr>
                <w:rFonts w:ascii="Arial" w:hAnsi="Arial" w:cs="Arial"/>
                <w:bCs/>
                <w:sz w:val="20"/>
              </w:rPr>
              <w:t xml:space="preserve"> per persoon per jaar. </w:t>
            </w:r>
            <w:r w:rsidRPr="0009133A">
              <w:rPr>
                <w:rFonts w:ascii="Arial" w:hAnsi="Arial" w:cs="Arial"/>
                <w:bCs/>
                <w:color w:val="000000"/>
                <w:sz w:val="20"/>
              </w:rPr>
              <w:t>Hiervan kan worden afgeweken mits een beslissing van het bijzonder comité sociale dienst.</w:t>
            </w:r>
          </w:p>
          <w:p w14:paraId="01FC7C65" w14:textId="77777777" w:rsidR="009607BD" w:rsidRPr="0009133A" w:rsidRDefault="009607BD" w:rsidP="00352BD6">
            <w:pPr>
              <w:jc w:val="both"/>
              <w:rPr>
                <w:rFonts w:ascii="Arial" w:hAnsi="Arial" w:cs="Arial"/>
                <w:bCs/>
                <w:color w:val="000000"/>
                <w:sz w:val="20"/>
              </w:rPr>
            </w:pPr>
          </w:p>
          <w:p w14:paraId="4E3CDC8C" w14:textId="2498812F" w:rsidR="004F441B" w:rsidRPr="0009133A" w:rsidRDefault="009607BD" w:rsidP="009607BD">
            <w:pPr>
              <w:jc w:val="both"/>
              <w:rPr>
                <w:rFonts w:ascii="Arial" w:hAnsi="Arial" w:cs="Arial"/>
                <w:bCs/>
                <w:color w:val="000000"/>
                <w:sz w:val="20"/>
              </w:rPr>
            </w:pPr>
            <w:r w:rsidRPr="0009133A">
              <w:rPr>
                <w:rFonts w:ascii="Arial" w:hAnsi="Arial" w:cs="Arial"/>
                <w:bCs/>
                <w:color w:val="000000"/>
                <w:sz w:val="20"/>
              </w:rPr>
              <w:t xml:space="preserve">De </w:t>
            </w:r>
            <w:r w:rsidR="00BA2616" w:rsidRPr="0009133A">
              <w:rPr>
                <w:rFonts w:ascii="Arial" w:hAnsi="Arial" w:cs="Arial"/>
                <w:bCs/>
                <w:color w:val="000000"/>
                <w:sz w:val="20"/>
              </w:rPr>
              <w:t>tussenkomst</w:t>
            </w:r>
            <w:r w:rsidRPr="0009133A">
              <w:rPr>
                <w:rFonts w:ascii="Arial" w:hAnsi="Arial" w:cs="Arial"/>
                <w:bCs/>
                <w:color w:val="000000"/>
                <w:sz w:val="20"/>
              </w:rPr>
              <w:t xml:space="preserve"> verleend in het kader van de strijd tegen kinderarmoede</w:t>
            </w:r>
            <w:r w:rsidR="004B779C" w:rsidRPr="0009133A">
              <w:rPr>
                <w:rFonts w:ascii="Arial" w:hAnsi="Arial" w:cs="Arial"/>
                <w:bCs/>
                <w:color w:val="000000"/>
                <w:sz w:val="20"/>
              </w:rPr>
              <w:t xml:space="preserve"> rond onderwijs en de psychologische, pedagogische en paramedische </w:t>
            </w:r>
            <w:r w:rsidR="00A33C40" w:rsidRPr="0009133A">
              <w:rPr>
                <w:rFonts w:ascii="Arial" w:hAnsi="Arial" w:cs="Arial"/>
                <w:bCs/>
                <w:color w:val="000000"/>
                <w:sz w:val="20"/>
              </w:rPr>
              <w:t>ondersteuning voor</w:t>
            </w:r>
            <w:r w:rsidR="004B779C" w:rsidRPr="0009133A">
              <w:rPr>
                <w:rFonts w:ascii="Arial" w:hAnsi="Arial" w:cs="Arial"/>
                <w:bCs/>
                <w:color w:val="000000"/>
                <w:sz w:val="20"/>
              </w:rPr>
              <w:t xml:space="preserve"> -18-jarigen</w:t>
            </w:r>
            <w:r w:rsidRPr="0009133A">
              <w:rPr>
                <w:rFonts w:ascii="Arial" w:hAnsi="Arial" w:cs="Arial"/>
                <w:bCs/>
                <w:color w:val="000000"/>
                <w:sz w:val="20"/>
              </w:rPr>
              <w:t xml:space="preserve"> bedraagt 100% van de kostprijs. </w:t>
            </w:r>
            <w:r w:rsidR="0001173C" w:rsidRPr="0009133A">
              <w:rPr>
                <w:rFonts w:ascii="Arial" w:hAnsi="Arial" w:cs="Arial"/>
                <w:bCs/>
                <w:color w:val="000000"/>
                <w:sz w:val="20"/>
              </w:rPr>
              <w:t>Hiervoor wordt er geen maximale kost per persoon per jaar opgelegd.</w:t>
            </w:r>
          </w:p>
          <w:p w14:paraId="0FE5C6FF" w14:textId="77777777" w:rsidR="009607BD" w:rsidRPr="0009133A" w:rsidRDefault="009607BD" w:rsidP="009607BD">
            <w:pPr>
              <w:jc w:val="both"/>
              <w:rPr>
                <w:rFonts w:ascii="Arial" w:hAnsi="Arial" w:cs="Arial"/>
                <w:bCs/>
                <w:color w:val="000000"/>
                <w:sz w:val="20"/>
              </w:rPr>
            </w:pPr>
          </w:p>
        </w:tc>
      </w:tr>
      <w:tr w:rsidR="004F441B" w:rsidRPr="0009133A" w14:paraId="029B1FC1" w14:textId="77777777" w:rsidTr="00E808FC">
        <w:trPr>
          <w:trHeight w:val="288"/>
        </w:trPr>
        <w:tc>
          <w:tcPr>
            <w:tcW w:w="466" w:type="dxa"/>
          </w:tcPr>
          <w:p w14:paraId="67973787" w14:textId="77777777" w:rsidR="0029714C" w:rsidRPr="0009133A" w:rsidRDefault="0029714C" w:rsidP="0029714C">
            <w:pPr>
              <w:rPr>
                <w:rFonts w:ascii="Arial" w:hAnsi="Arial" w:cs="Arial"/>
                <w:sz w:val="20"/>
              </w:rPr>
            </w:pPr>
          </w:p>
          <w:p w14:paraId="2F3A2490" w14:textId="77777777" w:rsidR="0029714C" w:rsidRPr="0009133A" w:rsidRDefault="0029714C" w:rsidP="0029714C">
            <w:pPr>
              <w:rPr>
                <w:rFonts w:ascii="Arial" w:hAnsi="Arial" w:cs="Arial"/>
                <w:sz w:val="20"/>
              </w:rPr>
            </w:pPr>
          </w:p>
          <w:p w14:paraId="64997F14" w14:textId="77777777" w:rsidR="0029714C" w:rsidRPr="0009133A" w:rsidRDefault="0029714C" w:rsidP="0029714C">
            <w:pPr>
              <w:rPr>
                <w:rFonts w:ascii="Arial" w:hAnsi="Arial" w:cs="Arial"/>
                <w:sz w:val="20"/>
              </w:rPr>
            </w:pPr>
          </w:p>
          <w:p w14:paraId="6FAD0924" w14:textId="77777777" w:rsidR="0029714C" w:rsidRPr="0009133A" w:rsidRDefault="0029714C" w:rsidP="0029714C">
            <w:pPr>
              <w:rPr>
                <w:rFonts w:ascii="Arial" w:hAnsi="Arial" w:cs="Arial"/>
                <w:sz w:val="20"/>
              </w:rPr>
            </w:pPr>
          </w:p>
          <w:p w14:paraId="5C4492FA" w14:textId="77777777" w:rsidR="004F441B" w:rsidRPr="0009133A" w:rsidRDefault="0029714C" w:rsidP="0029714C">
            <w:pPr>
              <w:rPr>
                <w:rFonts w:ascii="Arial" w:hAnsi="Arial" w:cs="Arial"/>
                <w:sz w:val="20"/>
              </w:rPr>
            </w:pPr>
            <w:r w:rsidRPr="0009133A">
              <w:rPr>
                <w:rFonts w:ascii="Arial" w:hAnsi="Arial" w:cs="Arial"/>
                <w:sz w:val="20"/>
              </w:rPr>
              <w:t>.</w:t>
            </w:r>
          </w:p>
        </w:tc>
        <w:tc>
          <w:tcPr>
            <w:tcW w:w="8746" w:type="dxa"/>
          </w:tcPr>
          <w:p w14:paraId="4DC7660C" w14:textId="77777777" w:rsidR="0029714C" w:rsidRPr="0009133A" w:rsidRDefault="0029714C" w:rsidP="0029714C">
            <w:pPr>
              <w:pStyle w:val="Lijstalinea"/>
              <w:numPr>
                <w:ilvl w:val="0"/>
                <w:numId w:val="5"/>
              </w:numPr>
              <w:jc w:val="both"/>
              <w:rPr>
                <w:rFonts w:ascii="Arial" w:hAnsi="Arial" w:cs="Arial"/>
                <w:b/>
                <w:bCs/>
                <w:szCs w:val="24"/>
              </w:rPr>
            </w:pPr>
            <w:r w:rsidRPr="0009133A">
              <w:rPr>
                <w:rFonts w:ascii="Arial" w:hAnsi="Arial" w:cs="Arial"/>
                <w:b/>
                <w:bCs/>
                <w:szCs w:val="24"/>
              </w:rPr>
              <w:t>Verdeling van de middelen</w:t>
            </w:r>
          </w:p>
          <w:p w14:paraId="75A2C368" w14:textId="77777777" w:rsidR="0029714C" w:rsidRPr="0009133A" w:rsidRDefault="0029714C" w:rsidP="00352BD6">
            <w:pPr>
              <w:jc w:val="both"/>
              <w:rPr>
                <w:rFonts w:ascii="Arial" w:hAnsi="Arial" w:cs="Arial"/>
                <w:b/>
                <w:bCs/>
                <w:sz w:val="20"/>
              </w:rPr>
            </w:pPr>
          </w:p>
          <w:p w14:paraId="002F5FF3" w14:textId="59D1FE16" w:rsidR="0029714C" w:rsidRDefault="00F7079F" w:rsidP="00352BD6">
            <w:pPr>
              <w:jc w:val="both"/>
              <w:rPr>
                <w:rFonts w:ascii="Arial" w:hAnsi="Arial" w:cs="Arial"/>
                <w:bCs/>
                <w:sz w:val="20"/>
              </w:rPr>
            </w:pPr>
            <w:r w:rsidRPr="0009133A">
              <w:rPr>
                <w:rFonts w:ascii="Arial" w:hAnsi="Arial" w:cs="Arial"/>
                <w:bCs/>
                <w:sz w:val="20"/>
              </w:rPr>
              <w:t xml:space="preserve">In overeenstemming met de regelgeving </w:t>
            </w:r>
            <w:r w:rsidR="00DE0C80" w:rsidRPr="0009133A">
              <w:rPr>
                <w:rFonts w:ascii="Arial" w:hAnsi="Arial" w:cs="Arial"/>
                <w:bCs/>
                <w:sz w:val="20"/>
              </w:rPr>
              <w:t>mag maximaal</w:t>
            </w:r>
            <w:r w:rsidRPr="0009133A">
              <w:rPr>
                <w:rFonts w:ascii="Arial" w:hAnsi="Arial" w:cs="Arial"/>
                <w:bCs/>
                <w:sz w:val="20"/>
              </w:rPr>
              <w:t xml:space="preserve"> 50% wordt voorbehouden voor collectieve acties. </w:t>
            </w:r>
          </w:p>
          <w:p w14:paraId="709F420F" w14:textId="77777777" w:rsidR="0009133A" w:rsidRPr="0009133A" w:rsidRDefault="0009133A" w:rsidP="00352BD6">
            <w:pPr>
              <w:jc w:val="both"/>
              <w:rPr>
                <w:rFonts w:ascii="Arial" w:hAnsi="Arial" w:cs="Arial"/>
                <w:bCs/>
                <w:sz w:val="20"/>
              </w:rPr>
            </w:pPr>
          </w:p>
          <w:p w14:paraId="46B211A1" w14:textId="77777777" w:rsidR="00F7079F" w:rsidRPr="0009133A" w:rsidRDefault="00F7079F" w:rsidP="00352BD6">
            <w:pPr>
              <w:jc w:val="both"/>
              <w:rPr>
                <w:rFonts w:ascii="Arial" w:hAnsi="Arial" w:cs="Arial"/>
                <w:b/>
                <w:bCs/>
                <w:sz w:val="20"/>
              </w:rPr>
            </w:pPr>
          </w:p>
          <w:p w14:paraId="1D87819A" w14:textId="19DB4C69" w:rsidR="004F441B" w:rsidRPr="0009133A" w:rsidRDefault="004F441B" w:rsidP="00352BD6">
            <w:pPr>
              <w:pStyle w:val="Lijstalinea"/>
              <w:numPr>
                <w:ilvl w:val="0"/>
                <w:numId w:val="5"/>
              </w:numPr>
              <w:jc w:val="both"/>
              <w:rPr>
                <w:rFonts w:ascii="Arial" w:hAnsi="Arial" w:cs="Arial"/>
                <w:bCs/>
                <w:color w:val="000000"/>
                <w:szCs w:val="24"/>
              </w:rPr>
            </w:pPr>
            <w:r w:rsidRPr="0009133A">
              <w:rPr>
                <w:rFonts w:ascii="Arial" w:hAnsi="Arial" w:cs="Arial"/>
                <w:b/>
                <w:bCs/>
                <w:szCs w:val="24"/>
              </w:rPr>
              <w:lastRenderedPageBreak/>
              <w:t>Aard van de in aanmerking komende kosten</w:t>
            </w:r>
            <w:r w:rsidR="007F0AED" w:rsidRPr="0009133A">
              <w:rPr>
                <w:rFonts w:ascii="Arial" w:hAnsi="Arial" w:cs="Arial"/>
                <w:b/>
                <w:bCs/>
                <w:szCs w:val="24"/>
              </w:rPr>
              <w:t xml:space="preserve"> </w:t>
            </w:r>
          </w:p>
          <w:p w14:paraId="18E0FA89" w14:textId="77777777" w:rsidR="003A75C1" w:rsidRPr="0009133A" w:rsidRDefault="003A75C1" w:rsidP="003A75C1">
            <w:pPr>
              <w:pStyle w:val="Lijstalinea"/>
              <w:jc w:val="both"/>
              <w:rPr>
                <w:rFonts w:ascii="Arial" w:hAnsi="Arial" w:cs="Arial"/>
                <w:bCs/>
                <w:color w:val="000000"/>
                <w:sz w:val="20"/>
              </w:rPr>
            </w:pPr>
          </w:p>
          <w:p w14:paraId="7283B2F4" w14:textId="77777777" w:rsidR="004F441B" w:rsidRPr="0009133A" w:rsidRDefault="00F7079F" w:rsidP="00352BD6">
            <w:pPr>
              <w:jc w:val="both"/>
              <w:rPr>
                <w:rFonts w:ascii="Arial" w:hAnsi="Arial" w:cs="Arial"/>
                <w:bCs/>
                <w:color w:val="000000"/>
                <w:sz w:val="20"/>
              </w:rPr>
            </w:pPr>
            <w:r w:rsidRPr="0009133A">
              <w:rPr>
                <w:rFonts w:ascii="Arial" w:hAnsi="Arial" w:cs="Arial"/>
                <w:bCs/>
                <w:color w:val="000000"/>
                <w:sz w:val="20"/>
              </w:rPr>
              <w:t xml:space="preserve">In het kader van de </w:t>
            </w:r>
            <w:r w:rsidRPr="0009133A">
              <w:rPr>
                <w:rFonts w:ascii="Arial" w:hAnsi="Arial" w:cs="Arial"/>
                <w:b/>
                <w:sz w:val="20"/>
              </w:rPr>
              <w:t>socio-culturele participatie</w:t>
            </w:r>
            <w:r w:rsidRPr="0009133A">
              <w:rPr>
                <w:rFonts w:ascii="Arial" w:hAnsi="Arial" w:cs="Arial"/>
                <w:bCs/>
                <w:sz w:val="20"/>
              </w:rPr>
              <w:t xml:space="preserve"> </w:t>
            </w:r>
            <w:r w:rsidRPr="0009133A">
              <w:rPr>
                <w:rFonts w:ascii="Arial" w:hAnsi="Arial" w:cs="Arial"/>
                <w:bCs/>
                <w:color w:val="000000"/>
                <w:sz w:val="20"/>
              </w:rPr>
              <w:t xml:space="preserve">komen volgende </w:t>
            </w:r>
            <w:r w:rsidR="00FA32CC" w:rsidRPr="0009133A">
              <w:rPr>
                <w:rFonts w:ascii="Arial" w:hAnsi="Arial" w:cs="Arial"/>
                <w:bCs/>
                <w:color w:val="000000"/>
                <w:sz w:val="20"/>
              </w:rPr>
              <w:t>kosten</w:t>
            </w:r>
            <w:r w:rsidRPr="0009133A">
              <w:rPr>
                <w:rFonts w:ascii="Arial" w:hAnsi="Arial" w:cs="Arial"/>
                <w:bCs/>
                <w:color w:val="000000"/>
                <w:sz w:val="20"/>
              </w:rPr>
              <w:t xml:space="preserve"> in aanmerking:</w:t>
            </w:r>
          </w:p>
          <w:p w14:paraId="41753BD1" w14:textId="77777777" w:rsidR="00F7079F" w:rsidRPr="0009133A" w:rsidRDefault="00F7079F" w:rsidP="00352BD6">
            <w:pPr>
              <w:jc w:val="both"/>
              <w:rPr>
                <w:rFonts w:ascii="Arial" w:hAnsi="Arial" w:cs="Arial"/>
                <w:bCs/>
                <w:color w:val="000000"/>
                <w:sz w:val="20"/>
              </w:rPr>
            </w:pPr>
          </w:p>
          <w:p w14:paraId="000C990D" w14:textId="5E1091EA" w:rsidR="00F7079F" w:rsidRPr="0009133A" w:rsidRDefault="00F7079F" w:rsidP="00F7079F">
            <w:pPr>
              <w:pStyle w:val="Lijstalinea"/>
              <w:numPr>
                <w:ilvl w:val="0"/>
                <w:numId w:val="6"/>
              </w:numPr>
              <w:jc w:val="both"/>
              <w:rPr>
                <w:rFonts w:ascii="Arial" w:hAnsi="Arial" w:cs="Arial"/>
                <w:bCs/>
                <w:color w:val="000000"/>
                <w:sz w:val="20"/>
              </w:rPr>
            </w:pPr>
            <w:r w:rsidRPr="0009133A">
              <w:rPr>
                <w:rFonts w:ascii="Arial" w:hAnsi="Arial" w:cs="Arial"/>
                <w:bCs/>
                <w:color w:val="000000"/>
                <w:sz w:val="20"/>
              </w:rPr>
              <w:t>Deelname aan sociale, sportieve of culturele activiteiten</w:t>
            </w:r>
            <w:r w:rsidR="00080C9F" w:rsidRPr="0009133A">
              <w:rPr>
                <w:rFonts w:ascii="Arial" w:hAnsi="Arial" w:cs="Arial"/>
                <w:bCs/>
                <w:color w:val="000000"/>
                <w:sz w:val="20"/>
              </w:rPr>
              <w:t>;</w:t>
            </w:r>
          </w:p>
          <w:p w14:paraId="62177B2F" w14:textId="7DC5B220" w:rsidR="00080C9F" w:rsidRPr="0009133A" w:rsidRDefault="00080C9F" w:rsidP="00F7079F">
            <w:pPr>
              <w:pStyle w:val="Lijstalinea"/>
              <w:numPr>
                <w:ilvl w:val="0"/>
                <w:numId w:val="6"/>
              </w:numPr>
              <w:jc w:val="both"/>
              <w:rPr>
                <w:rFonts w:ascii="Arial" w:hAnsi="Arial" w:cs="Arial"/>
                <w:bCs/>
                <w:color w:val="000000"/>
                <w:sz w:val="20"/>
              </w:rPr>
            </w:pPr>
            <w:r w:rsidRPr="0009133A">
              <w:rPr>
                <w:rFonts w:ascii="Arial" w:hAnsi="Arial" w:cs="Arial"/>
                <w:bCs/>
                <w:color w:val="000000"/>
                <w:sz w:val="20"/>
              </w:rPr>
              <w:t>Deelname aan sociale, sportieve of culturele verengingen;</w:t>
            </w:r>
          </w:p>
          <w:p w14:paraId="7C1E8D01" w14:textId="5A06554B" w:rsidR="00F7079F" w:rsidRPr="0009133A" w:rsidRDefault="00080C9F" w:rsidP="00F7079F">
            <w:pPr>
              <w:pStyle w:val="Lijstalinea"/>
              <w:numPr>
                <w:ilvl w:val="0"/>
                <w:numId w:val="6"/>
              </w:numPr>
              <w:jc w:val="both"/>
              <w:rPr>
                <w:rFonts w:ascii="Arial" w:hAnsi="Arial" w:cs="Arial"/>
                <w:bCs/>
                <w:color w:val="000000"/>
                <w:sz w:val="20"/>
              </w:rPr>
            </w:pPr>
            <w:r w:rsidRPr="0009133A">
              <w:rPr>
                <w:rFonts w:ascii="Arial" w:hAnsi="Arial" w:cs="Arial"/>
                <w:bCs/>
                <w:color w:val="000000"/>
                <w:sz w:val="20"/>
              </w:rPr>
              <w:t>Bevorderen toegang tot informatie- en communicatietechnologie.</w:t>
            </w:r>
          </w:p>
          <w:p w14:paraId="3B1456F3" w14:textId="77777777" w:rsidR="00FA32CC" w:rsidRPr="0009133A" w:rsidRDefault="00FA32CC" w:rsidP="00FA32CC">
            <w:pPr>
              <w:jc w:val="both"/>
              <w:rPr>
                <w:rFonts w:ascii="Arial" w:hAnsi="Arial" w:cs="Arial"/>
                <w:bCs/>
                <w:color w:val="000000"/>
                <w:sz w:val="20"/>
              </w:rPr>
            </w:pPr>
          </w:p>
          <w:p w14:paraId="7D775A1C" w14:textId="77777777" w:rsidR="00FA32CC" w:rsidRPr="0009133A" w:rsidRDefault="00FA32CC" w:rsidP="00FA32CC">
            <w:pPr>
              <w:jc w:val="both"/>
              <w:rPr>
                <w:rFonts w:ascii="Arial" w:hAnsi="Arial" w:cs="Arial"/>
                <w:bCs/>
                <w:color w:val="000000"/>
                <w:sz w:val="20"/>
              </w:rPr>
            </w:pPr>
            <w:r w:rsidRPr="0009133A">
              <w:rPr>
                <w:rFonts w:ascii="Arial" w:hAnsi="Arial" w:cs="Arial"/>
                <w:bCs/>
                <w:color w:val="000000"/>
                <w:sz w:val="20"/>
              </w:rPr>
              <w:t xml:space="preserve">In het kader van de strijd tegen </w:t>
            </w:r>
            <w:r w:rsidRPr="0009133A">
              <w:rPr>
                <w:rFonts w:ascii="Arial" w:hAnsi="Arial" w:cs="Arial"/>
                <w:b/>
                <w:color w:val="000000"/>
                <w:sz w:val="20"/>
              </w:rPr>
              <w:t>kinderarmoede</w:t>
            </w:r>
            <w:r w:rsidRPr="0009133A">
              <w:rPr>
                <w:rFonts w:ascii="Arial" w:hAnsi="Arial" w:cs="Arial"/>
                <w:bCs/>
                <w:color w:val="000000"/>
                <w:sz w:val="20"/>
              </w:rPr>
              <w:t xml:space="preserve"> komen volgende kosten in aanmerking:</w:t>
            </w:r>
          </w:p>
          <w:p w14:paraId="66C8EBA4" w14:textId="77777777" w:rsidR="004F441B" w:rsidRPr="0009133A" w:rsidRDefault="004F441B" w:rsidP="00352BD6">
            <w:pPr>
              <w:jc w:val="both"/>
              <w:rPr>
                <w:rFonts w:ascii="Arial" w:hAnsi="Arial" w:cs="Arial"/>
                <w:bCs/>
                <w:color w:val="3366FF"/>
                <w:sz w:val="20"/>
              </w:rPr>
            </w:pPr>
          </w:p>
          <w:p w14:paraId="4944CFCF" w14:textId="5B448A02" w:rsidR="00B202A5" w:rsidRPr="0009133A" w:rsidRDefault="00080C9F" w:rsidP="00080C9F">
            <w:pPr>
              <w:pStyle w:val="Lijstalinea"/>
              <w:numPr>
                <w:ilvl w:val="0"/>
                <w:numId w:val="6"/>
              </w:numPr>
              <w:jc w:val="both"/>
              <w:rPr>
                <w:rFonts w:ascii="Arial" w:hAnsi="Arial" w:cs="Arial"/>
                <w:bCs/>
                <w:color w:val="000000"/>
                <w:sz w:val="20"/>
              </w:rPr>
            </w:pPr>
            <w:r w:rsidRPr="0009133A">
              <w:rPr>
                <w:rFonts w:ascii="Arial" w:hAnsi="Arial" w:cs="Arial"/>
                <w:bCs/>
                <w:color w:val="000000"/>
                <w:sz w:val="20"/>
              </w:rPr>
              <w:t>Deelname aan sociale programma’s;</w:t>
            </w:r>
          </w:p>
          <w:p w14:paraId="4C5DABFE" w14:textId="6F6F5BBF" w:rsidR="00080C9F" w:rsidRPr="0009133A" w:rsidRDefault="00080C9F" w:rsidP="00080C9F">
            <w:pPr>
              <w:pStyle w:val="Lijstalinea"/>
              <w:numPr>
                <w:ilvl w:val="0"/>
                <w:numId w:val="6"/>
              </w:numPr>
              <w:jc w:val="both"/>
              <w:rPr>
                <w:rFonts w:ascii="Arial" w:hAnsi="Arial" w:cs="Arial"/>
                <w:bCs/>
                <w:color w:val="000000"/>
                <w:sz w:val="20"/>
              </w:rPr>
            </w:pPr>
            <w:r w:rsidRPr="0009133A">
              <w:rPr>
                <w:rFonts w:ascii="Arial" w:hAnsi="Arial" w:cs="Arial"/>
                <w:bCs/>
                <w:color w:val="000000"/>
                <w:sz w:val="20"/>
              </w:rPr>
              <w:t>Onderwijsondersteuning;</w:t>
            </w:r>
          </w:p>
          <w:p w14:paraId="7CF3C6FE" w14:textId="1E1F933E" w:rsidR="00080C9F" w:rsidRPr="0009133A" w:rsidRDefault="00080C9F" w:rsidP="00080C9F">
            <w:pPr>
              <w:pStyle w:val="Lijstalinea"/>
              <w:numPr>
                <w:ilvl w:val="0"/>
                <w:numId w:val="6"/>
              </w:numPr>
              <w:jc w:val="both"/>
              <w:rPr>
                <w:rFonts w:ascii="Arial" w:hAnsi="Arial" w:cs="Arial"/>
                <w:bCs/>
                <w:color w:val="000000"/>
                <w:sz w:val="20"/>
              </w:rPr>
            </w:pPr>
            <w:r w:rsidRPr="0009133A">
              <w:rPr>
                <w:rFonts w:ascii="Arial" w:hAnsi="Arial" w:cs="Arial"/>
                <w:bCs/>
                <w:color w:val="000000"/>
                <w:sz w:val="20"/>
              </w:rPr>
              <w:t>Psychologische ondersteuning;</w:t>
            </w:r>
          </w:p>
          <w:p w14:paraId="5BE3E215" w14:textId="3B81149D" w:rsidR="00080C9F" w:rsidRPr="0009133A" w:rsidRDefault="00080C9F" w:rsidP="00080C9F">
            <w:pPr>
              <w:pStyle w:val="Lijstalinea"/>
              <w:numPr>
                <w:ilvl w:val="0"/>
                <w:numId w:val="6"/>
              </w:numPr>
              <w:jc w:val="both"/>
              <w:rPr>
                <w:rFonts w:ascii="Arial" w:hAnsi="Arial" w:cs="Arial"/>
                <w:bCs/>
                <w:color w:val="000000"/>
                <w:sz w:val="20"/>
              </w:rPr>
            </w:pPr>
            <w:r w:rsidRPr="0009133A">
              <w:rPr>
                <w:rFonts w:ascii="Arial" w:hAnsi="Arial" w:cs="Arial"/>
                <w:bCs/>
                <w:color w:val="000000"/>
                <w:sz w:val="20"/>
              </w:rPr>
              <w:t>Paramedische ondersteuning.</w:t>
            </w:r>
          </w:p>
          <w:p w14:paraId="0777A9D7" w14:textId="77777777" w:rsidR="007F0AED" w:rsidRPr="0009133A" w:rsidRDefault="007F0AED" w:rsidP="007F0AED">
            <w:pPr>
              <w:jc w:val="both"/>
              <w:rPr>
                <w:rFonts w:ascii="Arial" w:hAnsi="Arial" w:cs="Arial"/>
                <w:bCs/>
                <w:color w:val="000000"/>
                <w:sz w:val="20"/>
              </w:rPr>
            </w:pPr>
          </w:p>
          <w:p w14:paraId="3FFDB1CF" w14:textId="3547E426" w:rsidR="00B202A5" w:rsidRPr="0009133A" w:rsidRDefault="00FA32CC" w:rsidP="0009133A">
            <w:pPr>
              <w:jc w:val="both"/>
              <w:rPr>
                <w:rFonts w:ascii="Arial" w:hAnsi="Arial" w:cs="Arial"/>
                <w:bCs/>
                <w:color w:val="000000"/>
                <w:sz w:val="20"/>
              </w:rPr>
            </w:pPr>
            <w:r w:rsidRPr="0009133A">
              <w:rPr>
                <w:rFonts w:ascii="Arial" w:hAnsi="Arial" w:cs="Arial"/>
                <w:bCs/>
                <w:color w:val="000000"/>
                <w:sz w:val="20"/>
              </w:rPr>
              <w:t xml:space="preserve">Aan dit reglement wordt een addendum toegevoegd met een gedetailleerd overzicht van de kosten die in aanmerking komen en </w:t>
            </w:r>
            <w:r w:rsidR="00B202A5" w:rsidRPr="0009133A">
              <w:rPr>
                <w:rFonts w:ascii="Arial" w:hAnsi="Arial" w:cs="Arial"/>
                <w:bCs/>
                <w:color w:val="000000"/>
                <w:sz w:val="20"/>
              </w:rPr>
              <w:t>de voorziene terugbetaling.</w:t>
            </w:r>
          </w:p>
        </w:tc>
      </w:tr>
      <w:tr w:rsidR="004F441B" w:rsidRPr="0009133A" w14:paraId="6F195F1E" w14:textId="77777777" w:rsidTr="0009133A">
        <w:trPr>
          <w:trHeight w:val="2310"/>
        </w:trPr>
        <w:tc>
          <w:tcPr>
            <w:tcW w:w="466" w:type="dxa"/>
          </w:tcPr>
          <w:p w14:paraId="141DE284" w14:textId="77777777" w:rsidR="004F441B" w:rsidRPr="0009133A" w:rsidRDefault="004F441B" w:rsidP="00352BD6">
            <w:pPr>
              <w:rPr>
                <w:rFonts w:ascii="Arial" w:hAnsi="Arial" w:cs="Arial"/>
                <w:color w:val="000000"/>
                <w:sz w:val="20"/>
              </w:rPr>
            </w:pPr>
          </w:p>
        </w:tc>
        <w:tc>
          <w:tcPr>
            <w:tcW w:w="8746" w:type="dxa"/>
          </w:tcPr>
          <w:p w14:paraId="5987ACA8" w14:textId="77777777" w:rsidR="005C33C6" w:rsidRPr="0009133A" w:rsidRDefault="005C33C6" w:rsidP="005C33C6">
            <w:pPr>
              <w:jc w:val="both"/>
              <w:rPr>
                <w:rFonts w:ascii="Arial" w:hAnsi="Arial" w:cs="Arial"/>
                <w:bCs/>
                <w:color w:val="000000"/>
                <w:sz w:val="20"/>
              </w:rPr>
            </w:pPr>
          </w:p>
          <w:p w14:paraId="44F79D8B" w14:textId="77777777" w:rsidR="005C33C6" w:rsidRPr="0009133A" w:rsidRDefault="005C33C6" w:rsidP="005C33C6">
            <w:pPr>
              <w:pStyle w:val="Lijstalinea"/>
              <w:numPr>
                <w:ilvl w:val="0"/>
                <w:numId w:val="5"/>
              </w:numPr>
              <w:jc w:val="both"/>
              <w:rPr>
                <w:rFonts w:ascii="Arial" w:hAnsi="Arial" w:cs="Arial"/>
                <w:b/>
                <w:bCs/>
                <w:color w:val="3366FF"/>
                <w:szCs w:val="24"/>
              </w:rPr>
            </w:pPr>
            <w:r w:rsidRPr="0009133A">
              <w:rPr>
                <w:rFonts w:ascii="Arial" w:hAnsi="Arial" w:cs="Arial"/>
                <w:b/>
                <w:bCs/>
                <w:szCs w:val="24"/>
              </w:rPr>
              <w:t>Collectieve acties</w:t>
            </w:r>
          </w:p>
          <w:p w14:paraId="6A63C8A4" w14:textId="77777777" w:rsidR="005C33C6" w:rsidRPr="0009133A" w:rsidRDefault="005C33C6" w:rsidP="005C33C6">
            <w:pPr>
              <w:jc w:val="both"/>
              <w:rPr>
                <w:rFonts w:ascii="Arial" w:hAnsi="Arial" w:cs="Arial"/>
                <w:b/>
                <w:bCs/>
                <w:color w:val="3366FF"/>
                <w:sz w:val="20"/>
              </w:rPr>
            </w:pPr>
          </w:p>
          <w:p w14:paraId="752D8A23" w14:textId="7DB898FE" w:rsidR="005C33C6" w:rsidRPr="0009133A" w:rsidRDefault="005C33C6" w:rsidP="005C33C6">
            <w:pPr>
              <w:jc w:val="both"/>
              <w:rPr>
                <w:rFonts w:ascii="Arial" w:hAnsi="Arial" w:cs="Arial"/>
                <w:bCs/>
                <w:sz w:val="20"/>
              </w:rPr>
            </w:pPr>
            <w:r w:rsidRPr="0009133A">
              <w:rPr>
                <w:rFonts w:ascii="Arial" w:hAnsi="Arial" w:cs="Arial"/>
                <w:bCs/>
                <w:sz w:val="20"/>
              </w:rPr>
              <w:t>Het OCMW</w:t>
            </w:r>
            <w:r w:rsidR="007F0AED" w:rsidRPr="0009133A">
              <w:rPr>
                <w:rFonts w:ascii="Arial" w:hAnsi="Arial" w:cs="Arial"/>
                <w:bCs/>
                <w:sz w:val="20"/>
              </w:rPr>
              <w:t xml:space="preserve"> kan</w:t>
            </w:r>
            <w:r w:rsidRPr="0009133A">
              <w:rPr>
                <w:rFonts w:ascii="Arial" w:hAnsi="Arial" w:cs="Arial"/>
                <w:bCs/>
                <w:sz w:val="20"/>
              </w:rPr>
              <w:t xml:space="preserve"> de middelen gebruiken voor collectieve acties en groepsactiviteiten met het oog op het verhogen van de participatie van de doelgroep, de sociale activering en het versterken van competenties en het doorbreken van sociaal isolement. Deze activiteiten zijn wederkerend of vervat in een traject. De collectieve activiteiten worden steeds ter goedkeuring voorgelegd aan het bijzonder comité voor de sociale dienst. Er wordt ook van elke activiteit een korte rapportering opgemaakt.</w:t>
            </w:r>
          </w:p>
        </w:tc>
      </w:tr>
      <w:tr w:rsidR="004F441B" w:rsidRPr="0009133A" w14:paraId="1E707298" w14:textId="77777777" w:rsidTr="00943D66">
        <w:tc>
          <w:tcPr>
            <w:tcW w:w="466" w:type="dxa"/>
          </w:tcPr>
          <w:p w14:paraId="3B62EC39" w14:textId="77777777" w:rsidR="004F441B" w:rsidRPr="0009133A" w:rsidRDefault="004F441B" w:rsidP="00352BD6">
            <w:pPr>
              <w:rPr>
                <w:rFonts w:ascii="Arial" w:hAnsi="Arial" w:cs="Arial"/>
                <w:color w:val="000000"/>
                <w:sz w:val="20"/>
              </w:rPr>
            </w:pPr>
          </w:p>
        </w:tc>
        <w:tc>
          <w:tcPr>
            <w:tcW w:w="8746" w:type="dxa"/>
          </w:tcPr>
          <w:p w14:paraId="5D0D16F4" w14:textId="77777777" w:rsidR="005C33C6" w:rsidRPr="0009133A" w:rsidRDefault="005C33C6" w:rsidP="005C33C6">
            <w:pPr>
              <w:pStyle w:val="Lijstalinea"/>
              <w:numPr>
                <w:ilvl w:val="0"/>
                <w:numId w:val="5"/>
              </w:numPr>
              <w:jc w:val="both"/>
              <w:rPr>
                <w:rFonts w:ascii="Arial" w:hAnsi="Arial" w:cs="Arial"/>
                <w:b/>
                <w:bCs/>
                <w:szCs w:val="24"/>
              </w:rPr>
            </w:pPr>
            <w:r w:rsidRPr="0009133A">
              <w:rPr>
                <w:rFonts w:ascii="Arial" w:hAnsi="Arial" w:cs="Arial"/>
                <w:b/>
                <w:bCs/>
                <w:szCs w:val="24"/>
              </w:rPr>
              <w:t>Procedure</w:t>
            </w:r>
          </w:p>
          <w:p w14:paraId="5A367D15" w14:textId="77777777" w:rsidR="005C33C6" w:rsidRPr="0009133A" w:rsidRDefault="005C33C6" w:rsidP="00352BD6">
            <w:pPr>
              <w:jc w:val="both"/>
              <w:rPr>
                <w:rFonts w:ascii="Arial" w:hAnsi="Arial" w:cs="Arial"/>
                <w:b/>
                <w:bCs/>
                <w:sz w:val="20"/>
              </w:rPr>
            </w:pPr>
          </w:p>
          <w:p w14:paraId="16433779" w14:textId="2640D693" w:rsidR="00071F6F" w:rsidRDefault="005C33C6" w:rsidP="00352BD6">
            <w:pPr>
              <w:jc w:val="both"/>
              <w:rPr>
                <w:rFonts w:ascii="Arial" w:hAnsi="Arial" w:cs="Arial"/>
                <w:bCs/>
                <w:sz w:val="20"/>
              </w:rPr>
            </w:pPr>
            <w:r w:rsidRPr="0009133A">
              <w:rPr>
                <w:rFonts w:ascii="Arial" w:hAnsi="Arial" w:cs="Arial"/>
                <w:bCs/>
                <w:sz w:val="20"/>
              </w:rPr>
              <w:t xml:space="preserve">De middelen worden steeds toegekend op basis van een </w:t>
            </w:r>
            <w:r w:rsidR="00071F6F">
              <w:rPr>
                <w:rFonts w:ascii="Arial" w:hAnsi="Arial" w:cs="Arial"/>
                <w:bCs/>
                <w:sz w:val="20"/>
              </w:rPr>
              <w:t>sociaal-financieel</w:t>
            </w:r>
            <w:r w:rsidRPr="0009133A">
              <w:rPr>
                <w:rFonts w:ascii="Arial" w:hAnsi="Arial" w:cs="Arial"/>
                <w:bCs/>
                <w:sz w:val="20"/>
              </w:rPr>
              <w:t xml:space="preserve"> onderzoek, </w:t>
            </w:r>
            <w:r w:rsidR="00071F6F">
              <w:rPr>
                <w:rFonts w:ascii="Arial" w:hAnsi="Arial" w:cs="Arial"/>
                <w:bCs/>
                <w:sz w:val="20"/>
              </w:rPr>
              <w:t>rekening houdend met</w:t>
            </w:r>
            <w:r w:rsidRPr="0009133A">
              <w:rPr>
                <w:rFonts w:ascii="Arial" w:hAnsi="Arial" w:cs="Arial"/>
                <w:bCs/>
                <w:sz w:val="20"/>
              </w:rPr>
              <w:t xml:space="preserve"> de afspraken vastgelegd in dit reglement</w:t>
            </w:r>
            <w:r w:rsidR="00071F6F">
              <w:rPr>
                <w:rFonts w:ascii="Arial" w:hAnsi="Arial" w:cs="Arial"/>
                <w:bCs/>
                <w:sz w:val="20"/>
              </w:rPr>
              <w:t xml:space="preserve">. </w:t>
            </w:r>
            <w:r w:rsidR="00071F6F" w:rsidRPr="00071F6F">
              <w:rPr>
                <w:rFonts w:ascii="Arial" w:hAnsi="Arial" w:cs="Arial"/>
                <w:bCs/>
                <w:sz w:val="20"/>
              </w:rPr>
              <w:t xml:space="preserve">Het Bijzonder Comité </w:t>
            </w:r>
            <w:r w:rsidR="00071F6F">
              <w:rPr>
                <w:rFonts w:ascii="Arial" w:hAnsi="Arial" w:cs="Arial"/>
                <w:bCs/>
                <w:sz w:val="20"/>
              </w:rPr>
              <w:t xml:space="preserve">voor de </w:t>
            </w:r>
            <w:r w:rsidR="00071F6F" w:rsidRPr="00071F6F">
              <w:rPr>
                <w:rFonts w:ascii="Arial" w:hAnsi="Arial" w:cs="Arial"/>
                <w:bCs/>
                <w:sz w:val="20"/>
              </w:rPr>
              <w:t xml:space="preserve">Sociale Dienst van het OCMW van Beersel zal op basis van het sociaal en financieel onderzoek </w:t>
            </w:r>
            <w:r w:rsidR="00071F6F">
              <w:rPr>
                <w:rFonts w:ascii="Arial" w:hAnsi="Arial" w:cs="Arial"/>
                <w:bCs/>
                <w:sz w:val="20"/>
              </w:rPr>
              <w:t xml:space="preserve">en dit reglement </w:t>
            </w:r>
            <w:r w:rsidR="00071F6F" w:rsidRPr="00071F6F">
              <w:rPr>
                <w:rFonts w:ascii="Arial" w:hAnsi="Arial" w:cs="Arial"/>
                <w:bCs/>
                <w:sz w:val="20"/>
              </w:rPr>
              <w:t xml:space="preserve">een beslissing nemen omtrent </w:t>
            </w:r>
            <w:r w:rsidR="00071F6F">
              <w:rPr>
                <w:rFonts w:ascii="Arial" w:hAnsi="Arial" w:cs="Arial"/>
                <w:bCs/>
                <w:sz w:val="20"/>
              </w:rPr>
              <w:t>de toekenning.</w:t>
            </w:r>
          </w:p>
          <w:p w14:paraId="26182462" w14:textId="148A4B11" w:rsidR="001F08EB" w:rsidRPr="0009133A" w:rsidRDefault="001F08EB" w:rsidP="00352BD6">
            <w:pPr>
              <w:jc w:val="both"/>
              <w:rPr>
                <w:rFonts w:ascii="Arial" w:hAnsi="Arial" w:cs="Arial"/>
                <w:bCs/>
                <w:sz w:val="20"/>
              </w:rPr>
            </w:pPr>
          </w:p>
          <w:p w14:paraId="073885C4" w14:textId="77777777" w:rsidR="001F08EB" w:rsidRPr="0009133A" w:rsidRDefault="001F08EB" w:rsidP="001F08EB">
            <w:pPr>
              <w:pStyle w:val="Lijstalinea"/>
              <w:numPr>
                <w:ilvl w:val="0"/>
                <w:numId w:val="5"/>
              </w:numPr>
              <w:jc w:val="both"/>
              <w:rPr>
                <w:rFonts w:ascii="Arial" w:hAnsi="Arial" w:cs="Arial"/>
                <w:b/>
                <w:bCs/>
                <w:sz w:val="20"/>
              </w:rPr>
            </w:pPr>
            <w:r w:rsidRPr="0009133A">
              <w:rPr>
                <w:rFonts w:ascii="Arial" w:hAnsi="Arial" w:cs="Arial"/>
                <w:b/>
                <w:bCs/>
                <w:szCs w:val="24"/>
              </w:rPr>
              <w:t>Betaling van de tussenkomsten</w:t>
            </w:r>
          </w:p>
        </w:tc>
      </w:tr>
      <w:tr w:rsidR="004F441B" w:rsidRPr="0009133A" w14:paraId="1CFB765A" w14:textId="77777777" w:rsidTr="001F08EB">
        <w:trPr>
          <w:trHeight w:val="158"/>
        </w:trPr>
        <w:tc>
          <w:tcPr>
            <w:tcW w:w="466" w:type="dxa"/>
          </w:tcPr>
          <w:p w14:paraId="5AE8E225" w14:textId="77777777" w:rsidR="004F441B" w:rsidRPr="0009133A" w:rsidRDefault="004F441B" w:rsidP="00352BD6">
            <w:pPr>
              <w:rPr>
                <w:rFonts w:ascii="Arial" w:hAnsi="Arial" w:cs="Arial"/>
                <w:color w:val="000000"/>
                <w:sz w:val="20"/>
              </w:rPr>
            </w:pPr>
          </w:p>
        </w:tc>
        <w:tc>
          <w:tcPr>
            <w:tcW w:w="8746" w:type="dxa"/>
          </w:tcPr>
          <w:p w14:paraId="333896BC" w14:textId="77777777" w:rsidR="004F441B" w:rsidRPr="0009133A" w:rsidRDefault="004F441B" w:rsidP="00352BD6">
            <w:pPr>
              <w:jc w:val="both"/>
              <w:rPr>
                <w:rFonts w:ascii="Arial" w:hAnsi="Arial" w:cs="Arial"/>
                <w:bCs/>
                <w:color w:val="00FF00"/>
                <w:sz w:val="20"/>
              </w:rPr>
            </w:pPr>
          </w:p>
        </w:tc>
      </w:tr>
      <w:tr w:rsidR="004F441B" w:rsidRPr="0009133A" w14:paraId="7ECF5082" w14:textId="77777777" w:rsidTr="00943D66">
        <w:tc>
          <w:tcPr>
            <w:tcW w:w="466" w:type="dxa"/>
          </w:tcPr>
          <w:p w14:paraId="75F81C2E" w14:textId="77777777" w:rsidR="004F441B" w:rsidRPr="0009133A" w:rsidRDefault="004F441B" w:rsidP="00352BD6">
            <w:pPr>
              <w:rPr>
                <w:rFonts w:ascii="Arial" w:hAnsi="Arial" w:cs="Arial"/>
                <w:color w:val="000000"/>
                <w:sz w:val="20"/>
              </w:rPr>
            </w:pPr>
          </w:p>
        </w:tc>
        <w:tc>
          <w:tcPr>
            <w:tcW w:w="8746" w:type="dxa"/>
          </w:tcPr>
          <w:p w14:paraId="4A5E0779" w14:textId="77777777" w:rsidR="004F441B" w:rsidRPr="0009133A" w:rsidRDefault="005C33C6" w:rsidP="005C33C6">
            <w:pPr>
              <w:jc w:val="both"/>
              <w:rPr>
                <w:rFonts w:ascii="Arial" w:hAnsi="Arial" w:cs="Arial"/>
                <w:bCs/>
                <w:color w:val="000000"/>
                <w:sz w:val="20"/>
              </w:rPr>
            </w:pPr>
            <w:r w:rsidRPr="0009133A">
              <w:rPr>
                <w:rFonts w:ascii="Arial" w:hAnsi="Arial" w:cs="Arial"/>
                <w:bCs/>
                <w:color w:val="000000"/>
                <w:sz w:val="20"/>
              </w:rPr>
              <w:t xml:space="preserve">Het OCMW betaalt in principe rechtstreeks aan de betrokken organisatie of vereniging. Indien de kosten reeds door de cliënt zelf werden betaald, zal het OCMW het bedrag overmaken op de rekening waarmee de kosten werden betaald. Voor cliënten in budgetbeheer kan de tussenkomst op de budgetrekening gestort worden, waarna de maatschappelijk werker </w:t>
            </w:r>
            <w:r w:rsidR="003C117E" w:rsidRPr="0009133A">
              <w:rPr>
                <w:rFonts w:ascii="Arial" w:hAnsi="Arial" w:cs="Arial"/>
                <w:bCs/>
                <w:color w:val="000000"/>
                <w:sz w:val="20"/>
              </w:rPr>
              <w:t>de betaling aan de organisatie of vereniging uitvoert.</w:t>
            </w:r>
          </w:p>
          <w:p w14:paraId="1451830D" w14:textId="77777777" w:rsidR="001F08EB" w:rsidRPr="0009133A" w:rsidRDefault="001F08EB" w:rsidP="005C33C6">
            <w:pPr>
              <w:jc w:val="both"/>
              <w:rPr>
                <w:rFonts w:ascii="Arial" w:hAnsi="Arial" w:cs="Arial"/>
                <w:bCs/>
                <w:color w:val="000000"/>
                <w:sz w:val="20"/>
              </w:rPr>
            </w:pPr>
          </w:p>
          <w:p w14:paraId="161D5840" w14:textId="77777777" w:rsidR="001F08EB" w:rsidRPr="0009133A" w:rsidRDefault="001F08EB" w:rsidP="001F08EB">
            <w:pPr>
              <w:pStyle w:val="Lijstalinea"/>
              <w:numPr>
                <w:ilvl w:val="0"/>
                <w:numId w:val="5"/>
              </w:numPr>
              <w:jc w:val="both"/>
              <w:rPr>
                <w:rFonts w:ascii="Arial" w:hAnsi="Arial" w:cs="Arial"/>
                <w:b/>
                <w:bCs/>
                <w:color w:val="000000"/>
                <w:szCs w:val="24"/>
              </w:rPr>
            </w:pPr>
            <w:r w:rsidRPr="0009133A">
              <w:rPr>
                <w:rFonts w:ascii="Arial" w:hAnsi="Arial" w:cs="Arial"/>
                <w:b/>
                <w:bCs/>
                <w:color w:val="000000"/>
                <w:szCs w:val="24"/>
              </w:rPr>
              <w:t>Eventuele inkomsten</w:t>
            </w:r>
          </w:p>
        </w:tc>
      </w:tr>
      <w:tr w:rsidR="001F08EB" w:rsidRPr="0009133A" w14:paraId="18355EF3" w14:textId="77777777" w:rsidTr="00943D66">
        <w:trPr>
          <w:gridAfter w:val="1"/>
          <w:wAfter w:w="8746" w:type="dxa"/>
        </w:trPr>
        <w:tc>
          <w:tcPr>
            <w:tcW w:w="466" w:type="dxa"/>
          </w:tcPr>
          <w:p w14:paraId="72509372" w14:textId="77777777" w:rsidR="001F08EB" w:rsidRPr="0009133A" w:rsidRDefault="001F08EB" w:rsidP="00352BD6">
            <w:pPr>
              <w:rPr>
                <w:rFonts w:ascii="Arial" w:hAnsi="Arial" w:cs="Arial"/>
                <w:color w:val="000000"/>
                <w:sz w:val="20"/>
              </w:rPr>
            </w:pPr>
          </w:p>
        </w:tc>
      </w:tr>
      <w:tr w:rsidR="004F441B" w:rsidRPr="0009133A" w14:paraId="0B087449" w14:textId="77777777" w:rsidTr="00943D66">
        <w:tc>
          <w:tcPr>
            <w:tcW w:w="466" w:type="dxa"/>
          </w:tcPr>
          <w:p w14:paraId="52883E5C" w14:textId="77777777" w:rsidR="004F441B" w:rsidRPr="0009133A" w:rsidRDefault="004F441B" w:rsidP="00352BD6">
            <w:pPr>
              <w:rPr>
                <w:rFonts w:ascii="Arial" w:hAnsi="Arial" w:cs="Arial"/>
                <w:color w:val="000000"/>
                <w:sz w:val="20"/>
              </w:rPr>
            </w:pPr>
          </w:p>
        </w:tc>
        <w:tc>
          <w:tcPr>
            <w:tcW w:w="8746" w:type="dxa"/>
          </w:tcPr>
          <w:p w14:paraId="4FCD1E19" w14:textId="77777777" w:rsidR="004F441B" w:rsidRPr="0009133A" w:rsidRDefault="004F441B" w:rsidP="003C117E">
            <w:pPr>
              <w:jc w:val="both"/>
              <w:rPr>
                <w:rFonts w:ascii="Arial" w:hAnsi="Arial" w:cs="Arial"/>
                <w:bCs/>
                <w:color w:val="000000"/>
                <w:sz w:val="20"/>
              </w:rPr>
            </w:pPr>
            <w:r w:rsidRPr="0009133A">
              <w:rPr>
                <w:rFonts w:ascii="Arial" w:hAnsi="Arial" w:cs="Arial"/>
                <w:bCs/>
                <w:color w:val="000000"/>
                <w:sz w:val="20"/>
              </w:rPr>
              <w:t>Eventuele inkomsten (toegangsgelden ten gevolge van eigen georganiseerde activiteiten) worden volledig voorbehouden voor hergebruik in het kader van deze subsidiëring.</w:t>
            </w:r>
          </w:p>
        </w:tc>
      </w:tr>
    </w:tbl>
    <w:p w14:paraId="5E61C7C5" w14:textId="77777777" w:rsidR="004F441B" w:rsidRPr="0009133A" w:rsidRDefault="004F441B" w:rsidP="004F441B">
      <w:pPr>
        <w:rPr>
          <w:rFonts w:ascii="Arial" w:hAnsi="Arial" w:cs="Arial"/>
          <w:sz w:val="20"/>
        </w:rPr>
      </w:pPr>
    </w:p>
    <w:p w14:paraId="6839B3B2" w14:textId="77777777" w:rsidR="004F441B" w:rsidRPr="0009133A" w:rsidRDefault="004F441B" w:rsidP="004F441B">
      <w:pPr>
        <w:jc w:val="both"/>
        <w:rPr>
          <w:rFonts w:ascii="Arial" w:hAnsi="Arial" w:cs="Arial"/>
          <w:color w:val="00FF00"/>
          <w:sz w:val="20"/>
        </w:rPr>
      </w:pPr>
      <w:r w:rsidRPr="0009133A">
        <w:rPr>
          <w:rFonts w:ascii="Arial" w:hAnsi="Arial" w:cs="Arial"/>
          <w:color w:val="00FF00"/>
          <w:sz w:val="20"/>
        </w:rPr>
        <w:t xml:space="preserve"> </w:t>
      </w:r>
    </w:p>
    <w:p w14:paraId="08AF996C" w14:textId="77777777" w:rsidR="002B6318" w:rsidRPr="0009133A" w:rsidRDefault="002B6318">
      <w:pPr>
        <w:rPr>
          <w:rFonts w:ascii="Arial" w:hAnsi="Arial" w:cs="Arial"/>
          <w:sz w:val="20"/>
        </w:rPr>
      </w:pPr>
    </w:p>
    <w:sectPr w:rsidR="002B6318" w:rsidRPr="0009133A" w:rsidSect="00943D66">
      <w:headerReference w:type="default" r:id="rId7"/>
      <w:pgSz w:w="11906" w:h="16838"/>
      <w:pgMar w:top="17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B3B93" w14:textId="77777777" w:rsidR="00943D66" w:rsidRDefault="00943D66" w:rsidP="00943D66">
      <w:r>
        <w:separator/>
      </w:r>
    </w:p>
  </w:endnote>
  <w:endnote w:type="continuationSeparator" w:id="0">
    <w:p w14:paraId="1DAE36BB" w14:textId="77777777" w:rsidR="00943D66" w:rsidRDefault="00943D66" w:rsidP="0094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B7FB0" w14:textId="77777777" w:rsidR="00943D66" w:rsidRDefault="00943D66" w:rsidP="00943D66">
      <w:r>
        <w:separator/>
      </w:r>
    </w:p>
  </w:footnote>
  <w:footnote w:type="continuationSeparator" w:id="0">
    <w:p w14:paraId="69D90267" w14:textId="77777777" w:rsidR="00943D66" w:rsidRDefault="00943D66" w:rsidP="0094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2B469" w14:textId="5C4F7B2E" w:rsidR="000D528C" w:rsidRDefault="000D528C">
    <w:pPr>
      <w:pStyle w:val="Koptekst"/>
    </w:pPr>
    <w:r>
      <w:rPr>
        <w:noProof/>
      </w:rPr>
      <w:drawing>
        <wp:inline distT="0" distB="0" distL="0" distR="0" wp14:anchorId="703582D4" wp14:editId="08175F89">
          <wp:extent cx="1632499" cy="1114425"/>
          <wp:effectExtent l="0" t="0" r="6350" b="0"/>
          <wp:docPr id="1258163150" name="Afbeelding 1" descr="Afbeelding met tekst, Lettertype, schermopnam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63150" name="Afbeelding 1" descr="Afbeelding met tekst, Lettertype, schermopname, Graphics&#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637374" cy="11177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A03C6"/>
    <w:multiLevelType w:val="hybridMultilevel"/>
    <w:tmpl w:val="69F432E4"/>
    <w:lvl w:ilvl="0" w:tplc="6364755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954842"/>
    <w:multiLevelType w:val="hybridMultilevel"/>
    <w:tmpl w:val="DFB48558"/>
    <w:lvl w:ilvl="0" w:tplc="4EE29952">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07E0E62"/>
    <w:multiLevelType w:val="hybridMultilevel"/>
    <w:tmpl w:val="4F1C3B34"/>
    <w:lvl w:ilvl="0" w:tplc="8F6CC2CE">
      <w:start w:val="1"/>
      <w:numFmt w:val="decimal"/>
      <w:lvlText w:val="%1."/>
      <w:lvlJc w:val="left"/>
      <w:pPr>
        <w:ind w:left="720" w:hanging="360"/>
      </w:pPr>
      <w:rPr>
        <w:rFonts w:hint="default"/>
        <w:b/>
        <w:color w:val="auto"/>
        <w:sz w:val="24"/>
        <w:szCs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71A60F2"/>
    <w:multiLevelType w:val="hybridMultilevel"/>
    <w:tmpl w:val="0F7C489A"/>
    <w:lvl w:ilvl="0" w:tplc="4EE29952">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5761F7"/>
    <w:multiLevelType w:val="hybridMultilevel"/>
    <w:tmpl w:val="36BAF4B6"/>
    <w:lvl w:ilvl="0" w:tplc="4EE29952">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E226771"/>
    <w:multiLevelType w:val="hybridMultilevel"/>
    <w:tmpl w:val="5C3CC958"/>
    <w:lvl w:ilvl="0" w:tplc="6364755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826243684">
    <w:abstractNumId w:val="3"/>
  </w:num>
  <w:num w:numId="2" w16cid:durableId="2087989196">
    <w:abstractNumId w:val="0"/>
  </w:num>
  <w:num w:numId="3" w16cid:durableId="1329558913">
    <w:abstractNumId w:val="5"/>
  </w:num>
  <w:num w:numId="4" w16cid:durableId="272834150">
    <w:abstractNumId w:val="4"/>
  </w:num>
  <w:num w:numId="5" w16cid:durableId="704255838">
    <w:abstractNumId w:val="2"/>
  </w:num>
  <w:num w:numId="6" w16cid:durableId="1615481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1B"/>
    <w:rsid w:val="00007444"/>
    <w:rsid w:val="0001173C"/>
    <w:rsid w:val="00071F6F"/>
    <w:rsid w:val="00080C9F"/>
    <w:rsid w:val="0009133A"/>
    <w:rsid w:val="000D528C"/>
    <w:rsid w:val="001042FE"/>
    <w:rsid w:val="0011509C"/>
    <w:rsid w:val="0015022D"/>
    <w:rsid w:val="001E0653"/>
    <w:rsid w:val="001E50D6"/>
    <w:rsid w:val="001F08EB"/>
    <w:rsid w:val="0023354E"/>
    <w:rsid w:val="00272591"/>
    <w:rsid w:val="0029714C"/>
    <w:rsid w:val="002B51C7"/>
    <w:rsid w:val="002B6318"/>
    <w:rsid w:val="002D10D8"/>
    <w:rsid w:val="003442E1"/>
    <w:rsid w:val="003A75C1"/>
    <w:rsid w:val="003C117E"/>
    <w:rsid w:val="003C6357"/>
    <w:rsid w:val="004343CC"/>
    <w:rsid w:val="004B779C"/>
    <w:rsid w:val="004F441B"/>
    <w:rsid w:val="00562E56"/>
    <w:rsid w:val="005C33C6"/>
    <w:rsid w:val="00784CA8"/>
    <w:rsid w:val="007F0AED"/>
    <w:rsid w:val="008608D1"/>
    <w:rsid w:val="0090287E"/>
    <w:rsid w:val="00943D66"/>
    <w:rsid w:val="009607BD"/>
    <w:rsid w:val="009C0E93"/>
    <w:rsid w:val="00A06E3E"/>
    <w:rsid w:val="00A33C40"/>
    <w:rsid w:val="00A733E6"/>
    <w:rsid w:val="00B202A5"/>
    <w:rsid w:val="00BA2616"/>
    <w:rsid w:val="00BD271F"/>
    <w:rsid w:val="00CB3087"/>
    <w:rsid w:val="00CF4C26"/>
    <w:rsid w:val="00D87708"/>
    <w:rsid w:val="00DE0C80"/>
    <w:rsid w:val="00E808FC"/>
    <w:rsid w:val="00F35A03"/>
    <w:rsid w:val="00F56834"/>
    <w:rsid w:val="00F7079F"/>
    <w:rsid w:val="00FA32CC"/>
    <w:rsid w:val="00FE06F8"/>
    <w:rsid w:val="00FE51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BDD10B"/>
  <w15:docId w15:val="{68FA473F-6380-4D35-9AFA-3632045A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441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F441B"/>
    <w:pPr>
      <w:tabs>
        <w:tab w:val="center" w:pos="4536"/>
        <w:tab w:val="right" w:pos="9072"/>
      </w:tabs>
    </w:pPr>
  </w:style>
  <w:style w:type="character" w:customStyle="1" w:styleId="KoptekstChar">
    <w:name w:val="Koptekst Char"/>
    <w:basedOn w:val="Standaardalinea-lettertype"/>
    <w:link w:val="Koptekst"/>
    <w:rsid w:val="004F441B"/>
    <w:rPr>
      <w:rFonts w:ascii="Times New Roman" w:eastAsia="Times New Roman" w:hAnsi="Times New Roman" w:cs="Times New Roman"/>
      <w:sz w:val="24"/>
      <w:szCs w:val="20"/>
      <w:lang w:val="nl-NL" w:eastAsia="nl-NL"/>
    </w:rPr>
  </w:style>
  <w:style w:type="paragraph" w:styleId="Voettekst">
    <w:name w:val="footer"/>
    <w:basedOn w:val="Standaard"/>
    <w:link w:val="VoettekstChar"/>
    <w:uiPriority w:val="99"/>
    <w:unhideWhenUsed/>
    <w:rsid w:val="00943D66"/>
    <w:pPr>
      <w:tabs>
        <w:tab w:val="center" w:pos="4536"/>
        <w:tab w:val="right" w:pos="9072"/>
      </w:tabs>
    </w:pPr>
  </w:style>
  <w:style w:type="character" w:customStyle="1" w:styleId="VoettekstChar">
    <w:name w:val="Voettekst Char"/>
    <w:basedOn w:val="Standaardalinea-lettertype"/>
    <w:link w:val="Voettekst"/>
    <w:uiPriority w:val="99"/>
    <w:rsid w:val="00943D66"/>
    <w:rPr>
      <w:rFonts w:ascii="Times New Roman" w:eastAsia="Times New Roman" w:hAnsi="Times New Roman" w:cs="Times New Roman"/>
      <w:sz w:val="24"/>
      <w:szCs w:val="20"/>
      <w:lang w:val="nl-NL" w:eastAsia="nl-NL"/>
    </w:rPr>
  </w:style>
  <w:style w:type="paragraph" w:styleId="Lijstalinea">
    <w:name w:val="List Paragraph"/>
    <w:basedOn w:val="Standaard"/>
    <w:uiPriority w:val="34"/>
    <w:qFormat/>
    <w:rsid w:val="00FE5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704</Words>
  <Characters>3876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Ghyselinck</dc:creator>
  <cp:lastModifiedBy>VERHELST Jeroen</cp:lastModifiedBy>
  <cp:revision>6</cp:revision>
  <dcterms:created xsi:type="dcterms:W3CDTF">2025-04-22T12:15:00Z</dcterms:created>
  <dcterms:modified xsi:type="dcterms:W3CDTF">2025-04-22T12:59:00Z</dcterms:modified>
</cp:coreProperties>
</file>