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79EB4" w14:textId="77777777" w:rsidR="003A11FB" w:rsidRPr="00743B64" w:rsidRDefault="003A11FB" w:rsidP="003A11FB">
      <w:pPr>
        <w:jc w:val="center"/>
        <w:rPr>
          <w:sz w:val="24"/>
          <w:szCs w:val="24"/>
        </w:rPr>
      </w:pPr>
    </w:p>
    <w:p w14:paraId="46A03EC6" w14:textId="77777777" w:rsidR="003A11FB" w:rsidRDefault="003A11FB" w:rsidP="003A11FB">
      <w:pPr>
        <w:rPr>
          <w:sz w:val="24"/>
          <w:szCs w:val="24"/>
        </w:rPr>
      </w:pPr>
    </w:p>
    <w:p w14:paraId="0C95148A" w14:textId="77777777" w:rsidR="00743B64" w:rsidRPr="00743B64" w:rsidRDefault="00743B64" w:rsidP="003A11FB">
      <w:pPr>
        <w:rPr>
          <w:sz w:val="24"/>
          <w:szCs w:val="24"/>
        </w:rPr>
      </w:pPr>
    </w:p>
    <w:p w14:paraId="4E41A71B" w14:textId="77777777" w:rsidR="003A11FB" w:rsidRPr="0040443B" w:rsidRDefault="003A11FB" w:rsidP="001A4067">
      <w:pPr>
        <w:rPr>
          <w:b/>
          <w:bCs/>
          <w:sz w:val="60"/>
          <w:szCs w:val="60"/>
        </w:rPr>
      </w:pPr>
      <w:bookmarkStart w:id="0" w:name="_Toc184720156"/>
      <w:bookmarkStart w:id="1" w:name="_Toc187464283"/>
      <w:r w:rsidRPr="0040443B">
        <w:rPr>
          <w:b/>
          <w:bCs/>
          <w:sz w:val="60"/>
          <w:szCs w:val="60"/>
        </w:rPr>
        <w:t>RECHTSPOSITIEREGELING VOOR HET GEMEENTE</w:t>
      </w:r>
      <w:r w:rsidR="00832F4C" w:rsidRPr="0040443B">
        <w:rPr>
          <w:b/>
          <w:bCs/>
          <w:sz w:val="60"/>
          <w:szCs w:val="60"/>
        </w:rPr>
        <w:t>- en OCMW-</w:t>
      </w:r>
      <w:r w:rsidRPr="0040443B">
        <w:rPr>
          <w:b/>
          <w:bCs/>
          <w:sz w:val="60"/>
          <w:szCs w:val="60"/>
        </w:rPr>
        <w:t>PERSONEEL</w:t>
      </w:r>
      <w:bookmarkEnd w:id="0"/>
      <w:bookmarkEnd w:id="1"/>
    </w:p>
    <w:p w14:paraId="47B4A0C2" w14:textId="77777777" w:rsidR="003A11FB" w:rsidRDefault="003A11FB" w:rsidP="003A11FB"/>
    <w:p w14:paraId="7788062B" w14:textId="77777777" w:rsidR="003A11FB" w:rsidRDefault="003A11FB" w:rsidP="003A11FB">
      <w:pPr>
        <w:rPr>
          <w:sz w:val="40"/>
        </w:rPr>
      </w:pPr>
    </w:p>
    <w:p w14:paraId="1E13D5D8" w14:textId="524FFAC9" w:rsidR="000D65C6" w:rsidRPr="000D65C6" w:rsidRDefault="000D65C6" w:rsidP="000D65C6">
      <w:pPr>
        <w:spacing w:before="100" w:beforeAutospacing="1" w:after="100" w:afterAutospacing="1"/>
        <w:ind w:left="0"/>
        <w:jc w:val="left"/>
        <w:rPr>
          <w:rFonts w:ascii="Times New Roman" w:hAnsi="Times New Roman"/>
          <w:sz w:val="24"/>
          <w:szCs w:val="24"/>
          <w:lang w:val="nl-BE" w:eastAsia="nl-BE"/>
        </w:rPr>
      </w:pPr>
    </w:p>
    <w:p w14:paraId="38619BB4" w14:textId="107171A0" w:rsidR="003A11FB" w:rsidRPr="00044301" w:rsidRDefault="007B22EA" w:rsidP="007B22EA">
      <w:pPr>
        <w:jc w:val="left"/>
      </w:pPr>
      <w:r w:rsidRPr="007B22EA">
        <w:t>De gecoördineerde versie</w:t>
      </w:r>
      <w:r>
        <w:t xml:space="preserve"> van deze </w:t>
      </w:r>
      <w:r w:rsidR="00565ACF">
        <w:t>RPR, goedgekeurd in de gemeente- en OCMW</w:t>
      </w:r>
      <w:r w:rsidR="00C418DD">
        <w:t>-</w:t>
      </w:r>
      <w:r w:rsidR="00565ACF">
        <w:t xml:space="preserve">raad </w:t>
      </w:r>
      <w:r>
        <w:t xml:space="preserve">van </w:t>
      </w:r>
      <w:r w:rsidR="00F60301">
        <w:t>24 april 2024</w:t>
      </w:r>
    </w:p>
    <w:p w14:paraId="139F1A71" w14:textId="292C6F01" w:rsidR="003346E6" w:rsidRPr="00044301" w:rsidRDefault="007B22EA">
      <w:pPr>
        <w:numPr>
          <w:ilvl w:val="0"/>
          <w:numId w:val="90"/>
        </w:numPr>
        <w:jc w:val="left"/>
      </w:pPr>
      <w:r w:rsidRPr="00044301">
        <w:t>is va</w:t>
      </w:r>
      <w:r w:rsidR="00481835" w:rsidRPr="00044301">
        <w:t xml:space="preserve">n toepassing met ingang van </w:t>
      </w:r>
      <w:r w:rsidR="00F60301">
        <w:t>25</w:t>
      </w:r>
      <w:r w:rsidR="00481835" w:rsidRPr="00044301">
        <w:t>/0</w:t>
      </w:r>
      <w:r w:rsidR="00F60301">
        <w:t>4</w:t>
      </w:r>
      <w:r w:rsidRPr="00044301">
        <w:t>/20</w:t>
      </w:r>
      <w:r w:rsidR="00565ACF" w:rsidRPr="00044301">
        <w:t>2</w:t>
      </w:r>
      <w:r w:rsidR="00FF05EC">
        <w:t>4</w:t>
      </w:r>
    </w:p>
    <w:p w14:paraId="59C6108E" w14:textId="6B20C038" w:rsidR="001270D7" w:rsidRDefault="00594AD4">
      <w:pPr>
        <w:numPr>
          <w:ilvl w:val="0"/>
          <w:numId w:val="90"/>
        </w:numPr>
        <w:jc w:val="left"/>
      </w:pPr>
      <w:r>
        <w:t xml:space="preserve">vervangt </w:t>
      </w:r>
      <w:r w:rsidR="00695C0D">
        <w:t>alle voorgaande</w:t>
      </w:r>
      <w:r>
        <w:t xml:space="preserve"> RPR-versie</w:t>
      </w:r>
      <w:r w:rsidR="00695C0D">
        <w:t>s.</w:t>
      </w:r>
    </w:p>
    <w:p w14:paraId="623E4DBE" w14:textId="77777777" w:rsidR="000D65C6" w:rsidRDefault="000D65C6">
      <w:pPr>
        <w:spacing w:before="0" w:after="0"/>
        <w:ind w:left="0"/>
        <w:jc w:val="left"/>
        <w:rPr>
          <w:rFonts w:ascii="Times New Roman" w:hAnsi="Times New Roman"/>
          <w:noProof/>
          <w:sz w:val="24"/>
          <w:szCs w:val="24"/>
          <w:lang w:val="nl-BE" w:eastAsia="nl-BE"/>
        </w:rPr>
      </w:pPr>
    </w:p>
    <w:p w14:paraId="337028CF" w14:textId="77777777" w:rsidR="000D65C6" w:rsidRDefault="000D65C6">
      <w:pPr>
        <w:spacing w:before="0" w:after="0"/>
        <w:ind w:left="0"/>
        <w:jc w:val="left"/>
        <w:rPr>
          <w:rFonts w:ascii="Times New Roman" w:hAnsi="Times New Roman"/>
          <w:noProof/>
          <w:sz w:val="24"/>
          <w:szCs w:val="24"/>
          <w:lang w:val="nl-BE" w:eastAsia="nl-BE"/>
        </w:rPr>
      </w:pPr>
    </w:p>
    <w:p w14:paraId="01A7CABD" w14:textId="77777777" w:rsidR="000D65C6" w:rsidRDefault="000D65C6">
      <w:pPr>
        <w:spacing w:before="0" w:after="0"/>
        <w:ind w:left="0"/>
        <w:jc w:val="left"/>
        <w:rPr>
          <w:rFonts w:ascii="Times New Roman" w:hAnsi="Times New Roman"/>
          <w:noProof/>
          <w:sz w:val="24"/>
          <w:szCs w:val="24"/>
          <w:lang w:val="nl-BE" w:eastAsia="nl-BE"/>
        </w:rPr>
      </w:pPr>
    </w:p>
    <w:p w14:paraId="702D75DF" w14:textId="77777777" w:rsidR="000D65C6" w:rsidRDefault="000D65C6">
      <w:pPr>
        <w:spacing w:before="0" w:after="0"/>
        <w:ind w:left="0"/>
        <w:jc w:val="left"/>
        <w:rPr>
          <w:rFonts w:ascii="Times New Roman" w:hAnsi="Times New Roman"/>
          <w:noProof/>
          <w:sz w:val="24"/>
          <w:szCs w:val="24"/>
          <w:lang w:val="nl-BE" w:eastAsia="nl-BE"/>
        </w:rPr>
      </w:pPr>
    </w:p>
    <w:p w14:paraId="2B20D742" w14:textId="45FA3BEE" w:rsidR="000D65C6" w:rsidRPr="000D65C6" w:rsidRDefault="000D65C6" w:rsidP="000D65C6">
      <w:pPr>
        <w:spacing w:before="100" w:beforeAutospacing="1" w:after="100" w:afterAutospacing="1"/>
        <w:ind w:left="0"/>
        <w:jc w:val="left"/>
        <w:rPr>
          <w:rFonts w:ascii="Times New Roman" w:hAnsi="Times New Roman"/>
          <w:sz w:val="24"/>
          <w:szCs w:val="24"/>
          <w:lang w:val="nl-BE" w:eastAsia="nl-BE"/>
        </w:rPr>
      </w:pPr>
    </w:p>
    <w:p w14:paraId="4BA26A50" w14:textId="77777777" w:rsidR="000D65C6" w:rsidRDefault="000D65C6">
      <w:pPr>
        <w:spacing w:before="0" w:after="0"/>
        <w:ind w:left="0"/>
        <w:jc w:val="left"/>
        <w:rPr>
          <w:rFonts w:ascii="Times New Roman" w:hAnsi="Times New Roman"/>
          <w:noProof/>
          <w:sz w:val="24"/>
          <w:szCs w:val="24"/>
          <w:lang w:val="nl-BE" w:eastAsia="nl-BE"/>
        </w:rPr>
      </w:pPr>
    </w:p>
    <w:p w14:paraId="05BD30B4" w14:textId="77777777" w:rsidR="000D65C6" w:rsidRDefault="000D65C6">
      <w:pPr>
        <w:spacing w:before="0" w:after="0"/>
        <w:ind w:left="0"/>
        <w:jc w:val="left"/>
        <w:rPr>
          <w:rFonts w:ascii="Times New Roman" w:hAnsi="Times New Roman"/>
          <w:noProof/>
          <w:sz w:val="24"/>
          <w:szCs w:val="24"/>
          <w:lang w:val="nl-BE" w:eastAsia="nl-BE"/>
        </w:rPr>
      </w:pPr>
    </w:p>
    <w:p w14:paraId="59F4E400" w14:textId="77777777" w:rsidR="000D65C6" w:rsidRDefault="000D65C6">
      <w:pPr>
        <w:spacing w:before="0" w:after="0"/>
        <w:ind w:left="0"/>
        <w:jc w:val="left"/>
        <w:rPr>
          <w:rFonts w:ascii="Times New Roman" w:hAnsi="Times New Roman"/>
          <w:noProof/>
          <w:sz w:val="24"/>
          <w:szCs w:val="24"/>
          <w:lang w:val="nl-BE" w:eastAsia="nl-BE"/>
        </w:rPr>
      </w:pPr>
    </w:p>
    <w:p w14:paraId="62DF294C" w14:textId="77777777" w:rsidR="000D65C6" w:rsidRDefault="000D65C6">
      <w:pPr>
        <w:spacing w:before="0" w:after="0"/>
        <w:ind w:left="0"/>
        <w:jc w:val="left"/>
        <w:rPr>
          <w:rFonts w:ascii="Times New Roman" w:hAnsi="Times New Roman"/>
          <w:noProof/>
          <w:sz w:val="24"/>
          <w:szCs w:val="24"/>
          <w:lang w:val="nl-BE" w:eastAsia="nl-BE"/>
        </w:rPr>
      </w:pPr>
    </w:p>
    <w:p w14:paraId="0A3650BF" w14:textId="77777777" w:rsidR="000D65C6" w:rsidRDefault="000D65C6">
      <w:pPr>
        <w:spacing w:before="0" w:after="0"/>
        <w:ind w:left="0"/>
        <w:jc w:val="left"/>
        <w:rPr>
          <w:rFonts w:ascii="Times New Roman" w:hAnsi="Times New Roman"/>
          <w:noProof/>
          <w:sz w:val="24"/>
          <w:szCs w:val="24"/>
          <w:lang w:val="nl-BE" w:eastAsia="nl-BE"/>
        </w:rPr>
      </w:pPr>
    </w:p>
    <w:p w14:paraId="6C39459D" w14:textId="77777777" w:rsidR="000D65C6" w:rsidRDefault="000D65C6">
      <w:pPr>
        <w:spacing w:before="0" w:after="0"/>
        <w:ind w:left="0"/>
        <w:jc w:val="left"/>
        <w:rPr>
          <w:rFonts w:ascii="Times New Roman" w:hAnsi="Times New Roman"/>
          <w:noProof/>
          <w:sz w:val="24"/>
          <w:szCs w:val="24"/>
          <w:lang w:val="nl-BE" w:eastAsia="nl-BE"/>
        </w:rPr>
      </w:pPr>
    </w:p>
    <w:p w14:paraId="1E2ADB0C" w14:textId="7A906E72" w:rsidR="000D65C6" w:rsidRDefault="000D65C6" w:rsidP="000D65C6">
      <w:pPr>
        <w:spacing w:before="0" w:after="0"/>
        <w:jc w:val="left"/>
        <w:rPr>
          <w:rFonts w:ascii="Times New Roman" w:hAnsi="Times New Roman"/>
          <w:noProof/>
          <w:sz w:val="24"/>
          <w:szCs w:val="24"/>
          <w:lang w:val="nl-BE" w:eastAsia="nl-BE"/>
        </w:rPr>
      </w:pPr>
      <w:r w:rsidRPr="000D65C6">
        <w:rPr>
          <w:rFonts w:ascii="Times New Roman" w:hAnsi="Times New Roman"/>
          <w:noProof/>
          <w:sz w:val="24"/>
          <w:szCs w:val="24"/>
          <w:lang w:val="nl-BE" w:eastAsia="nl-BE"/>
        </w:rPr>
        <w:drawing>
          <wp:inline distT="0" distB="0" distL="0" distR="0" wp14:anchorId="11E9FAD6" wp14:editId="731ECC44">
            <wp:extent cx="2333625" cy="902997"/>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3707" cy="906898"/>
                    </a:xfrm>
                    <a:prstGeom prst="rect">
                      <a:avLst/>
                    </a:prstGeom>
                    <a:noFill/>
                    <a:ln>
                      <a:noFill/>
                    </a:ln>
                  </pic:spPr>
                </pic:pic>
              </a:graphicData>
            </a:graphic>
          </wp:inline>
        </w:drawing>
      </w:r>
    </w:p>
    <w:p w14:paraId="4FCAEBF7" w14:textId="77777777" w:rsidR="000D65C6" w:rsidRDefault="000D65C6">
      <w:pPr>
        <w:spacing w:before="0" w:after="0"/>
        <w:ind w:left="0"/>
        <w:jc w:val="left"/>
        <w:rPr>
          <w:rFonts w:ascii="Times New Roman" w:hAnsi="Times New Roman"/>
          <w:noProof/>
          <w:sz w:val="24"/>
          <w:szCs w:val="24"/>
          <w:lang w:val="nl-BE" w:eastAsia="nl-BE"/>
        </w:rPr>
      </w:pPr>
    </w:p>
    <w:p w14:paraId="2CD70A9C" w14:textId="77777777" w:rsidR="000D65C6" w:rsidRDefault="000D65C6">
      <w:pPr>
        <w:spacing w:before="0" w:after="0"/>
        <w:ind w:left="0"/>
        <w:jc w:val="left"/>
        <w:rPr>
          <w:rFonts w:ascii="Times New Roman" w:hAnsi="Times New Roman"/>
          <w:noProof/>
          <w:sz w:val="24"/>
          <w:szCs w:val="24"/>
          <w:lang w:val="nl-BE" w:eastAsia="nl-BE"/>
        </w:rPr>
      </w:pPr>
    </w:p>
    <w:p w14:paraId="4460A7CC" w14:textId="77777777" w:rsidR="000D65C6" w:rsidRDefault="000D65C6">
      <w:pPr>
        <w:spacing w:before="0" w:after="0"/>
        <w:ind w:left="0"/>
        <w:jc w:val="left"/>
        <w:rPr>
          <w:rFonts w:ascii="Times New Roman" w:hAnsi="Times New Roman"/>
          <w:noProof/>
          <w:sz w:val="24"/>
          <w:szCs w:val="24"/>
          <w:lang w:val="nl-BE" w:eastAsia="nl-BE"/>
        </w:rPr>
      </w:pPr>
    </w:p>
    <w:p w14:paraId="107A34C8" w14:textId="77777777" w:rsidR="000D65C6" w:rsidRDefault="000D65C6">
      <w:pPr>
        <w:spacing w:before="0" w:after="0"/>
        <w:ind w:left="0"/>
        <w:jc w:val="left"/>
        <w:rPr>
          <w:rFonts w:ascii="Times New Roman" w:hAnsi="Times New Roman"/>
          <w:noProof/>
          <w:sz w:val="24"/>
          <w:szCs w:val="24"/>
          <w:lang w:val="nl-BE" w:eastAsia="nl-BE"/>
        </w:rPr>
      </w:pPr>
    </w:p>
    <w:p w14:paraId="41AB0E75" w14:textId="77777777" w:rsidR="000D65C6" w:rsidRDefault="000D65C6">
      <w:pPr>
        <w:spacing w:before="0" w:after="0"/>
        <w:ind w:left="0"/>
        <w:jc w:val="left"/>
        <w:rPr>
          <w:rFonts w:ascii="Times New Roman" w:hAnsi="Times New Roman"/>
          <w:noProof/>
          <w:sz w:val="24"/>
          <w:szCs w:val="24"/>
          <w:lang w:val="nl-BE" w:eastAsia="nl-BE"/>
        </w:rPr>
      </w:pPr>
    </w:p>
    <w:p w14:paraId="421A1C3A" w14:textId="77777777" w:rsidR="000D65C6" w:rsidRDefault="000D65C6">
      <w:pPr>
        <w:spacing w:before="0" w:after="0"/>
        <w:ind w:left="0"/>
        <w:jc w:val="left"/>
        <w:rPr>
          <w:rFonts w:ascii="Times New Roman" w:hAnsi="Times New Roman"/>
          <w:noProof/>
          <w:sz w:val="24"/>
          <w:szCs w:val="24"/>
          <w:lang w:val="nl-BE" w:eastAsia="nl-BE"/>
        </w:rPr>
      </w:pPr>
    </w:p>
    <w:p w14:paraId="36741144" w14:textId="77777777" w:rsidR="000D65C6" w:rsidRDefault="000D65C6">
      <w:pPr>
        <w:spacing w:before="0" w:after="0"/>
        <w:ind w:left="0"/>
        <w:jc w:val="left"/>
        <w:rPr>
          <w:rFonts w:ascii="Times New Roman" w:hAnsi="Times New Roman"/>
          <w:noProof/>
          <w:sz w:val="24"/>
          <w:szCs w:val="24"/>
          <w:lang w:val="nl-BE" w:eastAsia="nl-BE"/>
        </w:rPr>
      </w:pPr>
    </w:p>
    <w:p w14:paraId="7B9CC457" w14:textId="77777777" w:rsidR="000D65C6" w:rsidRDefault="000D65C6">
      <w:pPr>
        <w:spacing w:before="0" w:after="0"/>
        <w:ind w:left="0"/>
        <w:jc w:val="left"/>
        <w:rPr>
          <w:rFonts w:ascii="Times New Roman" w:hAnsi="Times New Roman"/>
          <w:noProof/>
          <w:sz w:val="24"/>
          <w:szCs w:val="24"/>
          <w:lang w:val="nl-BE" w:eastAsia="nl-BE"/>
        </w:rPr>
      </w:pPr>
    </w:p>
    <w:p w14:paraId="58F1B23C" w14:textId="77777777" w:rsidR="000D65C6" w:rsidRDefault="000D65C6">
      <w:pPr>
        <w:spacing w:before="0" w:after="0"/>
        <w:ind w:left="0"/>
        <w:jc w:val="left"/>
        <w:rPr>
          <w:rFonts w:ascii="Times New Roman" w:hAnsi="Times New Roman"/>
          <w:noProof/>
          <w:sz w:val="24"/>
          <w:szCs w:val="24"/>
          <w:lang w:val="nl-BE" w:eastAsia="nl-BE"/>
        </w:rPr>
      </w:pPr>
    </w:p>
    <w:p w14:paraId="48ADC807" w14:textId="77777777" w:rsidR="000D65C6" w:rsidRDefault="000D65C6">
      <w:pPr>
        <w:spacing w:before="0" w:after="0"/>
        <w:ind w:left="0"/>
        <w:jc w:val="left"/>
        <w:rPr>
          <w:rFonts w:ascii="Times New Roman" w:hAnsi="Times New Roman"/>
          <w:noProof/>
          <w:sz w:val="24"/>
          <w:szCs w:val="24"/>
          <w:lang w:val="nl-BE" w:eastAsia="nl-BE"/>
        </w:rPr>
      </w:pPr>
    </w:p>
    <w:p w14:paraId="1E395259" w14:textId="5CB3FD09" w:rsidR="001270D7" w:rsidRDefault="001270D7" w:rsidP="001270D7">
      <w:pPr>
        <w:ind w:left="0"/>
        <w:jc w:val="left"/>
      </w:pPr>
      <w:r>
        <w:t>Voorliggende Rechtspositieregeling is een gecoördineerde versie van:</w:t>
      </w:r>
    </w:p>
    <w:p w14:paraId="7FFF2087" w14:textId="4C313833" w:rsidR="001270D7" w:rsidRDefault="00776DDB" w:rsidP="000C766C">
      <w:pPr>
        <w:pStyle w:val="Lijstalinea"/>
        <w:numPr>
          <w:ilvl w:val="0"/>
          <w:numId w:val="165"/>
        </w:numPr>
        <w:jc w:val="left"/>
      </w:pPr>
      <w:r>
        <w:t xml:space="preserve">De Rechtspositieregeling zoals goedgekeurd in de gemeente en OCMW-raad in zitting van </w:t>
      </w:r>
      <w:r w:rsidR="00F60301">
        <w:t>24</w:t>
      </w:r>
      <w:r w:rsidR="009F50F7">
        <w:t xml:space="preserve"> </w:t>
      </w:r>
      <w:r w:rsidR="00F60301">
        <w:t>april</w:t>
      </w:r>
      <w:r w:rsidR="009F50F7">
        <w:t xml:space="preserve"> 202</w:t>
      </w:r>
      <w:r w:rsidR="00F60301">
        <w:t>4</w:t>
      </w:r>
    </w:p>
    <w:p w14:paraId="31172457" w14:textId="2CC0A9DF" w:rsidR="00776DDB" w:rsidRDefault="00776DDB" w:rsidP="000C766C">
      <w:pPr>
        <w:pStyle w:val="Lijstalinea"/>
        <w:numPr>
          <w:ilvl w:val="0"/>
          <w:numId w:val="165"/>
        </w:numPr>
        <w:jc w:val="left"/>
      </w:pPr>
      <w:r>
        <w:t>Bepalingen aangepast aan h</w:t>
      </w:r>
      <w:r w:rsidRPr="00776DDB">
        <w:t>et nieuwe BVR RPR van 20 januari 2023</w:t>
      </w:r>
      <w:r>
        <w:t xml:space="preserve"> die betrekking hebben op:</w:t>
      </w:r>
    </w:p>
    <w:p w14:paraId="18969D85" w14:textId="761E102B" w:rsidR="00776DDB" w:rsidRDefault="00776DDB" w:rsidP="00776DDB">
      <w:pPr>
        <w:pStyle w:val="Lijstalinea"/>
        <w:numPr>
          <w:ilvl w:val="1"/>
          <w:numId w:val="165"/>
        </w:numPr>
        <w:jc w:val="left"/>
      </w:pPr>
      <w:r>
        <w:t>Dwingende bepalingen</w:t>
      </w:r>
      <w:r w:rsidR="008E6D7E">
        <w:t>: toeslagregeling thuiszorg</w:t>
      </w:r>
    </w:p>
    <w:p w14:paraId="7641965E" w14:textId="31575346" w:rsidR="00776DDB" w:rsidRDefault="00776DDB" w:rsidP="00776DDB">
      <w:pPr>
        <w:pStyle w:val="Lijstalinea"/>
        <w:numPr>
          <w:ilvl w:val="1"/>
          <w:numId w:val="165"/>
        </w:numPr>
        <w:jc w:val="left"/>
      </w:pPr>
      <w:r>
        <w:t>Instroom: Werving en selectie</w:t>
      </w:r>
    </w:p>
    <w:p w14:paraId="5D9765E3" w14:textId="25118C50" w:rsidR="00776DDB" w:rsidRDefault="00776DDB" w:rsidP="00776DDB">
      <w:pPr>
        <w:pStyle w:val="Lijstalinea"/>
        <w:numPr>
          <w:ilvl w:val="1"/>
          <w:numId w:val="165"/>
        </w:numPr>
        <w:jc w:val="left"/>
      </w:pPr>
      <w:r>
        <w:t>Doorstroom: Interne/externe mobiliteit, bevordering, herplaatsing</w:t>
      </w:r>
    </w:p>
    <w:p w14:paraId="2D409528" w14:textId="57458BC5" w:rsidR="00776DDB" w:rsidRDefault="00776DDB" w:rsidP="00776DDB">
      <w:pPr>
        <w:pStyle w:val="Lijstalinea"/>
        <w:numPr>
          <w:ilvl w:val="1"/>
          <w:numId w:val="165"/>
        </w:numPr>
        <w:jc w:val="left"/>
      </w:pPr>
      <w:r>
        <w:t>Pr</w:t>
      </w:r>
      <w:r w:rsidRPr="00776DDB">
        <w:t>ioritaire</w:t>
      </w:r>
      <w:r>
        <w:t xml:space="preserve"> bepalingen: </w:t>
      </w:r>
      <w:r w:rsidR="008E6D7E">
        <w:t xml:space="preserve">vakantiegeld publieke sector, </w:t>
      </w:r>
      <w:r w:rsidR="00641012">
        <w:t>aanvullende pensioen voor het contractueel personeelslid</w:t>
      </w:r>
    </w:p>
    <w:p w14:paraId="659DF23F" w14:textId="77777777" w:rsidR="007B22EA" w:rsidRPr="007B22EA" w:rsidRDefault="007B22EA">
      <w:pPr>
        <w:numPr>
          <w:ilvl w:val="0"/>
          <w:numId w:val="90"/>
        </w:numPr>
        <w:jc w:val="left"/>
        <w:sectPr w:rsidR="007B22EA" w:rsidRPr="007B22EA">
          <w:headerReference w:type="default" r:id="rId9"/>
          <w:pgSz w:w="11907" w:h="16840" w:code="9"/>
          <w:pgMar w:top="1701" w:right="1440" w:bottom="1134" w:left="1440" w:header="794" w:footer="794" w:gutter="0"/>
          <w:pgNumType w:start="1"/>
          <w:cols w:space="708"/>
          <w:noEndnote/>
          <w:titlePg/>
        </w:sectPr>
      </w:pPr>
    </w:p>
    <w:sdt>
      <w:sdtPr>
        <w:rPr>
          <w:rFonts w:ascii="Arial" w:hAnsi="Arial"/>
          <w:color w:val="auto"/>
          <w:sz w:val="20"/>
          <w:szCs w:val="20"/>
          <w:lang w:val="nl-NL" w:eastAsia="nl-NL"/>
        </w:rPr>
        <w:id w:val="-1662449244"/>
        <w:docPartObj>
          <w:docPartGallery w:val="Table of Contents"/>
          <w:docPartUnique/>
        </w:docPartObj>
      </w:sdtPr>
      <w:sdtEndPr>
        <w:rPr>
          <w:b/>
          <w:bCs/>
        </w:rPr>
      </w:sdtEndPr>
      <w:sdtContent>
        <w:p w14:paraId="0C17A7F3" w14:textId="66C27E54" w:rsidR="001A4067" w:rsidRDefault="001A4067">
          <w:pPr>
            <w:pStyle w:val="Kopvaninhoudsopgave"/>
          </w:pPr>
          <w:r>
            <w:rPr>
              <w:lang w:val="nl-NL"/>
            </w:rPr>
            <w:t>Inhoud</w:t>
          </w:r>
        </w:p>
        <w:p w14:paraId="37952483" w14:textId="104B2BCC" w:rsidR="00507F98" w:rsidRDefault="001A4067">
          <w:pPr>
            <w:pStyle w:val="Inhopg1"/>
            <w:rPr>
              <w:rFonts w:asciiTheme="minorHAnsi" w:eastAsiaTheme="minorEastAsia" w:hAnsiTheme="minorHAnsi" w:cstheme="minorBidi"/>
              <w:b w:val="0"/>
              <w:bCs w:val="0"/>
              <w:caps w:val="0"/>
              <w:lang w:val="nl-BE" w:eastAsia="nl-BE"/>
            </w:rPr>
          </w:pPr>
          <w:r>
            <w:fldChar w:fldCharType="begin"/>
          </w:r>
          <w:r>
            <w:instrText xml:space="preserve"> TOC \o "1-3" \h \z \u </w:instrText>
          </w:r>
          <w:r>
            <w:fldChar w:fldCharType="separate"/>
          </w:r>
          <w:hyperlink w:anchor="_Toc152937332" w:history="1">
            <w:r w:rsidR="00507F98" w:rsidRPr="00FC5E6D">
              <w:rPr>
                <w:rStyle w:val="Hyperlink"/>
              </w:rPr>
              <w:t>TITEL 1. TOEPASSINGSGEBIED EN ALGEMENE BEPALINGEN</w:t>
            </w:r>
            <w:r w:rsidR="00507F98">
              <w:rPr>
                <w:webHidden/>
              </w:rPr>
              <w:tab/>
            </w:r>
            <w:r w:rsidR="00507F98">
              <w:rPr>
                <w:webHidden/>
              </w:rPr>
              <w:fldChar w:fldCharType="begin"/>
            </w:r>
            <w:r w:rsidR="00507F98">
              <w:rPr>
                <w:webHidden/>
              </w:rPr>
              <w:instrText xml:space="preserve"> PAGEREF _Toc152937332 \h </w:instrText>
            </w:r>
            <w:r w:rsidR="00507F98">
              <w:rPr>
                <w:webHidden/>
              </w:rPr>
            </w:r>
            <w:r w:rsidR="00507F98">
              <w:rPr>
                <w:webHidden/>
              </w:rPr>
              <w:fldChar w:fldCharType="separate"/>
            </w:r>
            <w:r w:rsidR="003A61B1">
              <w:rPr>
                <w:webHidden/>
              </w:rPr>
              <w:t>8</w:t>
            </w:r>
            <w:r w:rsidR="00507F98">
              <w:rPr>
                <w:webHidden/>
              </w:rPr>
              <w:fldChar w:fldCharType="end"/>
            </w:r>
          </w:hyperlink>
        </w:p>
        <w:p w14:paraId="6FA68DED" w14:textId="388E65D0" w:rsidR="00507F98" w:rsidRDefault="00B71CEB">
          <w:pPr>
            <w:pStyle w:val="Inhopg2"/>
            <w:rPr>
              <w:rFonts w:asciiTheme="minorHAnsi" w:eastAsiaTheme="minorEastAsia" w:hAnsiTheme="minorHAnsi" w:cstheme="minorBidi"/>
              <w:smallCaps w:val="0"/>
              <w:lang w:val="nl-BE" w:eastAsia="nl-BE"/>
            </w:rPr>
          </w:pPr>
          <w:hyperlink w:anchor="_Toc152937333" w:history="1">
            <w:r w:rsidR="00507F98" w:rsidRPr="00FC5E6D">
              <w:rPr>
                <w:rStyle w:val="Hyperlink"/>
              </w:rPr>
              <w:t>Hoofdstuk 1. Inleidende bepalingen</w:t>
            </w:r>
            <w:r w:rsidR="00507F98">
              <w:rPr>
                <w:webHidden/>
              </w:rPr>
              <w:tab/>
            </w:r>
            <w:r w:rsidR="00507F98">
              <w:rPr>
                <w:webHidden/>
              </w:rPr>
              <w:fldChar w:fldCharType="begin"/>
            </w:r>
            <w:r w:rsidR="00507F98">
              <w:rPr>
                <w:webHidden/>
              </w:rPr>
              <w:instrText xml:space="preserve"> PAGEREF _Toc152937333 \h </w:instrText>
            </w:r>
            <w:r w:rsidR="00507F98">
              <w:rPr>
                <w:webHidden/>
              </w:rPr>
            </w:r>
            <w:r w:rsidR="00507F98">
              <w:rPr>
                <w:webHidden/>
              </w:rPr>
              <w:fldChar w:fldCharType="separate"/>
            </w:r>
            <w:r w:rsidR="003A61B1">
              <w:rPr>
                <w:webHidden/>
              </w:rPr>
              <w:t>8</w:t>
            </w:r>
            <w:r w:rsidR="00507F98">
              <w:rPr>
                <w:webHidden/>
              </w:rPr>
              <w:fldChar w:fldCharType="end"/>
            </w:r>
          </w:hyperlink>
        </w:p>
        <w:p w14:paraId="639FC338" w14:textId="632BC054" w:rsidR="00507F98" w:rsidRDefault="00B71CEB">
          <w:pPr>
            <w:pStyle w:val="Inhopg1"/>
            <w:rPr>
              <w:rFonts w:asciiTheme="minorHAnsi" w:eastAsiaTheme="minorEastAsia" w:hAnsiTheme="minorHAnsi" w:cstheme="minorBidi"/>
              <w:b w:val="0"/>
              <w:bCs w:val="0"/>
              <w:caps w:val="0"/>
              <w:lang w:val="nl-BE" w:eastAsia="nl-BE"/>
            </w:rPr>
          </w:pPr>
          <w:hyperlink w:anchor="_Toc152937334" w:history="1">
            <w:r w:rsidR="00507F98" w:rsidRPr="00FC5E6D">
              <w:rPr>
                <w:rStyle w:val="Hyperlink"/>
              </w:rPr>
              <w:t>TITEL 2. DE LOOPBAAN</w:t>
            </w:r>
            <w:r w:rsidR="00507F98">
              <w:rPr>
                <w:webHidden/>
              </w:rPr>
              <w:tab/>
            </w:r>
            <w:r w:rsidR="00507F98">
              <w:rPr>
                <w:webHidden/>
              </w:rPr>
              <w:fldChar w:fldCharType="begin"/>
            </w:r>
            <w:r w:rsidR="00507F98">
              <w:rPr>
                <w:webHidden/>
              </w:rPr>
              <w:instrText xml:space="preserve"> PAGEREF _Toc152937334 \h </w:instrText>
            </w:r>
            <w:r w:rsidR="00507F98">
              <w:rPr>
                <w:webHidden/>
              </w:rPr>
            </w:r>
            <w:r w:rsidR="00507F98">
              <w:rPr>
                <w:webHidden/>
              </w:rPr>
              <w:fldChar w:fldCharType="separate"/>
            </w:r>
            <w:r w:rsidR="003A61B1">
              <w:rPr>
                <w:webHidden/>
              </w:rPr>
              <w:t>12</w:t>
            </w:r>
            <w:r w:rsidR="00507F98">
              <w:rPr>
                <w:webHidden/>
              </w:rPr>
              <w:fldChar w:fldCharType="end"/>
            </w:r>
          </w:hyperlink>
        </w:p>
        <w:p w14:paraId="03111A95" w14:textId="2BD5643D" w:rsidR="00507F98" w:rsidRDefault="00B71CEB">
          <w:pPr>
            <w:pStyle w:val="Inhopg2"/>
            <w:rPr>
              <w:rFonts w:asciiTheme="minorHAnsi" w:eastAsiaTheme="minorEastAsia" w:hAnsiTheme="minorHAnsi" w:cstheme="minorBidi"/>
              <w:smallCaps w:val="0"/>
              <w:lang w:val="nl-BE" w:eastAsia="nl-BE"/>
            </w:rPr>
          </w:pPr>
          <w:hyperlink w:anchor="_Toc152937335" w:history="1">
            <w:r w:rsidR="00507F98" w:rsidRPr="00FC5E6D">
              <w:rPr>
                <w:rStyle w:val="Hyperlink"/>
              </w:rPr>
              <w:t>Hoofdstuk 1. graden</w:t>
            </w:r>
            <w:r w:rsidR="00507F98">
              <w:rPr>
                <w:webHidden/>
              </w:rPr>
              <w:tab/>
            </w:r>
            <w:r w:rsidR="00507F98">
              <w:rPr>
                <w:webHidden/>
              </w:rPr>
              <w:fldChar w:fldCharType="begin"/>
            </w:r>
            <w:r w:rsidR="00507F98">
              <w:rPr>
                <w:webHidden/>
              </w:rPr>
              <w:instrText xml:space="preserve"> PAGEREF _Toc152937335 \h </w:instrText>
            </w:r>
            <w:r w:rsidR="00507F98">
              <w:rPr>
                <w:webHidden/>
              </w:rPr>
            </w:r>
            <w:r w:rsidR="00507F98">
              <w:rPr>
                <w:webHidden/>
              </w:rPr>
              <w:fldChar w:fldCharType="separate"/>
            </w:r>
            <w:r w:rsidR="003A61B1">
              <w:rPr>
                <w:webHidden/>
              </w:rPr>
              <w:t>12</w:t>
            </w:r>
            <w:r w:rsidR="00507F98">
              <w:rPr>
                <w:webHidden/>
              </w:rPr>
              <w:fldChar w:fldCharType="end"/>
            </w:r>
          </w:hyperlink>
        </w:p>
        <w:p w14:paraId="4235746F" w14:textId="1AB1A009" w:rsidR="00507F98" w:rsidRDefault="00B71CEB">
          <w:pPr>
            <w:pStyle w:val="Inhopg2"/>
            <w:rPr>
              <w:rFonts w:asciiTheme="minorHAnsi" w:eastAsiaTheme="minorEastAsia" w:hAnsiTheme="minorHAnsi" w:cstheme="minorBidi"/>
              <w:smallCaps w:val="0"/>
              <w:lang w:val="nl-BE" w:eastAsia="nl-BE"/>
            </w:rPr>
          </w:pPr>
          <w:hyperlink w:anchor="_Toc152937336" w:history="1">
            <w:r w:rsidR="00507F98" w:rsidRPr="00FC5E6D">
              <w:rPr>
                <w:rStyle w:val="Hyperlink"/>
              </w:rPr>
              <w:t>Hoofdstuk 2. instroom</w:t>
            </w:r>
            <w:r w:rsidR="00507F98">
              <w:rPr>
                <w:webHidden/>
              </w:rPr>
              <w:tab/>
            </w:r>
            <w:r w:rsidR="00507F98">
              <w:rPr>
                <w:webHidden/>
              </w:rPr>
              <w:fldChar w:fldCharType="begin"/>
            </w:r>
            <w:r w:rsidR="00507F98">
              <w:rPr>
                <w:webHidden/>
              </w:rPr>
              <w:instrText xml:space="preserve"> PAGEREF _Toc152937336 \h </w:instrText>
            </w:r>
            <w:r w:rsidR="00507F98">
              <w:rPr>
                <w:webHidden/>
              </w:rPr>
            </w:r>
            <w:r w:rsidR="00507F98">
              <w:rPr>
                <w:webHidden/>
              </w:rPr>
              <w:fldChar w:fldCharType="separate"/>
            </w:r>
            <w:r w:rsidR="003A61B1">
              <w:rPr>
                <w:webHidden/>
              </w:rPr>
              <w:t>13</w:t>
            </w:r>
            <w:r w:rsidR="00507F98">
              <w:rPr>
                <w:webHidden/>
              </w:rPr>
              <w:fldChar w:fldCharType="end"/>
            </w:r>
          </w:hyperlink>
        </w:p>
        <w:p w14:paraId="17C0A9E9" w14:textId="01DCD9EF" w:rsidR="00507F98" w:rsidRDefault="00B71CEB">
          <w:pPr>
            <w:pStyle w:val="Inhopg3"/>
            <w:rPr>
              <w:rFonts w:asciiTheme="minorHAnsi" w:eastAsiaTheme="minorEastAsia" w:hAnsiTheme="minorHAnsi" w:cstheme="minorBidi"/>
              <w:i w:val="0"/>
              <w:sz w:val="22"/>
              <w:szCs w:val="22"/>
              <w:lang w:val="nl-BE" w:eastAsia="nl-BE"/>
            </w:rPr>
          </w:pPr>
          <w:hyperlink w:anchor="_Toc152937337" w:history="1">
            <w:r w:rsidR="00507F98" w:rsidRPr="00FC5E6D">
              <w:rPr>
                <w:rStyle w:val="Hyperlink"/>
              </w:rPr>
              <w:t>Afdeling 1. algemene toelatingsvoorwaarden</w:t>
            </w:r>
            <w:r w:rsidR="00507F98">
              <w:rPr>
                <w:webHidden/>
              </w:rPr>
              <w:tab/>
            </w:r>
            <w:r w:rsidR="00507F98">
              <w:rPr>
                <w:webHidden/>
              </w:rPr>
              <w:fldChar w:fldCharType="begin"/>
            </w:r>
            <w:r w:rsidR="00507F98">
              <w:rPr>
                <w:webHidden/>
              </w:rPr>
              <w:instrText xml:space="preserve"> PAGEREF _Toc152937337 \h </w:instrText>
            </w:r>
            <w:r w:rsidR="00507F98">
              <w:rPr>
                <w:webHidden/>
              </w:rPr>
            </w:r>
            <w:r w:rsidR="00507F98">
              <w:rPr>
                <w:webHidden/>
              </w:rPr>
              <w:fldChar w:fldCharType="separate"/>
            </w:r>
            <w:r w:rsidR="003A61B1">
              <w:rPr>
                <w:webHidden/>
              </w:rPr>
              <w:t>13</w:t>
            </w:r>
            <w:r w:rsidR="00507F98">
              <w:rPr>
                <w:webHidden/>
              </w:rPr>
              <w:fldChar w:fldCharType="end"/>
            </w:r>
          </w:hyperlink>
        </w:p>
        <w:p w14:paraId="5543031F" w14:textId="66F17121" w:rsidR="00507F98" w:rsidRDefault="00B71CEB">
          <w:pPr>
            <w:pStyle w:val="Inhopg3"/>
            <w:rPr>
              <w:rFonts w:asciiTheme="minorHAnsi" w:eastAsiaTheme="minorEastAsia" w:hAnsiTheme="minorHAnsi" w:cstheme="minorBidi"/>
              <w:i w:val="0"/>
              <w:sz w:val="22"/>
              <w:szCs w:val="22"/>
              <w:lang w:val="nl-BE" w:eastAsia="nl-BE"/>
            </w:rPr>
          </w:pPr>
          <w:hyperlink w:anchor="_Toc152937338" w:history="1">
            <w:r w:rsidR="00507F98" w:rsidRPr="00FC5E6D">
              <w:rPr>
                <w:rStyle w:val="Hyperlink"/>
              </w:rPr>
              <w:t>Afdeling 2. algemene en specifieke of aanvullende aanwervingsvoorwaarden</w:t>
            </w:r>
            <w:r w:rsidR="00507F98">
              <w:rPr>
                <w:webHidden/>
              </w:rPr>
              <w:tab/>
            </w:r>
            <w:r w:rsidR="00507F98">
              <w:rPr>
                <w:webHidden/>
              </w:rPr>
              <w:fldChar w:fldCharType="begin"/>
            </w:r>
            <w:r w:rsidR="00507F98">
              <w:rPr>
                <w:webHidden/>
              </w:rPr>
              <w:instrText xml:space="preserve"> PAGEREF _Toc152937338 \h </w:instrText>
            </w:r>
            <w:r w:rsidR="00507F98">
              <w:rPr>
                <w:webHidden/>
              </w:rPr>
            </w:r>
            <w:r w:rsidR="00507F98">
              <w:rPr>
                <w:webHidden/>
              </w:rPr>
              <w:fldChar w:fldCharType="separate"/>
            </w:r>
            <w:r w:rsidR="003A61B1">
              <w:rPr>
                <w:webHidden/>
              </w:rPr>
              <w:t>14</w:t>
            </w:r>
            <w:r w:rsidR="00507F98">
              <w:rPr>
                <w:webHidden/>
              </w:rPr>
              <w:fldChar w:fldCharType="end"/>
            </w:r>
          </w:hyperlink>
        </w:p>
        <w:p w14:paraId="06DB8DF0" w14:textId="572824CB" w:rsidR="00507F98" w:rsidRDefault="00B71CEB">
          <w:pPr>
            <w:pStyle w:val="Inhopg3"/>
            <w:rPr>
              <w:rFonts w:asciiTheme="minorHAnsi" w:eastAsiaTheme="minorEastAsia" w:hAnsiTheme="minorHAnsi" w:cstheme="minorBidi"/>
              <w:i w:val="0"/>
              <w:sz w:val="22"/>
              <w:szCs w:val="22"/>
              <w:lang w:val="nl-BE" w:eastAsia="nl-BE"/>
            </w:rPr>
          </w:pPr>
          <w:hyperlink w:anchor="_Toc152937339" w:history="1">
            <w:r w:rsidR="00507F98" w:rsidRPr="00FC5E6D">
              <w:rPr>
                <w:rStyle w:val="Hyperlink"/>
              </w:rPr>
              <w:t>Afdeling 3. wijze van bekendmaking</w:t>
            </w:r>
            <w:r w:rsidR="00507F98">
              <w:rPr>
                <w:webHidden/>
              </w:rPr>
              <w:tab/>
            </w:r>
            <w:r w:rsidR="00507F98">
              <w:rPr>
                <w:webHidden/>
              </w:rPr>
              <w:fldChar w:fldCharType="begin"/>
            </w:r>
            <w:r w:rsidR="00507F98">
              <w:rPr>
                <w:webHidden/>
              </w:rPr>
              <w:instrText xml:space="preserve"> PAGEREF _Toc152937339 \h </w:instrText>
            </w:r>
            <w:r w:rsidR="00507F98">
              <w:rPr>
                <w:webHidden/>
              </w:rPr>
            </w:r>
            <w:r w:rsidR="00507F98">
              <w:rPr>
                <w:webHidden/>
              </w:rPr>
              <w:fldChar w:fldCharType="separate"/>
            </w:r>
            <w:r w:rsidR="003A61B1">
              <w:rPr>
                <w:webHidden/>
              </w:rPr>
              <w:t>15</w:t>
            </w:r>
            <w:r w:rsidR="00507F98">
              <w:rPr>
                <w:webHidden/>
              </w:rPr>
              <w:fldChar w:fldCharType="end"/>
            </w:r>
          </w:hyperlink>
        </w:p>
        <w:p w14:paraId="2FE0E337" w14:textId="7708753E" w:rsidR="00507F98" w:rsidRDefault="00B71CEB">
          <w:pPr>
            <w:pStyle w:val="Inhopg3"/>
            <w:rPr>
              <w:rFonts w:asciiTheme="minorHAnsi" w:eastAsiaTheme="minorEastAsia" w:hAnsiTheme="minorHAnsi" w:cstheme="minorBidi"/>
              <w:i w:val="0"/>
              <w:sz w:val="22"/>
              <w:szCs w:val="22"/>
              <w:lang w:val="nl-BE" w:eastAsia="nl-BE"/>
            </w:rPr>
          </w:pPr>
          <w:hyperlink w:anchor="_Toc152937340" w:history="1">
            <w:r w:rsidR="00507F98" w:rsidRPr="00FC5E6D">
              <w:rPr>
                <w:rStyle w:val="Hyperlink"/>
              </w:rPr>
              <w:t>Afdeling 4. wijze van kandidaatstelling</w:t>
            </w:r>
            <w:r w:rsidR="00507F98">
              <w:rPr>
                <w:webHidden/>
              </w:rPr>
              <w:tab/>
            </w:r>
            <w:r w:rsidR="00507F98">
              <w:rPr>
                <w:webHidden/>
              </w:rPr>
              <w:fldChar w:fldCharType="begin"/>
            </w:r>
            <w:r w:rsidR="00507F98">
              <w:rPr>
                <w:webHidden/>
              </w:rPr>
              <w:instrText xml:space="preserve"> PAGEREF _Toc152937340 \h </w:instrText>
            </w:r>
            <w:r w:rsidR="00507F98">
              <w:rPr>
                <w:webHidden/>
              </w:rPr>
            </w:r>
            <w:r w:rsidR="00507F98">
              <w:rPr>
                <w:webHidden/>
              </w:rPr>
              <w:fldChar w:fldCharType="separate"/>
            </w:r>
            <w:r w:rsidR="003A61B1">
              <w:rPr>
                <w:webHidden/>
              </w:rPr>
              <w:t>15</w:t>
            </w:r>
            <w:r w:rsidR="00507F98">
              <w:rPr>
                <w:webHidden/>
              </w:rPr>
              <w:fldChar w:fldCharType="end"/>
            </w:r>
          </w:hyperlink>
        </w:p>
        <w:p w14:paraId="61798334" w14:textId="5BAEE018" w:rsidR="00507F98" w:rsidRDefault="00B71CEB">
          <w:pPr>
            <w:pStyle w:val="Inhopg3"/>
            <w:rPr>
              <w:rFonts w:asciiTheme="minorHAnsi" w:eastAsiaTheme="minorEastAsia" w:hAnsiTheme="minorHAnsi" w:cstheme="minorBidi"/>
              <w:i w:val="0"/>
              <w:sz w:val="22"/>
              <w:szCs w:val="22"/>
              <w:lang w:val="nl-BE" w:eastAsia="nl-BE"/>
            </w:rPr>
          </w:pPr>
          <w:hyperlink w:anchor="_Toc152937341" w:history="1">
            <w:r w:rsidR="00507F98" w:rsidRPr="00FC5E6D">
              <w:rPr>
                <w:rStyle w:val="Hyperlink"/>
              </w:rPr>
              <w:t>Afdeling 5. selectietechnieken</w:t>
            </w:r>
            <w:r w:rsidR="00507F98">
              <w:rPr>
                <w:webHidden/>
              </w:rPr>
              <w:tab/>
            </w:r>
            <w:r w:rsidR="00507F98">
              <w:rPr>
                <w:webHidden/>
              </w:rPr>
              <w:fldChar w:fldCharType="begin"/>
            </w:r>
            <w:r w:rsidR="00507F98">
              <w:rPr>
                <w:webHidden/>
              </w:rPr>
              <w:instrText xml:space="preserve"> PAGEREF _Toc152937341 \h </w:instrText>
            </w:r>
            <w:r w:rsidR="00507F98">
              <w:rPr>
                <w:webHidden/>
              </w:rPr>
            </w:r>
            <w:r w:rsidR="00507F98">
              <w:rPr>
                <w:webHidden/>
              </w:rPr>
              <w:fldChar w:fldCharType="separate"/>
            </w:r>
            <w:r w:rsidR="003A61B1">
              <w:rPr>
                <w:webHidden/>
              </w:rPr>
              <w:t>16</w:t>
            </w:r>
            <w:r w:rsidR="00507F98">
              <w:rPr>
                <w:webHidden/>
              </w:rPr>
              <w:fldChar w:fldCharType="end"/>
            </w:r>
          </w:hyperlink>
        </w:p>
        <w:p w14:paraId="0DAB5403" w14:textId="7D83EF31" w:rsidR="00507F98" w:rsidRDefault="00B71CEB">
          <w:pPr>
            <w:pStyle w:val="Inhopg3"/>
            <w:rPr>
              <w:rFonts w:asciiTheme="minorHAnsi" w:eastAsiaTheme="minorEastAsia" w:hAnsiTheme="minorHAnsi" w:cstheme="minorBidi"/>
              <w:i w:val="0"/>
              <w:sz w:val="22"/>
              <w:szCs w:val="22"/>
              <w:lang w:val="nl-BE" w:eastAsia="nl-BE"/>
            </w:rPr>
          </w:pPr>
          <w:hyperlink w:anchor="_Toc152937342" w:history="1">
            <w:r w:rsidR="00507F98" w:rsidRPr="00FC5E6D">
              <w:rPr>
                <w:rStyle w:val="Hyperlink"/>
              </w:rPr>
              <w:t>Afdeling 6. de selectiecommissie</w:t>
            </w:r>
            <w:r w:rsidR="00507F98">
              <w:rPr>
                <w:webHidden/>
              </w:rPr>
              <w:tab/>
            </w:r>
            <w:r w:rsidR="00507F98">
              <w:rPr>
                <w:webHidden/>
              </w:rPr>
              <w:fldChar w:fldCharType="begin"/>
            </w:r>
            <w:r w:rsidR="00507F98">
              <w:rPr>
                <w:webHidden/>
              </w:rPr>
              <w:instrText xml:space="preserve"> PAGEREF _Toc152937342 \h </w:instrText>
            </w:r>
            <w:r w:rsidR="00507F98">
              <w:rPr>
                <w:webHidden/>
              </w:rPr>
            </w:r>
            <w:r w:rsidR="00507F98">
              <w:rPr>
                <w:webHidden/>
              </w:rPr>
              <w:fldChar w:fldCharType="separate"/>
            </w:r>
            <w:r w:rsidR="003A61B1">
              <w:rPr>
                <w:webHidden/>
              </w:rPr>
              <w:t>17</w:t>
            </w:r>
            <w:r w:rsidR="00507F98">
              <w:rPr>
                <w:webHidden/>
              </w:rPr>
              <w:fldChar w:fldCharType="end"/>
            </w:r>
          </w:hyperlink>
        </w:p>
        <w:p w14:paraId="00C29CB5" w14:textId="43299D9E" w:rsidR="00507F98" w:rsidRDefault="00B71CEB">
          <w:pPr>
            <w:pStyle w:val="Inhopg3"/>
            <w:rPr>
              <w:rFonts w:asciiTheme="minorHAnsi" w:eastAsiaTheme="minorEastAsia" w:hAnsiTheme="minorHAnsi" w:cstheme="minorBidi"/>
              <w:i w:val="0"/>
              <w:sz w:val="22"/>
              <w:szCs w:val="22"/>
              <w:lang w:val="nl-BE" w:eastAsia="nl-BE"/>
            </w:rPr>
          </w:pPr>
          <w:hyperlink w:anchor="_Toc152937343" w:history="1">
            <w:r w:rsidR="00507F98" w:rsidRPr="00FC5E6D">
              <w:rPr>
                <w:rStyle w:val="Hyperlink"/>
              </w:rPr>
              <w:t>Afdeling 7. wervingsreserves</w:t>
            </w:r>
            <w:r w:rsidR="00507F98">
              <w:rPr>
                <w:webHidden/>
              </w:rPr>
              <w:tab/>
            </w:r>
            <w:r w:rsidR="00507F98">
              <w:rPr>
                <w:webHidden/>
              </w:rPr>
              <w:fldChar w:fldCharType="begin"/>
            </w:r>
            <w:r w:rsidR="00507F98">
              <w:rPr>
                <w:webHidden/>
              </w:rPr>
              <w:instrText xml:space="preserve"> PAGEREF _Toc152937343 \h </w:instrText>
            </w:r>
            <w:r w:rsidR="00507F98">
              <w:rPr>
                <w:webHidden/>
              </w:rPr>
            </w:r>
            <w:r w:rsidR="00507F98">
              <w:rPr>
                <w:webHidden/>
              </w:rPr>
              <w:fldChar w:fldCharType="separate"/>
            </w:r>
            <w:r w:rsidR="003A61B1">
              <w:rPr>
                <w:webHidden/>
              </w:rPr>
              <w:t>17</w:t>
            </w:r>
            <w:r w:rsidR="00507F98">
              <w:rPr>
                <w:webHidden/>
              </w:rPr>
              <w:fldChar w:fldCharType="end"/>
            </w:r>
          </w:hyperlink>
        </w:p>
        <w:p w14:paraId="45028646" w14:textId="5EE4CC41" w:rsidR="00507F98" w:rsidRDefault="00B71CEB">
          <w:pPr>
            <w:pStyle w:val="Inhopg3"/>
            <w:rPr>
              <w:rFonts w:asciiTheme="minorHAnsi" w:eastAsiaTheme="minorEastAsia" w:hAnsiTheme="minorHAnsi" w:cstheme="minorBidi"/>
              <w:i w:val="0"/>
              <w:sz w:val="22"/>
              <w:szCs w:val="22"/>
              <w:lang w:val="nl-BE" w:eastAsia="nl-BE"/>
            </w:rPr>
          </w:pPr>
          <w:hyperlink w:anchor="_Toc152937344" w:history="1">
            <w:r w:rsidR="00507F98" w:rsidRPr="00FC5E6D">
              <w:rPr>
                <w:rStyle w:val="Hyperlink"/>
              </w:rPr>
              <w:t>Afdeling 8. het gebruik van tussentijdse wervingsreserves</w:t>
            </w:r>
            <w:r w:rsidR="00507F98">
              <w:rPr>
                <w:webHidden/>
              </w:rPr>
              <w:tab/>
            </w:r>
            <w:r w:rsidR="00507F98">
              <w:rPr>
                <w:webHidden/>
              </w:rPr>
              <w:fldChar w:fldCharType="begin"/>
            </w:r>
            <w:r w:rsidR="00507F98">
              <w:rPr>
                <w:webHidden/>
              </w:rPr>
              <w:instrText xml:space="preserve"> PAGEREF _Toc152937344 \h </w:instrText>
            </w:r>
            <w:r w:rsidR="00507F98">
              <w:rPr>
                <w:webHidden/>
              </w:rPr>
            </w:r>
            <w:r w:rsidR="00507F98">
              <w:rPr>
                <w:webHidden/>
              </w:rPr>
              <w:fldChar w:fldCharType="separate"/>
            </w:r>
            <w:r w:rsidR="003A61B1">
              <w:rPr>
                <w:webHidden/>
              </w:rPr>
              <w:t>17</w:t>
            </w:r>
            <w:r w:rsidR="00507F98">
              <w:rPr>
                <w:webHidden/>
              </w:rPr>
              <w:fldChar w:fldCharType="end"/>
            </w:r>
          </w:hyperlink>
        </w:p>
        <w:p w14:paraId="0CE5FFF4" w14:textId="316619B7" w:rsidR="00507F98" w:rsidRDefault="00B71CEB">
          <w:pPr>
            <w:pStyle w:val="Inhopg3"/>
            <w:rPr>
              <w:rFonts w:asciiTheme="minorHAnsi" w:eastAsiaTheme="minorEastAsia" w:hAnsiTheme="minorHAnsi" w:cstheme="minorBidi"/>
              <w:i w:val="0"/>
              <w:sz w:val="22"/>
              <w:szCs w:val="22"/>
              <w:lang w:val="nl-BE" w:eastAsia="nl-BE"/>
            </w:rPr>
          </w:pPr>
          <w:hyperlink w:anchor="_Toc152937345" w:history="1">
            <w:r w:rsidR="00507F98" w:rsidRPr="00FC5E6D">
              <w:rPr>
                <w:rStyle w:val="Hyperlink"/>
              </w:rPr>
              <w:t>Afdeling 9. permanente vacature</w:t>
            </w:r>
            <w:r w:rsidR="00507F98">
              <w:rPr>
                <w:webHidden/>
              </w:rPr>
              <w:tab/>
            </w:r>
            <w:r w:rsidR="00507F98">
              <w:rPr>
                <w:webHidden/>
              </w:rPr>
              <w:fldChar w:fldCharType="begin"/>
            </w:r>
            <w:r w:rsidR="00507F98">
              <w:rPr>
                <w:webHidden/>
              </w:rPr>
              <w:instrText xml:space="preserve"> PAGEREF _Toc152937345 \h </w:instrText>
            </w:r>
            <w:r w:rsidR="00507F98">
              <w:rPr>
                <w:webHidden/>
              </w:rPr>
            </w:r>
            <w:r w:rsidR="00507F98">
              <w:rPr>
                <w:webHidden/>
              </w:rPr>
              <w:fldChar w:fldCharType="separate"/>
            </w:r>
            <w:r w:rsidR="003A61B1">
              <w:rPr>
                <w:webHidden/>
              </w:rPr>
              <w:t>18</w:t>
            </w:r>
            <w:r w:rsidR="00507F98">
              <w:rPr>
                <w:webHidden/>
              </w:rPr>
              <w:fldChar w:fldCharType="end"/>
            </w:r>
          </w:hyperlink>
        </w:p>
        <w:p w14:paraId="6E98EE62" w14:textId="1FC0B3C8" w:rsidR="00507F98" w:rsidRDefault="00B71CEB">
          <w:pPr>
            <w:pStyle w:val="Inhopg3"/>
            <w:rPr>
              <w:rFonts w:asciiTheme="minorHAnsi" w:eastAsiaTheme="minorEastAsia" w:hAnsiTheme="minorHAnsi" w:cstheme="minorBidi"/>
              <w:i w:val="0"/>
              <w:sz w:val="22"/>
              <w:szCs w:val="22"/>
              <w:lang w:val="nl-BE" w:eastAsia="nl-BE"/>
            </w:rPr>
          </w:pPr>
          <w:hyperlink w:anchor="_Toc152937346" w:history="1">
            <w:r w:rsidR="00507F98" w:rsidRPr="00FC5E6D">
              <w:rPr>
                <w:rStyle w:val="Hyperlink"/>
              </w:rPr>
              <w:t>Afdeling 10. specifieke bepalingen voor de aanwerving in de betrekkingen die ingesteld worden ter uitvoering van werkgelegenheidsmaatregelen van de hogere overheid en in sommige contractuele betrekkingen</w:t>
            </w:r>
            <w:r w:rsidR="00507F98">
              <w:rPr>
                <w:webHidden/>
              </w:rPr>
              <w:tab/>
            </w:r>
            <w:r w:rsidR="00507F98">
              <w:rPr>
                <w:webHidden/>
              </w:rPr>
              <w:fldChar w:fldCharType="begin"/>
            </w:r>
            <w:r w:rsidR="00507F98">
              <w:rPr>
                <w:webHidden/>
              </w:rPr>
              <w:instrText xml:space="preserve"> PAGEREF _Toc152937346 \h </w:instrText>
            </w:r>
            <w:r w:rsidR="00507F98">
              <w:rPr>
                <w:webHidden/>
              </w:rPr>
            </w:r>
            <w:r w:rsidR="00507F98">
              <w:rPr>
                <w:webHidden/>
              </w:rPr>
              <w:fldChar w:fldCharType="separate"/>
            </w:r>
            <w:r w:rsidR="003A61B1">
              <w:rPr>
                <w:webHidden/>
              </w:rPr>
              <w:t>18</w:t>
            </w:r>
            <w:r w:rsidR="00507F98">
              <w:rPr>
                <w:webHidden/>
              </w:rPr>
              <w:fldChar w:fldCharType="end"/>
            </w:r>
          </w:hyperlink>
        </w:p>
        <w:p w14:paraId="7BFE0F06" w14:textId="7449425C" w:rsidR="00507F98" w:rsidRDefault="00B71CEB">
          <w:pPr>
            <w:pStyle w:val="Inhopg2"/>
            <w:rPr>
              <w:rFonts w:asciiTheme="minorHAnsi" w:eastAsiaTheme="minorEastAsia" w:hAnsiTheme="minorHAnsi" w:cstheme="minorBidi"/>
              <w:smallCaps w:val="0"/>
              <w:lang w:val="nl-BE" w:eastAsia="nl-BE"/>
            </w:rPr>
          </w:pPr>
          <w:hyperlink w:anchor="_Toc152937347" w:history="1">
            <w:r w:rsidR="00507F98" w:rsidRPr="00FC5E6D">
              <w:rPr>
                <w:rStyle w:val="Hyperlink"/>
              </w:rPr>
              <w:t>Hoofdstuk vi. de indiensttreding</w:t>
            </w:r>
            <w:r w:rsidR="00507F98">
              <w:rPr>
                <w:webHidden/>
              </w:rPr>
              <w:tab/>
            </w:r>
            <w:r w:rsidR="00507F98">
              <w:rPr>
                <w:webHidden/>
              </w:rPr>
              <w:fldChar w:fldCharType="begin"/>
            </w:r>
            <w:r w:rsidR="00507F98">
              <w:rPr>
                <w:webHidden/>
              </w:rPr>
              <w:instrText xml:space="preserve"> PAGEREF _Toc152937347 \h </w:instrText>
            </w:r>
            <w:r w:rsidR="00507F98">
              <w:rPr>
                <w:webHidden/>
              </w:rPr>
            </w:r>
            <w:r w:rsidR="00507F98">
              <w:rPr>
                <w:webHidden/>
              </w:rPr>
              <w:fldChar w:fldCharType="separate"/>
            </w:r>
            <w:r w:rsidR="003A61B1">
              <w:rPr>
                <w:webHidden/>
              </w:rPr>
              <w:t>20</w:t>
            </w:r>
            <w:r w:rsidR="00507F98">
              <w:rPr>
                <w:webHidden/>
              </w:rPr>
              <w:fldChar w:fldCharType="end"/>
            </w:r>
          </w:hyperlink>
        </w:p>
        <w:p w14:paraId="5C9348E5" w14:textId="2C78D549" w:rsidR="00507F98" w:rsidRDefault="00B71CEB">
          <w:pPr>
            <w:pStyle w:val="Inhopg2"/>
            <w:rPr>
              <w:rFonts w:asciiTheme="minorHAnsi" w:eastAsiaTheme="minorEastAsia" w:hAnsiTheme="minorHAnsi" w:cstheme="minorBidi"/>
              <w:smallCaps w:val="0"/>
              <w:lang w:val="nl-BE" w:eastAsia="nl-BE"/>
            </w:rPr>
          </w:pPr>
          <w:hyperlink w:anchor="_Toc152937348" w:history="1">
            <w:r w:rsidR="00507F98" w:rsidRPr="00FC5E6D">
              <w:rPr>
                <w:rStyle w:val="Hyperlink"/>
              </w:rPr>
              <w:t>Hoofdstuk vii. de proeftijd met het oog op vaste aanstelling in statutair verband</w:t>
            </w:r>
            <w:r w:rsidR="00507F98">
              <w:rPr>
                <w:webHidden/>
              </w:rPr>
              <w:tab/>
            </w:r>
            <w:r w:rsidR="00507F98">
              <w:rPr>
                <w:webHidden/>
              </w:rPr>
              <w:fldChar w:fldCharType="begin"/>
            </w:r>
            <w:r w:rsidR="00507F98">
              <w:rPr>
                <w:webHidden/>
              </w:rPr>
              <w:instrText xml:space="preserve"> PAGEREF _Toc152937348 \h </w:instrText>
            </w:r>
            <w:r w:rsidR="00507F98">
              <w:rPr>
                <w:webHidden/>
              </w:rPr>
            </w:r>
            <w:r w:rsidR="00507F98">
              <w:rPr>
                <w:webHidden/>
              </w:rPr>
              <w:fldChar w:fldCharType="separate"/>
            </w:r>
            <w:r w:rsidR="003A61B1">
              <w:rPr>
                <w:webHidden/>
              </w:rPr>
              <w:t>21</w:t>
            </w:r>
            <w:r w:rsidR="00507F98">
              <w:rPr>
                <w:webHidden/>
              </w:rPr>
              <w:fldChar w:fldCharType="end"/>
            </w:r>
          </w:hyperlink>
        </w:p>
        <w:p w14:paraId="196072CD" w14:textId="0C177BAE" w:rsidR="00507F98" w:rsidRDefault="00B71CEB">
          <w:pPr>
            <w:pStyle w:val="Inhopg3"/>
            <w:rPr>
              <w:rFonts w:asciiTheme="minorHAnsi" w:eastAsiaTheme="minorEastAsia" w:hAnsiTheme="minorHAnsi" w:cstheme="minorBidi"/>
              <w:i w:val="0"/>
              <w:sz w:val="22"/>
              <w:szCs w:val="22"/>
              <w:lang w:val="nl-BE" w:eastAsia="nl-BE"/>
            </w:rPr>
          </w:pPr>
          <w:hyperlink w:anchor="_Toc152937349" w:history="1">
            <w:r w:rsidR="00507F98" w:rsidRPr="00FC5E6D">
              <w:rPr>
                <w:rStyle w:val="Hyperlink"/>
              </w:rPr>
              <w:t>Afdeling 1. algemene bepalingen</w:t>
            </w:r>
            <w:r w:rsidR="00507F98">
              <w:rPr>
                <w:webHidden/>
              </w:rPr>
              <w:tab/>
            </w:r>
            <w:r w:rsidR="00507F98">
              <w:rPr>
                <w:webHidden/>
              </w:rPr>
              <w:fldChar w:fldCharType="begin"/>
            </w:r>
            <w:r w:rsidR="00507F98">
              <w:rPr>
                <w:webHidden/>
              </w:rPr>
              <w:instrText xml:space="preserve"> PAGEREF _Toc152937349 \h </w:instrText>
            </w:r>
            <w:r w:rsidR="00507F98">
              <w:rPr>
                <w:webHidden/>
              </w:rPr>
            </w:r>
            <w:r w:rsidR="00507F98">
              <w:rPr>
                <w:webHidden/>
              </w:rPr>
              <w:fldChar w:fldCharType="separate"/>
            </w:r>
            <w:r w:rsidR="003A61B1">
              <w:rPr>
                <w:webHidden/>
              </w:rPr>
              <w:t>21</w:t>
            </w:r>
            <w:r w:rsidR="00507F98">
              <w:rPr>
                <w:webHidden/>
              </w:rPr>
              <w:fldChar w:fldCharType="end"/>
            </w:r>
          </w:hyperlink>
        </w:p>
        <w:p w14:paraId="2420F4BF" w14:textId="316CF422" w:rsidR="00507F98" w:rsidRDefault="00B71CEB">
          <w:pPr>
            <w:pStyle w:val="Inhopg3"/>
            <w:rPr>
              <w:rFonts w:asciiTheme="minorHAnsi" w:eastAsiaTheme="minorEastAsia" w:hAnsiTheme="minorHAnsi" w:cstheme="minorBidi"/>
              <w:i w:val="0"/>
              <w:sz w:val="22"/>
              <w:szCs w:val="22"/>
              <w:lang w:val="nl-BE" w:eastAsia="nl-BE"/>
            </w:rPr>
          </w:pPr>
          <w:hyperlink w:anchor="_Toc152937350" w:history="1">
            <w:r w:rsidR="00507F98" w:rsidRPr="00FC5E6D">
              <w:rPr>
                <w:rStyle w:val="Hyperlink"/>
              </w:rPr>
              <w:t>Afdeling 2. de duur van de proeftijd en de evaluatie tijdens de proeftijd</w:t>
            </w:r>
            <w:r w:rsidR="00507F98">
              <w:rPr>
                <w:webHidden/>
              </w:rPr>
              <w:tab/>
            </w:r>
            <w:r w:rsidR="00507F98">
              <w:rPr>
                <w:webHidden/>
              </w:rPr>
              <w:fldChar w:fldCharType="begin"/>
            </w:r>
            <w:r w:rsidR="00507F98">
              <w:rPr>
                <w:webHidden/>
              </w:rPr>
              <w:instrText xml:space="preserve"> PAGEREF _Toc152937350 \h </w:instrText>
            </w:r>
            <w:r w:rsidR="00507F98">
              <w:rPr>
                <w:webHidden/>
              </w:rPr>
            </w:r>
            <w:r w:rsidR="00507F98">
              <w:rPr>
                <w:webHidden/>
              </w:rPr>
              <w:fldChar w:fldCharType="separate"/>
            </w:r>
            <w:r w:rsidR="003A61B1">
              <w:rPr>
                <w:webHidden/>
              </w:rPr>
              <w:t>21</w:t>
            </w:r>
            <w:r w:rsidR="00507F98">
              <w:rPr>
                <w:webHidden/>
              </w:rPr>
              <w:fldChar w:fldCharType="end"/>
            </w:r>
          </w:hyperlink>
        </w:p>
        <w:p w14:paraId="1F5A07CC" w14:textId="1E9105EA" w:rsidR="00507F98" w:rsidRDefault="00B71CEB">
          <w:pPr>
            <w:pStyle w:val="Inhopg3"/>
            <w:rPr>
              <w:rFonts w:asciiTheme="minorHAnsi" w:eastAsiaTheme="minorEastAsia" w:hAnsiTheme="minorHAnsi" w:cstheme="minorBidi"/>
              <w:i w:val="0"/>
              <w:sz w:val="22"/>
              <w:szCs w:val="22"/>
              <w:lang w:val="nl-BE" w:eastAsia="nl-BE"/>
            </w:rPr>
          </w:pPr>
          <w:hyperlink w:anchor="_Toc152937351" w:history="1">
            <w:r w:rsidR="00507F98" w:rsidRPr="00FC5E6D">
              <w:rPr>
                <w:rStyle w:val="Hyperlink"/>
              </w:rPr>
              <w:t>Afdeling 3. de vaste aanstelling in statutair verband</w:t>
            </w:r>
            <w:r w:rsidR="00507F98">
              <w:rPr>
                <w:webHidden/>
              </w:rPr>
              <w:tab/>
            </w:r>
            <w:r w:rsidR="00507F98">
              <w:rPr>
                <w:webHidden/>
              </w:rPr>
              <w:fldChar w:fldCharType="begin"/>
            </w:r>
            <w:r w:rsidR="00507F98">
              <w:rPr>
                <w:webHidden/>
              </w:rPr>
              <w:instrText xml:space="preserve"> PAGEREF _Toc152937351 \h </w:instrText>
            </w:r>
            <w:r w:rsidR="00507F98">
              <w:rPr>
                <w:webHidden/>
              </w:rPr>
            </w:r>
            <w:r w:rsidR="00507F98">
              <w:rPr>
                <w:webHidden/>
              </w:rPr>
              <w:fldChar w:fldCharType="separate"/>
            </w:r>
            <w:r w:rsidR="003A61B1">
              <w:rPr>
                <w:webHidden/>
              </w:rPr>
              <w:t>23</w:t>
            </w:r>
            <w:r w:rsidR="00507F98">
              <w:rPr>
                <w:webHidden/>
              </w:rPr>
              <w:fldChar w:fldCharType="end"/>
            </w:r>
          </w:hyperlink>
        </w:p>
        <w:p w14:paraId="5BE9F0BA" w14:textId="0FE6497F" w:rsidR="00507F98" w:rsidRDefault="00B71CEB">
          <w:pPr>
            <w:pStyle w:val="Inhopg2"/>
            <w:rPr>
              <w:rFonts w:asciiTheme="minorHAnsi" w:eastAsiaTheme="minorEastAsia" w:hAnsiTheme="minorHAnsi" w:cstheme="minorBidi"/>
              <w:smallCaps w:val="0"/>
              <w:lang w:val="nl-BE" w:eastAsia="nl-BE"/>
            </w:rPr>
          </w:pPr>
          <w:hyperlink w:anchor="_Toc152937352" w:history="1">
            <w:r w:rsidR="00507F98" w:rsidRPr="00FC5E6D">
              <w:rPr>
                <w:rStyle w:val="Hyperlink"/>
              </w:rPr>
              <w:t>Hoofdstuk viii. de evaluatie tijdens de loopbaan</w:t>
            </w:r>
            <w:r w:rsidR="00507F98">
              <w:rPr>
                <w:webHidden/>
              </w:rPr>
              <w:tab/>
            </w:r>
            <w:r w:rsidR="00507F98">
              <w:rPr>
                <w:webHidden/>
              </w:rPr>
              <w:fldChar w:fldCharType="begin"/>
            </w:r>
            <w:r w:rsidR="00507F98">
              <w:rPr>
                <w:webHidden/>
              </w:rPr>
              <w:instrText xml:space="preserve"> PAGEREF _Toc152937352 \h </w:instrText>
            </w:r>
            <w:r w:rsidR="00507F98">
              <w:rPr>
                <w:webHidden/>
              </w:rPr>
            </w:r>
            <w:r w:rsidR="00507F98">
              <w:rPr>
                <w:webHidden/>
              </w:rPr>
              <w:fldChar w:fldCharType="separate"/>
            </w:r>
            <w:r w:rsidR="003A61B1">
              <w:rPr>
                <w:webHidden/>
              </w:rPr>
              <w:t>24</w:t>
            </w:r>
            <w:r w:rsidR="00507F98">
              <w:rPr>
                <w:webHidden/>
              </w:rPr>
              <w:fldChar w:fldCharType="end"/>
            </w:r>
          </w:hyperlink>
        </w:p>
        <w:p w14:paraId="38C504AF" w14:textId="17528982" w:rsidR="00507F98" w:rsidRDefault="00B71CEB">
          <w:pPr>
            <w:pStyle w:val="Inhopg3"/>
            <w:rPr>
              <w:rFonts w:asciiTheme="minorHAnsi" w:eastAsiaTheme="minorEastAsia" w:hAnsiTheme="minorHAnsi" w:cstheme="minorBidi"/>
              <w:i w:val="0"/>
              <w:sz w:val="22"/>
              <w:szCs w:val="22"/>
              <w:lang w:val="nl-BE" w:eastAsia="nl-BE"/>
            </w:rPr>
          </w:pPr>
          <w:hyperlink w:anchor="_Toc152937353" w:history="1">
            <w:r w:rsidR="00507F98" w:rsidRPr="00FC5E6D">
              <w:rPr>
                <w:rStyle w:val="Hyperlink"/>
              </w:rPr>
              <w:t>Afdeling 1. algemene bepalingen</w:t>
            </w:r>
            <w:r w:rsidR="00507F98">
              <w:rPr>
                <w:webHidden/>
              </w:rPr>
              <w:tab/>
            </w:r>
            <w:r w:rsidR="00507F98">
              <w:rPr>
                <w:webHidden/>
              </w:rPr>
              <w:fldChar w:fldCharType="begin"/>
            </w:r>
            <w:r w:rsidR="00507F98">
              <w:rPr>
                <w:webHidden/>
              </w:rPr>
              <w:instrText xml:space="preserve"> PAGEREF _Toc152937353 \h </w:instrText>
            </w:r>
            <w:r w:rsidR="00507F98">
              <w:rPr>
                <w:webHidden/>
              </w:rPr>
            </w:r>
            <w:r w:rsidR="00507F98">
              <w:rPr>
                <w:webHidden/>
              </w:rPr>
              <w:fldChar w:fldCharType="separate"/>
            </w:r>
            <w:r w:rsidR="003A61B1">
              <w:rPr>
                <w:webHidden/>
              </w:rPr>
              <w:t>24</w:t>
            </w:r>
            <w:r w:rsidR="00507F98">
              <w:rPr>
                <w:webHidden/>
              </w:rPr>
              <w:fldChar w:fldCharType="end"/>
            </w:r>
          </w:hyperlink>
        </w:p>
        <w:p w14:paraId="795183BD" w14:textId="1B376236" w:rsidR="00507F98" w:rsidRDefault="00B71CEB">
          <w:pPr>
            <w:pStyle w:val="Inhopg3"/>
            <w:rPr>
              <w:rFonts w:asciiTheme="minorHAnsi" w:eastAsiaTheme="minorEastAsia" w:hAnsiTheme="minorHAnsi" w:cstheme="minorBidi"/>
              <w:i w:val="0"/>
              <w:sz w:val="22"/>
              <w:szCs w:val="22"/>
              <w:lang w:val="nl-BE" w:eastAsia="nl-BE"/>
            </w:rPr>
          </w:pPr>
          <w:hyperlink w:anchor="_Toc152937354" w:history="1">
            <w:r w:rsidR="00507F98" w:rsidRPr="00FC5E6D">
              <w:rPr>
                <w:rStyle w:val="Hyperlink"/>
              </w:rPr>
              <w:t>Afdeling 2. de duur van de evaluatieperiode en de evaluatiecriteria</w:t>
            </w:r>
            <w:r w:rsidR="00507F98">
              <w:rPr>
                <w:webHidden/>
              </w:rPr>
              <w:tab/>
            </w:r>
            <w:r w:rsidR="00507F98">
              <w:rPr>
                <w:webHidden/>
              </w:rPr>
              <w:fldChar w:fldCharType="begin"/>
            </w:r>
            <w:r w:rsidR="00507F98">
              <w:rPr>
                <w:webHidden/>
              </w:rPr>
              <w:instrText xml:space="preserve"> PAGEREF _Toc152937354 \h </w:instrText>
            </w:r>
            <w:r w:rsidR="00507F98">
              <w:rPr>
                <w:webHidden/>
              </w:rPr>
            </w:r>
            <w:r w:rsidR="00507F98">
              <w:rPr>
                <w:webHidden/>
              </w:rPr>
              <w:fldChar w:fldCharType="separate"/>
            </w:r>
            <w:r w:rsidR="003A61B1">
              <w:rPr>
                <w:webHidden/>
              </w:rPr>
              <w:t>25</w:t>
            </w:r>
            <w:r w:rsidR="00507F98">
              <w:rPr>
                <w:webHidden/>
              </w:rPr>
              <w:fldChar w:fldCharType="end"/>
            </w:r>
          </w:hyperlink>
        </w:p>
        <w:p w14:paraId="4737E584" w14:textId="5063F37C" w:rsidR="00507F98" w:rsidRDefault="00B71CEB">
          <w:pPr>
            <w:pStyle w:val="Inhopg3"/>
            <w:rPr>
              <w:rFonts w:asciiTheme="minorHAnsi" w:eastAsiaTheme="minorEastAsia" w:hAnsiTheme="minorHAnsi" w:cstheme="minorBidi"/>
              <w:i w:val="0"/>
              <w:sz w:val="22"/>
              <w:szCs w:val="22"/>
              <w:lang w:val="nl-BE" w:eastAsia="nl-BE"/>
            </w:rPr>
          </w:pPr>
          <w:hyperlink w:anchor="_Toc152937355" w:history="1">
            <w:r w:rsidR="00507F98" w:rsidRPr="00FC5E6D">
              <w:rPr>
                <w:rStyle w:val="Hyperlink"/>
              </w:rPr>
              <w:t>Afdeling 3. de evaluatoren en het verloop van de evaluatie</w:t>
            </w:r>
            <w:r w:rsidR="00507F98">
              <w:rPr>
                <w:webHidden/>
              </w:rPr>
              <w:tab/>
            </w:r>
            <w:r w:rsidR="00507F98">
              <w:rPr>
                <w:webHidden/>
              </w:rPr>
              <w:fldChar w:fldCharType="begin"/>
            </w:r>
            <w:r w:rsidR="00507F98">
              <w:rPr>
                <w:webHidden/>
              </w:rPr>
              <w:instrText xml:space="preserve"> PAGEREF _Toc152937355 \h </w:instrText>
            </w:r>
            <w:r w:rsidR="00507F98">
              <w:rPr>
                <w:webHidden/>
              </w:rPr>
            </w:r>
            <w:r w:rsidR="00507F98">
              <w:rPr>
                <w:webHidden/>
              </w:rPr>
              <w:fldChar w:fldCharType="separate"/>
            </w:r>
            <w:r w:rsidR="003A61B1">
              <w:rPr>
                <w:webHidden/>
              </w:rPr>
              <w:t>26</w:t>
            </w:r>
            <w:r w:rsidR="00507F98">
              <w:rPr>
                <w:webHidden/>
              </w:rPr>
              <w:fldChar w:fldCharType="end"/>
            </w:r>
          </w:hyperlink>
        </w:p>
        <w:p w14:paraId="466CDC88" w14:textId="470532D7" w:rsidR="00507F98" w:rsidRDefault="00B71CEB">
          <w:pPr>
            <w:pStyle w:val="Inhopg3"/>
            <w:rPr>
              <w:rFonts w:asciiTheme="minorHAnsi" w:eastAsiaTheme="minorEastAsia" w:hAnsiTheme="minorHAnsi" w:cstheme="minorBidi"/>
              <w:i w:val="0"/>
              <w:sz w:val="22"/>
              <w:szCs w:val="22"/>
              <w:lang w:val="nl-BE" w:eastAsia="nl-BE"/>
            </w:rPr>
          </w:pPr>
          <w:hyperlink w:anchor="_Toc152937356" w:history="1">
            <w:r w:rsidR="00507F98" w:rsidRPr="00FC5E6D">
              <w:rPr>
                <w:rStyle w:val="Hyperlink"/>
              </w:rPr>
              <w:t>Afdeling 4. de evaluatieresultaten en de gevolgen van de evaluatie</w:t>
            </w:r>
            <w:r w:rsidR="00507F98">
              <w:rPr>
                <w:webHidden/>
              </w:rPr>
              <w:tab/>
            </w:r>
            <w:r w:rsidR="00507F98">
              <w:rPr>
                <w:webHidden/>
              </w:rPr>
              <w:fldChar w:fldCharType="begin"/>
            </w:r>
            <w:r w:rsidR="00507F98">
              <w:rPr>
                <w:webHidden/>
              </w:rPr>
              <w:instrText xml:space="preserve"> PAGEREF _Toc152937356 \h </w:instrText>
            </w:r>
            <w:r w:rsidR="00507F98">
              <w:rPr>
                <w:webHidden/>
              </w:rPr>
            </w:r>
            <w:r w:rsidR="00507F98">
              <w:rPr>
                <w:webHidden/>
              </w:rPr>
              <w:fldChar w:fldCharType="separate"/>
            </w:r>
            <w:r w:rsidR="003A61B1">
              <w:rPr>
                <w:webHidden/>
              </w:rPr>
              <w:t>27</w:t>
            </w:r>
            <w:r w:rsidR="00507F98">
              <w:rPr>
                <w:webHidden/>
              </w:rPr>
              <w:fldChar w:fldCharType="end"/>
            </w:r>
          </w:hyperlink>
        </w:p>
        <w:p w14:paraId="5955369B" w14:textId="6BD6DD68" w:rsidR="00507F98" w:rsidRDefault="00B71CEB">
          <w:pPr>
            <w:pStyle w:val="Inhopg3"/>
            <w:rPr>
              <w:rFonts w:asciiTheme="minorHAnsi" w:eastAsiaTheme="minorEastAsia" w:hAnsiTheme="minorHAnsi" w:cstheme="minorBidi"/>
              <w:i w:val="0"/>
              <w:sz w:val="22"/>
              <w:szCs w:val="22"/>
              <w:lang w:val="nl-BE" w:eastAsia="nl-BE"/>
            </w:rPr>
          </w:pPr>
          <w:hyperlink w:anchor="_Toc152937357" w:history="1">
            <w:r w:rsidR="00507F98" w:rsidRPr="00FC5E6D">
              <w:rPr>
                <w:rStyle w:val="Hyperlink"/>
              </w:rPr>
              <w:t>Afdeling 5. het beroep tegen de evaluatie</w:t>
            </w:r>
            <w:r w:rsidR="00507F98">
              <w:rPr>
                <w:webHidden/>
              </w:rPr>
              <w:tab/>
            </w:r>
            <w:r w:rsidR="00507F98">
              <w:rPr>
                <w:webHidden/>
              </w:rPr>
              <w:fldChar w:fldCharType="begin"/>
            </w:r>
            <w:r w:rsidR="00507F98">
              <w:rPr>
                <w:webHidden/>
              </w:rPr>
              <w:instrText xml:space="preserve"> PAGEREF _Toc152937357 \h </w:instrText>
            </w:r>
            <w:r w:rsidR="00507F98">
              <w:rPr>
                <w:webHidden/>
              </w:rPr>
            </w:r>
            <w:r w:rsidR="00507F98">
              <w:rPr>
                <w:webHidden/>
              </w:rPr>
              <w:fldChar w:fldCharType="separate"/>
            </w:r>
            <w:r w:rsidR="003A61B1">
              <w:rPr>
                <w:webHidden/>
              </w:rPr>
              <w:t>28</w:t>
            </w:r>
            <w:r w:rsidR="00507F98">
              <w:rPr>
                <w:webHidden/>
              </w:rPr>
              <w:fldChar w:fldCharType="end"/>
            </w:r>
          </w:hyperlink>
        </w:p>
        <w:p w14:paraId="351CB30C" w14:textId="60BD73D7" w:rsidR="00507F98" w:rsidRDefault="00B71CEB">
          <w:pPr>
            <w:pStyle w:val="Inhopg3"/>
            <w:rPr>
              <w:rFonts w:asciiTheme="minorHAnsi" w:eastAsiaTheme="minorEastAsia" w:hAnsiTheme="minorHAnsi" w:cstheme="minorBidi"/>
              <w:i w:val="0"/>
              <w:sz w:val="22"/>
              <w:szCs w:val="22"/>
              <w:lang w:val="nl-BE" w:eastAsia="nl-BE"/>
            </w:rPr>
          </w:pPr>
          <w:hyperlink w:anchor="_Toc152937358" w:history="1">
            <w:r w:rsidR="00507F98" w:rsidRPr="00FC5E6D">
              <w:rPr>
                <w:rStyle w:val="Hyperlink"/>
              </w:rPr>
              <w:t>Afdeling 6. specifieke bepalingen voor de evaluatie van de algemeen directeur en de financieel directeur</w:t>
            </w:r>
            <w:r w:rsidR="00507F98">
              <w:rPr>
                <w:webHidden/>
              </w:rPr>
              <w:tab/>
            </w:r>
            <w:r w:rsidR="00507F98">
              <w:rPr>
                <w:webHidden/>
              </w:rPr>
              <w:fldChar w:fldCharType="begin"/>
            </w:r>
            <w:r w:rsidR="00507F98">
              <w:rPr>
                <w:webHidden/>
              </w:rPr>
              <w:instrText xml:space="preserve"> PAGEREF _Toc152937358 \h </w:instrText>
            </w:r>
            <w:r w:rsidR="00507F98">
              <w:rPr>
                <w:webHidden/>
              </w:rPr>
            </w:r>
            <w:r w:rsidR="00507F98">
              <w:rPr>
                <w:webHidden/>
              </w:rPr>
              <w:fldChar w:fldCharType="separate"/>
            </w:r>
            <w:r w:rsidR="003A61B1">
              <w:rPr>
                <w:webHidden/>
              </w:rPr>
              <w:t>30</w:t>
            </w:r>
            <w:r w:rsidR="00507F98">
              <w:rPr>
                <w:webHidden/>
              </w:rPr>
              <w:fldChar w:fldCharType="end"/>
            </w:r>
          </w:hyperlink>
        </w:p>
        <w:p w14:paraId="290DABED" w14:textId="01BF6B35" w:rsidR="00507F98" w:rsidRDefault="00B71CEB">
          <w:pPr>
            <w:pStyle w:val="Inhopg2"/>
            <w:rPr>
              <w:rFonts w:asciiTheme="minorHAnsi" w:eastAsiaTheme="minorEastAsia" w:hAnsiTheme="minorHAnsi" w:cstheme="minorBidi"/>
              <w:smallCaps w:val="0"/>
              <w:lang w:val="nl-BE" w:eastAsia="nl-BE"/>
            </w:rPr>
          </w:pPr>
          <w:hyperlink w:anchor="_Toc152937359" w:history="1">
            <w:r w:rsidR="00507F98" w:rsidRPr="00FC5E6D">
              <w:rPr>
                <w:rStyle w:val="Hyperlink"/>
              </w:rPr>
              <w:t>Hoofdstuk ix. het vormingsreglement</w:t>
            </w:r>
            <w:r w:rsidR="00507F98">
              <w:rPr>
                <w:webHidden/>
              </w:rPr>
              <w:tab/>
            </w:r>
            <w:r w:rsidR="00507F98">
              <w:rPr>
                <w:webHidden/>
              </w:rPr>
              <w:fldChar w:fldCharType="begin"/>
            </w:r>
            <w:r w:rsidR="00507F98">
              <w:rPr>
                <w:webHidden/>
              </w:rPr>
              <w:instrText xml:space="preserve"> PAGEREF _Toc152937359 \h </w:instrText>
            </w:r>
            <w:r w:rsidR="00507F98">
              <w:rPr>
                <w:webHidden/>
              </w:rPr>
            </w:r>
            <w:r w:rsidR="00507F98">
              <w:rPr>
                <w:webHidden/>
              </w:rPr>
              <w:fldChar w:fldCharType="separate"/>
            </w:r>
            <w:r w:rsidR="003A61B1">
              <w:rPr>
                <w:webHidden/>
              </w:rPr>
              <w:t>34</w:t>
            </w:r>
            <w:r w:rsidR="00507F98">
              <w:rPr>
                <w:webHidden/>
              </w:rPr>
              <w:fldChar w:fldCharType="end"/>
            </w:r>
          </w:hyperlink>
        </w:p>
        <w:p w14:paraId="0C897167" w14:textId="55544E54" w:rsidR="00507F98" w:rsidRDefault="00B71CEB">
          <w:pPr>
            <w:pStyle w:val="Inhopg3"/>
            <w:rPr>
              <w:rFonts w:asciiTheme="minorHAnsi" w:eastAsiaTheme="minorEastAsia" w:hAnsiTheme="minorHAnsi" w:cstheme="minorBidi"/>
              <w:i w:val="0"/>
              <w:sz w:val="22"/>
              <w:szCs w:val="22"/>
              <w:lang w:val="nl-BE" w:eastAsia="nl-BE"/>
            </w:rPr>
          </w:pPr>
          <w:hyperlink w:anchor="_Toc152937360" w:history="1">
            <w:r w:rsidR="00507F98" w:rsidRPr="00FC5E6D">
              <w:rPr>
                <w:rStyle w:val="Hyperlink"/>
              </w:rPr>
              <w:t>Afdeling 1. algemene bepalingen</w:t>
            </w:r>
            <w:r w:rsidR="00507F98">
              <w:rPr>
                <w:webHidden/>
              </w:rPr>
              <w:tab/>
            </w:r>
            <w:r w:rsidR="00507F98">
              <w:rPr>
                <w:webHidden/>
              </w:rPr>
              <w:fldChar w:fldCharType="begin"/>
            </w:r>
            <w:r w:rsidR="00507F98">
              <w:rPr>
                <w:webHidden/>
              </w:rPr>
              <w:instrText xml:space="preserve"> PAGEREF _Toc152937360 \h </w:instrText>
            </w:r>
            <w:r w:rsidR="00507F98">
              <w:rPr>
                <w:webHidden/>
              </w:rPr>
            </w:r>
            <w:r w:rsidR="00507F98">
              <w:rPr>
                <w:webHidden/>
              </w:rPr>
              <w:fldChar w:fldCharType="separate"/>
            </w:r>
            <w:r w:rsidR="003A61B1">
              <w:rPr>
                <w:webHidden/>
              </w:rPr>
              <w:t>34</w:t>
            </w:r>
            <w:r w:rsidR="00507F98">
              <w:rPr>
                <w:webHidden/>
              </w:rPr>
              <w:fldChar w:fldCharType="end"/>
            </w:r>
          </w:hyperlink>
        </w:p>
        <w:p w14:paraId="0FD028C7" w14:textId="6E5DE32C" w:rsidR="00507F98" w:rsidRDefault="00B71CEB">
          <w:pPr>
            <w:pStyle w:val="Inhopg2"/>
            <w:rPr>
              <w:rFonts w:asciiTheme="minorHAnsi" w:eastAsiaTheme="minorEastAsia" w:hAnsiTheme="minorHAnsi" w:cstheme="minorBidi"/>
              <w:smallCaps w:val="0"/>
              <w:lang w:val="nl-BE" w:eastAsia="nl-BE"/>
            </w:rPr>
          </w:pPr>
          <w:hyperlink w:anchor="_Toc152937361" w:history="1">
            <w:r w:rsidR="00507F98" w:rsidRPr="00FC5E6D">
              <w:rPr>
                <w:rStyle w:val="Hyperlink"/>
              </w:rPr>
              <w:t>Hoofdstuk x. de administratieve anciënniteiten</w:t>
            </w:r>
            <w:r w:rsidR="00507F98">
              <w:rPr>
                <w:webHidden/>
              </w:rPr>
              <w:tab/>
            </w:r>
            <w:r w:rsidR="00507F98">
              <w:rPr>
                <w:webHidden/>
              </w:rPr>
              <w:fldChar w:fldCharType="begin"/>
            </w:r>
            <w:r w:rsidR="00507F98">
              <w:rPr>
                <w:webHidden/>
              </w:rPr>
              <w:instrText xml:space="preserve"> PAGEREF _Toc152937361 \h </w:instrText>
            </w:r>
            <w:r w:rsidR="00507F98">
              <w:rPr>
                <w:webHidden/>
              </w:rPr>
            </w:r>
            <w:r w:rsidR="00507F98">
              <w:rPr>
                <w:webHidden/>
              </w:rPr>
              <w:fldChar w:fldCharType="separate"/>
            </w:r>
            <w:r w:rsidR="003A61B1">
              <w:rPr>
                <w:webHidden/>
              </w:rPr>
              <w:t>35</w:t>
            </w:r>
            <w:r w:rsidR="00507F98">
              <w:rPr>
                <w:webHidden/>
              </w:rPr>
              <w:fldChar w:fldCharType="end"/>
            </w:r>
          </w:hyperlink>
        </w:p>
        <w:p w14:paraId="3FB92226" w14:textId="2884AEBB" w:rsidR="00507F98" w:rsidRDefault="00B71CEB">
          <w:pPr>
            <w:pStyle w:val="Inhopg2"/>
            <w:rPr>
              <w:rFonts w:asciiTheme="minorHAnsi" w:eastAsiaTheme="minorEastAsia" w:hAnsiTheme="minorHAnsi" w:cstheme="minorBidi"/>
              <w:smallCaps w:val="0"/>
              <w:lang w:val="nl-BE" w:eastAsia="nl-BE"/>
            </w:rPr>
          </w:pPr>
          <w:hyperlink w:anchor="_Toc152937362" w:history="1">
            <w:r w:rsidR="00507F98" w:rsidRPr="00FC5E6D">
              <w:rPr>
                <w:rStyle w:val="Hyperlink"/>
              </w:rPr>
              <w:t>Hoofdstuk xi. de functionele loopbaan</w:t>
            </w:r>
            <w:r w:rsidR="00507F98">
              <w:rPr>
                <w:webHidden/>
              </w:rPr>
              <w:tab/>
            </w:r>
            <w:r w:rsidR="00507F98">
              <w:rPr>
                <w:webHidden/>
              </w:rPr>
              <w:fldChar w:fldCharType="begin"/>
            </w:r>
            <w:r w:rsidR="00507F98">
              <w:rPr>
                <w:webHidden/>
              </w:rPr>
              <w:instrText xml:space="preserve"> PAGEREF _Toc152937362 \h </w:instrText>
            </w:r>
            <w:r w:rsidR="00507F98">
              <w:rPr>
                <w:webHidden/>
              </w:rPr>
            </w:r>
            <w:r w:rsidR="00507F98">
              <w:rPr>
                <w:webHidden/>
              </w:rPr>
              <w:fldChar w:fldCharType="separate"/>
            </w:r>
            <w:r w:rsidR="003A61B1">
              <w:rPr>
                <w:webHidden/>
              </w:rPr>
              <w:t>38</w:t>
            </w:r>
            <w:r w:rsidR="00507F98">
              <w:rPr>
                <w:webHidden/>
              </w:rPr>
              <w:fldChar w:fldCharType="end"/>
            </w:r>
          </w:hyperlink>
        </w:p>
        <w:p w14:paraId="3C5FED10" w14:textId="109D7E7F" w:rsidR="00507F98" w:rsidRDefault="00B71CEB">
          <w:pPr>
            <w:pStyle w:val="Inhopg3"/>
            <w:rPr>
              <w:rFonts w:asciiTheme="minorHAnsi" w:eastAsiaTheme="minorEastAsia" w:hAnsiTheme="minorHAnsi" w:cstheme="minorBidi"/>
              <w:i w:val="0"/>
              <w:sz w:val="22"/>
              <w:szCs w:val="22"/>
              <w:lang w:val="nl-BE" w:eastAsia="nl-BE"/>
            </w:rPr>
          </w:pPr>
          <w:hyperlink w:anchor="_Toc152937363" w:history="1">
            <w:r w:rsidR="00507F98" w:rsidRPr="00FC5E6D">
              <w:rPr>
                <w:rStyle w:val="Hyperlink"/>
              </w:rPr>
              <w:t>Afdeling 1. algemene bepalingen</w:t>
            </w:r>
            <w:r w:rsidR="00507F98">
              <w:rPr>
                <w:webHidden/>
              </w:rPr>
              <w:tab/>
            </w:r>
            <w:r w:rsidR="00507F98">
              <w:rPr>
                <w:webHidden/>
              </w:rPr>
              <w:fldChar w:fldCharType="begin"/>
            </w:r>
            <w:r w:rsidR="00507F98">
              <w:rPr>
                <w:webHidden/>
              </w:rPr>
              <w:instrText xml:space="preserve"> PAGEREF _Toc152937363 \h </w:instrText>
            </w:r>
            <w:r w:rsidR="00507F98">
              <w:rPr>
                <w:webHidden/>
              </w:rPr>
            </w:r>
            <w:r w:rsidR="00507F98">
              <w:rPr>
                <w:webHidden/>
              </w:rPr>
              <w:fldChar w:fldCharType="separate"/>
            </w:r>
            <w:r w:rsidR="003A61B1">
              <w:rPr>
                <w:webHidden/>
              </w:rPr>
              <w:t>38</w:t>
            </w:r>
            <w:r w:rsidR="00507F98">
              <w:rPr>
                <w:webHidden/>
              </w:rPr>
              <w:fldChar w:fldCharType="end"/>
            </w:r>
          </w:hyperlink>
        </w:p>
        <w:p w14:paraId="47164FCF" w14:textId="04ED3D92" w:rsidR="00507F98" w:rsidRDefault="00B71CEB">
          <w:pPr>
            <w:pStyle w:val="Inhopg3"/>
            <w:rPr>
              <w:rFonts w:asciiTheme="minorHAnsi" w:eastAsiaTheme="minorEastAsia" w:hAnsiTheme="minorHAnsi" w:cstheme="minorBidi"/>
              <w:i w:val="0"/>
              <w:sz w:val="22"/>
              <w:szCs w:val="22"/>
              <w:lang w:val="nl-BE" w:eastAsia="nl-BE"/>
            </w:rPr>
          </w:pPr>
          <w:hyperlink w:anchor="_Toc152937364" w:history="1">
            <w:r w:rsidR="00507F98" w:rsidRPr="00FC5E6D">
              <w:rPr>
                <w:rStyle w:val="Hyperlink"/>
              </w:rPr>
              <w:t>Afdeling 2. de functionele loopbanen per niveau</w:t>
            </w:r>
            <w:r w:rsidR="00507F98">
              <w:rPr>
                <w:webHidden/>
              </w:rPr>
              <w:tab/>
            </w:r>
            <w:r w:rsidR="00507F98">
              <w:rPr>
                <w:webHidden/>
              </w:rPr>
              <w:fldChar w:fldCharType="begin"/>
            </w:r>
            <w:r w:rsidR="00507F98">
              <w:rPr>
                <w:webHidden/>
              </w:rPr>
              <w:instrText xml:space="preserve"> PAGEREF _Toc152937364 \h </w:instrText>
            </w:r>
            <w:r w:rsidR="00507F98">
              <w:rPr>
                <w:webHidden/>
              </w:rPr>
            </w:r>
            <w:r w:rsidR="00507F98">
              <w:rPr>
                <w:webHidden/>
              </w:rPr>
              <w:fldChar w:fldCharType="separate"/>
            </w:r>
            <w:r w:rsidR="003A61B1">
              <w:rPr>
                <w:webHidden/>
              </w:rPr>
              <w:t>38</w:t>
            </w:r>
            <w:r w:rsidR="00507F98">
              <w:rPr>
                <w:webHidden/>
              </w:rPr>
              <w:fldChar w:fldCharType="end"/>
            </w:r>
          </w:hyperlink>
        </w:p>
        <w:p w14:paraId="3E009F9A" w14:textId="34B6F88B" w:rsidR="00507F98" w:rsidRDefault="00B71CEB">
          <w:pPr>
            <w:pStyle w:val="Inhopg2"/>
            <w:rPr>
              <w:rFonts w:asciiTheme="minorHAnsi" w:eastAsiaTheme="minorEastAsia" w:hAnsiTheme="minorHAnsi" w:cstheme="minorBidi"/>
              <w:smallCaps w:val="0"/>
              <w:lang w:val="nl-BE" w:eastAsia="nl-BE"/>
            </w:rPr>
          </w:pPr>
          <w:hyperlink w:anchor="_Toc152937365" w:history="1">
            <w:r w:rsidR="00507F98" w:rsidRPr="00FC5E6D">
              <w:rPr>
                <w:rStyle w:val="Hyperlink"/>
              </w:rPr>
              <w:t>Hoofdstuk xii. de bevordering</w:t>
            </w:r>
            <w:r w:rsidR="00507F98">
              <w:rPr>
                <w:webHidden/>
              </w:rPr>
              <w:tab/>
            </w:r>
            <w:r w:rsidR="00507F98">
              <w:rPr>
                <w:webHidden/>
              </w:rPr>
              <w:fldChar w:fldCharType="begin"/>
            </w:r>
            <w:r w:rsidR="00507F98">
              <w:rPr>
                <w:webHidden/>
              </w:rPr>
              <w:instrText xml:space="preserve"> PAGEREF _Toc152937365 \h </w:instrText>
            </w:r>
            <w:r w:rsidR="00507F98">
              <w:rPr>
                <w:webHidden/>
              </w:rPr>
            </w:r>
            <w:r w:rsidR="00507F98">
              <w:rPr>
                <w:webHidden/>
              </w:rPr>
              <w:fldChar w:fldCharType="separate"/>
            </w:r>
            <w:r w:rsidR="003A61B1">
              <w:rPr>
                <w:webHidden/>
              </w:rPr>
              <w:t>40</w:t>
            </w:r>
            <w:r w:rsidR="00507F98">
              <w:rPr>
                <w:webHidden/>
              </w:rPr>
              <w:fldChar w:fldCharType="end"/>
            </w:r>
          </w:hyperlink>
        </w:p>
        <w:p w14:paraId="38F7A3E6" w14:textId="6FC4419F" w:rsidR="00507F98" w:rsidRDefault="00B71CEB">
          <w:pPr>
            <w:pStyle w:val="Inhopg3"/>
            <w:rPr>
              <w:rFonts w:asciiTheme="minorHAnsi" w:eastAsiaTheme="minorEastAsia" w:hAnsiTheme="minorHAnsi" w:cstheme="minorBidi"/>
              <w:i w:val="0"/>
              <w:sz w:val="22"/>
              <w:szCs w:val="22"/>
              <w:lang w:val="nl-BE" w:eastAsia="nl-BE"/>
            </w:rPr>
          </w:pPr>
          <w:hyperlink w:anchor="_Toc152937366" w:history="1">
            <w:r w:rsidR="00507F98" w:rsidRPr="00FC5E6D">
              <w:rPr>
                <w:rStyle w:val="Hyperlink"/>
              </w:rPr>
              <w:t>Afdeling 1. toepassingsgebied</w:t>
            </w:r>
            <w:r w:rsidR="00507F98">
              <w:rPr>
                <w:webHidden/>
              </w:rPr>
              <w:tab/>
            </w:r>
            <w:r w:rsidR="00507F98">
              <w:rPr>
                <w:webHidden/>
              </w:rPr>
              <w:fldChar w:fldCharType="begin"/>
            </w:r>
            <w:r w:rsidR="00507F98">
              <w:rPr>
                <w:webHidden/>
              </w:rPr>
              <w:instrText xml:space="preserve"> PAGEREF _Toc152937366 \h </w:instrText>
            </w:r>
            <w:r w:rsidR="00507F98">
              <w:rPr>
                <w:webHidden/>
              </w:rPr>
            </w:r>
            <w:r w:rsidR="00507F98">
              <w:rPr>
                <w:webHidden/>
              </w:rPr>
              <w:fldChar w:fldCharType="separate"/>
            </w:r>
            <w:r w:rsidR="003A61B1">
              <w:rPr>
                <w:webHidden/>
              </w:rPr>
              <w:t>40</w:t>
            </w:r>
            <w:r w:rsidR="00507F98">
              <w:rPr>
                <w:webHidden/>
              </w:rPr>
              <w:fldChar w:fldCharType="end"/>
            </w:r>
          </w:hyperlink>
        </w:p>
        <w:p w14:paraId="0F5776F0" w14:textId="0F15219E" w:rsidR="00507F98" w:rsidRDefault="00B71CEB">
          <w:pPr>
            <w:pStyle w:val="Inhopg3"/>
            <w:rPr>
              <w:rFonts w:asciiTheme="minorHAnsi" w:eastAsiaTheme="minorEastAsia" w:hAnsiTheme="minorHAnsi" w:cstheme="minorBidi"/>
              <w:i w:val="0"/>
              <w:sz w:val="22"/>
              <w:szCs w:val="22"/>
              <w:lang w:val="nl-BE" w:eastAsia="nl-BE"/>
            </w:rPr>
          </w:pPr>
          <w:hyperlink w:anchor="_Toc152937367" w:history="1">
            <w:r w:rsidR="00507F98" w:rsidRPr="00FC5E6D">
              <w:rPr>
                <w:rStyle w:val="Hyperlink"/>
              </w:rPr>
              <w:t>Afdeling 2. algemene toelatings- en aanwervingsvoorwaarden</w:t>
            </w:r>
            <w:r w:rsidR="00507F98">
              <w:rPr>
                <w:webHidden/>
              </w:rPr>
              <w:tab/>
            </w:r>
            <w:r w:rsidR="00507F98">
              <w:rPr>
                <w:webHidden/>
              </w:rPr>
              <w:fldChar w:fldCharType="begin"/>
            </w:r>
            <w:r w:rsidR="00507F98">
              <w:rPr>
                <w:webHidden/>
              </w:rPr>
              <w:instrText xml:space="preserve"> PAGEREF _Toc152937367 \h </w:instrText>
            </w:r>
            <w:r w:rsidR="00507F98">
              <w:rPr>
                <w:webHidden/>
              </w:rPr>
            </w:r>
            <w:r w:rsidR="00507F98">
              <w:rPr>
                <w:webHidden/>
              </w:rPr>
              <w:fldChar w:fldCharType="separate"/>
            </w:r>
            <w:r w:rsidR="003A61B1">
              <w:rPr>
                <w:webHidden/>
              </w:rPr>
              <w:t>40</w:t>
            </w:r>
            <w:r w:rsidR="00507F98">
              <w:rPr>
                <w:webHidden/>
              </w:rPr>
              <w:fldChar w:fldCharType="end"/>
            </w:r>
          </w:hyperlink>
        </w:p>
        <w:p w14:paraId="297A9A7F" w14:textId="4225E3B4" w:rsidR="00507F98" w:rsidRDefault="00B71CEB">
          <w:pPr>
            <w:pStyle w:val="Inhopg3"/>
            <w:rPr>
              <w:rFonts w:asciiTheme="minorHAnsi" w:eastAsiaTheme="minorEastAsia" w:hAnsiTheme="minorHAnsi" w:cstheme="minorBidi"/>
              <w:i w:val="0"/>
              <w:sz w:val="22"/>
              <w:szCs w:val="22"/>
              <w:lang w:val="nl-BE" w:eastAsia="nl-BE"/>
            </w:rPr>
          </w:pPr>
          <w:hyperlink w:anchor="_Toc152937368" w:history="1">
            <w:r w:rsidR="00507F98" w:rsidRPr="00FC5E6D">
              <w:rPr>
                <w:rStyle w:val="Hyperlink"/>
              </w:rPr>
              <w:t>Afdeling 3. bevorderingsvoorwaarden</w:t>
            </w:r>
            <w:r w:rsidR="00507F98">
              <w:rPr>
                <w:webHidden/>
              </w:rPr>
              <w:tab/>
            </w:r>
            <w:r w:rsidR="00507F98">
              <w:rPr>
                <w:webHidden/>
              </w:rPr>
              <w:fldChar w:fldCharType="begin"/>
            </w:r>
            <w:r w:rsidR="00507F98">
              <w:rPr>
                <w:webHidden/>
              </w:rPr>
              <w:instrText xml:space="preserve"> PAGEREF _Toc152937368 \h </w:instrText>
            </w:r>
            <w:r w:rsidR="00507F98">
              <w:rPr>
                <w:webHidden/>
              </w:rPr>
            </w:r>
            <w:r w:rsidR="00507F98">
              <w:rPr>
                <w:webHidden/>
              </w:rPr>
              <w:fldChar w:fldCharType="separate"/>
            </w:r>
            <w:r w:rsidR="003A61B1">
              <w:rPr>
                <w:webHidden/>
              </w:rPr>
              <w:t>40</w:t>
            </w:r>
            <w:r w:rsidR="00507F98">
              <w:rPr>
                <w:webHidden/>
              </w:rPr>
              <w:fldChar w:fldCharType="end"/>
            </w:r>
          </w:hyperlink>
        </w:p>
        <w:p w14:paraId="5F85D4A6" w14:textId="6735FD13" w:rsidR="00507F98" w:rsidRDefault="00B71CEB">
          <w:pPr>
            <w:pStyle w:val="Inhopg3"/>
            <w:rPr>
              <w:rFonts w:asciiTheme="minorHAnsi" w:eastAsiaTheme="minorEastAsia" w:hAnsiTheme="minorHAnsi" w:cstheme="minorBidi"/>
              <w:i w:val="0"/>
              <w:sz w:val="22"/>
              <w:szCs w:val="22"/>
              <w:lang w:val="nl-BE" w:eastAsia="nl-BE"/>
            </w:rPr>
          </w:pPr>
          <w:hyperlink w:anchor="_Toc152937369" w:history="1">
            <w:r w:rsidR="00507F98" w:rsidRPr="00FC5E6D">
              <w:rPr>
                <w:rStyle w:val="Hyperlink"/>
              </w:rPr>
              <w:t>Afdeling 4. wijze van bekendmaking</w:t>
            </w:r>
            <w:r w:rsidR="00507F98">
              <w:rPr>
                <w:webHidden/>
              </w:rPr>
              <w:tab/>
            </w:r>
            <w:r w:rsidR="00507F98">
              <w:rPr>
                <w:webHidden/>
              </w:rPr>
              <w:fldChar w:fldCharType="begin"/>
            </w:r>
            <w:r w:rsidR="00507F98">
              <w:rPr>
                <w:webHidden/>
              </w:rPr>
              <w:instrText xml:space="preserve"> PAGEREF _Toc152937369 \h </w:instrText>
            </w:r>
            <w:r w:rsidR="00507F98">
              <w:rPr>
                <w:webHidden/>
              </w:rPr>
            </w:r>
            <w:r w:rsidR="00507F98">
              <w:rPr>
                <w:webHidden/>
              </w:rPr>
              <w:fldChar w:fldCharType="separate"/>
            </w:r>
            <w:r w:rsidR="003A61B1">
              <w:rPr>
                <w:webHidden/>
              </w:rPr>
              <w:t>42</w:t>
            </w:r>
            <w:r w:rsidR="00507F98">
              <w:rPr>
                <w:webHidden/>
              </w:rPr>
              <w:fldChar w:fldCharType="end"/>
            </w:r>
          </w:hyperlink>
        </w:p>
        <w:p w14:paraId="2C3BCE54" w14:textId="55D223DC" w:rsidR="00507F98" w:rsidRDefault="00B71CEB">
          <w:pPr>
            <w:pStyle w:val="Inhopg3"/>
            <w:rPr>
              <w:rFonts w:asciiTheme="minorHAnsi" w:eastAsiaTheme="minorEastAsia" w:hAnsiTheme="minorHAnsi" w:cstheme="minorBidi"/>
              <w:i w:val="0"/>
              <w:sz w:val="22"/>
              <w:szCs w:val="22"/>
              <w:lang w:val="nl-BE" w:eastAsia="nl-BE"/>
            </w:rPr>
          </w:pPr>
          <w:hyperlink w:anchor="_Toc152937370" w:history="1">
            <w:r w:rsidR="00507F98" w:rsidRPr="00FC5E6D">
              <w:rPr>
                <w:rStyle w:val="Hyperlink"/>
              </w:rPr>
              <w:t>Afdeling 5. wijze van kandidaatstelling</w:t>
            </w:r>
            <w:r w:rsidR="00507F98">
              <w:rPr>
                <w:webHidden/>
              </w:rPr>
              <w:tab/>
            </w:r>
            <w:r w:rsidR="00507F98">
              <w:rPr>
                <w:webHidden/>
              </w:rPr>
              <w:fldChar w:fldCharType="begin"/>
            </w:r>
            <w:r w:rsidR="00507F98">
              <w:rPr>
                <w:webHidden/>
              </w:rPr>
              <w:instrText xml:space="preserve"> PAGEREF _Toc152937370 \h </w:instrText>
            </w:r>
            <w:r w:rsidR="00507F98">
              <w:rPr>
                <w:webHidden/>
              </w:rPr>
            </w:r>
            <w:r w:rsidR="00507F98">
              <w:rPr>
                <w:webHidden/>
              </w:rPr>
              <w:fldChar w:fldCharType="separate"/>
            </w:r>
            <w:r w:rsidR="003A61B1">
              <w:rPr>
                <w:webHidden/>
              </w:rPr>
              <w:t>42</w:t>
            </w:r>
            <w:r w:rsidR="00507F98">
              <w:rPr>
                <w:webHidden/>
              </w:rPr>
              <w:fldChar w:fldCharType="end"/>
            </w:r>
          </w:hyperlink>
        </w:p>
        <w:p w14:paraId="0D67472F" w14:textId="3743469A" w:rsidR="00507F98" w:rsidRDefault="00B71CEB">
          <w:pPr>
            <w:pStyle w:val="Inhopg3"/>
            <w:rPr>
              <w:rFonts w:asciiTheme="minorHAnsi" w:eastAsiaTheme="minorEastAsia" w:hAnsiTheme="minorHAnsi" w:cstheme="minorBidi"/>
              <w:i w:val="0"/>
              <w:sz w:val="22"/>
              <w:szCs w:val="22"/>
              <w:lang w:val="nl-BE" w:eastAsia="nl-BE"/>
            </w:rPr>
          </w:pPr>
          <w:hyperlink w:anchor="_Toc152937371" w:history="1">
            <w:r w:rsidR="00507F98" w:rsidRPr="00FC5E6D">
              <w:rPr>
                <w:rStyle w:val="Hyperlink"/>
              </w:rPr>
              <w:t>Afdeling 6. de selectieprocedure</w:t>
            </w:r>
            <w:r w:rsidR="00507F98">
              <w:rPr>
                <w:webHidden/>
              </w:rPr>
              <w:tab/>
            </w:r>
            <w:r w:rsidR="00507F98">
              <w:rPr>
                <w:webHidden/>
              </w:rPr>
              <w:fldChar w:fldCharType="begin"/>
            </w:r>
            <w:r w:rsidR="00507F98">
              <w:rPr>
                <w:webHidden/>
              </w:rPr>
              <w:instrText xml:space="preserve"> PAGEREF _Toc152937371 \h </w:instrText>
            </w:r>
            <w:r w:rsidR="00507F98">
              <w:rPr>
                <w:webHidden/>
              </w:rPr>
            </w:r>
            <w:r w:rsidR="00507F98">
              <w:rPr>
                <w:webHidden/>
              </w:rPr>
              <w:fldChar w:fldCharType="separate"/>
            </w:r>
            <w:r w:rsidR="003A61B1">
              <w:rPr>
                <w:webHidden/>
              </w:rPr>
              <w:t>43</w:t>
            </w:r>
            <w:r w:rsidR="00507F98">
              <w:rPr>
                <w:webHidden/>
              </w:rPr>
              <w:fldChar w:fldCharType="end"/>
            </w:r>
          </w:hyperlink>
        </w:p>
        <w:p w14:paraId="4E22814F" w14:textId="1398B485" w:rsidR="00507F98" w:rsidRDefault="00B71CEB">
          <w:pPr>
            <w:pStyle w:val="Inhopg3"/>
            <w:rPr>
              <w:rFonts w:asciiTheme="minorHAnsi" w:eastAsiaTheme="minorEastAsia" w:hAnsiTheme="minorHAnsi" w:cstheme="minorBidi"/>
              <w:i w:val="0"/>
              <w:sz w:val="22"/>
              <w:szCs w:val="22"/>
              <w:lang w:val="nl-BE" w:eastAsia="nl-BE"/>
            </w:rPr>
          </w:pPr>
          <w:hyperlink w:anchor="_Toc152937372" w:history="1">
            <w:r w:rsidR="00507F98" w:rsidRPr="00FC5E6D">
              <w:rPr>
                <w:rStyle w:val="Hyperlink"/>
              </w:rPr>
              <w:t>Afdeling 7. de bevorderingsreserve</w:t>
            </w:r>
            <w:r w:rsidR="00507F98">
              <w:rPr>
                <w:webHidden/>
              </w:rPr>
              <w:tab/>
            </w:r>
            <w:r w:rsidR="00507F98">
              <w:rPr>
                <w:webHidden/>
              </w:rPr>
              <w:fldChar w:fldCharType="begin"/>
            </w:r>
            <w:r w:rsidR="00507F98">
              <w:rPr>
                <w:webHidden/>
              </w:rPr>
              <w:instrText xml:space="preserve"> PAGEREF _Toc152937372 \h </w:instrText>
            </w:r>
            <w:r w:rsidR="00507F98">
              <w:rPr>
                <w:webHidden/>
              </w:rPr>
            </w:r>
            <w:r w:rsidR="00507F98">
              <w:rPr>
                <w:webHidden/>
              </w:rPr>
              <w:fldChar w:fldCharType="separate"/>
            </w:r>
            <w:r w:rsidR="003A61B1">
              <w:rPr>
                <w:webHidden/>
              </w:rPr>
              <w:t>43</w:t>
            </w:r>
            <w:r w:rsidR="00507F98">
              <w:rPr>
                <w:webHidden/>
              </w:rPr>
              <w:fldChar w:fldCharType="end"/>
            </w:r>
          </w:hyperlink>
        </w:p>
        <w:p w14:paraId="1CC7861F" w14:textId="14C92EF7" w:rsidR="00507F98" w:rsidRDefault="00B71CEB">
          <w:pPr>
            <w:pStyle w:val="Inhopg3"/>
            <w:rPr>
              <w:rFonts w:asciiTheme="minorHAnsi" w:eastAsiaTheme="minorEastAsia" w:hAnsiTheme="minorHAnsi" w:cstheme="minorBidi"/>
              <w:i w:val="0"/>
              <w:sz w:val="22"/>
              <w:szCs w:val="22"/>
              <w:lang w:val="nl-BE" w:eastAsia="nl-BE"/>
            </w:rPr>
          </w:pPr>
          <w:hyperlink w:anchor="_Toc152937373" w:history="1">
            <w:r w:rsidR="00507F98" w:rsidRPr="00FC5E6D">
              <w:rPr>
                <w:rStyle w:val="Hyperlink"/>
              </w:rPr>
              <w:t>Afdeling 8. administratieve anciënniteit en andere arbeidsvoorwaarden</w:t>
            </w:r>
            <w:r w:rsidR="00507F98">
              <w:rPr>
                <w:webHidden/>
              </w:rPr>
              <w:tab/>
            </w:r>
            <w:r w:rsidR="00507F98">
              <w:rPr>
                <w:webHidden/>
              </w:rPr>
              <w:fldChar w:fldCharType="begin"/>
            </w:r>
            <w:r w:rsidR="00507F98">
              <w:rPr>
                <w:webHidden/>
              </w:rPr>
              <w:instrText xml:space="preserve"> PAGEREF _Toc152937373 \h </w:instrText>
            </w:r>
            <w:r w:rsidR="00507F98">
              <w:rPr>
                <w:webHidden/>
              </w:rPr>
            </w:r>
            <w:r w:rsidR="00507F98">
              <w:rPr>
                <w:webHidden/>
              </w:rPr>
              <w:fldChar w:fldCharType="separate"/>
            </w:r>
            <w:r w:rsidR="003A61B1">
              <w:rPr>
                <w:webHidden/>
              </w:rPr>
              <w:t>43</w:t>
            </w:r>
            <w:r w:rsidR="00507F98">
              <w:rPr>
                <w:webHidden/>
              </w:rPr>
              <w:fldChar w:fldCharType="end"/>
            </w:r>
          </w:hyperlink>
        </w:p>
        <w:p w14:paraId="2D71259C" w14:textId="1E4D419A" w:rsidR="00507F98" w:rsidRDefault="00B71CEB">
          <w:pPr>
            <w:pStyle w:val="Inhopg3"/>
            <w:rPr>
              <w:rFonts w:asciiTheme="minorHAnsi" w:eastAsiaTheme="minorEastAsia" w:hAnsiTheme="minorHAnsi" w:cstheme="minorBidi"/>
              <w:i w:val="0"/>
              <w:sz w:val="22"/>
              <w:szCs w:val="22"/>
              <w:lang w:val="nl-BE" w:eastAsia="nl-BE"/>
            </w:rPr>
          </w:pPr>
          <w:hyperlink w:anchor="_Toc152937374" w:history="1">
            <w:r w:rsidR="00507F98" w:rsidRPr="00FC5E6D">
              <w:rPr>
                <w:rStyle w:val="Hyperlink"/>
              </w:rPr>
              <w:t>Afdeling 9. de proeftijd van het personeelslid na bevordering</w:t>
            </w:r>
            <w:r w:rsidR="00507F98">
              <w:rPr>
                <w:webHidden/>
              </w:rPr>
              <w:tab/>
            </w:r>
            <w:r w:rsidR="00507F98">
              <w:rPr>
                <w:webHidden/>
              </w:rPr>
              <w:fldChar w:fldCharType="begin"/>
            </w:r>
            <w:r w:rsidR="00507F98">
              <w:rPr>
                <w:webHidden/>
              </w:rPr>
              <w:instrText xml:space="preserve"> PAGEREF _Toc152937374 \h </w:instrText>
            </w:r>
            <w:r w:rsidR="00507F98">
              <w:rPr>
                <w:webHidden/>
              </w:rPr>
            </w:r>
            <w:r w:rsidR="00507F98">
              <w:rPr>
                <w:webHidden/>
              </w:rPr>
              <w:fldChar w:fldCharType="separate"/>
            </w:r>
            <w:r w:rsidR="003A61B1">
              <w:rPr>
                <w:webHidden/>
              </w:rPr>
              <w:t>44</w:t>
            </w:r>
            <w:r w:rsidR="00507F98">
              <w:rPr>
                <w:webHidden/>
              </w:rPr>
              <w:fldChar w:fldCharType="end"/>
            </w:r>
          </w:hyperlink>
        </w:p>
        <w:p w14:paraId="68BC9D0C" w14:textId="20005838" w:rsidR="00507F98" w:rsidRDefault="00B71CEB">
          <w:pPr>
            <w:pStyle w:val="Inhopg2"/>
            <w:rPr>
              <w:rFonts w:asciiTheme="minorHAnsi" w:eastAsiaTheme="minorEastAsia" w:hAnsiTheme="minorHAnsi" w:cstheme="minorBidi"/>
              <w:smallCaps w:val="0"/>
              <w:lang w:val="nl-BE" w:eastAsia="nl-BE"/>
            </w:rPr>
          </w:pPr>
          <w:hyperlink w:anchor="_Toc152937375" w:history="1">
            <w:r w:rsidR="00507F98" w:rsidRPr="00FC5E6D">
              <w:rPr>
                <w:rStyle w:val="Hyperlink"/>
              </w:rPr>
              <w:t>Hoofdstuk xiii. interne mobiliteit</w:t>
            </w:r>
            <w:r w:rsidR="00507F98">
              <w:rPr>
                <w:webHidden/>
              </w:rPr>
              <w:tab/>
            </w:r>
            <w:r w:rsidR="00507F98">
              <w:rPr>
                <w:webHidden/>
              </w:rPr>
              <w:fldChar w:fldCharType="begin"/>
            </w:r>
            <w:r w:rsidR="00507F98">
              <w:rPr>
                <w:webHidden/>
              </w:rPr>
              <w:instrText xml:space="preserve"> PAGEREF _Toc152937375 \h </w:instrText>
            </w:r>
            <w:r w:rsidR="00507F98">
              <w:rPr>
                <w:webHidden/>
              </w:rPr>
            </w:r>
            <w:r w:rsidR="00507F98">
              <w:rPr>
                <w:webHidden/>
              </w:rPr>
              <w:fldChar w:fldCharType="separate"/>
            </w:r>
            <w:r w:rsidR="003A61B1">
              <w:rPr>
                <w:webHidden/>
              </w:rPr>
              <w:t>44</w:t>
            </w:r>
            <w:r w:rsidR="00507F98">
              <w:rPr>
                <w:webHidden/>
              </w:rPr>
              <w:fldChar w:fldCharType="end"/>
            </w:r>
          </w:hyperlink>
        </w:p>
        <w:p w14:paraId="26E1CB39" w14:textId="02A3B8BC" w:rsidR="00507F98" w:rsidRDefault="00B71CEB">
          <w:pPr>
            <w:pStyle w:val="Inhopg3"/>
            <w:rPr>
              <w:rFonts w:asciiTheme="minorHAnsi" w:eastAsiaTheme="minorEastAsia" w:hAnsiTheme="minorHAnsi" w:cstheme="minorBidi"/>
              <w:i w:val="0"/>
              <w:sz w:val="22"/>
              <w:szCs w:val="22"/>
              <w:lang w:val="nl-BE" w:eastAsia="nl-BE"/>
            </w:rPr>
          </w:pPr>
          <w:hyperlink w:anchor="_Toc152937376" w:history="1">
            <w:r w:rsidR="00507F98" w:rsidRPr="00FC5E6D">
              <w:rPr>
                <w:rStyle w:val="Hyperlink"/>
              </w:rPr>
              <w:t>Afdeling 1. toepassingsgebied</w:t>
            </w:r>
            <w:r w:rsidR="00507F98">
              <w:rPr>
                <w:webHidden/>
              </w:rPr>
              <w:tab/>
            </w:r>
            <w:r w:rsidR="00507F98">
              <w:rPr>
                <w:webHidden/>
              </w:rPr>
              <w:fldChar w:fldCharType="begin"/>
            </w:r>
            <w:r w:rsidR="00507F98">
              <w:rPr>
                <w:webHidden/>
              </w:rPr>
              <w:instrText xml:space="preserve"> PAGEREF _Toc152937376 \h </w:instrText>
            </w:r>
            <w:r w:rsidR="00507F98">
              <w:rPr>
                <w:webHidden/>
              </w:rPr>
            </w:r>
            <w:r w:rsidR="00507F98">
              <w:rPr>
                <w:webHidden/>
              </w:rPr>
              <w:fldChar w:fldCharType="separate"/>
            </w:r>
            <w:r w:rsidR="003A61B1">
              <w:rPr>
                <w:webHidden/>
              </w:rPr>
              <w:t>45</w:t>
            </w:r>
            <w:r w:rsidR="00507F98">
              <w:rPr>
                <w:webHidden/>
              </w:rPr>
              <w:fldChar w:fldCharType="end"/>
            </w:r>
          </w:hyperlink>
        </w:p>
        <w:p w14:paraId="3F3E18D5" w14:textId="34D5157A" w:rsidR="00507F98" w:rsidRDefault="00B71CEB">
          <w:pPr>
            <w:pStyle w:val="Inhopg3"/>
            <w:rPr>
              <w:rFonts w:asciiTheme="minorHAnsi" w:eastAsiaTheme="minorEastAsia" w:hAnsiTheme="minorHAnsi" w:cstheme="minorBidi"/>
              <w:i w:val="0"/>
              <w:sz w:val="22"/>
              <w:szCs w:val="22"/>
              <w:lang w:val="nl-BE" w:eastAsia="nl-BE"/>
            </w:rPr>
          </w:pPr>
          <w:hyperlink w:anchor="_Toc152937377" w:history="1">
            <w:r w:rsidR="00507F98" w:rsidRPr="00FC5E6D">
              <w:rPr>
                <w:rStyle w:val="Hyperlink"/>
              </w:rPr>
              <w:t>Afdeling 2. algemene toelatings- en aanwervingsvoorwaarden</w:t>
            </w:r>
            <w:r w:rsidR="00507F98">
              <w:rPr>
                <w:webHidden/>
              </w:rPr>
              <w:tab/>
            </w:r>
            <w:r w:rsidR="00507F98">
              <w:rPr>
                <w:webHidden/>
              </w:rPr>
              <w:fldChar w:fldCharType="begin"/>
            </w:r>
            <w:r w:rsidR="00507F98">
              <w:rPr>
                <w:webHidden/>
              </w:rPr>
              <w:instrText xml:space="preserve"> PAGEREF _Toc152937377 \h </w:instrText>
            </w:r>
            <w:r w:rsidR="00507F98">
              <w:rPr>
                <w:webHidden/>
              </w:rPr>
            </w:r>
            <w:r w:rsidR="00507F98">
              <w:rPr>
                <w:webHidden/>
              </w:rPr>
              <w:fldChar w:fldCharType="separate"/>
            </w:r>
            <w:r w:rsidR="003A61B1">
              <w:rPr>
                <w:webHidden/>
              </w:rPr>
              <w:t>45</w:t>
            </w:r>
            <w:r w:rsidR="00507F98">
              <w:rPr>
                <w:webHidden/>
              </w:rPr>
              <w:fldChar w:fldCharType="end"/>
            </w:r>
          </w:hyperlink>
        </w:p>
        <w:p w14:paraId="4C4B7606" w14:textId="17C3AA01" w:rsidR="00507F98" w:rsidRDefault="00B71CEB">
          <w:pPr>
            <w:pStyle w:val="Inhopg3"/>
            <w:rPr>
              <w:rFonts w:asciiTheme="minorHAnsi" w:eastAsiaTheme="minorEastAsia" w:hAnsiTheme="minorHAnsi" w:cstheme="minorBidi"/>
              <w:i w:val="0"/>
              <w:sz w:val="22"/>
              <w:szCs w:val="22"/>
              <w:lang w:val="nl-BE" w:eastAsia="nl-BE"/>
            </w:rPr>
          </w:pPr>
          <w:hyperlink w:anchor="_Toc152937378" w:history="1">
            <w:r w:rsidR="00507F98" w:rsidRPr="00FC5E6D">
              <w:rPr>
                <w:rStyle w:val="Hyperlink"/>
              </w:rPr>
              <w:t>Afdeling 3. wijze van bekendmaking</w:t>
            </w:r>
            <w:r w:rsidR="00507F98">
              <w:rPr>
                <w:webHidden/>
              </w:rPr>
              <w:tab/>
            </w:r>
            <w:r w:rsidR="00507F98">
              <w:rPr>
                <w:webHidden/>
              </w:rPr>
              <w:fldChar w:fldCharType="begin"/>
            </w:r>
            <w:r w:rsidR="00507F98">
              <w:rPr>
                <w:webHidden/>
              </w:rPr>
              <w:instrText xml:space="preserve"> PAGEREF _Toc152937378 \h </w:instrText>
            </w:r>
            <w:r w:rsidR="00507F98">
              <w:rPr>
                <w:webHidden/>
              </w:rPr>
            </w:r>
            <w:r w:rsidR="00507F98">
              <w:rPr>
                <w:webHidden/>
              </w:rPr>
              <w:fldChar w:fldCharType="separate"/>
            </w:r>
            <w:r w:rsidR="003A61B1">
              <w:rPr>
                <w:webHidden/>
              </w:rPr>
              <w:t>45</w:t>
            </w:r>
            <w:r w:rsidR="00507F98">
              <w:rPr>
                <w:webHidden/>
              </w:rPr>
              <w:fldChar w:fldCharType="end"/>
            </w:r>
          </w:hyperlink>
        </w:p>
        <w:p w14:paraId="05FBAB6F" w14:textId="0118509C" w:rsidR="00507F98" w:rsidRDefault="00B71CEB">
          <w:pPr>
            <w:pStyle w:val="Inhopg3"/>
            <w:rPr>
              <w:rFonts w:asciiTheme="minorHAnsi" w:eastAsiaTheme="minorEastAsia" w:hAnsiTheme="minorHAnsi" w:cstheme="minorBidi"/>
              <w:i w:val="0"/>
              <w:sz w:val="22"/>
              <w:szCs w:val="22"/>
              <w:lang w:val="nl-BE" w:eastAsia="nl-BE"/>
            </w:rPr>
          </w:pPr>
          <w:hyperlink w:anchor="_Toc152937379" w:history="1">
            <w:r w:rsidR="00507F98" w:rsidRPr="00FC5E6D">
              <w:rPr>
                <w:rStyle w:val="Hyperlink"/>
              </w:rPr>
              <w:t>Afdeling 4. wijze van kandidaatstelling</w:t>
            </w:r>
            <w:r w:rsidR="00507F98">
              <w:rPr>
                <w:webHidden/>
              </w:rPr>
              <w:tab/>
            </w:r>
            <w:r w:rsidR="00507F98">
              <w:rPr>
                <w:webHidden/>
              </w:rPr>
              <w:fldChar w:fldCharType="begin"/>
            </w:r>
            <w:r w:rsidR="00507F98">
              <w:rPr>
                <w:webHidden/>
              </w:rPr>
              <w:instrText xml:space="preserve"> PAGEREF _Toc152937379 \h </w:instrText>
            </w:r>
            <w:r w:rsidR="00507F98">
              <w:rPr>
                <w:webHidden/>
              </w:rPr>
            </w:r>
            <w:r w:rsidR="00507F98">
              <w:rPr>
                <w:webHidden/>
              </w:rPr>
              <w:fldChar w:fldCharType="separate"/>
            </w:r>
            <w:r w:rsidR="003A61B1">
              <w:rPr>
                <w:webHidden/>
              </w:rPr>
              <w:t>46</w:t>
            </w:r>
            <w:r w:rsidR="00507F98">
              <w:rPr>
                <w:webHidden/>
              </w:rPr>
              <w:fldChar w:fldCharType="end"/>
            </w:r>
          </w:hyperlink>
        </w:p>
        <w:p w14:paraId="22EC8057" w14:textId="02A5429E" w:rsidR="00507F98" w:rsidRDefault="00B71CEB">
          <w:pPr>
            <w:pStyle w:val="Inhopg3"/>
            <w:rPr>
              <w:rFonts w:asciiTheme="minorHAnsi" w:eastAsiaTheme="minorEastAsia" w:hAnsiTheme="minorHAnsi" w:cstheme="minorBidi"/>
              <w:i w:val="0"/>
              <w:sz w:val="22"/>
              <w:szCs w:val="22"/>
              <w:lang w:val="nl-BE" w:eastAsia="nl-BE"/>
            </w:rPr>
          </w:pPr>
          <w:hyperlink w:anchor="_Toc152937380" w:history="1">
            <w:r w:rsidR="00507F98" w:rsidRPr="00FC5E6D">
              <w:rPr>
                <w:rStyle w:val="Hyperlink"/>
              </w:rPr>
              <w:t>Afdeling 5. de selectieprocedure</w:t>
            </w:r>
            <w:r w:rsidR="00507F98">
              <w:rPr>
                <w:webHidden/>
              </w:rPr>
              <w:tab/>
            </w:r>
            <w:r w:rsidR="00507F98">
              <w:rPr>
                <w:webHidden/>
              </w:rPr>
              <w:fldChar w:fldCharType="begin"/>
            </w:r>
            <w:r w:rsidR="00507F98">
              <w:rPr>
                <w:webHidden/>
              </w:rPr>
              <w:instrText xml:space="preserve"> PAGEREF _Toc152937380 \h </w:instrText>
            </w:r>
            <w:r w:rsidR="00507F98">
              <w:rPr>
                <w:webHidden/>
              </w:rPr>
            </w:r>
            <w:r w:rsidR="00507F98">
              <w:rPr>
                <w:webHidden/>
              </w:rPr>
              <w:fldChar w:fldCharType="separate"/>
            </w:r>
            <w:r w:rsidR="003A61B1">
              <w:rPr>
                <w:webHidden/>
              </w:rPr>
              <w:t>46</w:t>
            </w:r>
            <w:r w:rsidR="00507F98">
              <w:rPr>
                <w:webHidden/>
              </w:rPr>
              <w:fldChar w:fldCharType="end"/>
            </w:r>
          </w:hyperlink>
        </w:p>
        <w:p w14:paraId="66045A3A" w14:textId="256AC4BE" w:rsidR="00507F98" w:rsidRDefault="00B71CEB">
          <w:pPr>
            <w:pStyle w:val="Inhopg3"/>
            <w:rPr>
              <w:rFonts w:asciiTheme="minorHAnsi" w:eastAsiaTheme="minorEastAsia" w:hAnsiTheme="minorHAnsi" w:cstheme="minorBidi"/>
              <w:i w:val="0"/>
              <w:sz w:val="22"/>
              <w:szCs w:val="22"/>
              <w:lang w:val="nl-BE" w:eastAsia="nl-BE"/>
            </w:rPr>
          </w:pPr>
          <w:hyperlink w:anchor="_Toc152937381" w:history="1">
            <w:r w:rsidR="00507F98" w:rsidRPr="00FC5E6D">
              <w:rPr>
                <w:rStyle w:val="Hyperlink"/>
              </w:rPr>
              <w:t>Afdeling 6. administratieve anciënniteit en andere arbeidsvoorwaarden</w:t>
            </w:r>
            <w:r w:rsidR="00507F98">
              <w:rPr>
                <w:webHidden/>
              </w:rPr>
              <w:tab/>
            </w:r>
            <w:r w:rsidR="00507F98">
              <w:rPr>
                <w:webHidden/>
              </w:rPr>
              <w:fldChar w:fldCharType="begin"/>
            </w:r>
            <w:r w:rsidR="00507F98">
              <w:rPr>
                <w:webHidden/>
              </w:rPr>
              <w:instrText xml:space="preserve"> PAGEREF _Toc152937381 \h </w:instrText>
            </w:r>
            <w:r w:rsidR="00507F98">
              <w:rPr>
                <w:webHidden/>
              </w:rPr>
            </w:r>
            <w:r w:rsidR="00507F98">
              <w:rPr>
                <w:webHidden/>
              </w:rPr>
              <w:fldChar w:fldCharType="separate"/>
            </w:r>
            <w:r w:rsidR="003A61B1">
              <w:rPr>
                <w:webHidden/>
              </w:rPr>
              <w:t>47</w:t>
            </w:r>
            <w:r w:rsidR="00507F98">
              <w:rPr>
                <w:webHidden/>
              </w:rPr>
              <w:fldChar w:fldCharType="end"/>
            </w:r>
          </w:hyperlink>
        </w:p>
        <w:p w14:paraId="50064DFE" w14:textId="1733FA90" w:rsidR="00507F98" w:rsidRDefault="00B71CEB">
          <w:pPr>
            <w:pStyle w:val="Inhopg2"/>
            <w:rPr>
              <w:rFonts w:asciiTheme="minorHAnsi" w:eastAsiaTheme="minorEastAsia" w:hAnsiTheme="minorHAnsi" w:cstheme="minorBidi"/>
              <w:smallCaps w:val="0"/>
              <w:lang w:val="nl-BE" w:eastAsia="nl-BE"/>
            </w:rPr>
          </w:pPr>
          <w:hyperlink w:anchor="_Toc152937382" w:history="1">
            <w:r w:rsidR="00507F98" w:rsidRPr="00FC5E6D">
              <w:rPr>
                <w:rStyle w:val="Hyperlink"/>
              </w:rPr>
              <w:t>Hoofdstuk xiv. externe mobiliteit</w:t>
            </w:r>
            <w:r w:rsidR="00507F98">
              <w:rPr>
                <w:webHidden/>
              </w:rPr>
              <w:tab/>
            </w:r>
            <w:r w:rsidR="00507F98">
              <w:rPr>
                <w:webHidden/>
              </w:rPr>
              <w:fldChar w:fldCharType="begin"/>
            </w:r>
            <w:r w:rsidR="00507F98">
              <w:rPr>
                <w:webHidden/>
              </w:rPr>
              <w:instrText xml:space="preserve"> PAGEREF _Toc152937382 \h </w:instrText>
            </w:r>
            <w:r w:rsidR="00507F98">
              <w:rPr>
                <w:webHidden/>
              </w:rPr>
            </w:r>
            <w:r w:rsidR="00507F98">
              <w:rPr>
                <w:webHidden/>
              </w:rPr>
              <w:fldChar w:fldCharType="separate"/>
            </w:r>
            <w:r w:rsidR="003A61B1">
              <w:rPr>
                <w:webHidden/>
              </w:rPr>
              <w:t>47</w:t>
            </w:r>
            <w:r w:rsidR="00507F98">
              <w:rPr>
                <w:webHidden/>
              </w:rPr>
              <w:fldChar w:fldCharType="end"/>
            </w:r>
          </w:hyperlink>
        </w:p>
        <w:p w14:paraId="1CEAEAD5" w14:textId="7E7D9CD6" w:rsidR="00507F98" w:rsidRDefault="00B71CEB">
          <w:pPr>
            <w:pStyle w:val="Inhopg3"/>
            <w:rPr>
              <w:rFonts w:asciiTheme="minorHAnsi" w:eastAsiaTheme="minorEastAsia" w:hAnsiTheme="minorHAnsi" w:cstheme="minorBidi"/>
              <w:i w:val="0"/>
              <w:sz w:val="22"/>
              <w:szCs w:val="22"/>
              <w:lang w:val="nl-BE" w:eastAsia="nl-BE"/>
            </w:rPr>
          </w:pPr>
          <w:hyperlink w:anchor="_Toc152937383" w:history="1">
            <w:r w:rsidR="00507F98" w:rsidRPr="00FC5E6D">
              <w:rPr>
                <w:rStyle w:val="Hyperlink"/>
              </w:rPr>
              <w:t>Afdeling 1. toepassingsgebied</w:t>
            </w:r>
            <w:r w:rsidR="00507F98">
              <w:rPr>
                <w:webHidden/>
              </w:rPr>
              <w:tab/>
            </w:r>
            <w:r w:rsidR="00507F98">
              <w:rPr>
                <w:webHidden/>
              </w:rPr>
              <w:fldChar w:fldCharType="begin"/>
            </w:r>
            <w:r w:rsidR="00507F98">
              <w:rPr>
                <w:webHidden/>
              </w:rPr>
              <w:instrText xml:space="preserve"> PAGEREF _Toc152937383 \h </w:instrText>
            </w:r>
            <w:r w:rsidR="00507F98">
              <w:rPr>
                <w:webHidden/>
              </w:rPr>
            </w:r>
            <w:r w:rsidR="00507F98">
              <w:rPr>
                <w:webHidden/>
              </w:rPr>
              <w:fldChar w:fldCharType="separate"/>
            </w:r>
            <w:r w:rsidR="003A61B1">
              <w:rPr>
                <w:webHidden/>
              </w:rPr>
              <w:t>47</w:t>
            </w:r>
            <w:r w:rsidR="00507F98">
              <w:rPr>
                <w:webHidden/>
              </w:rPr>
              <w:fldChar w:fldCharType="end"/>
            </w:r>
          </w:hyperlink>
        </w:p>
        <w:p w14:paraId="7B3FB3E2" w14:textId="4E0D886A" w:rsidR="00507F98" w:rsidRDefault="00B71CEB">
          <w:pPr>
            <w:pStyle w:val="Inhopg3"/>
            <w:rPr>
              <w:rFonts w:asciiTheme="minorHAnsi" w:eastAsiaTheme="minorEastAsia" w:hAnsiTheme="minorHAnsi" w:cstheme="minorBidi"/>
              <w:i w:val="0"/>
              <w:sz w:val="22"/>
              <w:szCs w:val="22"/>
              <w:lang w:val="nl-BE" w:eastAsia="nl-BE"/>
            </w:rPr>
          </w:pPr>
          <w:hyperlink w:anchor="_Toc152937384" w:history="1">
            <w:r w:rsidR="00507F98" w:rsidRPr="00FC5E6D">
              <w:rPr>
                <w:rStyle w:val="Hyperlink"/>
              </w:rPr>
              <w:t>Afdeling 2. algemene toelatings- en aanwervingsvoorwaarden</w:t>
            </w:r>
            <w:r w:rsidR="00507F98">
              <w:rPr>
                <w:webHidden/>
              </w:rPr>
              <w:tab/>
            </w:r>
            <w:r w:rsidR="00507F98">
              <w:rPr>
                <w:webHidden/>
              </w:rPr>
              <w:fldChar w:fldCharType="begin"/>
            </w:r>
            <w:r w:rsidR="00507F98">
              <w:rPr>
                <w:webHidden/>
              </w:rPr>
              <w:instrText xml:space="preserve"> PAGEREF _Toc152937384 \h </w:instrText>
            </w:r>
            <w:r w:rsidR="00507F98">
              <w:rPr>
                <w:webHidden/>
              </w:rPr>
            </w:r>
            <w:r w:rsidR="00507F98">
              <w:rPr>
                <w:webHidden/>
              </w:rPr>
              <w:fldChar w:fldCharType="separate"/>
            </w:r>
            <w:r w:rsidR="003A61B1">
              <w:rPr>
                <w:webHidden/>
              </w:rPr>
              <w:t>47</w:t>
            </w:r>
            <w:r w:rsidR="00507F98">
              <w:rPr>
                <w:webHidden/>
              </w:rPr>
              <w:fldChar w:fldCharType="end"/>
            </w:r>
          </w:hyperlink>
        </w:p>
        <w:p w14:paraId="55E4E261" w14:textId="30B45549" w:rsidR="00507F98" w:rsidRDefault="00B71CEB">
          <w:pPr>
            <w:pStyle w:val="Inhopg3"/>
            <w:rPr>
              <w:rFonts w:asciiTheme="minorHAnsi" w:eastAsiaTheme="minorEastAsia" w:hAnsiTheme="minorHAnsi" w:cstheme="minorBidi"/>
              <w:i w:val="0"/>
              <w:sz w:val="22"/>
              <w:szCs w:val="22"/>
              <w:lang w:val="nl-BE" w:eastAsia="nl-BE"/>
            </w:rPr>
          </w:pPr>
          <w:hyperlink w:anchor="_Toc152937385" w:history="1">
            <w:r w:rsidR="00507F98" w:rsidRPr="00FC5E6D">
              <w:rPr>
                <w:rStyle w:val="Hyperlink"/>
              </w:rPr>
              <w:t>Afdeling 3. wijze van bekendmaking</w:t>
            </w:r>
            <w:r w:rsidR="00507F98">
              <w:rPr>
                <w:webHidden/>
              </w:rPr>
              <w:tab/>
            </w:r>
            <w:r w:rsidR="00507F98">
              <w:rPr>
                <w:webHidden/>
              </w:rPr>
              <w:fldChar w:fldCharType="begin"/>
            </w:r>
            <w:r w:rsidR="00507F98">
              <w:rPr>
                <w:webHidden/>
              </w:rPr>
              <w:instrText xml:space="preserve"> PAGEREF _Toc152937385 \h </w:instrText>
            </w:r>
            <w:r w:rsidR="00507F98">
              <w:rPr>
                <w:webHidden/>
              </w:rPr>
            </w:r>
            <w:r w:rsidR="00507F98">
              <w:rPr>
                <w:webHidden/>
              </w:rPr>
              <w:fldChar w:fldCharType="separate"/>
            </w:r>
            <w:r w:rsidR="003A61B1">
              <w:rPr>
                <w:webHidden/>
              </w:rPr>
              <w:t>48</w:t>
            </w:r>
            <w:r w:rsidR="00507F98">
              <w:rPr>
                <w:webHidden/>
              </w:rPr>
              <w:fldChar w:fldCharType="end"/>
            </w:r>
          </w:hyperlink>
        </w:p>
        <w:p w14:paraId="48CD980D" w14:textId="177E4E4C" w:rsidR="00507F98" w:rsidRDefault="00B71CEB">
          <w:pPr>
            <w:pStyle w:val="Inhopg3"/>
            <w:rPr>
              <w:rFonts w:asciiTheme="minorHAnsi" w:eastAsiaTheme="minorEastAsia" w:hAnsiTheme="minorHAnsi" w:cstheme="minorBidi"/>
              <w:i w:val="0"/>
              <w:sz w:val="22"/>
              <w:szCs w:val="22"/>
              <w:lang w:val="nl-BE" w:eastAsia="nl-BE"/>
            </w:rPr>
          </w:pPr>
          <w:hyperlink w:anchor="_Toc152937386" w:history="1">
            <w:r w:rsidR="00507F98" w:rsidRPr="00FC5E6D">
              <w:rPr>
                <w:rStyle w:val="Hyperlink"/>
              </w:rPr>
              <w:t>Afdeling 4. wijze van kandidaatstelling</w:t>
            </w:r>
            <w:r w:rsidR="00507F98">
              <w:rPr>
                <w:webHidden/>
              </w:rPr>
              <w:tab/>
            </w:r>
            <w:r w:rsidR="00507F98">
              <w:rPr>
                <w:webHidden/>
              </w:rPr>
              <w:fldChar w:fldCharType="begin"/>
            </w:r>
            <w:r w:rsidR="00507F98">
              <w:rPr>
                <w:webHidden/>
              </w:rPr>
              <w:instrText xml:space="preserve"> PAGEREF _Toc152937386 \h </w:instrText>
            </w:r>
            <w:r w:rsidR="00507F98">
              <w:rPr>
                <w:webHidden/>
              </w:rPr>
            </w:r>
            <w:r w:rsidR="00507F98">
              <w:rPr>
                <w:webHidden/>
              </w:rPr>
              <w:fldChar w:fldCharType="separate"/>
            </w:r>
            <w:r w:rsidR="003A61B1">
              <w:rPr>
                <w:webHidden/>
              </w:rPr>
              <w:t>48</w:t>
            </w:r>
            <w:r w:rsidR="00507F98">
              <w:rPr>
                <w:webHidden/>
              </w:rPr>
              <w:fldChar w:fldCharType="end"/>
            </w:r>
          </w:hyperlink>
        </w:p>
        <w:p w14:paraId="124F0B62" w14:textId="34CAFF56" w:rsidR="00507F98" w:rsidRDefault="00B71CEB">
          <w:pPr>
            <w:pStyle w:val="Inhopg3"/>
            <w:rPr>
              <w:rFonts w:asciiTheme="minorHAnsi" w:eastAsiaTheme="minorEastAsia" w:hAnsiTheme="minorHAnsi" w:cstheme="minorBidi"/>
              <w:i w:val="0"/>
              <w:sz w:val="22"/>
              <w:szCs w:val="22"/>
              <w:lang w:val="nl-BE" w:eastAsia="nl-BE"/>
            </w:rPr>
          </w:pPr>
          <w:hyperlink w:anchor="_Toc152937387" w:history="1">
            <w:r w:rsidR="00507F98" w:rsidRPr="00FC5E6D">
              <w:rPr>
                <w:rStyle w:val="Hyperlink"/>
              </w:rPr>
              <w:t>Afdeling 5. de selectieprocedure</w:t>
            </w:r>
            <w:r w:rsidR="00507F98">
              <w:rPr>
                <w:webHidden/>
              </w:rPr>
              <w:tab/>
            </w:r>
            <w:r w:rsidR="00507F98">
              <w:rPr>
                <w:webHidden/>
              </w:rPr>
              <w:fldChar w:fldCharType="begin"/>
            </w:r>
            <w:r w:rsidR="00507F98">
              <w:rPr>
                <w:webHidden/>
              </w:rPr>
              <w:instrText xml:space="preserve"> PAGEREF _Toc152937387 \h </w:instrText>
            </w:r>
            <w:r w:rsidR="00507F98">
              <w:rPr>
                <w:webHidden/>
              </w:rPr>
            </w:r>
            <w:r w:rsidR="00507F98">
              <w:rPr>
                <w:webHidden/>
              </w:rPr>
              <w:fldChar w:fldCharType="separate"/>
            </w:r>
            <w:r w:rsidR="003A61B1">
              <w:rPr>
                <w:webHidden/>
              </w:rPr>
              <w:t>49</w:t>
            </w:r>
            <w:r w:rsidR="00507F98">
              <w:rPr>
                <w:webHidden/>
              </w:rPr>
              <w:fldChar w:fldCharType="end"/>
            </w:r>
          </w:hyperlink>
        </w:p>
        <w:p w14:paraId="7D746E36" w14:textId="6A4ECC10" w:rsidR="00507F98" w:rsidRDefault="00B71CEB">
          <w:pPr>
            <w:pStyle w:val="Inhopg3"/>
            <w:rPr>
              <w:rFonts w:asciiTheme="minorHAnsi" w:eastAsiaTheme="minorEastAsia" w:hAnsiTheme="minorHAnsi" w:cstheme="minorBidi"/>
              <w:i w:val="0"/>
              <w:sz w:val="22"/>
              <w:szCs w:val="22"/>
              <w:lang w:val="nl-BE" w:eastAsia="nl-BE"/>
            </w:rPr>
          </w:pPr>
          <w:hyperlink w:anchor="_Toc152937388" w:history="1">
            <w:r w:rsidR="00507F98" w:rsidRPr="00FC5E6D">
              <w:rPr>
                <w:rStyle w:val="Hyperlink"/>
              </w:rPr>
              <w:t>Afdeling 6. administratieve anciënniteit en andere arbeidsvoorwaarden</w:t>
            </w:r>
            <w:r w:rsidR="00507F98">
              <w:rPr>
                <w:webHidden/>
              </w:rPr>
              <w:tab/>
            </w:r>
            <w:r w:rsidR="00507F98">
              <w:rPr>
                <w:webHidden/>
              </w:rPr>
              <w:fldChar w:fldCharType="begin"/>
            </w:r>
            <w:r w:rsidR="00507F98">
              <w:rPr>
                <w:webHidden/>
              </w:rPr>
              <w:instrText xml:space="preserve"> PAGEREF _Toc152937388 \h </w:instrText>
            </w:r>
            <w:r w:rsidR="00507F98">
              <w:rPr>
                <w:webHidden/>
              </w:rPr>
            </w:r>
            <w:r w:rsidR="00507F98">
              <w:rPr>
                <w:webHidden/>
              </w:rPr>
              <w:fldChar w:fldCharType="separate"/>
            </w:r>
            <w:r w:rsidR="003A61B1">
              <w:rPr>
                <w:webHidden/>
              </w:rPr>
              <w:t>49</w:t>
            </w:r>
            <w:r w:rsidR="00507F98">
              <w:rPr>
                <w:webHidden/>
              </w:rPr>
              <w:fldChar w:fldCharType="end"/>
            </w:r>
          </w:hyperlink>
        </w:p>
        <w:p w14:paraId="76B515FC" w14:textId="4AAB5826" w:rsidR="00507F98" w:rsidRDefault="00B71CEB">
          <w:pPr>
            <w:pStyle w:val="Inhopg1"/>
            <w:rPr>
              <w:rFonts w:asciiTheme="minorHAnsi" w:eastAsiaTheme="minorEastAsia" w:hAnsiTheme="minorHAnsi" w:cstheme="minorBidi"/>
              <w:b w:val="0"/>
              <w:bCs w:val="0"/>
              <w:caps w:val="0"/>
              <w:lang w:val="nl-BE" w:eastAsia="nl-BE"/>
            </w:rPr>
          </w:pPr>
          <w:hyperlink w:anchor="_Toc152937389" w:history="1">
            <w:r w:rsidR="00507F98" w:rsidRPr="00FC5E6D">
              <w:rPr>
                <w:rStyle w:val="Hyperlink"/>
              </w:rPr>
              <w:t>TITEL 3. DE WAARNEMING VAN EEN HOGERE FUNCTIE</w:t>
            </w:r>
            <w:r w:rsidR="00507F98">
              <w:rPr>
                <w:webHidden/>
              </w:rPr>
              <w:tab/>
            </w:r>
            <w:r w:rsidR="00507F98">
              <w:rPr>
                <w:webHidden/>
              </w:rPr>
              <w:fldChar w:fldCharType="begin"/>
            </w:r>
            <w:r w:rsidR="00507F98">
              <w:rPr>
                <w:webHidden/>
              </w:rPr>
              <w:instrText xml:space="preserve"> PAGEREF _Toc152937389 \h </w:instrText>
            </w:r>
            <w:r w:rsidR="00507F98">
              <w:rPr>
                <w:webHidden/>
              </w:rPr>
            </w:r>
            <w:r w:rsidR="00507F98">
              <w:rPr>
                <w:webHidden/>
              </w:rPr>
              <w:fldChar w:fldCharType="separate"/>
            </w:r>
            <w:r w:rsidR="003A61B1">
              <w:rPr>
                <w:webHidden/>
              </w:rPr>
              <w:t>51</w:t>
            </w:r>
            <w:r w:rsidR="00507F98">
              <w:rPr>
                <w:webHidden/>
              </w:rPr>
              <w:fldChar w:fldCharType="end"/>
            </w:r>
          </w:hyperlink>
        </w:p>
        <w:p w14:paraId="1C1954DE" w14:textId="00E264DF" w:rsidR="00507F98" w:rsidRDefault="00B71CEB">
          <w:pPr>
            <w:pStyle w:val="Inhopg2"/>
            <w:rPr>
              <w:rFonts w:asciiTheme="minorHAnsi" w:eastAsiaTheme="minorEastAsia" w:hAnsiTheme="minorHAnsi" w:cstheme="minorBidi"/>
              <w:smallCaps w:val="0"/>
              <w:lang w:val="nl-BE" w:eastAsia="nl-BE"/>
            </w:rPr>
          </w:pPr>
          <w:hyperlink w:anchor="_Toc152937390" w:history="1">
            <w:r w:rsidR="00507F98" w:rsidRPr="00FC5E6D">
              <w:rPr>
                <w:rStyle w:val="Hyperlink"/>
              </w:rPr>
              <w:t>Hoofdstuk xv. herplaatsing</w:t>
            </w:r>
            <w:r w:rsidR="00507F98">
              <w:rPr>
                <w:webHidden/>
              </w:rPr>
              <w:tab/>
            </w:r>
            <w:r w:rsidR="00507F98">
              <w:rPr>
                <w:webHidden/>
              </w:rPr>
              <w:fldChar w:fldCharType="begin"/>
            </w:r>
            <w:r w:rsidR="00507F98">
              <w:rPr>
                <w:webHidden/>
              </w:rPr>
              <w:instrText xml:space="preserve"> PAGEREF _Toc152937390 \h </w:instrText>
            </w:r>
            <w:r w:rsidR="00507F98">
              <w:rPr>
                <w:webHidden/>
              </w:rPr>
            </w:r>
            <w:r w:rsidR="00507F98">
              <w:rPr>
                <w:webHidden/>
              </w:rPr>
              <w:fldChar w:fldCharType="separate"/>
            </w:r>
            <w:r w:rsidR="003A61B1">
              <w:rPr>
                <w:webHidden/>
              </w:rPr>
              <w:t>52</w:t>
            </w:r>
            <w:r w:rsidR="00507F98">
              <w:rPr>
                <w:webHidden/>
              </w:rPr>
              <w:fldChar w:fldCharType="end"/>
            </w:r>
          </w:hyperlink>
        </w:p>
        <w:p w14:paraId="12D986EB" w14:textId="12453AE2" w:rsidR="00507F98" w:rsidRDefault="00B71CEB">
          <w:pPr>
            <w:pStyle w:val="Inhopg3"/>
            <w:rPr>
              <w:rFonts w:asciiTheme="minorHAnsi" w:eastAsiaTheme="minorEastAsia" w:hAnsiTheme="minorHAnsi" w:cstheme="minorBidi"/>
              <w:i w:val="0"/>
              <w:sz w:val="22"/>
              <w:szCs w:val="22"/>
              <w:lang w:val="nl-BE" w:eastAsia="nl-BE"/>
            </w:rPr>
          </w:pPr>
          <w:hyperlink w:anchor="_Toc152937391" w:history="1">
            <w:r w:rsidR="00507F98" w:rsidRPr="00FC5E6D">
              <w:rPr>
                <w:rStyle w:val="Hyperlink"/>
              </w:rPr>
              <w:t>Afdeling 1. herplaatsing om medische redenen</w:t>
            </w:r>
            <w:r w:rsidR="00507F98">
              <w:rPr>
                <w:webHidden/>
              </w:rPr>
              <w:tab/>
            </w:r>
            <w:r w:rsidR="00507F98">
              <w:rPr>
                <w:webHidden/>
              </w:rPr>
              <w:fldChar w:fldCharType="begin"/>
            </w:r>
            <w:r w:rsidR="00507F98">
              <w:rPr>
                <w:webHidden/>
              </w:rPr>
              <w:instrText xml:space="preserve"> PAGEREF _Toc152937391 \h </w:instrText>
            </w:r>
            <w:r w:rsidR="00507F98">
              <w:rPr>
                <w:webHidden/>
              </w:rPr>
            </w:r>
            <w:r w:rsidR="00507F98">
              <w:rPr>
                <w:webHidden/>
              </w:rPr>
              <w:fldChar w:fldCharType="separate"/>
            </w:r>
            <w:r w:rsidR="003A61B1">
              <w:rPr>
                <w:webHidden/>
              </w:rPr>
              <w:t>52</w:t>
            </w:r>
            <w:r w:rsidR="00507F98">
              <w:rPr>
                <w:webHidden/>
              </w:rPr>
              <w:fldChar w:fldCharType="end"/>
            </w:r>
          </w:hyperlink>
        </w:p>
        <w:p w14:paraId="3E1996AD" w14:textId="1081B2CE" w:rsidR="00507F98" w:rsidRDefault="00B71CEB">
          <w:pPr>
            <w:pStyle w:val="Inhopg3"/>
            <w:rPr>
              <w:rFonts w:asciiTheme="minorHAnsi" w:eastAsiaTheme="minorEastAsia" w:hAnsiTheme="minorHAnsi" w:cstheme="minorBidi"/>
              <w:i w:val="0"/>
              <w:sz w:val="22"/>
              <w:szCs w:val="22"/>
              <w:lang w:val="nl-BE" w:eastAsia="nl-BE"/>
            </w:rPr>
          </w:pPr>
          <w:hyperlink w:anchor="_Toc152937392" w:history="1">
            <w:r w:rsidR="00507F98" w:rsidRPr="00FC5E6D">
              <w:rPr>
                <w:rStyle w:val="Hyperlink"/>
              </w:rPr>
              <w:t>Afdeling 2. herplaatsing na ongunstige evaluatie of als alternatief voor ontslag wegens beroepsongeschiktheid</w:t>
            </w:r>
            <w:r w:rsidR="00507F98">
              <w:rPr>
                <w:webHidden/>
              </w:rPr>
              <w:tab/>
            </w:r>
            <w:r w:rsidR="00507F98">
              <w:rPr>
                <w:webHidden/>
              </w:rPr>
              <w:fldChar w:fldCharType="begin"/>
            </w:r>
            <w:r w:rsidR="00507F98">
              <w:rPr>
                <w:webHidden/>
              </w:rPr>
              <w:instrText xml:space="preserve"> PAGEREF _Toc152937392 \h </w:instrText>
            </w:r>
            <w:r w:rsidR="00507F98">
              <w:rPr>
                <w:webHidden/>
              </w:rPr>
            </w:r>
            <w:r w:rsidR="00507F98">
              <w:rPr>
                <w:webHidden/>
              </w:rPr>
              <w:fldChar w:fldCharType="separate"/>
            </w:r>
            <w:r w:rsidR="003A61B1">
              <w:rPr>
                <w:webHidden/>
              </w:rPr>
              <w:t>52</w:t>
            </w:r>
            <w:r w:rsidR="00507F98">
              <w:rPr>
                <w:webHidden/>
              </w:rPr>
              <w:fldChar w:fldCharType="end"/>
            </w:r>
          </w:hyperlink>
        </w:p>
        <w:p w14:paraId="76B63240" w14:textId="756C8E78" w:rsidR="00507F98" w:rsidRDefault="00B71CEB">
          <w:pPr>
            <w:pStyle w:val="Inhopg3"/>
            <w:rPr>
              <w:rFonts w:asciiTheme="minorHAnsi" w:eastAsiaTheme="minorEastAsia" w:hAnsiTheme="minorHAnsi" w:cstheme="minorBidi"/>
              <w:i w:val="0"/>
              <w:sz w:val="22"/>
              <w:szCs w:val="22"/>
              <w:lang w:val="nl-BE" w:eastAsia="nl-BE"/>
            </w:rPr>
          </w:pPr>
          <w:hyperlink w:anchor="_Toc152937393" w:history="1">
            <w:r w:rsidR="00507F98" w:rsidRPr="00FC5E6D">
              <w:rPr>
                <w:rStyle w:val="Hyperlink"/>
              </w:rPr>
              <w:t>Afdeling 3. herplaatsing om persoonlijke redenen</w:t>
            </w:r>
            <w:r w:rsidR="00507F98">
              <w:rPr>
                <w:webHidden/>
              </w:rPr>
              <w:tab/>
            </w:r>
            <w:r w:rsidR="00507F98">
              <w:rPr>
                <w:webHidden/>
              </w:rPr>
              <w:fldChar w:fldCharType="begin"/>
            </w:r>
            <w:r w:rsidR="00507F98">
              <w:rPr>
                <w:webHidden/>
              </w:rPr>
              <w:instrText xml:space="preserve"> PAGEREF _Toc152937393 \h </w:instrText>
            </w:r>
            <w:r w:rsidR="00507F98">
              <w:rPr>
                <w:webHidden/>
              </w:rPr>
            </w:r>
            <w:r w:rsidR="00507F98">
              <w:rPr>
                <w:webHidden/>
              </w:rPr>
              <w:fldChar w:fldCharType="separate"/>
            </w:r>
            <w:r w:rsidR="003A61B1">
              <w:rPr>
                <w:webHidden/>
              </w:rPr>
              <w:t>52</w:t>
            </w:r>
            <w:r w:rsidR="00507F98">
              <w:rPr>
                <w:webHidden/>
              </w:rPr>
              <w:fldChar w:fldCharType="end"/>
            </w:r>
          </w:hyperlink>
        </w:p>
        <w:p w14:paraId="46B2C56C" w14:textId="02F67D7E" w:rsidR="00507F98" w:rsidRDefault="00B71CEB">
          <w:pPr>
            <w:pStyle w:val="Inhopg1"/>
            <w:rPr>
              <w:rFonts w:asciiTheme="minorHAnsi" w:eastAsiaTheme="minorEastAsia" w:hAnsiTheme="minorHAnsi" w:cstheme="minorBidi"/>
              <w:b w:val="0"/>
              <w:bCs w:val="0"/>
              <w:caps w:val="0"/>
              <w:lang w:val="nl-BE" w:eastAsia="nl-BE"/>
            </w:rPr>
          </w:pPr>
          <w:hyperlink w:anchor="_Toc152937394" w:history="1">
            <w:r w:rsidR="00507F98" w:rsidRPr="00FC5E6D">
              <w:rPr>
                <w:rStyle w:val="Hyperlink"/>
              </w:rPr>
              <w:t>TITEL 4 bis De overdracht van personeel tussen het OCMW en de gemeente</w:t>
            </w:r>
            <w:r w:rsidR="00507F98">
              <w:rPr>
                <w:webHidden/>
              </w:rPr>
              <w:tab/>
            </w:r>
            <w:r w:rsidR="00507F98">
              <w:rPr>
                <w:webHidden/>
              </w:rPr>
              <w:fldChar w:fldCharType="begin"/>
            </w:r>
            <w:r w:rsidR="00507F98">
              <w:rPr>
                <w:webHidden/>
              </w:rPr>
              <w:instrText xml:space="preserve"> PAGEREF _Toc152937394 \h </w:instrText>
            </w:r>
            <w:r w:rsidR="00507F98">
              <w:rPr>
                <w:webHidden/>
              </w:rPr>
            </w:r>
            <w:r w:rsidR="00507F98">
              <w:rPr>
                <w:webHidden/>
              </w:rPr>
              <w:fldChar w:fldCharType="separate"/>
            </w:r>
            <w:r w:rsidR="003A61B1">
              <w:rPr>
                <w:webHidden/>
              </w:rPr>
              <w:t>54</w:t>
            </w:r>
            <w:r w:rsidR="00507F98">
              <w:rPr>
                <w:webHidden/>
              </w:rPr>
              <w:fldChar w:fldCharType="end"/>
            </w:r>
          </w:hyperlink>
        </w:p>
        <w:p w14:paraId="534CA9F5" w14:textId="4491EB21" w:rsidR="00507F98" w:rsidRDefault="00B71CEB">
          <w:pPr>
            <w:pStyle w:val="Inhopg1"/>
            <w:rPr>
              <w:rFonts w:asciiTheme="minorHAnsi" w:eastAsiaTheme="minorEastAsia" w:hAnsiTheme="minorHAnsi" w:cstheme="minorBidi"/>
              <w:b w:val="0"/>
              <w:bCs w:val="0"/>
              <w:caps w:val="0"/>
              <w:lang w:val="nl-BE" w:eastAsia="nl-BE"/>
            </w:rPr>
          </w:pPr>
          <w:hyperlink w:anchor="_Toc152937395" w:history="1">
            <w:r w:rsidR="00507F98" w:rsidRPr="00FC5E6D">
              <w:rPr>
                <w:rStyle w:val="Hyperlink"/>
              </w:rPr>
              <w:t>TITEL 4 ter. De terbeschikkingstelling van personeel aan een andere overheid of vzw</w:t>
            </w:r>
            <w:r w:rsidR="00507F98">
              <w:rPr>
                <w:webHidden/>
              </w:rPr>
              <w:tab/>
            </w:r>
            <w:r w:rsidR="00507F98">
              <w:rPr>
                <w:webHidden/>
              </w:rPr>
              <w:fldChar w:fldCharType="begin"/>
            </w:r>
            <w:r w:rsidR="00507F98">
              <w:rPr>
                <w:webHidden/>
              </w:rPr>
              <w:instrText xml:space="preserve"> PAGEREF _Toc152937395 \h </w:instrText>
            </w:r>
            <w:r w:rsidR="00507F98">
              <w:rPr>
                <w:webHidden/>
              </w:rPr>
            </w:r>
            <w:r w:rsidR="00507F98">
              <w:rPr>
                <w:webHidden/>
              </w:rPr>
              <w:fldChar w:fldCharType="separate"/>
            </w:r>
            <w:r w:rsidR="003A61B1">
              <w:rPr>
                <w:webHidden/>
              </w:rPr>
              <w:t>55</w:t>
            </w:r>
            <w:r w:rsidR="00507F98">
              <w:rPr>
                <w:webHidden/>
              </w:rPr>
              <w:fldChar w:fldCharType="end"/>
            </w:r>
          </w:hyperlink>
        </w:p>
        <w:p w14:paraId="3F210128" w14:textId="26DEA816" w:rsidR="00507F98" w:rsidRDefault="00B71CEB">
          <w:pPr>
            <w:pStyle w:val="Inhopg1"/>
            <w:rPr>
              <w:rFonts w:asciiTheme="minorHAnsi" w:eastAsiaTheme="minorEastAsia" w:hAnsiTheme="minorHAnsi" w:cstheme="minorBidi"/>
              <w:b w:val="0"/>
              <w:bCs w:val="0"/>
              <w:caps w:val="0"/>
              <w:lang w:val="nl-BE" w:eastAsia="nl-BE"/>
            </w:rPr>
          </w:pPr>
          <w:hyperlink w:anchor="_Toc152937396" w:history="1">
            <w:r w:rsidR="00507F98" w:rsidRPr="00FC5E6D">
              <w:rPr>
                <w:rStyle w:val="Hyperlink"/>
              </w:rPr>
              <w:t>TITEL 4 quater. De overdracht of terbeschikkingstelling van personeel aan een extern verzelfstandigd agentschap (eva)</w:t>
            </w:r>
            <w:r w:rsidR="00507F98">
              <w:rPr>
                <w:webHidden/>
              </w:rPr>
              <w:tab/>
            </w:r>
            <w:r w:rsidR="00507F98">
              <w:rPr>
                <w:webHidden/>
              </w:rPr>
              <w:fldChar w:fldCharType="begin"/>
            </w:r>
            <w:r w:rsidR="00507F98">
              <w:rPr>
                <w:webHidden/>
              </w:rPr>
              <w:instrText xml:space="preserve"> PAGEREF _Toc152937396 \h </w:instrText>
            </w:r>
            <w:r w:rsidR="00507F98">
              <w:rPr>
                <w:webHidden/>
              </w:rPr>
            </w:r>
            <w:r w:rsidR="00507F98">
              <w:rPr>
                <w:webHidden/>
              </w:rPr>
              <w:fldChar w:fldCharType="separate"/>
            </w:r>
            <w:r w:rsidR="003A61B1">
              <w:rPr>
                <w:webHidden/>
              </w:rPr>
              <w:t>57</w:t>
            </w:r>
            <w:r w:rsidR="00507F98">
              <w:rPr>
                <w:webHidden/>
              </w:rPr>
              <w:fldChar w:fldCharType="end"/>
            </w:r>
          </w:hyperlink>
        </w:p>
        <w:p w14:paraId="70363D9C" w14:textId="530987DB" w:rsidR="00507F98" w:rsidRDefault="00B71CEB">
          <w:pPr>
            <w:pStyle w:val="Inhopg1"/>
            <w:rPr>
              <w:rFonts w:asciiTheme="minorHAnsi" w:eastAsiaTheme="minorEastAsia" w:hAnsiTheme="minorHAnsi" w:cstheme="minorBidi"/>
              <w:b w:val="0"/>
              <w:bCs w:val="0"/>
              <w:caps w:val="0"/>
              <w:lang w:val="nl-BE" w:eastAsia="nl-BE"/>
            </w:rPr>
          </w:pPr>
          <w:hyperlink w:anchor="_Toc152937397" w:history="1">
            <w:r w:rsidR="00507F98" w:rsidRPr="00FC5E6D">
              <w:rPr>
                <w:rStyle w:val="Hyperlink"/>
              </w:rPr>
              <w:t>TITEL 5 quinquies. De overdracht of terbeschikkingstelling van personeel aan een vereniging</w:t>
            </w:r>
            <w:r w:rsidR="00507F98">
              <w:rPr>
                <w:webHidden/>
              </w:rPr>
              <w:tab/>
            </w:r>
            <w:r w:rsidR="00507F98">
              <w:rPr>
                <w:webHidden/>
              </w:rPr>
              <w:fldChar w:fldCharType="begin"/>
            </w:r>
            <w:r w:rsidR="00507F98">
              <w:rPr>
                <w:webHidden/>
              </w:rPr>
              <w:instrText xml:space="preserve"> PAGEREF _Toc152937397 \h </w:instrText>
            </w:r>
            <w:r w:rsidR="00507F98">
              <w:rPr>
                <w:webHidden/>
              </w:rPr>
            </w:r>
            <w:r w:rsidR="00507F98">
              <w:rPr>
                <w:webHidden/>
              </w:rPr>
              <w:fldChar w:fldCharType="separate"/>
            </w:r>
            <w:r w:rsidR="003A61B1">
              <w:rPr>
                <w:webHidden/>
              </w:rPr>
              <w:t>59</w:t>
            </w:r>
            <w:r w:rsidR="00507F98">
              <w:rPr>
                <w:webHidden/>
              </w:rPr>
              <w:fldChar w:fldCharType="end"/>
            </w:r>
          </w:hyperlink>
        </w:p>
        <w:p w14:paraId="6BE680F5" w14:textId="4FC9268F" w:rsidR="00507F98" w:rsidRDefault="00B71CEB">
          <w:pPr>
            <w:pStyle w:val="Inhopg2"/>
            <w:rPr>
              <w:rFonts w:asciiTheme="minorHAnsi" w:eastAsiaTheme="minorEastAsia" w:hAnsiTheme="minorHAnsi" w:cstheme="minorBidi"/>
              <w:smallCaps w:val="0"/>
              <w:lang w:val="nl-BE" w:eastAsia="nl-BE"/>
            </w:rPr>
          </w:pPr>
          <w:hyperlink w:anchor="_Toc152937398" w:history="1">
            <w:r w:rsidR="00507F98" w:rsidRPr="00FC5E6D">
              <w:rPr>
                <w:rStyle w:val="Hyperlink"/>
              </w:rPr>
              <w:t>Hoofdstuk i. Overdracht van personeel</w:t>
            </w:r>
            <w:r w:rsidR="00507F98">
              <w:rPr>
                <w:webHidden/>
              </w:rPr>
              <w:tab/>
            </w:r>
            <w:r w:rsidR="00507F98">
              <w:rPr>
                <w:webHidden/>
              </w:rPr>
              <w:fldChar w:fldCharType="begin"/>
            </w:r>
            <w:r w:rsidR="00507F98">
              <w:rPr>
                <w:webHidden/>
              </w:rPr>
              <w:instrText xml:space="preserve"> PAGEREF _Toc152937398 \h </w:instrText>
            </w:r>
            <w:r w:rsidR="00507F98">
              <w:rPr>
                <w:webHidden/>
              </w:rPr>
            </w:r>
            <w:r w:rsidR="00507F98">
              <w:rPr>
                <w:webHidden/>
              </w:rPr>
              <w:fldChar w:fldCharType="separate"/>
            </w:r>
            <w:r w:rsidR="003A61B1">
              <w:rPr>
                <w:webHidden/>
              </w:rPr>
              <w:t>59</w:t>
            </w:r>
            <w:r w:rsidR="00507F98">
              <w:rPr>
                <w:webHidden/>
              </w:rPr>
              <w:fldChar w:fldCharType="end"/>
            </w:r>
          </w:hyperlink>
        </w:p>
        <w:p w14:paraId="04EE1771" w14:textId="66A1546A" w:rsidR="00507F98" w:rsidRDefault="00B71CEB">
          <w:pPr>
            <w:pStyle w:val="Inhopg2"/>
            <w:rPr>
              <w:rFonts w:asciiTheme="minorHAnsi" w:eastAsiaTheme="minorEastAsia" w:hAnsiTheme="minorHAnsi" w:cstheme="minorBidi"/>
              <w:smallCaps w:val="0"/>
              <w:lang w:val="nl-BE" w:eastAsia="nl-BE"/>
            </w:rPr>
          </w:pPr>
          <w:hyperlink w:anchor="_Toc152937399" w:history="1">
            <w:r w:rsidR="00507F98" w:rsidRPr="00FC5E6D">
              <w:rPr>
                <w:rStyle w:val="Hyperlink"/>
              </w:rPr>
              <w:t>hoofdstuk ii. Terbeschikkingstelling van personeel</w:t>
            </w:r>
            <w:r w:rsidR="00507F98">
              <w:rPr>
                <w:webHidden/>
              </w:rPr>
              <w:tab/>
            </w:r>
            <w:r w:rsidR="00507F98">
              <w:rPr>
                <w:webHidden/>
              </w:rPr>
              <w:fldChar w:fldCharType="begin"/>
            </w:r>
            <w:r w:rsidR="00507F98">
              <w:rPr>
                <w:webHidden/>
              </w:rPr>
              <w:instrText xml:space="preserve"> PAGEREF _Toc152937399 \h </w:instrText>
            </w:r>
            <w:r w:rsidR="00507F98">
              <w:rPr>
                <w:webHidden/>
              </w:rPr>
            </w:r>
            <w:r w:rsidR="00507F98">
              <w:rPr>
                <w:webHidden/>
              </w:rPr>
              <w:fldChar w:fldCharType="separate"/>
            </w:r>
            <w:r w:rsidR="003A61B1">
              <w:rPr>
                <w:webHidden/>
              </w:rPr>
              <w:t>60</w:t>
            </w:r>
            <w:r w:rsidR="00507F98">
              <w:rPr>
                <w:webHidden/>
              </w:rPr>
              <w:fldChar w:fldCharType="end"/>
            </w:r>
          </w:hyperlink>
        </w:p>
        <w:p w14:paraId="3D05F4D6" w14:textId="71C0C499" w:rsidR="00507F98" w:rsidRDefault="00B71CEB">
          <w:pPr>
            <w:pStyle w:val="Inhopg1"/>
            <w:rPr>
              <w:rFonts w:asciiTheme="minorHAnsi" w:eastAsiaTheme="minorEastAsia" w:hAnsiTheme="minorHAnsi" w:cstheme="minorBidi"/>
              <w:b w:val="0"/>
              <w:bCs w:val="0"/>
              <w:caps w:val="0"/>
              <w:lang w:val="nl-BE" w:eastAsia="nl-BE"/>
            </w:rPr>
          </w:pPr>
          <w:hyperlink w:anchor="_Toc152937400" w:history="1">
            <w:r w:rsidR="00507F98" w:rsidRPr="00FC5E6D">
              <w:rPr>
                <w:rStyle w:val="Hyperlink"/>
              </w:rPr>
              <w:t>TITEL 5. HET VERLIES VAN DE HOEDANIGHEID VAN STATUTAIR PERSONEELSLID EN DE DEFINITIEVE AMBTSNEERLEGGING</w:t>
            </w:r>
            <w:r w:rsidR="00507F98">
              <w:rPr>
                <w:webHidden/>
              </w:rPr>
              <w:tab/>
            </w:r>
            <w:r w:rsidR="00507F98">
              <w:rPr>
                <w:webHidden/>
              </w:rPr>
              <w:fldChar w:fldCharType="begin"/>
            </w:r>
            <w:r w:rsidR="00507F98">
              <w:rPr>
                <w:webHidden/>
              </w:rPr>
              <w:instrText xml:space="preserve"> PAGEREF _Toc152937400 \h </w:instrText>
            </w:r>
            <w:r w:rsidR="00507F98">
              <w:rPr>
                <w:webHidden/>
              </w:rPr>
            </w:r>
            <w:r w:rsidR="00507F98">
              <w:rPr>
                <w:webHidden/>
              </w:rPr>
              <w:fldChar w:fldCharType="separate"/>
            </w:r>
            <w:r w:rsidR="003A61B1">
              <w:rPr>
                <w:webHidden/>
              </w:rPr>
              <w:t>61</w:t>
            </w:r>
            <w:r w:rsidR="00507F98">
              <w:rPr>
                <w:webHidden/>
              </w:rPr>
              <w:fldChar w:fldCharType="end"/>
            </w:r>
          </w:hyperlink>
        </w:p>
        <w:p w14:paraId="288E84B8" w14:textId="26A2159B" w:rsidR="00507F98" w:rsidRDefault="00B71CEB">
          <w:pPr>
            <w:pStyle w:val="Inhopg2"/>
            <w:rPr>
              <w:rFonts w:asciiTheme="minorHAnsi" w:eastAsiaTheme="minorEastAsia" w:hAnsiTheme="minorHAnsi" w:cstheme="minorBidi"/>
              <w:smallCaps w:val="0"/>
              <w:lang w:val="nl-BE" w:eastAsia="nl-BE"/>
            </w:rPr>
          </w:pPr>
          <w:hyperlink w:anchor="_Toc152937401" w:history="1">
            <w:r w:rsidR="00507F98" w:rsidRPr="00FC5E6D">
              <w:rPr>
                <w:rStyle w:val="Hyperlink"/>
              </w:rPr>
              <w:t>Hoofdstuk i. het verlies van de hoedanigheid van statutair personeelslid</w:t>
            </w:r>
            <w:r w:rsidR="00507F98">
              <w:rPr>
                <w:webHidden/>
              </w:rPr>
              <w:tab/>
            </w:r>
            <w:r w:rsidR="00507F98">
              <w:rPr>
                <w:webHidden/>
              </w:rPr>
              <w:fldChar w:fldCharType="begin"/>
            </w:r>
            <w:r w:rsidR="00507F98">
              <w:rPr>
                <w:webHidden/>
              </w:rPr>
              <w:instrText xml:space="preserve"> PAGEREF _Toc152937401 \h </w:instrText>
            </w:r>
            <w:r w:rsidR="00507F98">
              <w:rPr>
                <w:webHidden/>
              </w:rPr>
            </w:r>
            <w:r w:rsidR="00507F98">
              <w:rPr>
                <w:webHidden/>
              </w:rPr>
              <w:fldChar w:fldCharType="separate"/>
            </w:r>
            <w:r w:rsidR="003A61B1">
              <w:rPr>
                <w:webHidden/>
              </w:rPr>
              <w:t>61</w:t>
            </w:r>
            <w:r w:rsidR="00507F98">
              <w:rPr>
                <w:webHidden/>
              </w:rPr>
              <w:fldChar w:fldCharType="end"/>
            </w:r>
          </w:hyperlink>
        </w:p>
        <w:p w14:paraId="7E864B8D" w14:textId="62350681" w:rsidR="00507F98" w:rsidRDefault="00B71CEB">
          <w:pPr>
            <w:pStyle w:val="Inhopg2"/>
            <w:rPr>
              <w:rFonts w:asciiTheme="minorHAnsi" w:eastAsiaTheme="minorEastAsia" w:hAnsiTheme="minorHAnsi" w:cstheme="minorBidi"/>
              <w:smallCaps w:val="0"/>
              <w:lang w:val="nl-BE" w:eastAsia="nl-BE"/>
            </w:rPr>
          </w:pPr>
          <w:hyperlink w:anchor="_Toc152937402" w:history="1">
            <w:r w:rsidR="00507F98" w:rsidRPr="00FC5E6D">
              <w:rPr>
                <w:rStyle w:val="Hyperlink"/>
              </w:rPr>
              <w:t>Hoofdstuk ii. de definitieve ambtsneerlegging van het statutaire personeelslid</w:t>
            </w:r>
            <w:r w:rsidR="00507F98">
              <w:rPr>
                <w:webHidden/>
              </w:rPr>
              <w:tab/>
            </w:r>
            <w:r w:rsidR="00507F98">
              <w:rPr>
                <w:webHidden/>
              </w:rPr>
              <w:fldChar w:fldCharType="begin"/>
            </w:r>
            <w:r w:rsidR="00507F98">
              <w:rPr>
                <w:webHidden/>
              </w:rPr>
              <w:instrText xml:space="preserve"> PAGEREF _Toc152937402 \h </w:instrText>
            </w:r>
            <w:r w:rsidR="00507F98">
              <w:rPr>
                <w:webHidden/>
              </w:rPr>
            </w:r>
            <w:r w:rsidR="00507F98">
              <w:rPr>
                <w:webHidden/>
              </w:rPr>
              <w:fldChar w:fldCharType="separate"/>
            </w:r>
            <w:r w:rsidR="003A61B1">
              <w:rPr>
                <w:webHidden/>
              </w:rPr>
              <w:t>63</w:t>
            </w:r>
            <w:r w:rsidR="00507F98">
              <w:rPr>
                <w:webHidden/>
              </w:rPr>
              <w:fldChar w:fldCharType="end"/>
            </w:r>
          </w:hyperlink>
        </w:p>
        <w:p w14:paraId="010D4FB8" w14:textId="3E54D2E1" w:rsidR="00507F98" w:rsidRDefault="00B71CEB">
          <w:pPr>
            <w:pStyle w:val="Inhopg2"/>
            <w:rPr>
              <w:rFonts w:asciiTheme="minorHAnsi" w:eastAsiaTheme="minorEastAsia" w:hAnsiTheme="minorHAnsi" w:cstheme="minorBidi"/>
              <w:smallCaps w:val="0"/>
              <w:lang w:val="nl-BE" w:eastAsia="nl-BE"/>
            </w:rPr>
          </w:pPr>
          <w:hyperlink w:anchor="_Toc152937403" w:history="1">
            <w:r w:rsidR="00507F98" w:rsidRPr="00FC5E6D">
              <w:rPr>
                <w:rStyle w:val="Hyperlink"/>
              </w:rPr>
              <w:t>Hoofdstuk iii. de uitdiensttreding van het contractuele personeelslid</w:t>
            </w:r>
            <w:r w:rsidR="00507F98">
              <w:rPr>
                <w:webHidden/>
              </w:rPr>
              <w:tab/>
            </w:r>
            <w:r w:rsidR="00507F98">
              <w:rPr>
                <w:webHidden/>
              </w:rPr>
              <w:fldChar w:fldCharType="begin"/>
            </w:r>
            <w:r w:rsidR="00507F98">
              <w:rPr>
                <w:webHidden/>
              </w:rPr>
              <w:instrText xml:space="preserve"> PAGEREF _Toc152937403 \h </w:instrText>
            </w:r>
            <w:r w:rsidR="00507F98">
              <w:rPr>
                <w:webHidden/>
              </w:rPr>
            </w:r>
            <w:r w:rsidR="00507F98">
              <w:rPr>
                <w:webHidden/>
              </w:rPr>
              <w:fldChar w:fldCharType="separate"/>
            </w:r>
            <w:r w:rsidR="003A61B1">
              <w:rPr>
                <w:webHidden/>
              </w:rPr>
              <w:t>65</w:t>
            </w:r>
            <w:r w:rsidR="00507F98">
              <w:rPr>
                <w:webHidden/>
              </w:rPr>
              <w:fldChar w:fldCharType="end"/>
            </w:r>
          </w:hyperlink>
        </w:p>
        <w:p w14:paraId="76B8041B" w14:textId="1D0C8109" w:rsidR="00507F98" w:rsidRDefault="00B71CEB">
          <w:pPr>
            <w:pStyle w:val="Inhopg1"/>
            <w:rPr>
              <w:rFonts w:asciiTheme="minorHAnsi" w:eastAsiaTheme="minorEastAsia" w:hAnsiTheme="minorHAnsi" w:cstheme="minorBidi"/>
              <w:b w:val="0"/>
              <w:bCs w:val="0"/>
              <w:caps w:val="0"/>
              <w:lang w:val="nl-BE" w:eastAsia="nl-BE"/>
            </w:rPr>
          </w:pPr>
          <w:hyperlink w:anchor="_Toc152937404" w:history="1">
            <w:r w:rsidR="00507F98" w:rsidRPr="00FC5E6D">
              <w:rPr>
                <w:rStyle w:val="Hyperlink"/>
              </w:rPr>
              <w:t>TITEL 6. HET SALARIS</w:t>
            </w:r>
            <w:r w:rsidR="00507F98">
              <w:rPr>
                <w:webHidden/>
              </w:rPr>
              <w:tab/>
            </w:r>
            <w:r w:rsidR="00507F98">
              <w:rPr>
                <w:webHidden/>
              </w:rPr>
              <w:fldChar w:fldCharType="begin"/>
            </w:r>
            <w:r w:rsidR="00507F98">
              <w:rPr>
                <w:webHidden/>
              </w:rPr>
              <w:instrText xml:space="preserve"> PAGEREF _Toc152937404 \h </w:instrText>
            </w:r>
            <w:r w:rsidR="00507F98">
              <w:rPr>
                <w:webHidden/>
              </w:rPr>
            </w:r>
            <w:r w:rsidR="00507F98">
              <w:rPr>
                <w:webHidden/>
              </w:rPr>
              <w:fldChar w:fldCharType="separate"/>
            </w:r>
            <w:r w:rsidR="003A61B1">
              <w:rPr>
                <w:webHidden/>
              </w:rPr>
              <w:t>66</w:t>
            </w:r>
            <w:r w:rsidR="00507F98">
              <w:rPr>
                <w:webHidden/>
              </w:rPr>
              <w:fldChar w:fldCharType="end"/>
            </w:r>
          </w:hyperlink>
        </w:p>
        <w:p w14:paraId="0C827DD8" w14:textId="419C8D45" w:rsidR="00507F98" w:rsidRDefault="00B71CEB">
          <w:pPr>
            <w:pStyle w:val="Inhopg2"/>
            <w:rPr>
              <w:rFonts w:asciiTheme="minorHAnsi" w:eastAsiaTheme="minorEastAsia" w:hAnsiTheme="minorHAnsi" w:cstheme="minorBidi"/>
              <w:smallCaps w:val="0"/>
              <w:lang w:val="nl-BE" w:eastAsia="nl-BE"/>
            </w:rPr>
          </w:pPr>
          <w:hyperlink w:anchor="_Toc152937405" w:history="1">
            <w:r w:rsidR="00507F98" w:rsidRPr="00FC5E6D">
              <w:rPr>
                <w:rStyle w:val="Hyperlink"/>
              </w:rPr>
              <w:t>Hoofdstuk i. algemene bepalingen</w:t>
            </w:r>
            <w:r w:rsidR="00507F98">
              <w:rPr>
                <w:webHidden/>
              </w:rPr>
              <w:tab/>
            </w:r>
            <w:r w:rsidR="00507F98">
              <w:rPr>
                <w:webHidden/>
              </w:rPr>
              <w:fldChar w:fldCharType="begin"/>
            </w:r>
            <w:r w:rsidR="00507F98">
              <w:rPr>
                <w:webHidden/>
              </w:rPr>
              <w:instrText xml:space="preserve"> PAGEREF _Toc152937405 \h </w:instrText>
            </w:r>
            <w:r w:rsidR="00507F98">
              <w:rPr>
                <w:webHidden/>
              </w:rPr>
            </w:r>
            <w:r w:rsidR="00507F98">
              <w:rPr>
                <w:webHidden/>
              </w:rPr>
              <w:fldChar w:fldCharType="separate"/>
            </w:r>
            <w:r w:rsidR="003A61B1">
              <w:rPr>
                <w:webHidden/>
              </w:rPr>
              <w:t>66</w:t>
            </w:r>
            <w:r w:rsidR="00507F98">
              <w:rPr>
                <w:webHidden/>
              </w:rPr>
              <w:fldChar w:fldCharType="end"/>
            </w:r>
          </w:hyperlink>
        </w:p>
        <w:p w14:paraId="0522740E" w14:textId="19C3609E" w:rsidR="00507F98" w:rsidRDefault="00B71CEB">
          <w:pPr>
            <w:pStyle w:val="Inhopg2"/>
            <w:rPr>
              <w:rFonts w:asciiTheme="minorHAnsi" w:eastAsiaTheme="minorEastAsia" w:hAnsiTheme="minorHAnsi" w:cstheme="minorBidi"/>
              <w:smallCaps w:val="0"/>
              <w:lang w:val="nl-BE" w:eastAsia="nl-BE"/>
            </w:rPr>
          </w:pPr>
          <w:hyperlink w:anchor="_Toc152937406" w:history="1">
            <w:r w:rsidR="00507F98" w:rsidRPr="00FC5E6D">
              <w:rPr>
                <w:rStyle w:val="Hyperlink"/>
              </w:rPr>
              <w:t>Hoofdstuk ii. de toekenning van periodieke salarisverhogingen door de opbouw van geldelijke anciënNiteit</w:t>
            </w:r>
            <w:r w:rsidR="00507F98">
              <w:rPr>
                <w:webHidden/>
              </w:rPr>
              <w:tab/>
            </w:r>
            <w:r w:rsidR="00507F98">
              <w:rPr>
                <w:webHidden/>
              </w:rPr>
              <w:fldChar w:fldCharType="begin"/>
            </w:r>
            <w:r w:rsidR="00507F98">
              <w:rPr>
                <w:webHidden/>
              </w:rPr>
              <w:instrText xml:space="preserve"> PAGEREF _Toc152937406 \h </w:instrText>
            </w:r>
            <w:r w:rsidR="00507F98">
              <w:rPr>
                <w:webHidden/>
              </w:rPr>
            </w:r>
            <w:r w:rsidR="00507F98">
              <w:rPr>
                <w:webHidden/>
              </w:rPr>
              <w:fldChar w:fldCharType="separate"/>
            </w:r>
            <w:r w:rsidR="003A61B1">
              <w:rPr>
                <w:webHidden/>
              </w:rPr>
              <w:t>67</w:t>
            </w:r>
            <w:r w:rsidR="00507F98">
              <w:rPr>
                <w:webHidden/>
              </w:rPr>
              <w:fldChar w:fldCharType="end"/>
            </w:r>
          </w:hyperlink>
        </w:p>
        <w:p w14:paraId="15CAF37D" w14:textId="0964BB01" w:rsidR="00507F98" w:rsidRDefault="00B71CEB">
          <w:pPr>
            <w:pStyle w:val="Inhopg3"/>
            <w:rPr>
              <w:rFonts w:asciiTheme="minorHAnsi" w:eastAsiaTheme="minorEastAsia" w:hAnsiTheme="minorHAnsi" w:cstheme="minorBidi"/>
              <w:i w:val="0"/>
              <w:sz w:val="22"/>
              <w:szCs w:val="22"/>
              <w:lang w:val="nl-BE" w:eastAsia="nl-BE"/>
            </w:rPr>
          </w:pPr>
          <w:hyperlink w:anchor="_Toc152937407" w:history="1">
            <w:r w:rsidR="00507F98" w:rsidRPr="00FC5E6D">
              <w:rPr>
                <w:rStyle w:val="Hyperlink"/>
              </w:rPr>
              <w:t>Afdeling 1. diensten bij een overheid</w:t>
            </w:r>
            <w:r w:rsidR="00507F98">
              <w:rPr>
                <w:webHidden/>
              </w:rPr>
              <w:tab/>
            </w:r>
            <w:r w:rsidR="00507F98">
              <w:rPr>
                <w:webHidden/>
              </w:rPr>
              <w:fldChar w:fldCharType="begin"/>
            </w:r>
            <w:r w:rsidR="00507F98">
              <w:rPr>
                <w:webHidden/>
              </w:rPr>
              <w:instrText xml:space="preserve"> PAGEREF _Toc152937407 \h </w:instrText>
            </w:r>
            <w:r w:rsidR="00507F98">
              <w:rPr>
                <w:webHidden/>
              </w:rPr>
            </w:r>
            <w:r w:rsidR="00507F98">
              <w:rPr>
                <w:webHidden/>
              </w:rPr>
              <w:fldChar w:fldCharType="separate"/>
            </w:r>
            <w:r w:rsidR="003A61B1">
              <w:rPr>
                <w:webHidden/>
              </w:rPr>
              <w:t>67</w:t>
            </w:r>
            <w:r w:rsidR="00507F98">
              <w:rPr>
                <w:webHidden/>
              </w:rPr>
              <w:fldChar w:fldCharType="end"/>
            </w:r>
          </w:hyperlink>
        </w:p>
        <w:p w14:paraId="25EBB0F1" w14:textId="40021A61" w:rsidR="00507F98" w:rsidRDefault="00B71CEB">
          <w:pPr>
            <w:pStyle w:val="Inhopg3"/>
            <w:rPr>
              <w:rFonts w:asciiTheme="minorHAnsi" w:eastAsiaTheme="minorEastAsia" w:hAnsiTheme="minorHAnsi" w:cstheme="minorBidi"/>
              <w:i w:val="0"/>
              <w:sz w:val="22"/>
              <w:szCs w:val="22"/>
              <w:lang w:val="nl-BE" w:eastAsia="nl-BE"/>
            </w:rPr>
          </w:pPr>
          <w:hyperlink w:anchor="_Toc152937408" w:history="1">
            <w:r w:rsidR="00507F98" w:rsidRPr="00FC5E6D">
              <w:rPr>
                <w:rStyle w:val="Hyperlink"/>
              </w:rPr>
              <w:t>Afdeling 2. diensten in de privésector of als zelfstandige</w:t>
            </w:r>
            <w:r w:rsidR="00507F98">
              <w:rPr>
                <w:webHidden/>
              </w:rPr>
              <w:tab/>
            </w:r>
            <w:r w:rsidR="00507F98">
              <w:rPr>
                <w:webHidden/>
              </w:rPr>
              <w:fldChar w:fldCharType="begin"/>
            </w:r>
            <w:r w:rsidR="00507F98">
              <w:rPr>
                <w:webHidden/>
              </w:rPr>
              <w:instrText xml:space="preserve"> PAGEREF _Toc152937408 \h </w:instrText>
            </w:r>
            <w:r w:rsidR="00507F98">
              <w:rPr>
                <w:webHidden/>
              </w:rPr>
            </w:r>
            <w:r w:rsidR="00507F98">
              <w:rPr>
                <w:webHidden/>
              </w:rPr>
              <w:fldChar w:fldCharType="separate"/>
            </w:r>
            <w:r w:rsidR="003A61B1">
              <w:rPr>
                <w:webHidden/>
              </w:rPr>
              <w:t>67</w:t>
            </w:r>
            <w:r w:rsidR="00507F98">
              <w:rPr>
                <w:webHidden/>
              </w:rPr>
              <w:fldChar w:fldCharType="end"/>
            </w:r>
          </w:hyperlink>
        </w:p>
        <w:p w14:paraId="5DEFDFAC" w14:textId="4BD15606" w:rsidR="00507F98" w:rsidRDefault="00B71CEB">
          <w:pPr>
            <w:pStyle w:val="Inhopg3"/>
            <w:rPr>
              <w:rFonts w:asciiTheme="minorHAnsi" w:eastAsiaTheme="minorEastAsia" w:hAnsiTheme="minorHAnsi" w:cstheme="minorBidi"/>
              <w:i w:val="0"/>
              <w:sz w:val="22"/>
              <w:szCs w:val="22"/>
              <w:lang w:val="nl-BE" w:eastAsia="nl-BE"/>
            </w:rPr>
          </w:pPr>
          <w:hyperlink w:anchor="_Toc152937409" w:history="1">
            <w:r w:rsidR="00507F98" w:rsidRPr="00FC5E6D">
              <w:rPr>
                <w:rStyle w:val="Hyperlink"/>
              </w:rPr>
              <w:t>Afdeling 3. de valorisatie van de diensten</w:t>
            </w:r>
            <w:r w:rsidR="00507F98">
              <w:rPr>
                <w:webHidden/>
              </w:rPr>
              <w:tab/>
            </w:r>
            <w:r w:rsidR="00507F98">
              <w:rPr>
                <w:webHidden/>
              </w:rPr>
              <w:fldChar w:fldCharType="begin"/>
            </w:r>
            <w:r w:rsidR="00507F98">
              <w:rPr>
                <w:webHidden/>
              </w:rPr>
              <w:instrText xml:space="preserve"> PAGEREF _Toc152937409 \h </w:instrText>
            </w:r>
            <w:r w:rsidR="00507F98">
              <w:rPr>
                <w:webHidden/>
              </w:rPr>
            </w:r>
            <w:r w:rsidR="00507F98">
              <w:rPr>
                <w:webHidden/>
              </w:rPr>
              <w:fldChar w:fldCharType="separate"/>
            </w:r>
            <w:r w:rsidR="003A61B1">
              <w:rPr>
                <w:webHidden/>
              </w:rPr>
              <w:t>68</w:t>
            </w:r>
            <w:r w:rsidR="00507F98">
              <w:rPr>
                <w:webHidden/>
              </w:rPr>
              <w:fldChar w:fldCharType="end"/>
            </w:r>
          </w:hyperlink>
        </w:p>
        <w:p w14:paraId="5664A652" w14:textId="77299196" w:rsidR="00507F98" w:rsidRDefault="00B71CEB">
          <w:pPr>
            <w:pStyle w:val="Inhopg2"/>
            <w:rPr>
              <w:rFonts w:asciiTheme="minorHAnsi" w:eastAsiaTheme="minorEastAsia" w:hAnsiTheme="minorHAnsi" w:cstheme="minorBidi"/>
              <w:smallCaps w:val="0"/>
              <w:lang w:val="nl-BE" w:eastAsia="nl-BE"/>
            </w:rPr>
          </w:pPr>
          <w:hyperlink w:anchor="_Toc152937410" w:history="1">
            <w:r w:rsidR="00507F98" w:rsidRPr="00FC5E6D">
              <w:rPr>
                <w:rStyle w:val="Hyperlink"/>
              </w:rPr>
              <w:t>Hoofdstuk iii. bijzondere bepalingen</w:t>
            </w:r>
            <w:r w:rsidR="00507F98">
              <w:rPr>
                <w:webHidden/>
              </w:rPr>
              <w:tab/>
            </w:r>
            <w:r w:rsidR="00507F98">
              <w:rPr>
                <w:webHidden/>
              </w:rPr>
              <w:fldChar w:fldCharType="begin"/>
            </w:r>
            <w:r w:rsidR="00507F98">
              <w:rPr>
                <w:webHidden/>
              </w:rPr>
              <w:instrText xml:space="preserve"> PAGEREF _Toc152937410 \h </w:instrText>
            </w:r>
            <w:r w:rsidR="00507F98">
              <w:rPr>
                <w:webHidden/>
              </w:rPr>
            </w:r>
            <w:r w:rsidR="00507F98">
              <w:rPr>
                <w:webHidden/>
              </w:rPr>
              <w:fldChar w:fldCharType="separate"/>
            </w:r>
            <w:r w:rsidR="003A61B1">
              <w:rPr>
                <w:webHidden/>
              </w:rPr>
              <w:t>69</w:t>
            </w:r>
            <w:r w:rsidR="00507F98">
              <w:rPr>
                <w:webHidden/>
              </w:rPr>
              <w:fldChar w:fldCharType="end"/>
            </w:r>
          </w:hyperlink>
        </w:p>
        <w:p w14:paraId="6E4D73A6" w14:textId="08DCF3C9" w:rsidR="00507F98" w:rsidRDefault="00B71CEB">
          <w:pPr>
            <w:pStyle w:val="Inhopg2"/>
            <w:rPr>
              <w:rFonts w:asciiTheme="minorHAnsi" w:eastAsiaTheme="minorEastAsia" w:hAnsiTheme="minorHAnsi" w:cstheme="minorBidi"/>
              <w:smallCaps w:val="0"/>
              <w:lang w:val="nl-BE" w:eastAsia="nl-BE"/>
            </w:rPr>
          </w:pPr>
          <w:hyperlink w:anchor="_Toc152937411" w:history="1">
            <w:r w:rsidR="00507F98" w:rsidRPr="00FC5E6D">
              <w:rPr>
                <w:rStyle w:val="Hyperlink"/>
              </w:rPr>
              <w:t>Hoofdstuk iv. de betaling van het salaris</w:t>
            </w:r>
            <w:r w:rsidR="00507F98">
              <w:rPr>
                <w:webHidden/>
              </w:rPr>
              <w:tab/>
            </w:r>
            <w:r w:rsidR="00507F98">
              <w:rPr>
                <w:webHidden/>
              </w:rPr>
              <w:fldChar w:fldCharType="begin"/>
            </w:r>
            <w:r w:rsidR="00507F98">
              <w:rPr>
                <w:webHidden/>
              </w:rPr>
              <w:instrText xml:space="preserve"> PAGEREF _Toc152937411 \h </w:instrText>
            </w:r>
            <w:r w:rsidR="00507F98">
              <w:rPr>
                <w:webHidden/>
              </w:rPr>
            </w:r>
            <w:r w:rsidR="00507F98">
              <w:rPr>
                <w:webHidden/>
              </w:rPr>
              <w:fldChar w:fldCharType="separate"/>
            </w:r>
            <w:r w:rsidR="003A61B1">
              <w:rPr>
                <w:webHidden/>
              </w:rPr>
              <w:t>71</w:t>
            </w:r>
            <w:r w:rsidR="00507F98">
              <w:rPr>
                <w:webHidden/>
              </w:rPr>
              <w:fldChar w:fldCharType="end"/>
            </w:r>
          </w:hyperlink>
        </w:p>
        <w:p w14:paraId="2C5A9BAB" w14:textId="677AA489" w:rsidR="00507F98" w:rsidRDefault="00B71CEB">
          <w:pPr>
            <w:pStyle w:val="Inhopg2"/>
            <w:rPr>
              <w:rFonts w:asciiTheme="minorHAnsi" w:eastAsiaTheme="minorEastAsia" w:hAnsiTheme="minorHAnsi" w:cstheme="minorBidi"/>
              <w:smallCaps w:val="0"/>
              <w:lang w:val="nl-BE" w:eastAsia="nl-BE"/>
            </w:rPr>
          </w:pPr>
          <w:hyperlink w:anchor="_Toc152937412" w:history="1">
            <w:r w:rsidR="00507F98" w:rsidRPr="00FC5E6D">
              <w:rPr>
                <w:rStyle w:val="Hyperlink"/>
              </w:rPr>
              <w:t>Hoofdstuk v. theoretisch budget</w:t>
            </w:r>
            <w:r w:rsidR="00507F98">
              <w:rPr>
                <w:webHidden/>
              </w:rPr>
              <w:tab/>
            </w:r>
            <w:r w:rsidR="00507F98">
              <w:rPr>
                <w:webHidden/>
              </w:rPr>
              <w:fldChar w:fldCharType="begin"/>
            </w:r>
            <w:r w:rsidR="00507F98">
              <w:rPr>
                <w:webHidden/>
              </w:rPr>
              <w:instrText xml:space="preserve"> PAGEREF _Toc152937412 \h </w:instrText>
            </w:r>
            <w:r w:rsidR="00507F98">
              <w:rPr>
                <w:webHidden/>
              </w:rPr>
            </w:r>
            <w:r w:rsidR="00507F98">
              <w:rPr>
                <w:webHidden/>
              </w:rPr>
              <w:fldChar w:fldCharType="separate"/>
            </w:r>
            <w:r w:rsidR="003A61B1">
              <w:rPr>
                <w:webHidden/>
              </w:rPr>
              <w:t>71</w:t>
            </w:r>
            <w:r w:rsidR="00507F98">
              <w:rPr>
                <w:webHidden/>
              </w:rPr>
              <w:fldChar w:fldCharType="end"/>
            </w:r>
          </w:hyperlink>
        </w:p>
        <w:p w14:paraId="2B12CC69" w14:textId="414C3A57" w:rsidR="00507F98" w:rsidRDefault="00B71CEB">
          <w:pPr>
            <w:pStyle w:val="Inhopg1"/>
            <w:rPr>
              <w:rFonts w:asciiTheme="minorHAnsi" w:eastAsiaTheme="minorEastAsia" w:hAnsiTheme="minorHAnsi" w:cstheme="minorBidi"/>
              <w:b w:val="0"/>
              <w:bCs w:val="0"/>
              <w:caps w:val="0"/>
              <w:lang w:val="nl-BE" w:eastAsia="nl-BE"/>
            </w:rPr>
          </w:pPr>
          <w:hyperlink w:anchor="_Toc152937413" w:history="1">
            <w:r w:rsidR="00507F98" w:rsidRPr="00FC5E6D">
              <w:rPr>
                <w:rStyle w:val="Hyperlink"/>
              </w:rPr>
              <w:t>TITEL 7. DE TOELAGEN, VERGOEDINGEN EN SOCIALE VOORDELEN</w:t>
            </w:r>
            <w:r w:rsidR="00507F98">
              <w:rPr>
                <w:webHidden/>
              </w:rPr>
              <w:tab/>
            </w:r>
            <w:r w:rsidR="00507F98">
              <w:rPr>
                <w:webHidden/>
              </w:rPr>
              <w:fldChar w:fldCharType="begin"/>
            </w:r>
            <w:r w:rsidR="00507F98">
              <w:rPr>
                <w:webHidden/>
              </w:rPr>
              <w:instrText xml:space="preserve"> PAGEREF _Toc152937413 \h </w:instrText>
            </w:r>
            <w:r w:rsidR="00507F98">
              <w:rPr>
                <w:webHidden/>
              </w:rPr>
            </w:r>
            <w:r w:rsidR="00507F98">
              <w:rPr>
                <w:webHidden/>
              </w:rPr>
              <w:fldChar w:fldCharType="separate"/>
            </w:r>
            <w:r w:rsidR="003A61B1">
              <w:rPr>
                <w:webHidden/>
              </w:rPr>
              <w:t>72</w:t>
            </w:r>
            <w:r w:rsidR="00507F98">
              <w:rPr>
                <w:webHidden/>
              </w:rPr>
              <w:fldChar w:fldCharType="end"/>
            </w:r>
          </w:hyperlink>
        </w:p>
        <w:p w14:paraId="0B389118" w14:textId="0A9C55FB" w:rsidR="00507F98" w:rsidRDefault="00B71CEB">
          <w:pPr>
            <w:pStyle w:val="Inhopg2"/>
            <w:rPr>
              <w:rFonts w:asciiTheme="minorHAnsi" w:eastAsiaTheme="minorEastAsia" w:hAnsiTheme="minorHAnsi" w:cstheme="minorBidi"/>
              <w:smallCaps w:val="0"/>
              <w:lang w:val="nl-BE" w:eastAsia="nl-BE"/>
            </w:rPr>
          </w:pPr>
          <w:hyperlink w:anchor="_Toc152937414" w:history="1">
            <w:r w:rsidR="00507F98" w:rsidRPr="00FC5E6D">
              <w:rPr>
                <w:rStyle w:val="Hyperlink"/>
              </w:rPr>
              <w:t>Hoofdstuk i. algemene bepalingen</w:t>
            </w:r>
            <w:r w:rsidR="00507F98">
              <w:rPr>
                <w:webHidden/>
              </w:rPr>
              <w:tab/>
            </w:r>
            <w:r w:rsidR="00507F98">
              <w:rPr>
                <w:webHidden/>
              </w:rPr>
              <w:fldChar w:fldCharType="begin"/>
            </w:r>
            <w:r w:rsidR="00507F98">
              <w:rPr>
                <w:webHidden/>
              </w:rPr>
              <w:instrText xml:space="preserve"> PAGEREF _Toc152937414 \h </w:instrText>
            </w:r>
            <w:r w:rsidR="00507F98">
              <w:rPr>
                <w:webHidden/>
              </w:rPr>
            </w:r>
            <w:r w:rsidR="00507F98">
              <w:rPr>
                <w:webHidden/>
              </w:rPr>
              <w:fldChar w:fldCharType="separate"/>
            </w:r>
            <w:r w:rsidR="003A61B1">
              <w:rPr>
                <w:webHidden/>
              </w:rPr>
              <w:t>72</w:t>
            </w:r>
            <w:r w:rsidR="00507F98">
              <w:rPr>
                <w:webHidden/>
              </w:rPr>
              <w:fldChar w:fldCharType="end"/>
            </w:r>
          </w:hyperlink>
        </w:p>
        <w:p w14:paraId="1422FAFF" w14:textId="1DCDB09F" w:rsidR="00507F98" w:rsidRDefault="00B71CEB">
          <w:pPr>
            <w:pStyle w:val="Inhopg2"/>
            <w:rPr>
              <w:rFonts w:asciiTheme="minorHAnsi" w:eastAsiaTheme="minorEastAsia" w:hAnsiTheme="minorHAnsi" w:cstheme="minorBidi"/>
              <w:smallCaps w:val="0"/>
              <w:lang w:val="nl-BE" w:eastAsia="nl-BE"/>
            </w:rPr>
          </w:pPr>
          <w:hyperlink w:anchor="_Toc152937415" w:history="1">
            <w:r w:rsidR="00507F98" w:rsidRPr="00FC5E6D">
              <w:rPr>
                <w:rStyle w:val="Hyperlink"/>
              </w:rPr>
              <w:t>Hoofdstuk ii. de verplichte toelagen</w:t>
            </w:r>
            <w:r w:rsidR="00507F98">
              <w:rPr>
                <w:webHidden/>
              </w:rPr>
              <w:tab/>
            </w:r>
            <w:r w:rsidR="00507F98">
              <w:rPr>
                <w:webHidden/>
              </w:rPr>
              <w:fldChar w:fldCharType="begin"/>
            </w:r>
            <w:r w:rsidR="00507F98">
              <w:rPr>
                <w:webHidden/>
              </w:rPr>
              <w:instrText xml:space="preserve"> PAGEREF _Toc152937415 \h </w:instrText>
            </w:r>
            <w:r w:rsidR="00507F98">
              <w:rPr>
                <w:webHidden/>
              </w:rPr>
            </w:r>
            <w:r w:rsidR="00507F98">
              <w:rPr>
                <w:webHidden/>
              </w:rPr>
              <w:fldChar w:fldCharType="separate"/>
            </w:r>
            <w:r w:rsidR="003A61B1">
              <w:rPr>
                <w:webHidden/>
              </w:rPr>
              <w:t>73</w:t>
            </w:r>
            <w:r w:rsidR="00507F98">
              <w:rPr>
                <w:webHidden/>
              </w:rPr>
              <w:fldChar w:fldCharType="end"/>
            </w:r>
          </w:hyperlink>
        </w:p>
        <w:p w14:paraId="1D03C1BC" w14:textId="5E6FC717" w:rsidR="00507F98" w:rsidRDefault="00B71CEB">
          <w:pPr>
            <w:pStyle w:val="Inhopg3"/>
            <w:rPr>
              <w:rFonts w:asciiTheme="minorHAnsi" w:eastAsiaTheme="minorEastAsia" w:hAnsiTheme="minorHAnsi" w:cstheme="minorBidi"/>
              <w:i w:val="0"/>
              <w:sz w:val="22"/>
              <w:szCs w:val="22"/>
              <w:lang w:val="nl-BE" w:eastAsia="nl-BE"/>
            </w:rPr>
          </w:pPr>
          <w:hyperlink w:anchor="_Toc152937416" w:history="1">
            <w:r w:rsidR="00507F98" w:rsidRPr="00FC5E6D">
              <w:rPr>
                <w:rStyle w:val="Hyperlink"/>
              </w:rPr>
              <w:t>Afdeling 1. de haard- en standplaatstoelage</w:t>
            </w:r>
            <w:r w:rsidR="00507F98">
              <w:rPr>
                <w:webHidden/>
              </w:rPr>
              <w:tab/>
            </w:r>
            <w:r w:rsidR="00507F98">
              <w:rPr>
                <w:webHidden/>
              </w:rPr>
              <w:fldChar w:fldCharType="begin"/>
            </w:r>
            <w:r w:rsidR="00507F98">
              <w:rPr>
                <w:webHidden/>
              </w:rPr>
              <w:instrText xml:space="preserve"> PAGEREF _Toc152937416 \h </w:instrText>
            </w:r>
            <w:r w:rsidR="00507F98">
              <w:rPr>
                <w:webHidden/>
              </w:rPr>
            </w:r>
            <w:r w:rsidR="00507F98">
              <w:rPr>
                <w:webHidden/>
              </w:rPr>
              <w:fldChar w:fldCharType="separate"/>
            </w:r>
            <w:r w:rsidR="003A61B1">
              <w:rPr>
                <w:webHidden/>
              </w:rPr>
              <w:t>73</w:t>
            </w:r>
            <w:r w:rsidR="00507F98">
              <w:rPr>
                <w:webHidden/>
              </w:rPr>
              <w:fldChar w:fldCharType="end"/>
            </w:r>
          </w:hyperlink>
        </w:p>
        <w:p w14:paraId="342C0C82" w14:textId="3F74FAF2" w:rsidR="00507F98" w:rsidRDefault="00B71CEB">
          <w:pPr>
            <w:pStyle w:val="Inhopg3"/>
            <w:rPr>
              <w:rFonts w:asciiTheme="minorHAnsi" w:eastAsiaTheme="minorEastAsia" w:hAnsiTheme="minorHAnsi" w:cstheme="minorBidi"/>
              <w:i w:val="0"/>
              <w:sz w:val="22"/>
              <w:szCs w:val="22"/>
              <w:lang w:val="nl-BE" w:eastAsia="nl-BE"/>
            </w:rPr>
          </w:pPr>
          <w:hyperlink w:anchor="_Toc152937417" w:history="1">
            <w:r w:rsidR="00507F98" w:rsidRPr="00FC5E6D">
              <w:rPr>
                <w:rStyle w:val="Hyperlink"/>
              </w:rPr>
              <w:t>Afdeling 2. vakantiegeld publieke sector</w:t>
            </w:r>
            <w:r w:rsidR="00507F98">
              <w:rPr>
                <w:webHidden/>
              </w:rPr>
              <w:tab/>
            </w:r>
            <w:r w:rsidR="00507F98">
              <w:rPr>
                <w:webHidden/>
              </w:rPr>
              <w:fldChar w:fldCharType="begin"/>
            </w:r>
            <w:r w:rsidR="00507F98">
              <w:rPr>
                <w:webHidden/>
              </w:rPr>
              <w:instrText xml:space="preserve"> PAGEREF _Toc152937417 \h </w:instrText>
            </w:r>
            <w:r w:rsidR="00507F98">
              <w:rPr>
                <w:webHidden/>
              </w:rPr>
            </w:r>
            <w:r w:rsidR="00507F98">
              <w:rPr>
                <w:webHidden/>
              </w:rPr>
              <w:fldChar w:fldCharType="separate"/>
            </w:r>
            <w:r w:rsidR="003A61B1">
              <w:rPr>
                <w:webHidden/>
              </w:rPr>
              <w:t>73</w:t>
            </w:r>
            <w:r w:rsidR="00507F98">
              <w:rPr>
                <w:webHidden/>
              </w:rPr>
              <w:fldChar w:fldCharType="end"/>
            </w:r>
          </w:hyperlink>
        </w:p>
        <w:p w14:paraId="18E8AE72" w14:textId="4656B82E" w:rsidR="00507F98" w:rsidRDefault="00B71CEB">
          <w:pPr>
            <w:pStyle w:val="Inhopg3"/>
            <w:rPr>
              <w:rFonts w:asciiTheme="minorHAnsi" w:eastAsiaTheme="minorEastAsia" w:hAnsiTheme="minorHAnsi" w:cstheme="minorBidi"/>
              <w:i w:val="0"/>
              <w:sz w:val="22"/>
              <w:szCs w:val="22"/>
              <w:lang w:val="nl-BE" w:eastAsia="nl-BE"/>
            </w:rPr>
          </w:pPr>
          <w:hyperlink w:anchor="_Toc152937418" w:history="1">
            <w:r w:rsidR="00507F98" w:rsidRPr="00FC5E6D">
              <w:rPr>
                <w:rStyle w:val="Hyperlink"/>
              </w:rPr>
              <w:t>Afdeling 3. de eindejaarstoelage</w:t>
            </w:r>
            <w:r w:rsidR="00507F98">
              <w:rPr>
                <w:webHidden/>
              </w:rPr>
              <w:tab/>
            </w:r>
            <w:r w:rsidR="00507F98">
              <w:rPr>
                <w:webHidden/>
              </w:rPr>
              <w:fldChar w:fldCharType="begin"/>
            </w:r>
            <w:r w:rsidR="00507F98">
              <w:rPr>
                <w:webHidden/>
              </w:rPr>
              <w:instrText xml:space="preserve"> PAGEREF _Toc152937418 \h </w:instrText>
            </w:r>
            <w:r w:rsidR="00507F98">
              <w:rPr>
                <w:webHidden/>
              </w:rPr>
            </w:r>
            <w:r w:rsidR="00507F98">
              <w:rPr>
                <w:webHidden/>
              </w:rPr>
              <w:fldChar w:fldCharType="separate"/>
            </w:r>
            <w:r w:rsidR="003A61B1">
              <w:rPr>
                <w:webHidden/>
              </w:rPr>
              <w:t>76</w:t>
            </w:r>
            <w:r w:rsidR="00507F98">
              <w:rPr>
                <w:webHidden/>
              </w:rPr>
              <w:fldChar w:fldCharType="end"/>
            </w:r>
          </w:hyperlink>
        </w:p>
        <w:p w14:paraId="31790F60" w14:textId="2549A2E6" w:rsidR="00507F98" w:rsidRDefault="00B71CEB">
          <w:pPr>
            <w:pStyle w:val="Inhopg3"/>
            <w:rPr>
              <w:rFonts w:asciiTheme="minorHAnsi" w:eastAsiaTheme="minorEastAsia" w:hAnsiTheme="minorHAnsi" w:cstheme="minorBidi"/>
              <w:i w:val="0"/>
              <w:sz w:val="22"/>
              <w:szCs w:val="22"/>
              <w:lang w:val="nl-BE" w:eastAsia="nl-BE"/>
            </w:rPr>
          </w:pPr>
          <w:hyperlink w:anchor="_Toc152937419" w:history="1">
            <w:r w:rsidR="00507F98" w:rsidRPr="00FC5E6D">
              <w:rPr>
                <w:rStyle w:val="Hyperlink"/>
              </w:rPr>
              <w:t>Afdeling 4. de attractiviteitspremie</w:t>
            </w:r>
            <w:r w:rsidR="00507F98">
              <w:rPr>
                <w:webHidden/>
              </w:rPr>
              <w:tab/>
            </w:r>
            <w:r w:rsidR="00507F98">
              <w:rPr>
                <w:webHidden/>
              </w:rPr>
              <w:fldChar w:fldCharType="begin"/>
            </w:r>
            <w:r w:rsidR="00507F98">
              <w:rPr>
                <w:webHidden/>
              </w:rPr>
              <w:instrText xml:space="preserve"> PAGEREF _Toc152937419 \h </w:instrText>
            </w:r>
            <w:r w:rsidR="00507F98">
              <w:rPr>
                <w:webHidden/>
              </w:rPr>
            </w:r>
            <w:r w:rsidR="00507F98">
              <w:rPr>
                <w:webHidden/>
              </w:rPr>
              <w:fldChar w:fldCharType="separate"/>
            </w:r>
            <w:r w:rsidR="003A61B1">
              <w:rPr>
                <w:webHidden/>
              </w:rPr>
              <w:t>77</w:t>
            </w:r>
            <w:r w:rsidR="00507F98">
              <w:rPr>
                <w:webHidden/>
              </w:rPr>
              <w:fldChar w:fldCharType="end"/>
            </w:r>
          </w:hyperlink>
        </w:p>
        <w:p w14:paraId="0C4FA60D" w14:textId="048B95AA" w:rsidR="00507F98" w:rsidRDefault="00B71CEB">
          <w:pPr>
            <w:pStyle w:val="Inhopg2"/>
            <w:rPr>
              <w:rFonts w:asciiTheme="minorHAnsi" w:eastAsiaTheme="minorEastAsia" w:hAnsiTheme="minorHAnsi" w:cstheme="minorBidi"/>
              <w:smallCaps w:val="0"/>
              <w:lang w:val="nl-BE" w:eastAsia="nl-BE"/>
            </w:rPr>
          </w:pPr>
          <w:hyperlink w:anchor="_Toc152937420" w:history="1">
            <w:r w:rsidR="00507F98" w:rsidRPr="00FC5E6D">
              <w:rPr>
                <w:rStyle w:val="Hyperlink"/>
              </w:rPr>
              <w:t>Hoofdstuk iii. de onregelmatige prestaties</w:t>
            </w:r>
            <w:r w:rsidR="00507F98">
              <w:rPr>
                <w:webHidden/>
              </w:rPr>
              <w:tab/>
            </w:r>
            <w:r w:rsidR="00507F98">
              <w:rPr>
                <w:webHidden/>
              </w:rPr>
              <w:fldChar w:fldCharType="begin"/>
            </w:r>
            <w:r w:rsidR="00507F98">
              <w:rPr>
                <w:webHidden/>
              </w:rPr>
              <w:instrText xml:space="preserve"> PAGEREF _Toc152937420 \h </w:instrText>
            </w:r>
            <w:r w:rsidR="00507F98">
              <w:rPr>
                <w:webHidden/>
              </w:rPr>
            </w:r>
            <w:r w:rsidR="00507F98">
              <w:rPr>
                <w:webHidden/>
              </w:rPr>
              <w:fldChar w:fldCharType="separate"/>
            </w:r>
            <w:r w:rsidR="003A61B1">
              <w:rPr>
                <w:webHidden/>
              </w:rPr>
              <w:t>79</w:t>
            </w:r>
            <w:r w:rsidR="00507F98">
              <w:rPr>
                <w:webHidden/>
              </w:rPr>
              <w:fldChar w:fldCharType="end"/>
            </w:r>
          </w:hyperlink>
        </w:p>
        <w:p w14:paraId="66A201D5" w14:textId="4B254238" w:rsidR="00507F98" w:rsidRDefault="00B71CEB">
          <w:pPr>
            <w:pStyle w:val="Inhopg3"/>
            <w:rPr>
              <w:rFonts w:asciiTheme="minorHAnsi" w:eastAsiaTheme="minorEastAsia" w:hAnsiTheme="minorHAnsi" w:cstheme="minorBidi"/>
              <w:i w:val="0"/>
              <w:sz w:val="22"/>
              <w:szCs w:val="22"/>
              <w:lang w:val="nl-BE" w:eastAsia="nl-BE"/>
            </w:rPr>
          </w:pPr>
          <w:hyperlink w:anchor="_Toc152937421" w:history="1">
            <w:r w:rsidR="00507F98" w:rsidRPr="00FC5E6D">
              <w:rPr>
                <w:rStyle w:val="Hyperlink"/>
              </w:rPr>
              <w:t>Afdeling 1. nachtprestaties en prestaties op zaterdagen, zondagen en feestdagen</w:t>
            </w:r>
            <w:r w:rsidR="00507F98">
              <w:rPr>
                <w:webHidden/>
              </w:rPr>
              <w:tab/>
            </w:r>
            <w:r w:rsidR="00507F98">
              <w:rPr>
                <w:webHidden/>
              </w:rPr>
              <w:fldChar w:fldCharType="begin"/>
            </w:r>
            <w:r w:rsidR="00507F98">
              <w:rPr>
                <w:webHidden/>
              </w:rPr>
              <w:instrText xml:space="preserve"> PAGEREF _Toc152937421 \h </w:instrText>
            </w:r>
            <w:r w:rsidR="00507F98">
              <w:rPr>
                <w:webHidden/>
              </w:rPr>
            </w:r>
            <w:r w:rsidR="00507F98">
              <w:rPr>
                <w:webHidden/>
              </w:rPr>
              <w:fldChar w:fldCharType="separate"/>
            </w:r>
            <w:r w:rsidR="003A61B1">
              <w:rPr>
                <w:webHidden/>
              </w:rPr>
              <w:t>79</w:t>
            </w:r>
            <w:r w:rsidR="00507F98">
              <w:rPr>
                <w:webHidden/>
              </w:rPr>
              <w:fldChar w:fldCharType="end"/>
            </w:r>
          </w:hyperlink>
        </w:p>
        <w:p w14:paraId="702D42A9" w14:textId="5985B962" w:rsidR="00507F98" w:rsidRDefault="00B71CEB">
          <w:pPr>
            <w:pStyle w:val="Inhopg3"/>
            <w:rPr>
              <w:rFonts w:asciiTheme="minorHAnsi" w:eastAsiaTheme="minorEastAsia" w:hAnsiTheme="minorHAnsi" w:cstheme="minorBidi"/>
              <w:i w:val="0"/>
              <w:sz w:val="22"/>
              <w:szCs w:val="22"/>
              <w:lang w:val="nl-BE" w:eastAsia="nl-BE"/>
            </w:rPr>
          </w:pPr>
          <w:hyperlink w:anchor="_Toc152937422" w:history="1">
            <w:r w:rsidR="00507F98" w:rsidRPr="00FC5E6D">
              <w:rPr>
                <w:rStyle w:val="Hyperlink"/>
              </w:rPr>
              <w:t>Afdeling 2. de overuren</w:t>
            </w:r>
            <w:r w:rsidR="00507F98">
              <w:rPr>
                <w:webHidden/>
              </w:rPr>
              <w:tab/>
            </w:r>
            <w:r w:rsidR="00507F98">
              <w:rPr>
                <w:webHidden/>
              </w:rPr>
              <w:fldChar w:fldCharType="begin"/>
            </w:r>
            <w:r w:rsidR="00507F98">
              <w:rPr>
                <w:webHidden/>
              </w:rPr>
              <w:instrText xml:space="preserve"> PAGEREF _Toc152937422 \h </w:instrText>
            </w:r>
            <w:r w:rsidR="00507F98">
              <w:rPr>
                <w:webHidden/>
              </w:rPr>
            </w:r>
            <w:r w:rsidR="00507F98">
              <w:rPr>
                <w:webHidden/>
              </w:rPr>
              <w:fldChar w:fldCharType="separate"/>
            </w:r>
            <w:r w:rsidR="003A61B1">
              <w:rPr>
                <w:webHidden/>
              </w:rPr>
              <w:t>80</w:t>
            </w:r>
            <w:r w:rsidR="00507F98">
              <w:rPr>
                <w:webHidden/>
              </w:rPr>
              <w:fldChar w:fldCharType="end"/>
            </w:r>
          </w:hyperlink>
        </w:p>
        <w:p w14:paraId="13633805" w14:textId="19AAE4EA" w:rsidR="00507F98" w:rsidRDefault="00B71CEB">
          <w:pPr>
            <w:pStyle w:val="Inhopg3"/>
            <w:rPr>
              <w:rFonts w:asciiTheme="minorHAnsi" w:eastAsiaTheme="minorEastAsia" w:hAnsiTheme="minorHAnsi" w:cstheme="minorBidi"/>
              <w:i w:val="0"/>
              <w:sz w:val="22"/>
              <w:szCs w:val="22"/>
              <w:lang w:val="nl-BE" w:eastAsia="nl-BE"/>
            </w:rPr>
          </w:pPr>
          <w:hyperlink w:anchor="_Toc152937423" w:history="1">
            <w:r w:rsidR="00507F98" w:rsidRPr="00FC5E6D">
              <w:rPr>
                <w:rStyle w:val="Hyperlink"/>
              </w:rPr>
              <w:t>Afdeling 3. de salarisbijslag en de uurtoeslagen voor onregelmatige prestaties voor sommige personeelscategorieën in de federaal gefinancierde gezondheidsinstellingen</w:t>
            </w:r>
            <w:r w:rsidR="00507F98">
              <w:rPr>
                <w:webHidden/>
              </w:rPr>
              <w:tab/>
            </w:r>
            <w:r w:rsidR="00507F98">
              <w:rPr>
                <w:webHidden/>
              </w:rPr>
              <w:fldChar w:fldCharType="begin"/>
            </w:r>
            <w:r w:rsidR="00507F98">
              <w:rPr>
                <w:webHidden/>
              </w:rPr>
              <w:instrText xml:space="preserve"> PAGEREF _Toc152937423 \h </w:instrText>
            </w:r>
            <w:r w:rsidR="00507F98">
              <w:rPr>
                <w:webHidden/>
              </w:rPr>
            </w:r>
            <w:r w:rsidR="00507F98">
              <w:rPr>
                <w:webHidden/>
              </w:rPr>
              <w:fldChar w:fldCharType="separate"/>
            </w:r>
            <w:r w:rsidR="003A61B1">
              <w:rPr>
                <w:webHidden/>
              </w:rPr>
              <w:t>80</w:t>
            </w:r>
            <w:r w:rsidR="00507F98">
              <w:rPr>
                <w:webHidden/>
              </w:rPr>
              <w:fldChar w:fldCharType="end"/>
            </w:r>
          </w:hyperlink>
        </w:p>
        <w:p w14:paraId="6068DD93" w14:textId="3797FDCD" w:rsidR="00507F98" w:rsidRDefault="00B71CEB">
          <w:pPr>
            <w:pStyle w:val="Inhopg3"/>
            <w:rPr>
              <w:rFonts w:asciiTheme="minorHAnsi" w:eastAsiaTheme="minorEastAsia" w:hAnsiTheme="minorHAnsi" w:cstheme="minorBidi"/>
              <w:i w:val="0"/>
              <w:sz w:val="22"/>
              <w:szCs w:val="22"/>
              <w:lang w:val="nl-BE" w:eastAsia="nl-BE"/>
            </w:rPr>
          </w:pPr>
          <w:hyperlink w:anchor="_Toc152937424" w:history="1">
            <w:r w:rsidR="00507F98" w:rsidRPr="00FC5E6D">
              <w:rPr>
                <w:rStyle w:val="Hyperlink"/>
              </w:rPr>
              <w:t>Afdeling 4. De verstoringstoelage</w:t>
            </w:r>
            <w:r w:rsidR="00507F98">
              <w:rPr>
                <w:webHidden/>
              </w:rPr>
              <w:tab/>
            </w:r>
            <w:r w:rsidR="00507F98">
              <w:rPr>
                <w:webHidden/>
              </w:rPr>
              <w:fldChar w:fldCharType="begin"/>
            </w:r>
            <w:r w:rsidR="00507F98">
              <w:rPr>
                <w:webHidden/>
              </w:rPr>
              <w:instrText xml:space="preserve"> PAGEREF _Toc152937424 \h </w:instrText>
            </w:r>
            <w:r w:rsidR="00507F98">
              <w:rPr>
                <w:webHidden/>
              </w:rPr>
            </w:r>
            <w:r w:rsidR="00507F98">
              <w:rPr>
                <w:webHidden/>
              </w:rPr>
              <w:fldChar w:fldCharType="separate"/>
            </w:r>
            <w:r w:rsidR="003A61B1">
              <w:rPr>
                <w:webHidden/>
              </w:rPr>
              <w:t>81</w:t>
            </w:r>
            <w:r w:rsidR="00507F98">
              <w:rPr>
                <w:webHidden/>
              </w:rPr>
              <w:fldChar w:fldCharType="end"/>
            </w:r>
          </w:hyperlink>
        </w:p>
        <w:p w14:paraId="32092E5D" w14:textId="5104125B" w:rsidR="00507F98" w:rsidRDefault="00B71CEB">
          <w:pPr>
            <w:pStyle w:val="Inhopg2"/>
            <w:rPr>
              <w:rFonts w:asciiTheme="minorHAnsi" w:eastAsiaTheme="minorEastAsia" w:hAnsiTheme="minorHAnsi" w:cstheme="minorBidi"/>
              <w:smallCaps w:val="0"/>
              <w:lang w:val="nl-BE" w:eastAsia="nl-BE"/>
            </w:rPr>
          </w:pPr>
          <w:hyperlink w:anchor="_Toc152937425" w:history="1">
            <w:r w:rsidR="00507F98" w:rsidRPr="00FC5E6D">
              <w:rPr>
                <w:rStyle w:val="Hyperlink"/>
              </w:rPr>
              <w:t>Hoofdstuk iv. de andere toelagen</w:t>
            </w:r>
            <w:r w:rsidR="00507F98">
              <w:rPr>
                <w:webHidden/>
              </w:rPr>
              <w:tab/>
            </w:r>
            <w:r w:rsidR="00507F98">
              <w:rPr>
                <w:webHidden/>
              </w:rPr>
              <w:fldChar w:fldCharType="begin"/>
            </w:r>
            <w:r w:rsidR="00507F98">
              <w:rPr>
                <w:webHidden/>
              </w:rPr>
              <w:instrText xml:space="preserve"> PAGEREF _Toc152937425 \h </w:instrText>
            </w:r>
            <w:r w:rsidR="00507F98">
              <w:rPr>
                <w:webHidden/>
              </w:rPr>
            </w:r>
            <w:r w:rsidR="00507F98">
              <w:rPr>
                <w:webHidden/>
              </w:rPr>
              <w:fldChar w:fldCharType="separate"/>
            </w:r>
            <w:r w:rsidR="003A61B1">
              <w:rPr>
                <w:webHidden/>
              </w:rPr>
              <w:t>83</w:t>
            </w:r>
            <w:r w:rsidR="00507F98">
              <w:rPr>
                <w:webHidden/>
              </w:rPr>
              <w:fldChar w:fldCharType="end"/>
            </w:r>
          </w:hyperlink>
        </w:p>
        <w:p w14:paraId="25447716" w14:textId="2E0143A9" w:rsidR="00507F98" w:rsidRDefault="00B71CEB">
          <w:pPr>
            <w:pStyle w:val="Inhopg3"/>
            <w:rPr>
              <w:rFonts w:asciiTheme="minorHAnsi" w:eastAsiaTheme="minorEastAsia" w:hAnsiTheme="minorHAnsi" w:cstheme="minorBidi"/>
              <w:i w:val="0"/>
              <w:sz w:val="22"/>
              <w:szCs w:val="22"/>
              <w:lang w:val="nl-BE" w:eastAsia="nl-BE"/>
            </w:rPr>
          </w:pPr>
          <w:hyperlink w:anchor="_Toc152937426" w:history="1">
            <w:r w:rsidR="00507F98" w:rsidRPr="00FC5E6D">
              <w:rPr>
                <w:rStyle w:val="Hyperlink"/>
              </w:rPr>
              <w:t>Afdeling 1. de toelage voor het waarnemen van een hogere functie</w:t>
            </w:r>
            <w:r w:rsidR="00507F98">
              <w:rPr>
                <w:webHidden/>
              </w:rPr>
              <w:tab/>
            </w:r>
            <w:r w:rsidR="00507F98">
              <w:rPr>
                <w:webHidden/>
              </w:rPr>
              <w:fldChar w:fldCharType="begin"/>
            </w:r>
            <w:r w:rsidR="00507F98">
              <w:rPr>
                <w:webHidden/>
              </w:rPr>
              <w:instrText xml:space="preserve"> PAGEREF _Toc152937426 \h </w:instrText>
            </w:r>
            <w:r w:rsidR="00507F98">
              <w:rPr>
                <w:webHidden/>
              </w:rPr>
            </w:r>
            <w:r w:rsidR="00507F98">
              <w:rPr>
                <w:webHidden/>
              </w:rPr>
              <w:fldChar w:fldCharType="separate"/>
            </w:r>
            <w:r w:rsidR="003A61B1">
              <w:rPr>
                <w:webHidden/>
              </w:rPr>
              <w:t>83</w:t>
            </w:r>
            <w:r w:rsidR="00507F98">
              <w:rPr>
                <w:webHidden/>
              </w:rPr>
              <w:fldChar w:fldCharType="end"/>
            </w:r>
          </w:hyperlink>
        </w:p>
        <w:p w14:paraId="4E993D8A" w14:textId="488534FE" w:rsidR="00507F98" w:rsidRDefault="00B71CEB">
          <w:pPr>
            <w:pStyle w:val="Inhopg3"/>
            <w:rPr>
              <w:rFonts w:asciiTheme="minorHAnsi" w:eastAsiaTheme="minorEastAsia" w:hAnsiTheme="minorHAnsi" w:cstheme="minorBidi"/>
              <w:i w:val="0"/>
              <w:sz w:val="22"/>
              <w:szCs w:val="22"/>
              <w:lang w:val="nl-BE" w:eastAsia="nl-BE"/>
            </w:rPr>
          </w:pPr>
          <w:hyperlink w:anchor="_Toc152937427" w:history="1">
            <w:r w:rsidR="00507F98" w:rsidRPr="00FC5E6D">
              <w:rPr>
                <w:rStyle w:val="Hyperlink"/>
                <w:rFonts w:cs="Arial"/>
              </w:rPr>
              <w:t>Afdeling 2. functiecomplement voor de hoofdverpleegkundigen en verpleegkundige coördinatoren in rvt en rob</w:t>
            </w:r>
            <w:r w:rsidR="00507F98">
              <w:rPr>
                <w:webHidden/>
              </w:rPr>
              <w:tab/>
            </w:r>
            <w:r w:rsidR="00507F98">
              <w:rPr>
                <w:webHidden/>
              </w:rPr>
              <w:fldChar w:fldCharType="begin"/>
            </w:r>
            <w:r w:rsidR="00507F98">
              <w:rPr>
                <w:webHidden/>
              </w:rPr>
              <w:instrText xml:space="preserve"> PAGEREF _Toc152937427 \h </w:instrText>
            </w:r>
            <w:r w:rsidR="00507F98">
              <w:rPr>
                <w:webHidden/>
              </w:rPr>
            </w:r>
            <w:r w:rsidR="00507F98">
              <w:rPr>
                <w:webHidden/>
              </w:rPr>
              <w:fldChar w:fldCharType="separate"/>
            </w:r>
            <w:r w:rsidR="003A61B1">
              <w:rPr>
                <w:webHidden/>
              </w:rPr>
              <w:t>83</w:t>
            </w:r>
            <w:r w:rsidR="00507F98">
              <w:rPr>
                <w:webHidden/>
              </w:rPr>
              <w:fldChar w:fldCharType="end"/>
            </w:r>
          </w:hyperlink>
        </w:p>
        <w:p w14:paraId="67DAB9F6" w14:textId="3713E144" w:rsidR="00507F98" w:rsidRDefault="00B71CEB">
          <w:pPr>
            <w:pStyle w:val="Inhopg3"/>
            <w:rPr>
              <w:rFonts w:asciiTheme="minorHAnsi" w:eastAsiaTheme="minorEastAsia" w:hAnsiTheme="minorHAnsi" w:cstheme="minorBidi"/>
              <w:i w:val="0"/>
              <w:sz w:val="22"/>
              <w:szCs w:val="22"/>
              <w:lang w:val="nl-BE" w:eastAsia="nl-BE"/>
            </w:rPr>
          </w:pPr>
          <w:hyperlink w:anchor="_Toc152937428" w:history="1">
            <w:r w:rsidR="00507F98" w:rsidRPr="00FC5E6D">
              <w:rPr>
                <w:rStyle w:val="Hyperlink"/>
              </w:rPr>
              <w:t>Afdeling 3. functiecomplement voor bijzondere beroepsbekwaamheden</w:t>
            </w:r>
            <w:r w:rsidR="00507F98">
              <w:rPr>
                <w:webHidden/>
              </w:rPr>
              <w:tab/>
            </w:r>
            <w:r w:rsidR="00507F98">
              <w:rPr>
                <w:webHidden/>
              </w:rPr>
              <w:fldChar w:fldCharType="begin"/>
            </w:r>
            <w:r w:rsidR="00507F98">
              <w:rPr>
                <w:webHidden/>
              </w:rPr>
              <w:instrText xml:space="preserve"> PAGEREF _Toc152937428 \h </w:instrText>
            </w:r>
            <w:r w:rsidR="00507F98">
              <w:rPr>
                <w:webHidden/>
              </w:rPr>
            </w:r>
            <w:r w:rsidR="00507F98">
              <w:rPr>
                <w:webHidden/>
              </w:rPr>
              <w:fldChar w:fldCharType="separate"/>
            </w:r>
            <w:r w:rsidR="003A61B1">
              <w:rPr>
                <w:webHidden/>
              </w:rPr>
              <w:t>84</w:t>
            </w:r>
            <w:r w:rsidR="00507F98">
              <w:rPr>
                <w:webHidden/>
              </w:rPr>
              <w:fldChar w:fldCharType="end"/>
            </w:r>
          </w:hyperlink>
        </w:p>
        <w:p w14:paraId="4D1D029C" w14:textId="58F2FD4C" w:rsidR="00507F98" w:rsidRDefault="00B71CEB">
          <w:pPr>
            <w:pStyle w:val="Inhopg2"/>
            <w:rPr>
              <w:rFonts w:asciiTheme="minorHAnsi" w:eastAsiaTheme="minorEastAsia" w:hAnsiTheme="minorHAnsi" w:cstheme="minorBidi"/>
              <w:smallCaps w:val="0"/>
              <w:lang w:val="nl-BE" w:eastAsia="nl-BE"/>
            </w:rPr>
          </w:pPr>
          <w:hyperlink w:anchor="_Toc152937429" w:history="1">
            <w:r w:rsidR="00507F98" w:rsidRPr="00FC5E6D">
              <w:rPr>
                <w:rStyle w:val="Hyperlink"/>
              </w:rPr>
              <w:t>Hoofdstuk v. de vergoeding voor reis- en verblijfskosten</w:t>
            </w:r>
            <w:r w:rsidR="00507F98">
              <w:rPr>
                <w:webHidden/>
              </w:rPr>
              <w:tab/>
            </w:r>
            <w:r w:rsidR="00507F98">
              <w:rPr>
                <w:webHidden/>
              </w:rPr>
              <w:fldChar w:fldCharType="begin"/>
            </w:r>
            <w:r w:rsidR="00507F98">
              <w:rPr>
                <w:webHidden/>
              </w:rPr>
              <w:instrText xml:space="preserve"> PAGEREF _Toc152937429 \h </w:instrText>
            </w:r>
            <w:r w:rsidR="00507F98">
              <w:rPr>
                <w:webHidden/>
              </w:rPr>
            </w:r>
            <w:r w:rsidR="00507F98">
              <w:rPr>
                <w:webHidden/>
              </w:rPr>
              <w:fldChar w:fldCharType="separate"/>
            </w:r>
            <w:r w:rsidR="003A61B1">
              <w:rPr>
                <w:webHidden/>
              </w:rPr>
              <w:t>85</w:t>
            </w:r>
            <w:r w:rsidR="00507F98">
              <w:rPr>
                <w:webHidden/>
              </w:rPr>
              <w:fldChar w:fldCharType="end"/>
            </w:r>
          </w:hyperlink>
        </w:p>
        <w:p w14:paraId="6CF9F841" w14:textId="0FD33F50" w:rsidR="00507F98" w:rsidRDefault="00B71CEB">
          <w:pPr>
            <w:pStyle w:val="Inhopg3"/>
            <w:rPr>
              <w:rFonts w:asciiTheme="minorHAnsi" w:eastAsiaTheme="minorEastAsia" w:hAnsiTheme="minorHAnsi" w:cstheme="minorBidi"/>
              <w:i w:val="0"/>
              <w:sz w:val="22"/>
              <w:szCs w:val="22"/>
              <w:lang w:val="nl-BE" w:eastAsia="nl-BE"/>
            </w:rPr>
          </w:pPr>
          <w:hyperlink w:anchor="_Toc152937430" w:history="1">
            <w:r w:rsidR="00507F98" w:rsidRPr="00FC5E6D">
              <w:rPr>
                <w:rStyle w:val="Hyperlink"/>
              </w:rPr>
              <w:t>Afdeling 1. algemene bepalingen</w:t>
            </w:r>
            <w:r w:rsidR="00507F98">
              <w:rPr>
                <w:webHidden/>
              </w:rPr>
              <w:tab/>
            </w:r>
            <w:r w:rsidR="00507F98">
              <w:rPr>
                <w:webHidden/>
              </w:rPr>
              <w:fldChar w:fldCharType="begin"/>
            </w:r>
            <w:r w:rsidR="00507F98">
              <w:rPr>
                <w:webHidden/>
              </w:rPr>
              <w:instrText xml:space="preserve"> PAGEREF _Toc152937430 \h </w:instrText>
            </w:r>
            <w:r w:rsidR="00507F98">
              <w:rPr>
                <w:webHidden/>
              </w:rPr>
            </w:r>
            <w:r w:rsidR="00507F98">
              <w:rPr>
                <w:webHidden/>
              </w:rPr>
              <w:fldChar w:fldCharType="separate"/>
            </w:r>
            <w:r w:rsidR="003A61B1">
              <w:rPr>
                <w:webHidden/>
              </w:rPr>
              <w:t>85</w:t>
            </w:r>
            <w:r w:rsidR="00507F98">
              <w:rPr>
                <w:webHidden/>
              </w:rPr>
              <w:fldChar w:fldCharType="end"/>
            </w:r>
          </w:hyperlink>
        </w:p>
        <w:p w14:paraId="4CB5D0CC" w14:textId="5C59CB57" w:rsidR="00507F98" w:rsidRDefault="00B71CEB">
          <w:pPr>
            <w:pStyle w:val="Inhopg3"/>
            <w:rPr>
              <w:rFonts w:asciiTheme="minorHAnsi" w:eastAsiaTheme="minorEastAsia" w:hAnsiTheme="minorHAnsi" w:cstheme="minorBidi"/>
              <w:i w:val="0"/>
              <w:sz w:val="22"/>
              <w:szCs w:val="22"/>
              <w:lang w:val="nl-BE" w:eastAsia="nl-BE"/>
            </w:rPr>
          </w:pPr>
          <w:hyperlink w:anchor="_Toc152937431" w:history="1">
            <w:r w:rsidR="00507F98" w:rsidRPr="00FC5E6D">
              <w:rPr>
                <w:rStyle w:val="Hyperlink"/>
              </w:rPr>
              <w:t>Afdeling 2. vergoeding voor dienstreizen</w:t>
            </w:r>
            <w:r w:rsidR="00507F98">
              <w:rPr>
                <w:webHidden/>
              </w:rPr>
              <w:tab/>
            </w:r>
            <w:r w:rsidR="00507F98">
              <w:rPr>
                <w:webHidden/>
              </w:rPr>
              <w:fldChar w:fldCharType="begin"/>
            </w:r>
            <w:r w:rsidR="00507F98">
              <w:rPr>
                <w:webHidden/>
              </w:rPr>
              <w:instrText xml:space="preserve"> PAGEREF _Toc152937431 \h </w:instrText>
            </w:r>
            <w:r w:rsidR="00507F98">
              <w:rPr>
                <w:webHidden/>
              </w:rPr>
            </w:r>
            <w:r w:rsidR="00507F98">
              <w:rPr>
                <w:webHidden/>
              </w:rPr>
              <w:fldChar w:fldCharType="separate"/>
            </w:r>
            <w:r w:rsidR="003A61B1">
              <w:rPr>
                <w:webHidden/>
              </w:rPr>
              <w:t>85</w:t>
            </w:r>
            <w:r w:rsidR="00507F98">
              <w:rPr>
                <w:webHidden/>
              </w:rPr>
              <w:fldChar w:fldCharType="end"/>
            </w:r>
          </w:hyperlink>
        </w:p>
        <w:p w14:paraId="7617ED42" w14:textId="61309032" w:rsidR="00507F98" w:rsidRDefault="00B71CEB">
          <w:pPr>
            <w:pStyle w:val="Inhopg2"/>
            <w:rPr>
              <w:rFonts w:asciiTheme="minorHAnsi" w:eastAsiaTheme="minorEastAsia" w:hAnsiTheme="minorHAnsi" w:cstheme="minorBidi"/>
              <w:smallCaps w:val="0"/>
              <w:lang w:val="nl-BE" w:eastAsia="nl-BE"/>
            </w:rPr>
          </w:pPr>
          <w:hyperlink w:anchor="_Toc152937432" w:history="1">
            <w:r w:rsidR="00507F98" w:rsidRPr="00FC5E6D">
              <w:rPr>
                <w:rStyle w:val="Hyperlink"/>
              </w:rPr>
              <w:t>Hoofdstuk vi. De sociale voordelen</w:t>
            </w:r>
            <w:r w:rsidR="00507F98">
              <w:rPr>
                <w:webHidden/>
              </w:rPr>
              <w:tab/>
            </w:r>
            <w:r w:rsidR="00507F98">
              <w:rPr>
                <w:webHidden/>
              </w:rPr>
              <w:fldChar w:fldCharType="begin"/>
            </w:r>
            <w:r w:rsidR="00507F98">
              <w:rPr>
                <w:webHidden/>
              </w:rPr>
              <w:instrText xml:space="preserve"> PAGEREF _Toc152937432 \h </w:instrText>
            </w:r>
            <w:r w:rsidR="00507F98">
              <w:rPr>
                <w:webHidden/>
              </w:rPr>
            </w:r>
            <w:r w:rsidR="00507F98">
              <w:rPr>
                <w:webHidden/>
              </w:rPr>
              <w:fldChar w:fldCharType="separate"/>
            </w:r>
            <w:r w:rsidR="003A61B1">
              <w:rPr>
                <w:webHidden/>
              </w:rPr>
              <w:t>86</w:t>
            </w:r>
            <w:r w:rsidR="00507F98">
              <w:rPr>
                <w:webHidden/>
              </w:rPr>
              <w:fldChar w:fldCharType="end"/>
            </w:r>
          </w:hyperlink>
        </w:p>
        <w:p w14:paraId="0EF6044D" w14:textId="79067761" w:rsidR="00507F98" w:rsidRDefault="00B71CEB">
          <w:pPr>
            <w:pStyle w:val="Inhopg3"/>
            <w:rPr>
              <w:rFonts w:asciiTheme="minorHAnsi" w:eastAsiaTheme="minorEastAsia" w:hAnsiTheme="minorHAnsi" w:cstheme="minorBidi"/>
              <w:i w:val="0"/>
              <w:sz w:val="22"/>
              <w:szCs w:val="22"/>
              <w:lang w:val="nl-BE" w:eastAsia="nl-BE"/>
            </w:rPr>
          </w:pPr>
          <w:hyperlink w:anchor="_Toc152937433" w:history="1">
            <w:r w:rsidR="00507F98" w:rsidRPr="00FC5E6D">
              <w:rPr>
                <w:rStyle w:val="Hyperlink"/>
              </w:rPr>
              <w:t>Afdeling 1. de maaltijdcheques</w:t>
            </w:r>
            <w:r w:rsidR="00507F98">
              <w:rPr>
                <w:webHidden/>
              </w:rPr>
              <w:tab/>
            </w:r>
            <w:r w:rsidR="00507F98">
              <w:rPr>
                <w:webHidden/>
              </w:rPr>
              <w:fldChar w:fldCharType="begin"/>
            </w:r>
            <w:r w:rsidR="00507F98">
              <w:rPr>
                <w:webHidden/>
              </w:rPr>
              <w:instrText xml:space="preserve"> PAGEREF _Toc152937433 \h </w:instrText>
            </w:r>
            <w:r w:rsidR="00507F98">
              <w:rPr>
                <w:webHidden/>
              </w:rPr>
            </w:r>
            <w:r w:rsidR="00507F98">
              <w:rPr>
                <w:webHidden/>
              </w:rPr>
              <w:fldChar w:fldCharType="separate"/>
            </w:r>
            <w:r w:rsidR="003A61B1">
              <w:rPr>
                <w:webHidden/>
              </w:rPr>
              <w:t>86</w:t>
            </w:r>
            <w:r w:rsidR="00507F98">
              <w:rPr>
                <w:webHidden/>
              </w:rPr>
              <w:fldChar w:fldCharType="end"/>
            </w:r>
          </w:hyperlink>
        </w:p>
        <w:p w14:paraId="0F0FB340" w14:textId="1C21DBEC" w:rsidR="00507F98" w:rsidRDefault="00B71CEB">
          <w:pPr>
            <w:pStyle w:val="Inhopg3"/>
            <w:rPr>
              <w:rFonts w:asciiTheme="minorHAnsi" w:eastAsiaTheme="minorEastAsia" w:hAnsiTheme="minorHAnsi" w:cstheme="minorBidi"/>
              <w:i w:val="0"/>
              <w:sz w:val="22"/>
              <w:szCs w:val="22"/>
              <w:lang w:val="nl-BE" w:eastAsia="nl-BE"/>
            </w:rPr>
          </w:pPr>
          <w:hyperlink w:anchor="_Toc152937434" w:history="1">
            <w:r w:rsidR="00507F98" w:rsidRPr="00FC5E6D">
              <w:rPr>
                <w:rStyle w:val="Hyperlink"/>
              </w:rPr>
              <w:t>Afdeling 2: ecocheques/geschenkcheques</w:t>
            </w:r>
            <w:r w:rsidR="00507F98">
              <w:rPr>
                <w:webHidden/>
              </w:rPr>
              <w:tab/>
            </w:r>
            <w:r w:rsidR="00507F98">
              <w:rPr>
                <w:webHidden/>
              </w:rPr>
              <w:fldChar w:fldCharType="begin"/>
            </w:r>
            <w:r w:rsidR="00507F98">
              <w:rPr>
                <w:webHidden/>
              </w:rPr>
              <w:instrText xml:space="preserve"> PAGEREF _Toc152937434 \h </w:instrText>
            </w:r>
            <w:r w:rsidR="00507F98">
              <w:rPr>
                <w:webHidden/>
              </w:rPr>
            </w:r>
            <w:r w:rsidR="00507F98">
              <w:rPr>
                <w:webHidden/>
              </w:rPr>
              <w:fldChar w:fldCharType="separate"/>
            </w:r>
            <w:r w:rsidR="003A61B1">
              <w:rPr>
                <w:webHidden/>
              </w:rPr>
              <w:t>86</w:t>
            </w:r>
            <w:r w:rsidR="00507F98">
              <w:rPr>
                <w:webHidden/>
              </w:rPr>
              <w:fldChar w:fldCharType="end"/>
            </w:r>
          </w:hyperlink>
        </w:p>
        <w:p w14:paraId="685C5758" w14:textId="03FCCB0E" w:rsidR="00507F98" w:rsidRDefault="00B71CEB">
          <w:pPr>
            <w:pStyle w:val="Inhopg3"/>
            <w:rPr>
              <w:rFonts w:asciiTheme="minorHAnsi" w:eastAsiaTheme="minorEastAsia" w:hAnsiTheme="minorHAnsi" w:cstheme="minorBidi"/>
              <w:i w:val="0"/>
              <w:sz w:val="22"/>
              <w:szCs w:val="22"/>
              <w:lang w:val="nl-BE" w:eastAsia="nl-BE"/>
            </w:rPr>
          </w:pPr>
          <w:hyperlink w:anchor="_Toc152937435" w:history="1">
            <w:r w:rsidR="00507F98" w:rsidRPr="00FC5E6D">
              <w:rPr>
                <w:rStyle w:val="Hyperlink"/>
              </w:rPr>
              <w:t>Afdeling 3. Premies en  geschenken</w:t>
            </w:r>
            <w:r w:rsidR="00507F98">
              <w:rPr>
                <w:webHidden/>
              </w:rPr>
              <w:tab/>
            </w:r>
            <w:r w:rsidR="00507F98">
              <w:rPr>
                <w:webHidden/>
              </w:rPr>
              <w:fldChar w:fldCharType="begin"/>
            </w:r>
            <w:r w:rsidR="00507F98">
              <w:rPr>
                <w:webHidden/>
              </w:rPr>
              <w:instrText xml:space="preserve"> PAGEREF _Toc152937435 \h </w:instrText>
            </w:r>
            <w:r w:rsidR="00507F98">
              <w:rPr>
                <w:webHidden/>
              </w:rPr>
            </w:r>
            <w:r w:rsidR="00507F98">
              <w:rPr>
                <w:webHidden/>
              </w:rPr>
              <w:fldChar w:fldCharType="separate"/>
            </w:r>
            <w:r w:rsidR="003A61B1">
              <w:rPr>
                <w:webHidden/>
              </w:rPr>
              <w:t>86</w:t>
            </w:r>
            <w:r w:rsidR="00507F98">
              <w:rPr>
                <w:webHidden/>
              </w:rPr>
              <w:fldChar w:fldCharType="end"/>
            </w:r>
          </w:hyperlink>
        </w:p>
        <w:p w14:paraId="398FB48B" w14:textId="619CF160" w:rsidR="00507F98" w:rsidRDefault="00B71CEB">
          <w:pPr>
            <w:pStyle w:val="Inhopg3"/>
            <w:rPr>
              <w:rFonts w:asciiTheme="minorHAnsi" w:eastAsiaTheme="minorEastAsia" w:hAnsiTheme="minorHAnsi" w:cstheme="minorBidi"/>
              <w:i w:val="0"/>
              <w:sz w:val="22"/>
              <w:szCs w:val="22"/>
              <w:lang w:val="nl-BE" w:eastAsia="nl-BE"/>
            </w:rPr>
          </w:pPr>
          <w:hyperlink w:anchor="_Toc152937436" w:history="1">
            <w:r w:rsidR="00507F98" w:rsidRPr="00FC5E6D">
              <w:rPr>
                <w:rStyle w:val="Hyperlink"/>
              </w:rPr>
              <w:t>Afdeling 4. de hospitalisatieverzekering</w:t>
            </w:r>
            <w:r w:rsidR="00507F98">
              <w:rPr>
                <w:webHidden/>
              </w:rPr>
              <w:tab/>
            </w:r>
            <w:r w:rsidR="00507F98">
              <w:rPr>
                <w:webHidden/>
              </w:rPr>
              <w:fldChar w:fldCharType="begin"/>
            </w:r>
            <w:r w:rsidR="00507F98">
              <w:rPr>
                <w:webHidden/>
              </w:rPr>
              <w:instrText xml:space="preserve"> PAGEREF _Toc152937436 \h </w:instrText>
            </w:r>
            <w:r w:rsidR="00507F98">
              <w:rPr>
                <w:webHidden/>
              </w:rPr>
            </w:r>
            <w:r w:rsidR="00507F98">
              <w:rPr>
                <w:webHidden/>
              </w:rPr>
              <w:fldChar w:fldCharType="separate"/>
            </w:r>
            <w:r w:rsidR="003A61B1">
              <w:rPr>
                <w:webHidden/>
              </w:rPr>
              <w:t>87</w:t>
            </w:r>
            <w:r w:rsidR="00507F98">
              <w:rPr>
                <w:webHidden/>
              </w:rPr>
              <w:fldChar w:fldCharType="end"/>
            </w:r>
          </w:hyperlink>
        </w:p>
        <w:p w14:paraId="590E0FB6" w14:textId="2827EAAF" w:rsidR="00507F98" w:rsidRDefault="00B71CEB">
          <w:pPr>
            <w:pStyle w:val="Inhopg3"/>
            <w:rPr>
              <w:rFonts w:asciiTheme="minorHAnsi" w:eastAsiaTheme="minorEastAsia" w:hAnsiTheme="minorHAnsi" w:cstheme="minorBidi"/>
              <w:i w:val="0"/>
              <w:sz w:val="22"/>
              <w:szCs w:val="22"/>
              <w:lang w:val="nl-BE" w:eastAsia="nl-BE"/>
            </w:rPr>
          </w:pPr>
          <w:hyperlink w:anchor="_Toc152937437" w:history="1">
            <w:r w:rsidR="00507F98" w:rsidRPr="00FC5E6D">
              <w:rPr>
                <w:rStyle w:val="Hyperlink"/>
              </w:rPr>
              <w:t>Afdeling 5. de vergoeding van de kosten van het woon-werkverkeer</w:t>
            </w:r>
            <w:r w:rsidR="00507F98">
              <w:rPr>
                <w:webHidden/>
              </w:rPr>
              <w:tab/>
            </w:r>
            <w:r w:rsidR="00507F98">
              <w:rPr>
                <w:webHidden/>
              </w:rPr>
              <w:fldChar w:fldCharType="begin"/>
            </w:r>
            <w:r w:rsidR="00507F98">
              <w:rPr>
                <w:webHidden/>
              </w:rPr>
              <w:instrText xml:space="preserve"> PAGEREF _Toc152937437 \h </w:instrText>
            </w:r>
            <w:r w:rsidR="00507F98">
              <w:rPr>
                <w:webHidden/>
              </w:rPr>
            </w:r>
            <w:r w:rsidR="00507F98">
              <w:rPr>
                <w:webHidden/>
              </w:rPr>
              <w:fldChar w:fldCharType="separate"/>
            </w:r>
            <w:r w:rsidR="003A61B1">
              <w:rPr>
                <w:webHidden/>
              </w:rPr>
              <w:t>88</w:t>
            </w:r>
            <w:r w:rsidR="00507F98">
              <w:rPr>
                <w:webHidden/>
              </w:rPr>
              <w:fldChar w:fldCharType="end"/>
            </w:r>
          </w:hyperlink>
        </w:p>
        <w:p w14:paraId="0B7DA372" w14:textId="49402CE2" w:rsidR="00507F98" w:rsidRDefault="00B71CEB">
          <w:pPr>
            <w:pStyle w:val="Inhopg3"/>
            <w:rPr>
              <w:rFonts w:asciiTheme="minorHAnsi" w:eastAsiaTheme="minorEastAsia" w:hAnsiTheme="minorHAnsi" w:cstheme="minorBidi"/>
              <w:i w:val="0"/>
              <w:sz w:val="22"/>
              <w:szCs w:val="22"/>
              <w:lang w:val="nl-BE" w:eastAsia="nl-BE"/>
            </w:rPr>
          </w:pPr>
          <w:hyperlink w:anchor="_Toc152937438" w:history="1">
            <w:r w:rsidR="00507F98" w:rsidRPr="00FC5E6D">
              <w:rPr>
                <w:rStyle w:val="Hyperlink"/>
              </w:rPr>
              <w:t>Afdeling 6. de begrafenisvergoeding</w:t>
            </w:r>
            <w:r w:rsidR="00507F98">
              <w:rPr>
                <w:webHidden/>
              </w:rPr>
              <w:tab/>
            </w:r>
            <w:r w:rsidR="00507F98">
              <w:rPr>
                <w:webHidden/>
              </w:rPr>
              <w:fldChar w:fldCharType="begin"/>
            </w:r>
            <w:r w:rsidR="00507F98">
              <w:rPr>
                <w:webHidden/>
              </w:rPr>
              <w:instrText xml:space="preserve"> PAGEREF _Toc152937438 \h </w:instrText>
            </w:r>
            <w:r w:rsidR="00507F98">
              <w:rPr>
                <w:webHidden/>
              </w:rPr>
            </w:r>
            <w:r w:rsidR="00507F98">
              <w:rPr>
                <w:webHidden/>
              </w:rPr>
              <w:fldChar w:fldCharType="separate"/>
            </w:r>
            <w:r w:rsidR="003A61B1">
              <w:rPr>
                <w:webHidden/>
              </w:rPr>
              <w:t>88</w:t>
            </w:r>
            <w:r w:rsidR="00507F98">
              <w:rPr>
                <w:webHidden/>
              </w:rPr>
              <w:fldChar w:fldCharType="end"/>
            </w:r>
          </w:hyperlink>
        </w:p>
        <w:p w14:paraId="6DF3F639" w14:textId="0A392205" w:rsidR="00507F98" w:rsidRDefault="00B71CEB">
          <w:pPr>
            <w:pStyle w:val="Inhopg2"/>
            <w:rPr>
              <w:rFonts w:asciiTheme="minorHAnsi" w:eastAsiaTheme="minorEastAsia" w:hAnsiTheme="minorHAnsi" w:cstheme="minorBidi"/>
              <w:smallCaps w:val="0"/>
              <w:lang w:val="nl-BE" w:eastAsia="nl-BE"/>
            </w:rPr>
          </w:pPr>
          <w:hyperlink w:anchor="_Toc152937439" w:history="1">
            <w:r w:rsidR="00507F98" w:rsidRPr="00FC5E6D">
              <w:rPr>
                <w:rStyle w:val="Hyperlink"/>
              </w:rPr>
              <w:t>Hoofdstuk vii. De vergoeding van de conciërge</w:t>
            </w:r>
            <w:r w:rsidR="00507F98">
              <w:rPr>
                <w:webHidden/>
              </w:rPr>
              <w:tab/>
            </w:r>
            <w:r w:rsidR="00507F98">
              <w:rPr>
                <w:webHidden/>
              </w:rPr>
              <w:fldChar w:fldCharType="begin"/>
            </w:r>
            <w:r w:rsidR="00507F98">
              <w:rPr>
                <w:webHidden/>
              </w:rPr>
              <w:instrText xml:space="preserve"> PAGEREF _Toc152937439 \h </w:instrText>
            </w:r>
            <w:r w:rsidR="00507F98">
              <w:rPr>
                <w:webHidden/>
              </w:rPr>
            </w:r>
            <w:r w:rsidR="00507F98">
              <w:rPr>
                <w:webHidden/>
              </w:rPr>
              <w:fldChar w:fldCharType="separate"/>
            </w:r>
            <w:r w:rsidR="003A61B1">
              <w:rPr>
                <w:webHidden/>
              </w:rPr>
              <w:t>89</w:t>
            </w:r>
            <w:r w:rsidR="00507F98">
              <w:rPr>
                <w:webHidden/>
              </w:rPr>
              <w:fldChar w:fldCharType="end"/>
            </w:r>
          </w:hyperlink>
        </w:p>
        <w:p w14:paraId="4339D02F" w14:textId="4A166240" w:rsidR="00507F98" w:rsidRDefault="00B71CEB">
          <w:pPr>
            <w:pStyle w:val="Inhopg2"/>
            <w:rPr>
              <w:rFonts w:asciiTheme="minorHAnsi" w:eastAsiaTheme="minorEastAsia" w:hAnsiTheme="minorHAnsi" w:cstheme="minorBidi"/>
              <w:smallCaps w:val="0"/>
              <w:lang w:val="nl-BE" w:eastAsia="nl-BE"/>
            </w:rPr>
          </w:pPr>
          <w:hyperlink w:anchor="_Toc152937440" w:history="1">
            <w:r w:rsidR="00507F98" w:rsidRPr="00FC5E6D">
              <w:rPr>
                <w:rStyle w:val="Hyperlink"/>
              </w:rPr>
              <w:t>Hoofdstuk viii. aanvullend pensioen voor het contractuele personeelslid</w:t>
            </w:r>
            <w:r w:rsidR="00507F98">
              <w:rPr>
                <w:webHidden/>
              </w:rPr>
              <w:tab/>
            </w:r>
            <w:r w:rsidR="00507F98">
              <w:rPr>
                <w:webHidden/>
              </w:rPr>
              <w:fldChar w:fldCharType="begin"/>
            </w:r>
            <w:r w:rsidR="00507F98">
              <w:rPr>
                <w:webHidden/>
              </w:rPr>
              <w:instrText xml:space="preserve"> PAGEREF _Toc152937440 \h </w:instrText>
            </w:r>
            <w:r w:rsidR="00507F98">
              <w:rPr>
                <w:webHidden/>
              </w:rPr>
            </w:r>
            <w:r w:rsidR="00507F98">
              <w:rPr>
                <w:webHidden/>
              </w:rPr>
              <w:fldChar w:fldCharType="separate"/>
            </w:r>
            <w:r w:rsidR="003A61B1">
              <w:rPr>
                <w:webHidden/>
              </w:rPr>
              <w:t>89</w:t>
            </w:r>
            <w:r w:rsidR="00507F98">
              <w:rPr>
                <w:webHidden/>
              </w:rPr>
              <w:fldChar w:fldCharType="end"/>
            </w:r>
          </w:hyperlink>
        </w:p>
        <w:p w14:paraId="1BF46F12" w14:textId="0BC43C1F" w:rsidR="00507F98" w:rsidRDefault="00B71CEB">
          <w:pPr>
            <w:pStyle w:val="Inhopg1"/>
            <w:rPr>
              <w:rFonts w:asciiTheme="minorHAnsi" w:eastAsiaTheme="minorEastAsia" w:hAnsiTheme="minorHAnsi" w:cstheme="minorBidi"/>
              <w:b w:val="0"/>
              <w:bCs w:val="0"/>
              <w:caps w:val="0"/>
              <w:lang w:val="nl-BE" w:eastAsia="nl-BE"/>
            </w:rPr>
          </w:pPr>
          <w:hyperlink w:anchor="_Toc152937441" w:history="1">
            <w:r w:rsidR="00507F98" w:rsidRPr="00FC5E6D">
              <w:rPr>
                <w:rStyle w:val="Hyperlink"/>
              </w:rPr>
              <w:t>TITEL 8. VERLOVEN EN AFWEZIGHEDEN</w:t>
            </w:r>
            <w:r w:rsidR="00507F98">
              <w:rPr>
                <w:webHidden/>
              </w:rPr>
              <w:tab/>
            </w:r>
            <w:r w:rsidR="00507F98">
              <w:rPr>
                <w:webHidden/>
              </w:rPr>
              <w:fldChar w:fldCharType="begin"/>
            </w:r>
            <w:r w:rsidR="00507F98">
              <w:rPr>
                <w:webHidden/>
              </w:rPr>
              <w:instrText xml:space="preserve"> PAGEREF _Toc152937441 \h </w:instrText>
            </w:r>
            <w:r w:rsidR="00507F98">
              <w:rPr>
                <w:webHidden/>
              </w:rPr>
            </w:r>
            <w:r w:rsidR="00507F98">
              <w:rPr>
                <w:webHidden/>
              </w:rPr>
              <w:fldChar w:fldCharType="separate"/>
            </w:r>
            <w:r w:rsidR="003A61B1">
              <w:rPr>
                <w:webHidden/>
              </w:rPr>
              <w:t>90</w:t>
            </w:r>
            <w:r w:rsidR="00507F98">
              <w:rPr>
                <w:webHidden/>
              </w:rPr>
              <w:fldChar w:fldCharType="end"/>
            </w:r>
          </w:hyperlink>
        </w:p>
        <w:p w14:paraId="0B55D0C5" w14:textId="425B5E18" w:rsidR="00507F98" w:rsidRDefault="00B71CEB">
          <w:pPr>
            <w:pStyle w:val="Inhopg2"/>
            <w:rPr>
              <w:rFonts w:asciiTheme="minorHAnsi" w:eastAsiaTheme="minorEastAsia" w:hAnsiTheme="minorHAnsi" w:cstheme="minorBidi"/>
              <w:smallCaps w:val="0"/>
              <w:lang w:val="nl-BE" w:eastAsia="nl-BE"/>
            </w:rPr>
          </w:pPr>
          <w:hyperlink w:anchor="_Toc152937442" w:history="1">
            <w:r w:rsidR="00507F98" w:rsidRPr="00FC5E6D">
              <w:rPr>
                <w:rStyle w:val="Hyperlink"/>
              </w:rPr>
              <w:t>Hoofdstuk i. algemene bepalingen</w:t>
            </w:r>
            <w:r w:rsidR="00507F98">
              <w:rPr>
                <w:webHidden/>
              </w:rPr>
              <w:tab/>
            </w:r>
            <w:r w:rsidR="00507F98">
              <w:rPr>
                <w:webHidden/>
              </w:rPr>
              <w:fldChar w:fldCharType="begin"/>
            </w:r>
            <w:r w:rsidR="00507F98">
              <w:rPr>
                <w:webHidden/>
              </w:rPr>
              <w:instrText xml:space="preserve"> PAGEREF _Toc152937442 \h </w:instrText>
            </w:r>
            <w:r w:rsidR="00507F98">
              <w:rPr>
                <w:webHidden/>
              </w:rPr>
            </w:r>
            <w:r w:rsidR="00507F98">
              <w:rPr>
                <w:webHidden/>
              </w:rPr>
              <w:fldChar w:fldCharType="separate"/>
            </w:r>
            <w:r w:rsidR="003A61B1">
              <w:rPr>
                <w:webHidden/>
              </w:rPr>
              <w:t>90</w:t>
            </w:r>
            <w:r w:rsidR="00507F98">
              <w:rPr>
                <w:webHidden/>
              </w:rPr>
              <w:fldChar w:fldCharType="end"/>
            </w:r>
          </w:hyperlink>
        </w:p>
        <w:p w14:paraId="7636D720" w14:textId="2D64B195" w:rsidR="00507F98" w:rsidRDefault="00B71CEB">
          <w:pPr>
            <w:pStyle w:val="Inhopg2"/>
            <w:rPr>
              <w:rFonts w:asciiTheme="minorHAnsi" w:eastAsiaTheme="minorEastAsia" w:hAnsiTheme="minorHAnsi" w:cstheme="minorBidi"/>
              <w:smallCaps w:val="0"/>
              <w:lang w:val="nl-BE" w:eastAsia="nl-BE"/>
            </w:rPr>
          </w:pPr>
          <w:hyperlink w:anchor="_Toc152937443" w:history="1">
            <w:r w:rsidR="00507F98" w:rsidRPr="00FC5E6D">
              <w:rPr>
                <w:rStyle w:val="Hyperlink"/>
              </w:rPr>
              <w:t>Hoofdstuk ii. de jaarlijkse vakantiedagen</w:t>
            </w:r>
            <w:r w:rsidR="00507F98">
              <w:rPr>
                <w:webHidden/>
              </w:rPr>
              <w:tab/>
            </w:r>
            <w:r w:rsidR="00507F98">
              <w:rPr>
                <w:webHidden/>
              </w:rPr>
              <w:fldChar w:fldCharType="begin"/>
            </w:r>
            <w:r w:rsidR="00507F98">
              <w:rPr>
                <w:webHidden/>
              </w:rPr>
              <w:instrText xml:space="preserve"> PAGEREF _Toc152937443 \h </w:instrText>
            </w:r>
            <w:r w:rsidR="00507F98">
              <w:rPr>
                <w:webHidden/>
              </w:rPr>
            </w:r>
            <w:r w:rsidR="00507F98">
              <w:rPr>
                <w:webHidden/>
              </w:rPr>
              <w:fldChar w:fldCharType="separate"/>
            </w:r>
            <w:r w:rsidR="003A61B1">
              <w:rPr>
                <w:webHidden/>
              </w:rPr>
              <w:t>92</w:t>
            </w:r>
            <w:r w:rsidR="00507F98">
              <w:rPr>
                <w:webHidden/>
              </w:rPr>
              <w:fldChar w:fldCharType="end"/>
            </w:r>
          </w:hyperlink>
        </w:p>
        <w:p w14:paraId="30E7E45B" w14:textId="0BADDA56" w:rsidR="00507F98" w:rsidRDefault="00B71CEB">
          <w:pPr>
            <w:pStyle w:val="Inhopg2"/>
            <w:rPr>
              <w:rFonts w:asciiTheme="minorHAnsi" w:eastAsiaTheme="minorEastAsia" w:hAnsiTheme="minorHAnsi" w:cstheme="minorBidi"/>
              <w:smallCaps w:val="0"/>
              <w:lang w:val="nl-BE" w:eastAsia="nl-BE"/>
            </w:rPr>
          </w:pPr>
          <w:hyperlink w:anchor="_Toc152937444" w:history="1">
            <w:r w:rsidR="00507F98" w:rsidRPr="00FC5E6D">
              <w:rPr>
                <w:rStyle w:val="Hyperlink"/>
              </w:rPr>
              <w:t>Hoofdstuk iii. de feestdagen</w:t>
            </w:r>
            <w:r w:rsidR="00507F98">
              <w:rPr>
                <w:webHidden/>
              </w:rPr>
              <w:tab/>
            </w:r>
            <w:r w:rsidR="00507F98">
              <w:rPr>
                <w:webHidden/>
              </w:rPr>
              <w:fldChar w:fldCharType="begin"/>
            </w:r>
            <w:r w:rsidR="00507F98">
              <w:rPr>
                <w:webHidden/>
              </w:rPr>
              <w:instrText xml:space="preserve"> PAGEREF _Toc152937444 \h </w:instrText>
            </w:r>
            <w:r w:rsidR="00507F98">
              <w:rPr>
                <w:webHidden/>
              </w:rPr>
            </w:r>
            <w:r w:rsidR="00507F98">
              <w:rPr>
                <w:webHidden/>
              </w:rPr>
              <w:fldChar w:fldCharType="separate"/>
            </w:r>
            <w:r w:rsidR="003A61B1">
              <w:rPr>
                <w:webHidden/>
              </w:rPr>
              <w:t>94</w:t>
            </w:r>
            <w:r w:rsidR="00507F98">
              <w:rPr>
                <w:webHidden/>
              </w:rPr>
              <w:fldChar w:fldCharType="end"/>
            </w:r>
          </w:hyperlink>
        </w:p>
        <w:p w14:paraId="4B30491B" w14:textId="733AC6E6" w:rsidR="00507F98" w:rsidRDefault="00B71CEB">
          <w:pPr>
            <w:pStyle w:val="Inhopg2"/>
            <w:rPr>
              <w:rFonts w:asciiTheme="minorHAnsi" w:eastAsiaTheme="minorEastAsia" w:hAnsiTheme="minorHAnsi" w:cstheme="minorBidi"/>
              <w:smallCaps w:val="0"/>
              <w:lang w:val="nl-BE" w:eastAsia="nl-BE"/>
            </w:rPr>
          </w:pPr>
          <w:hyperlink w:anchor="_Toc152937445" w:history="1">
            <w:r w:rsidR="00507F98" w:rsidRPr="00FC5E6D">
              <w:rPr>
                <w:rStyle w:val="Hyperlink"/>
              </w:rPr>
              <w:t>Hoofdstuk iv. bevallingsverlof, borstvoedingsverlof en opvangverlof</w:t>
            </w:r>
            <w:r w:rsidR="00507F98">
              <w:rPr>
                <w:webHidden/>
              </w:rPr>
              <w:tab/>
            </w:r>
            <w:r w:rsidR="00507F98">
              <w:rPr>
                <w:webHidden/>
              </w:rPr>
              <w:fldChar w:fldCharType="begin"/>
            </w:r>
            <w:r w:rsidR="00507F98">
              <w:rPr>
                <w:webHidden/>
              </w:rPr>
              <w:instrText xml:space="preserve"> PAGEREF _Toc152937445 \h </w:instrText>
            </w:r>
            <w:r w:rsidR="00507F98">
              <w:rPr>
                <w:webHidden/>
              </w:rPr>
            </w:r>
            <w:r w:rsidR="00507F98">
              <w:rPr>
                <w:webHidden/>
              </w:rPr>
              <w:fldChar w:fldCharType="separate"/>
            </w:r>
            <w:r w:rsidR="003A61B1">
              <w:rPr>
                <w:webHidden/>
              </w:rPr>
              <w:t>96</w:t>
            </w:r>
            <w:r w:rsidR="00507F98">
              <w:rPr>
                <w:webHidden/>
              </w:rPr>
              <w:fldChar w:fldCharType="end"/>
            </w:r>
          </w:hyperlink>
        </w:p>
        <w:p w14:paraId="167166AE" w14:textId="54935DF7" w:rsidR="00507F98" w:rsidRDefault="00B71CEB">
          <w:pPr>
            <w:pStyle w:val="Inhopg2"/>
            <w:rPr>
              <w:rFonts w:asciiTheme="minorHAnsi" w:eastAsiaTheme="minorEastAsia" w:hAnsiTheme="minorHAnsi" w:cstheme="minorBidi"/>
              <w:smallCaps w:val="0"/>
              <w:lang w:val="nl-BE" w:eastAsia="nl-BE"/>
            </w:rPr>
          </w:pPr>
          <w:hyperlink w:anchor="_Toc152937446" w:history="1">
            <w:r w:rsidR="00507F98" w:rsidRPr="00FC5E6D">
              <w:rPr>
                <w:rStyle w:val="Hyperlink"/>
              </w:rPr>
              <w:t>Hoofdstuk v. het ziekteverlof</w:t>
            </w:r>
            <w:r w:rsidR="00507F98">
              <w:rPr>
                <w:webHidden/>
              </w:rPr>
              <w:tab/>
            </w:r>
            <w:r w:rsidR="00507F98">
              <w:rPr>
                <w:webHidden/>
              </w:rPr>
              <w:fldChar w:fldCharType="begin"/>
            </w:r>
            <w:r w:rsidR="00507F98">
              <w:rPr>
                <w:webHidden/>
              </w:rPr>
              <w:instrText xml:space="preserve"> PAGEREF _Toc152937446 \h </w:instrText>
            </w:r>
            <w:r w:rsidR="00507F98">
              <w:rPr>
                <w:webHidden/>
              </w:rPr>
            </w:r>
            <w:r w:rsidR="00507F98">
              <w:rPr>
                <w:webHidden/>
              </w:rPr>
              <w:fldChar w:fldCharType="separate"/>
            </w:r>
            <w:r w:rsidR="003A61B1">
              <w:rPr>
                <w:webHidden/>
              </w:rPr>
              <w:t>102</w:t>
            </w:r>
            <w:r w:rsidR="00507F98">
              <w:rPr>
                <w:webHidden/>
              </w:rPr>
              <w:fldChar w:fldCharType="end"/>
            </w:r>
          </w:hyperlink>
        </w:p>
        <w:p w14:paraId="177CDAD5" w14:textId="6818DE50" w:rsidR="00507F98" w:rsidRDefault="00B71CEB">
          <w:pPr>
            <w:pStyle w:val="Inhopg2"/>
            <w:rPr>
              <w:rFonts w:asciiTheme="minorHAnsi" w:eastAsiaTheme="minorEastAsia" w:hAnsiTheme="minorHAnsi" w:cstheme="minorBidi"/>
              <w:smallCaps w:val="0"/>
              <w:lang w:val="nl-BE" w:eastAsia="nl-BE"/>
            </w:rPr>
          </w:pPr>
          <w:hyperlink w:anchor="_Toc152937447" w:history="1">
            <w:r w:rsidR="00507F98" w:rsidRPr="00FC5E6D">
              <w:rPr>
                <w:rStyle w:val="Hyperlink"/>
              </w:rPr>
              <w:t>Hoofdstuk vi. de disponibiliteit</w:t>
            </w:r>
            <w:r w:rsidR="00507F98">
              <w:rPr>
                <w:webHidden/>
              </w:rPr>
              <w:tab/>
            </w:r>
            <w:r w:rsidR="00507F98">
              <w:rPr>
                <w:webHidden/>
              </w:rPr>
              <w:fldChar w:fldCharType="begin"/>
            </w:r>
            <w:r w:rsidR="00507F98">
              <w:rPr>
                <w:webHidden/>
              </w:rPr>
              <w:instrText xml:space="preserve"> PAGEREF _Toc152937447 \h </w:instrText>
            </w:r>
            <w:r w:rsidR="00507F98">
              <w:rPr>
                <w:webHidden/>
              </w:rPr>
            </w:r>
            <w:r w:rsidR="00507F98">
              <w:rPr>
                <w:webHidden/>
              </w:rPr>
              <w:fldChar w:fldCharType="separate"/>
            </w:r>
            <w:r w:rsidR="003A61B1">
              <w:rPr>
                <w:webHidden/>
              </w:rPr>
              <w:t>107</w:t>
            </w:r>
            <w:r w:rsidR="00507F98">
              <w:rPr>
                <w:webHidden/>
              </w:rPr>
              <w:fldChar w:fldCharType="end"/>
            </w:r>
          </w:hyperlink>
        </w:p>
        <w:p w14:paraId="2BE3EB02" w14:textId="76C6B38A" w:rsidR="00507F98" w:rsidRDefault="00B71CEB">
          <w:pPr>
            <w:pStyle w:val="Inhopg3"/>
            <w:rPr>
              <w:rFonts w:asciiTheme="minorHAnsi" w:eastAsiaTheme="minorEastAsia" w:hAnsiTheme="minorHAnsi" w:cstheme="minorBidi"/>
              <w:i w:val="0"/>
              <w:sz w:val="22"/>
              <w:szCs w:val="22"/>
              <w:lang w:val="nl-BE" w:eastAsia="nl-BE"/>
            </w:rPr>
          </w:pPr>
          <w:hyperlink w:anchor="_Toc152937448" w:history="1">
            <w:r w:rsidR="00507F98" w:rsidRPr="00FC5E6D">
              <w:rPr>
                <w:rStyle w:val="Hyperlink"/>
              </w:rPr>
              <w:t>Afdeling 1. algemene bepalingen</w:t>
            </w:r>
            <w:r w:rsidR="00507F98">
              <w:rPr>
                <w:webHidden/>
              </w:rPr>
              <w:tab/>
            </w:r>
            <w:r w:rsidR="00507F98">
              <w:rPr>
                <w:webHidden/>
              </w:rPr>
              <w:fldChar w:fldCharType="begin"/>
            </w:r>
            <w:r w:rsidR="00507F98">
              <w:rPr>
                <w:webHidden/>
              </w:rPr>
              <w:instrText xml:space="preserve"> PAGEREF _Toc152937448 \h </w:instrText>
            </w:r>
            <w:r w:rsidR="00507F98">
              <w:rPr>
                <w:webHidden/>
              </w:rPr>
            </w:r>
            <w:r w:rsidR="00507F98">
              <w:rPr>
                <w:webHidden/>
              </w:rPr>
              <w:fldChar w:fldCharType="separate"/>
            </w:r>
            <w:r w:rsidR="003A61B1">
              <w:rPr>
                <w:webHidden/>
              </w:rPr>
              <w:t>107</w:t>
            </w:r>
            <w:r w:rsidR="00507F98">
              <w:rPr>
                <w:webHidden/>
              </w:rPr>
              <w:fldChar w:fldCharType="end"/>
            </w:r>
          </w:hyperlink>
        </w:p>
        <w:p w14:paraId="61BB6618" w14:textId="19981BC0" w:rsidR="00507F98" w:rsidRDefault="00B71CEB">
          <w:pPr>
            <w:pStyle w:val="Inhopg3"/>
            <w:rPr>
              <w:rFonts w:asciiTheme="minorHAnsi" w:eastAsiaTheme="minorEastAsia" w:hAnsiTheme="minorHAnsi" w:cstheme="minorBidi"/>
              <w:i w:val="0"/>
              <w:sz w:val="22"/>
              <w:szCs w:val="22"/>
              <w:lang w:val="nl-BE" w:eastAsia="nl-BE"/>
            </w:rPr>
          </w:pPr>
          <w:hyperlink w:anchor="_Toc152937449" w:history="1">
            <w:r w:rsidR="00507F98" w:rsidRPr="00FC5E6D">
              <w:rPr>
                <w:rStyle w:val="Hyperlink"/>
              </w:rPr>
              <w:t>Afdeling 2. de disponibiliteit wegens ziekte of invaliditeit</w:t>
            </w:r>
            <w:r w:rsidR="00507F98">
              <w:rPr>
                <w:webHidden/>
              </w:rPr>
              <w:tab/>
            </w:r>
            <w:r w:rsidR="00507F98">
              <w:rPr>
                <w:webHidden/>
              </w:rPr>
              <w:fldChar w:fldCharType="begin"/>
            </w:r>
            <w:r w:rsidR="00507F98">
              <w:rPr>
                <w:webHidden/>
              </w:rPr>
              <w:instrText xml:space="preserve"> PAGEREF _Toc152937449 \h </w:instrText>
            </w:r>
            <w:r w:rsidR="00507F98">
              <w:rPr>
                <w:webHidden/>
              </w:rPr>
            </w:r>
            <w:r w:rsidR="00507F98">
              <w:rPr>
                <w:webHidden/>
              </w:rPr>
              <w:fldChar w:fldCharType="separate"/>
            </w:r>
            <w:r w:rsidR="003A61B1">
              <w:rPr>
                <w:webHidden/>
              </w:rPr>
              <w:t>107</w:t>
            </w:r>
            <w:r w:rsidR="00507F98">
              <w:rPr>
                <w:webHidden/>
              </w:rPr>
              <w:fldChar w:fldCharType="end"/>
            </w:r>
          </w:hyperlink>
        </w:p>
        <w:p w14:paraId="6D4893A9" w14:textId="2BE0E862" w:rsidR="00507F98" w:rsidRDefault="00B71CEB">
          <w:pPr>
            <w:pStyle w:val="Inhopg3"/>
            <w:rPr>
              <w:rFonts w:asciiTheme="minorHAnsi" w:eastAsiaTheme="minorEastAsia" w:hAnsiTheme="minorHAnsi" w:cstheme="minorBidi"/>
              <w:i w:val="0"/>
              <w:sz w:val="22"/>
              <w:szCs w:val="22"/>
              <w:lang w:val="nl-BE" w:eastAsia="nl-BE"/>
            </w:rPr>
          </w:pPr>
          <w:hyperlink w:anchor="_Toc152937450" w:history="1">
            <w:r w:rsidR="00507F98" w:rsidRPr="00FC5E6D">
              <w:rPr>
                <w:rStyle w:val="Hyperlink"/>
              </w:rPr>
              <w:t>Afdeling 3. de disponibiliteit wegens ambtsopheffing</w:t>
            </w:r>
            <w:r w:rsidR="00507F98">
              <w:rPr>
                <w:webHidden/>
              </w:rPr>
              <w:tab/>
            </w:r>
            <w:r w:rsidR="00507F98">
              <w:rPr>
                <w:webHidden/>
              </w:rPr>
              <w:fldChar w:fldCharType="begin"/>
            </w:r>
            <w:r w:rsidR="00507F98">
              <w:rPr>
                <w:webHidden/>
              </w:rPr>
              <w:instrText xml:space="preserve"> PAGEREF _Toc152937450 \h </w:instrText>
            </w:r>
            <w:r w:rsidR="00507F98">
              <w:rPr>
                <w:webHidden/>
              </w:rPr>
            </w:r>
            <w:r w:rsidR="00507F98">
              <w:rPr>
                <w:webHidden/>
              </w:rPr>
              <w:fldChar w:fldCharType="separate"/>
            </w:r>
            <w:r w:rsidR="003A61B1">
              <w:rPr>
                <w:webHidden/>
              </w:rPr>
              <w:t>108</w:t>
            </w:r>
            <w:r w:rsidR="00507F98">
              <w:rPr>
                <w:webHidden/>
              </w:rPr>
              <w:fldChar w:fldCharType="end"/>
            </w:r>
          </w:hyperlink>
        </w:p>
        <w:p w14:paraId="1455BEA5" w14:textId="3AAA724B" w:rsidR="00507F98" w:rsidRDefault="00B71CEB">
          <w:pPr>
            <w:pStyle w:val="Inhopg2"/>
            <w:rPr>
              <w:rFonts w:asciiTheme="minorHAnsi" w:eastAsiaTheme="minorEastAsia" w:hAnsiTheme="minorHAnsi" w:cstheme="minorBidi"/>
              <w:smallCaps w:val="0"/>
              <w:lang w:val="nl-BE" w:eastAsia="nl-BE"/>
            </w:rPr>
          </w:pPr>
          <w:hyperlink w:anchor="_Toc152937451" w:history="1">
            <w:r w:rsidR="00507F98" w:rsidRPr="00FC5E6D">
              <w:rPr>
                <w:rStyle w:val="Hyperlink"/>
              </w:rPr>
              <w:t>Hoofdstuk viii. het omstandigheidsverlof</w:t>
            </w:r>
            <w:r w:rsidR="00507F98">
              <w:rPr>
                <w:webHidden/>
              </w:rPr>
              <w:tab/>
            </w:r>
            <w:r w:rsidR="00507F98">
              <w:rPr>
                <w:webHidden/>
              </w:rPr>
              <w:fldChar w:fldCharType="begin"/>
            </w:r>
            <w:r w:rsidR="00507F98">
              <w:rPr>
                <w:webHidden/>
              </w:rPr>
              <w:instrText xml:space="preserve"> PAGEREF _Toc152937451 \h </w:instrText>
            </w:r>
            <w:r w:rsidR="00507F98">
              <w:rPr>
                <w:webHidden/>
              </w:rPr>
            </w:r>
            <w:r w:rsidR="00507F98">
              <w:rPr>
                <w:webHidden/>
              </w:rPr>
              <w:fldChar w:fldCharType="separate"/>
            </w:r>
            <w:r w:rsidR="003A61B1">
              <w:rPr>
                <w:webHidden/>
              </w:rPr>
              <w:t>109</w:t>
            </w:r>
            <w:r w:rsidR="00507F98">
              <w:rPr>
                <w:webHidden/>
              </w:rPr>
              <w:fldChar w:fldCharType="end"/>
            </w:r>
          </w:hyperlink>
        </w:p>
        <w:p w14:paraId="387F8A59" w14:textId="17BBDBFC" w:rsidR="00507F98" w:rsidRDefault="00B71CEB">
          <w:pPr>
            <w:pStyle w:val="Inhopg2"/>
            <w:rPr>
              <w:rFonts w:asciiTheme="minorHAnsi" w:eastAsiaTheme="minorEastAsia" w:hAnsiTheme="minorHAnsi" w:cstheme="minorBidi"/>
              <w:smallCaps w:val="0"/>
              <w:lang w:val="nl-BE" w:eastAsia="nl-BE"/>
            </w:rPr>
          </w:pPr>
          <w:hyperlink w:anchor="_Toc152937452" w:history="1">
            <w:r w:rsidR="00507F98" w:rsidRPr="00FC5E6D">
              <w:rPr>
                <w:rStyle w:val="Hyperlink"/>
              </w:rPr>
              <w:t>Hoofdstuk ix. het onbetaalde verlof</w:t>
            </w:r>
            <w:r w:rsidR="00507F98">
              <w:rPr>
                <w:webHidden/>
              </w:rPr>
              <w:tab/>
            </w:r>
            <w:r w:rsidR="00507F98">
              <w:rPr>
                <w:webHidden/>
              </w:rPr>
              <w:fldChar w:fldCharType="begin"/>
            </w:r>
            <w:r w:rsidR="00507F98">
              <w:rPr>
                <w:webHidden/>
              </w:rPr>
              <w:instrText xml:space="preserve"> PAGEREF _Toc152937452 \h </w:instrText>
            </w:r>
            <w:r w:rsidR="00507F98">
              <w:rPr>
                <w:webHidden/>
              </w:rPr>
            </w:r>
            <w:r w:rsidR="00507F98">
              <w:rPr>
                <w:webHidden/>
              </w:rPr>
              <w:fldChar w:fldCharType="separate"/>
            </w:r>
            <w:r w:rsidR="003A61B1">
              <w:rPr>
                <w:webHidden/>
              </w:rPr>
              <w:t>111</w:t>
            </w:r>
            <w:r w:rsidR="00507F98">
              <w:rPr>
                <w:webHidden/>
              </w:rPr>
              <w:fldChar w:fldCharType="end"/>
            </w:r>
          </w:hyperlink>
        </w:p>
        <w:p w14:paraId="0FEB39F9" w14:textId="224DBBEE" w:rsidR="00507F98" w:rsidRDefault="00B71CEB">
          <w:pPr>
            <w:pStyle w:val="Inhopg2"/>
            <w:rPr>
              <w:rFonts w:asciiTheme="minorHAnsi" w:eastAsiaTheme="minorEastAsia" w:hAnsiTheme="minorHAnsi" w:cstheme="minorBidi"/>
              <w:smallCaps w:val="0"/>
              <w:lang w:val="nl-BE" w:eastAsia="nl-BE"/>
            </w:rPr>
          </w:pPr>
          <w:hyperlink w:anchor="_Toc152937453" w:history="1">
            <w:r w:rsidR="00507F98" w:rsidRPr="00FC5E6D">
              <w:rPr>
                <w:rStyle w:val="Hyperlink"/>
              </w:rPr>
              <w:t>Hoofdstuk x. loopbaanonderbreking/Vlaams zorgkrediet</w:t>
            </w:r>
            <w:r w:rsidR="00507F98">
              <w:rPr>
                <w:webHidden/>
              </w:rPr>
              <w:tab/>
            </w:r>
            <w:r w:rsidR="00507F98">
              <w:rPr>
                <w:webHidden/>
              </w:rPr>
              <w:fldChar w:fldCharType="begin"/>
            </w:r>
            <w:r w:rsidR="00507F98">
              <w:rPr>
                <w:webHidden/>
              </w:rPr>
              <w:instrText xml:space="preserve"> PAGEREF _Toc152937453 \h </w:instrText>
            </w:r>
            <w:r w:rsidR="00507F98">
              <w:rPr>
                <w:webHidden/>
              </w:rPr>
            </w:r>
            <w:r w:rsidR="00507F98">
              <w:rPr>
                <w:webHidden/>
              </w:rPr>
              <w:fldChar w:fldCharType="separate"/>
            </w:r>
            <w:r w:rsidR="003A61B1">
              <w:rPr>
                <w:webHidden/>
              </w:rPr>
              <w:t>113</w:t>
            </w:r>
            <w:r w:rsidR="00507F98">
              <w:rPr>
                <w:webHidden/>
              </w:rPr>
              <w:fldChar w:fldCharType="end"/>
            </w:r>
          </w:hyperlink>
        </w:p>
        <w:p w14:paraId="4E1BBD6E" w14:textId="41919721" w:rsidR="00507F98" w:rsidRDefault="00B71CEB">
          <w:pPr>
            <w:pStyle w:val="Inhopg3"/>
            <w:rPr>
              <w:rFonts w:asciiTheme="minorHAnsi" w:eastAsiaTheme="minorEastAsia" w:hAnsiTheme="minorHAnsi" w:cstheme="minorBidi"/>
              <w:i w:val="0"/>
              <w:sz w:val="22"/>
              <w:szCs w:val="22"/>
              <w:lang w:val="nl-BE" w:eastAsia="nl-BE"/>
            </w:rPr>
          </w:pPr>
          <w:hyperlink w:anchor="_Toc152937454" w:history="1">
            <w:r w:rsidR="00507F98" w:rsidRPr="00FC5E6D">
              <w:rPr>
                <w:rStyle w:val="Hyperlink"/>
                <w:bCs/>
              </w:rPr>
              <w:t>Afdeling 1. algemene bepalingen</w:t>
            </w:r>
            <w:r w:rsidR="00507F98">
              <w:rPr>
                <w:webHidden/>
              </w:rPr>
              <w:tab/>
            </w:r>
            <w:r w:rsidR="00507F98">
              <w:rPr>
                <w:webHidden/>
              </w:rPr>
              <w:fldChar w:fldCharType="begin"/>
            </w:r>
            <w:r w:rsidR="00507F98">
              <w:rPr>
                <w:webHidden/>
              </w:rPr>
              <w:instrText xml:space="preserve"> PAGEREF _Toc152937454 \h </w:instrText>
            </w:r>
            <w:r w:rsidR="00507F98">
              <w:rPr>
                <w:webHidden/>
              </w:rPr>
            </w:r>
            <w:r w:rsidR="00507F98">
              <w:rPr>
                <w:webHidden/>
              </w:rPr>
              <w:fldChar w:fldCharType="separate"/>
            </w:r>
            <w:r w:rsidR="003A61B1">
              <w:rPr>
                <w:webHidden/>
              </w:rPr>
              <w:t>113</w:t>
            </w:r>
            <w:r w:rsidR="00507F98">
              <w:rPr>
                <w:webHidden/>
              </w:rPr>
              <w:fldChar w:fldCharType="end"/>
            </w:r>
          </w:hyperlink>
        </w:p>
        <w:p w14:paraId="193EF2BD" w14:textId="70FE2AA4" w:rsidR="00507F98" w:rsidRDefault="00B71CEB">
          <w:pPr>
            <w:pStyle w:val="Inhopg3"/>
            <w:rPr>
              <w:rFonts w:asciiTheme="minorHAnsi" w:eastAsiaTheme="minorEastAsia" w:hAnsiTheme="minorHAnsi" w:cstheme="minorBidi"/>
              <w:i w:val="0"/>
              <w:sz w:val="22"/>
              <w:szCs w:val="22"/>
              <w:lang w:val="nl-BE" w:eastAsia="nl-BE"/>
            </w:rPr>
          </w:pPr>
          <w:hyperlink w:anchor="_Toc152937455" w:history="1">
            <w:r w:rsidR="00507F98" w:rsidRPr="00FC5E6D">
              <w:rPr>
                <w:rStyle w:val="Hyperlink"/>
                <w:bCs/>
              </w:rPr>
              <w:t>Afdeling 2. Vlaams zorgkrediet</w:t>
            </w:r>
            <w:r w:rsidR="00507F98">
              <w:rPr>
                <w:webHidden/>
              </w:rPr>
              <w:tab/>
            </w:r>
            <w:r w:rsidR="00507F98">
              <w:rPr>
                <w:webHidden/>
              </w:rPr>
              <w:fldChar w:fldCharType="begin"/>
            </w:r>
            <w:r w:rsidR="00507F98">
              <w:rPr>
                <w:webHidden/>
              </w:rPr>
              <w:instrText xml:space="preserve"> PAGEREF _Toc152937455 \h </w:instrText>
            </w:r>
            <w:r w:rsidR="00507F98">
              <w:rPr>
                <w:webHidden/>
              </w:rPr>
            </w:r>
            <w:r w:rsidR="00507F98">
              <w:rPr>
                <w:webHidden/>
              </w:rPr>
              <w:fldChar w:fldCharType="separate"/>
            </w:r>
            <w:r w:rsidR="003A61B1">
              <w:rPr>
                <w:webHidden/>
              </w:rPr>
              <w:t>113</w:t>
            </w:r>
            <w:r w:rsidR="00507F98">
              <w:rPr>
                <w:webHidden/>
              </w:rPr>
              <w:fldChar w:fldCharType="end"/>
            </w:r>
          </w:hyperlink>
        </w:p>
        <w:p w14:paraId="1EF304F8" w14:textId="0C1C7A12" w:rsidR="00507F98" w:rsidRDefault="00B71CEB">
          <w:pPr>
            <w:pStyle w:val="Inhopg3"/>
            <w:rPr>
              <w:rFonts w:asciiTheme="minorHAnsi" w:eastAsiaTheme="minorEastAsia" w:hAnsiTheme="minorHAnsi" w:cstheme="minorBidi"/>
              <w:i w:val="0"/>
              <w:sz w:val="22"/>
              <w:szCs w:val="22"/>
              <w:lang w:val="nl-BE" w:eastAsia="nl-BE"/>
            </w:rPr>
          </w:pPr>
          <w:hyperlink w:anchor="_Toc152937456" w:history="1">
            <w:r w:rsidR="00507F98" w:rsidRPr="00FC5E6D">
              <w:rPr>
                <w:rStyle w:val="Hyperlink"/>
                <w:bCs/>
              </w:rPr>
              <w:t>Afdeling 3. palliatieve verzorging</w:t>
            </w:r>
            <w:r w:rsidR="00507F98">
              <w:rPr>
                <w:webHidden/>
              </w:rPr>
              <w:tab/>
            </w:r>
            <w:r w:rsidR="00507F98">
              <w:rPr>
                <w:webHidden/>
              </w:rPr>
              <w:fldChar w:fldCharType="begin"/>
            </w:r>
            <w:r w:rsidR="00507F98">
              <w:rPr>
                <w:webHidden/>
              </w:rPr>
              <w:instrText xml:space="preserve"> PAGEREF _Toc152937456 \h </w:instrText>
            </w:r>
            <w:r w:rsidR="00507F98">
              <w:rPr>
                <w:webHidden/>
              </w:rPr>
            </w:r>
            <w:r w:rsidR="00507F98">
              <w:rPr>
                <w:webHidden/>
              </w:rPr>
              <w:fldChar w:fldCharType="separate"/>
            </w:r>
            <w:r w:rsidR="003A61B1">
              <w:rPr>
                <w:webHidden/>
              </w:rPr>
              <w:t>116</w:t>
            </w:r>
            <w:r w:rsidR="00507F98">
              <w:rPr>
                <w:webHidden/>
              </w:rPr>
              <w:fldChar w:fldCharType="end"/>
            </w:r>
          </w:hyperlink>
        </w:p>
        <w:p w14:paraId="6C125C6F" w14:textId="01A42033" w:rsidR="00507F98" w:rsidRDefault="00B71CEB">
          <w:pPr>
            <w:pStyle w:val="Inhopg3"/>
            <w:rPr>
              <w:rFonts w:asciiTheme="minorHAnsi" w:eastAsiaTheme="minorEastAsia" w:hAnsiTheme="minorHAnsi" w:cstheme="minorBidi"/>
              <w:i w:val="0"/>
              <w:sz w:val="22"/>
              <w:szCs w:val="22"/>
              <w:lang w:val="nl-BE" w:eastAsia="nl-BE"/>
            </w:rPr>
          </w:pPr>
          <w:hyperlink w:anchor="_Toc152937457" w:history="1">
            <w:r w:rsidR="00507F98" w:rsidRPr="00FC5E6D">
              <w:rPr>
                <w:rStyle w:val="Hyperlink"/>
                <w:bCs/>
              </w:rPr>
              <w:t>Afdeling 4. ouderschapsverlof in het kader van de onderbreking van de beroepsloopbaan</w:t>
            </w:r>
            <w:r w:rsidR="00507F98">
              <w:rPr>
                <w:webHidden/>
              </w:rPr>
              <w:tab/>
            </w:r>
            <w:r w:rsidR="00507F98">
              <w:rPr>
                <w:webHidden/>
              </w:rPr>
              <w:fldChar w:fldCharType="begin"/>
            </w:r>
            <w:r w:rsidR="00507F98">
              <w:rPr>
                <w:webHidden/>
              </w:rPr>
              <w:instrText xml:space="preserve"> PAGEREF _Toc152937457 \h </w:instrText>
            </w:r>
            <w:r w:rsidR="00507F98">
              <w:rPr>
                <w:webHidden/>
              </w:rPr>
            </w:r>
            <w:r w:rsidR="00507F98">
              <w:rPr>
                <w:webHidden/>
              </w:rPr>
              <w:fldChar w:fldCharType="separate"/>
            </w:r>
            <w:r w:rsidR="003A61B1">
              <w:rPr>
                <w:webHidden/>
              </w:rPr>
              <w:t>117</w:t>
            </w:r>
            <w:r w:rsidR="00507F98">
              <w:rPr>
                <w:webHidden/>
              </w:rPr>
              <w:fldChar w:fldCharType="end"/>
            </w:r>
          </w:hyperlink>
        </w:p>
        <w:p w14:paraId="1770ECF6" w14:textId="3989884D" w:rsidR="00507F98" w:rsidRDefault="00B71CEB">
          <w:pPr>
            <w:pStyle w:val="Inhopg3"/>
            <w:rPr>
              <w:rFonts w:asciiTheme="minorHAnsi" w:eastAsiaTheme="minorEastAsia" w:hAnsiTheme="minorHAnsi" w:cstheme="minorBidi"/>
              <w:i w:val="0"/>
              <w:sz w:val="22"/>
              <w:szCs w:val="22"/>
              <w:lang w:val="nl-BE" w:eastAsia="nl-BE"/>
            </w:rPr>
          </w:pPr>
          <w:hyperlink w:anchor="_Toc152937458" w:history="1">
            <w:r w:rsidR="00507F98" w:rsidRPr="00FC5E6D">
              <w:rPr>
                <w:rStyle w:val="Hyperlink"/>
                <w:bCs/>
              </w:rPr>
              <w:t>Afdeling 6. loopbaanonderbreking voor bijstand of verzorging van een zwaar ziek gezins- of familielid</w:t>
            </w:r>
            <w:r w:rsidR="00507F98">
              <w:rPr>
                <w:webHidden/>
              </w:rPr>
              <w:tab/>
            </w:r>
            <w:r w:rsidR="00507F98">
              <w:rPr>
                <w:webHidden/>
              </w:rPr>
              <w:fldChar w:fldCharType="begin"/>
            </w:r>
            <w:r w:rsidR="00507F98">
              <w:rPr>
                <w:webHidden/>
              </w:rPr>
              <w:instrText xml:space="preserve"> PAGEREF _Toc152937458 \h </w:instrText>
            </w:r>
            <w:r w:rsidR="00507F98">
              <w:rPr>
                <w:webHidden/>
              </w:rPr>
            </w:r>
            <w:r w:rsidR="00507F98">
              <w:rPr>
                <w:webHidden/>
              </w:rPr>
              <w:fldChar w:fldCharType="separate"/>
            </w:r>
            <w:r w:rsidR="003A61B1">
              <w:rPr>
                <w:webHidden/>
              </w:rPr>
              <w:t>118</w:t>
            </w:r>
            <w:r w:rsidR="00507F98">
              <w:rPr>
                <w:webHidden/>
              </w:rPr>
              <w:fldChar w:fldCharType="end"/>
            </w:r>
          </w:hyperlink>
        </w:p>
        <w:p w14:paraId="623F5CBA" w14:textId="1A04939B" w:rsidR="00507F98" w:rsidRDefault="00B71CEB">
          <w:pPr>
            <w:pStyle w:val="Inhopg3"/>
            <w:rPr>
              <w:rFonts w:asciiTheme="minorHAnsi" w:eastAsiaTheme="minorEastAsia" w:hAnsiTheme="minorHAnsi" w:cstheme="minorBidi"/>
              <w:i w:val="0"/>
              <w:sz w:val="22"/>
              <w:szCs w:val="22"/>
              <w:lang w:val="nl-BE" w:eastAsia="nl-BE"/>
            </w:rPr>
          </w:pPr>
          <w:hyperlink w:anchor="_Toc152937459" w:history="1">
            <w:r w:rsidR="00507F98" w:rsidRPr="00FC5E6D">
              <w:rPr>
                <w:rStyle w:val="Hyperlink"/>
              </w:rPr>
              <w:t>Afdeling 7. loopbaanonderbreking voor bijstand of verzorging van een zwaar ziek minderjarig kind</w:t>
            </w:r>
            <w:r w:rsidR="00507F98">
              <w:rPr>
                <w:webHidden/>
              </w:rPr>
              <w:tab/>
            </w:r>
            <w:r w:rsidR="00507F98">
              <w:rPr>
                <w:webHidden/>
              </w:rPr>
              <w:fldChar w:fldCharType="begin"/>
            </w:r>
            <w:r w:rsidR="00507F98">
              <w:rPr>
                <w:webHidden/>
              </w:rPr>
              <w:instrText xml:space="preserve"> PAGEREF _Toc152937459 \h </w:instrText>
            </w:r>
            <w:r w:rsidR="00507F98">
              <w:rPr>
                <w:webHidden/>
              </w:rPr>
            </w:r>
            <w:r w:rsidR="00507F98">
              <w:rPr>
                <w:webHidden/>
              </w:rPr>
              <w:fldChar w:fldCharType="separate"/>
            </w:r>
            <w:r w:rsidR="003A61B1">
              <w:rPr>
                <w:webHidden/>
              </w:rPr>
              <w:t>120</w:t>
            </w:r>
            <w:r w:rsidR="00507F98">
              <w:rPr>
                <w:webHidden/>
              </w:rPr>
              <w:fldChar w:fldCharType="end"/>
            </w:r>
          </w:hyperlink>
        </w:p>
        <w:p w14:paraId="33D530B9" w14:textId="1D99E036" w:rsidR="00507F98" w:rsidRDefault="00B71CEB">
          <w:pPr>
            <w:pStyle w:val="Inhopg2"/>
            <w:rPr>
              <w:rFonts w:asciiTheme="minorHAnsi" w:eastAsiaTheme="minorEastAsia" w:hAnsiTheme="minorHAnsi" w:cstheme="minorBidi"/>
              <w:smallCaps w:val="0"/>
              <w:lang w:val="nl-BE" w:eastAsia="nl-BE"/>
            </w:rPr>
          </w:pPr>
          <w:hyperlink w:anchor="_Toc152937460" w:history="1">
            <w:r w:rsidR="00507F98" w:rsidRPr="00FC5E6D">
              <w:rPr>
                <w:rStyle w:val="Hyperlink"/>
              </w:rPr>
              <w:t>Hoofdstuk xii. vakbondsverlof</w:t>
            </w:r>
            <w:r w:rsidR="00507F98">
              <w:rPr>
                <w:webHidden/>
              </w:rPr>
              <w:tab/>
            </w:r>
            <w:r w:rsidR="00507F98">
              <w:rPr>
                <w:webHidden/>
              </w:rPr>
              <w:fldChar w:fldCharType="begin"/>
            </w:r>
            <w:r w:rsidR="00507F98">
              <w:rPr>
                <w:webHidden/>
              </w:rPr>
              <w:instrText xml:space="preserve"> PAGEREF _Toc152937460 \h </w:instrText>
            </w:r>
            <w:r w:rsidR="00507F98">
              <w:rPr>
                <w:webHidden/>
              </w:rPr>
            </w:r>
            <w:r w:rsidR="00507F98">
              <w:rPr>
                <w:webHidden/>
              </w:rPr>
              <w:fldChar w:fldCharType="separate"/>
            </w:r>
            <w:r w:rsidR="003A61B1">
              <w:rPr>
                <w:webHidden/>
              </w:rPr>
              <w:t>122</w:t>
            </w:r>
            <w:r w:rsidR="00507F98">
              <w:rPr>
                <w:webHidden/>
              </w:rPr>
              <w:fldChar w:fldCharType="end"/>
            </w:r>
          </w:hyperlink>
        </w:p>
        <w:p w14:paraId="14BB0B4B" w14:textId="7BEB0F0C" w:rsidR="00507F98" w:rsidRDefault="00B71CEB">
          <w:pPr>
            <w:pStyle w:val="Inhopg2"/>
            <w:rPr>
              <w:rFonts w:asciiTheme="minorHAnsi" w:eastAsiaTheme="minorEastAsia" w:hAnsiTheme="minorHAnsi" w:cstheme="minorBidi"/>
              <w:smallCaps w:val="0"/>
              <w:lang w:val="nl-BE" w:eastAsia="nl-BE"/>
            </w:rPr>
          </w:pPr>
          <w:hyperlink w:anchor="_Toc152937461" w:history="1">
            <w:r w:rsidR="00507F98" w:rsidRPr="00FC5E6D">
              <w:rPr>
                <w:rStyle w:val="Hyperlink"/>
              </w:rPr>
              <w:t>Hoofdstuk xiii. de dienstvrijstellingen</w:t>
            </w:r>
            <w:r w:rsidR="00507F98">
              <w:rPr>
                <w:webHidden/>
              </w:rPr>
              <w:tab/>
            </w:r>
            <w:r w:rsidR="00507F98">
              <w:rPr>
                <w:webHidden/>
              </w:rPr>
              <w:fldChar w:fldCharType="begin"/>
            </w:r>
            <w:r w:rsidR="00507F98">
              <w:rPr>
                <w:webHidden/>
              </w:rPr>
              <w:instrText xml:space="preserve"> PAGEREF _Toc152937461 \h </w:instrText>
            </w:r>
            <w:r w:rsidR="00507F98">
              <w:rPr>
                <w:webHidden/>
              </w:rPr>
            </w:r>
            <w:r w:rsidR="00507F98">
              <w:rPr>
                <w:webHidden/>
              </w:rPr>
              <w:fldChar w:fldCharType="separate"/>
            </w:r>
            <w:r w:rsidR="003A61B1">
              <w:rPr>
                <w:webHidden/>
              </w:rPr>
              <w:t>123</w:t>
            </w:r>
            <w:r w:rsidR="00507F98">
              <w:rPr>
                <w:webHidden/>
              </w:rPr>
              <w:fldChar w:fldCharType="end"/>
            </w:r>
          </w:hyperlink>
        </w:p>
        <w:p w14:paraId="66ACE6CE" w14:textId="7FB31890" w:rsidR="00507F98" w:rsidRDefault="00B71CEB">
          <w:pPr>
            <w:pStyle w:val="Inhopg2"/>
            <w:rPr>
              <w:rFonts w:asciiTheme="minorHAnsi" w:eastAsiaTheme="minorEastAsia" w:hAnsiTheme="minorHAnsi" w:cstheme="minorBidi"/>
              <w:smallCaps w:val="0"/>
              <w:lang w:val="nl-BE" w:eastAsia="nl-BE"/>
            </w:rPr>
          </w:pPr>
          <w:hyperlink w:anchor="_Toc152937462" w:history="1">
            <w:r w:rsidR="00507F98" w:rsidRPr="00FC5E6D">
              <w:rPr>
                <w:rStyle w:val="Hyperlink"/>
              </w:rPr>
              <w:t>Hoofdstuk xiv. de vrijstelling van arbeidsprestaties in het kader van de eindeloopbaanproblematiek</w:t>
            </w:r>
            <w:r w:rsidR="00507F98">
              <w:rPr>
                <w:webHidden/>
              </w:rPr>
              <w:tab/>
            </w:r>
            <w:r w:rsidR="00507F98">
              <w:rPr>
                <w:webHidden/>
              </w:rPr>
              <w:fldChar w:fldCharType="begin"/>
            </w:r>
            <w:r w:rsidR="00507F98">
              <w:rPr>
                <w:webHidden/>
              </w:rPr>
              <w:instrText xml:space="preserve"> PAGEREF _Toc152937462 \h </w:instrText>
            </w:r>
            <w:r w:rsidR="00507F98">
              <w:rPr>
                <w:webHidden/>
              </w:rPr>
            </w:r>
            <w:r w:rsidR="00507F98">
              <w:rPr>
                <w:webHidden/>
              </w:rPr>
              <w:fldChar w:fldCharType="separate"/>
            </w:r>
            <w:r w:rsidR="003A61B1">
              <w:rPr>
                <w:webHidden/>
              </w:rPr>
              <w:t>124</w:t>
            </w:r>
            <w:r w:rsidR="00507F98">
              <w:rPr>
                <w:webHidden/>
              </w:rPr>
              <w:fldChar w:fldCharType="end"/>
            </w:r>
          </w:hyperlink>
        </w:p>
        <w:p w14:paraId="121F4D46" w14:textId="0131854D" w:rsidR="00507F98" w:rsidRDefault="00B71CEB">
          <w:pPr>
            <w:pStyle w:val="Inhopg3"/>
            <w:rPr>
              <w:rFonts w:asciiTheme="minorHAnsi" w:eastAsiaTheme="minorEastAsia" w:hAnsiTheme="minorHAnsi" w:cstheme="minorBidi"/>
              <w:i w:val="0"/>
              <w:sz w:val="22"/>
              <w:szCs w:val="22"/>
              <w:lang w:val="nl-BE" w:eastAsia="nl-BE"/>
            </w:rPr>
          </w:pPr>
          <w:hyperlink w:anchor="_Toc152937463" w:history="1">
            <w:r w:rsidR="00507F98" w:rsidRPr="00FC5E6D">
              <w:rPr>
                <w:rStyle w:val="Hyperlink"/>
                <w:bCs/>
              </w:rPr>
              <w:t>Afdeling 1. algemene bepalingen</w:t>
            </w:r>
            <w:r w:rsidR="00507F98">
              <w:rPr>
                <w:webHidden/>
              </w:rPr>
              <w:tab/>
            </w:r>
            <w:r w:rsidR="00507F98">
              <w:rPr>
                <w:webHidden/>
              </w:rPr>
              <w:fldChar w:fldCharType="begin"/>
            </w:r>
            <w:r w:rsidR="00507F98">
              <w:rPr>
                <w:webHidden/>
              </w:rPr>
              <w:instrText xml:space="preserve"> PAGEREF _Toc152937463 \h </w:instrText>
            </w:r>
            <w:r w:rsidR="00507F98">
              <w:rPr>
                <w:webHidden/>
              </w:rPr>
            </w:r>
            <w:r w:rsidR="00507F98">
              <w:rPr>
                <w:webHidden/>
              </w:rPr>
              <w:fldChar w:fldCharType="separate"/>
            </w:r>
            <w:r w:rsidR="003A61B1">
              <w:rPr>
                <w:webHidden/>
              </w:rPr>
              <w:t>124</w:t>
            </w:r>
            <w:r w:rsidR="00507F98">
              <w:rPr>
                <w:webHidden/>
              </w:rPr>
              <w:fldChar w:fldCharType="end"/>
            </w:r>
          </w:hyperlink>
        </w:p>
        <w:p w14:paraId="55E42123" w14:textId="779B81F4" w:rsidR="00507F98" w:rsidRDefault="00B71CEB">
          <w:pPr>
            <w:pStyle w:val="Inhopg3"/>
            <w:rPr>
              <w:rFonts w:asciiTheme="minorHAnsi" w:eastAsiaTheme="minorEastAsia" w:hAnsiTheme="minorHAnsi" w:cstheme="minorBidi"/>
              <w:i w:val="0"/>
              <w:sz w:val="22"/>
              <w:szCs w:val="22"/>
              <w:lang w:val="nl-BE" w:eastAsia="nl-BE"/>
            </w:rPr>
          </w:pPr>
          <w:hyperlink w:anchor="_Toc152937464" w:history="1">
            <w:r w:rsidR="00507F98" w:rsidRPr="00FC5E6D">
              <w:rPr>
                <w:rStyle w:val="Hyperlink"/>
                <w:bCs/>
              </w:rPr>
              <w:t>Afdeling 2. Vrijstelling van arbeidsprestaties</w:t>
            </w:r>
            <w:r w:rsidR="00507F98">
              <w:rPr>
                <w:webHidden/>
              </w:rPr>
              <w:tab/>
            </w:r>
            <w:r w:rsidR="00507F98">
              <w:rPr>
                <w:webHidden/>
              </w:rPr>
              <w:fldChar w:fldCharType="begin"/>
            </w:r>
            <w:r w:rsidR="00507F98">
              <w:rPr>
                <w:webHidden/>
              </w:rPr>
              <w:instrText xml:space="preserve"> PAGEREF _Toc152937464 \h </w:instrText>
            </w:r>
            <w:r w:rsidR="00507F98">
              <w:rPr>
                <w:webHidden/>
              </w:rPr>
            </w:r>
            <w:r w:rsidR="00507F98">
              <w:rPr>
                <w:webHidden/>
              </w:rPr>
              <w:fldChar w:fldCharType="separate"/>
            </w:r>
            <w:r w:rsidR="003A61B1">
              <w:rPr>
                <w:webHidden/>
              </w:rPr>
              <w:t>124</w:t>
            </w:r>
            <w:r w:rsidR="00507F98">
              <w:rPr>
                <w:webHidden/>
              </w:rPr>
              <w:fldChar w:fldCharType="end"/>
            </w:r>
          </w:hyperlink>
        </w:p>
        <w:p w14:paraId="2BD82A16" w14:textId="35781FCC" w:rsidR="00507F98" w:rsidRDefault="00B71CEB">
          <w:pPr>
            <w:pStyle w:val="Inhopg3"/>
            <w:rPr>
              <w:rFonts w:asciiTheme="minorHAnsi" w:eastAsiaTheme="minorEastAsia" w:hAnsiTheme="minorHAnsi" w:cstheme="minorBidi"/>
              <w:i w:val="0"/>
              <w:sz w:val="22"/>
              <w:szCs w:val="22"/>
              <w:lang w:val="nl-BE" w:eastAsia="nl-BE"/>
            </w:rPr>
          </w:pPr>
          <w:hyperlink w:anchor="_Toc152937465" w:history="1">
            <w:r w:rsidR="00507F98" w:rsidRPr="00FC5E6D">
              <w:rPr>
                <w:rStyle w:val="Hyperlink"/>
              </w:rPr>
              <w:t>Afdeling 3: Toepassingsmodaliteiten</w:t>
            </w:r>
            <w:r w:rsidR="00507F98">
              <w:rPr>
                <w:webHidden/>
              </w:rPr>
              <w:tab/>
            </w:r>
            <w:r w:rsidR="00507F98">
              <w:rPr>
                <w:webHidden/>
              </w:rPr>
              <w:fldChar w:fldCharType="begin"/>
            </w:r>
            <w:r w:rsidR="00507F98">
              <w:rPr>
                <w:webHidden/>
              </w:rPr>
              <w:instrText xml:space="preserve"> PAGEREF _Toc152937465 \h </w:instrText>
            </w:r>
            <w:r w:rsidR="00507F98">
              <w:rPr>
                <w:webHidden/>
              </w:rPr>
            </w:r>
            <w:r w:rsidR="00507F98">
              <w:rPr>
                <w:webHidden/>
              </w:rPr>
              <w:fldChar w:fldCharType="separate"/>
            </w:r>
            <w:r w:rsidR="003A61B1">
              <w:rPr>
                <w:webHidden/>
              </w:rPr>
              <w:t>129</w:t>
            </w:r>
            <w:r w:rsidR="00507F98">
              <w:rPr>
                <w:webHidden/>
              </w:rPr>
              <w:fldChar w:fldCharType="end"/>
            </w:r>
          </w:hyperlink>
        </w:p>
        <w:p w14:paraId="1ED356D3" w14:textId="633BD4B7" w:rsidR="00507F98" w:rsidRDefault="00B71CEB">
          <w:pPr>
            <w:pStyle w:val="Inhopg3"/>
            <w:rPr>
              <w:rFonts w:asciiTheme="minorHAnsi" w:eastAsiaTheme="minorEastAsia" w:hAnsiTheme="minorHAnsi" w:cstheme="minorBidi"/>
              <w:i w:val="0"/>
              <w:sz w:val="22"/>
              <w:szCs w:val="22"/>
              <w:lang w:val="nl-BE" w:eastAsia="nl-BE"/>
            </w:rPr>
          </w:pPr>
          <w:hyperlink w:anchor="_Toc152937466" w:history="1">
            <w:r w:rsidR="00507F98" w:rsidRPr="00FC5E6D">
              <w:rPr>
                <w:rStyle w:val="Hyperlink"/>
              </w:rPr>
              <w:t>Afdeling 4: Slotbepalingen</w:t>
            </w:r>
            <w:r w:rsidR="00507F98">
              <w:rPr>
                <w:webHidden/>
              </w:rPr>
              <w:tab/>
            </w:r>
            <w:r w:rsidR="00507F98">
              <w:rPr>
                <w:webHidden/>
              </w:rPr>
              <w:fldChar w:fldCharType="begin"/>
            </w:r>
            <w:r w:rsidR="00507F98">
              <w:rPr>
                <w:webHidden/>
              </w:rPr>
              <w:instrText xml:space="preserve"> PAGEREF _Toc152937466 \h </w:instrText>
            </w:r>
            <w:r w:rsidR="00507F98">
              <w:rPr>
                <w:webHidden/>
              </w:rPr>
            </w:r>
            <w:r w:rsidR="00507F98">
              <w:rPr>
                <w:webHidden/>
              </w:rPr>
              <w:fldChar w:fldCharType="separate"/>
            </w:r>
            <w:r w:rsidR="003A61B1">
              <w:rPr>
                <w:webHidden/>
              </w:rPr>
              <w:t>130</w:t>
            </w:r>
            <w:r w:rsidR="00507F98">
              <w:rPr>
                <w:webHidden/>
              </w:rPr>
              <w:fldChar w:fldCharType="end"/>
            </w:r>
          </w:hyperlink>
        </w:p>
        <w:p w14:paraId="2CB6A569" w14:textId="18E60CFE" w:rsidR="00507F98" w:rsidRDefault="00B71CEB">
          <w:pPr>
            <w:pStyle w:val="Inhopg1"/>
            <w:rPr>
              <w:rFonts w:asciiTheme="minorHAnsi" w:eastAsiaTheme="minorEastAsia" w:hAnsiTheme="minorHAnsi" w:cstheme="minorBidi"/>
              <w:b w:val="0"/>
              <w:bCs w:val="0"/>
              <w:caps w:val="0"/>
              <w:lang w:val="nl-BE" w:eastAsia="nl-BE"/>
            </w:rPr>
          </w:pPr>
          <w:hyperlink w:anchor="_Toc152937467" w:history="1">
            <w:r w:rsidR="00507F98" w:rsidRPr="00FC5E6D">
              <w:rPr>
                <w:rStyle w:val="Hyperlink"/>
              </w:rPr>
              <w:t>TITEL 9. slotbepalingen</w:t>
            </w:r>
            <w:r w:rsidR="00507F98">
              <w:rPr>
                <w:webHidden/>
              </w:rPr>
              <w:tab/>
            </w:r>
            <w:r w:rsidR="00507F98">
              <w:rPr>
                <w:webHidden/>
              </w:rPr>
              <w:fldChar w:fldCharType="begin"/>
            </w:r>
            <w:r w:rsidR="00507F98">
              <w:rPr>
                <w:webHidden/>
              </w:rPr>
              <w:instrText xml:space="preserve"> PAGEREF _Toc152937467 \h </w:instrText>
            </w:r>
            <w:r w:rsidR="00507F98">
              <w:rPr>
                <w:webHidden/>
              </w:rPr>
            </w:r>
            <w:r w:rsidR="00507F98">
              <w:rPr>
                <w:webHidden/>
              </w:rPr>
              <w:fldChar w:fldCharType="separate"/>
            </w:r>
            <w:r w:rsidR="003A61B1">
              <w:rPr>
                <w:webHidden/>
              </w:rPr>
              <w:t>131</w:t>
            </w:r>
            <w:r w:rsidR="00507F98">
              <w:rPr>
                <w:webHidden/>
              </w:rPr>
              <w:fldChar w:fldCharType="end"/>
            </w:r>
          </w:hyperlink>
        </w:p>
        <w:p w14:paraId="75F46EEE" w14:textId="549B82E7" w:rsidR="00507F98" w:rsidRDefault="00B71CEB">
          <w:pPr>
            <w:pStyle w:val="Inhopg2"/>
            <w:rPr>
              <w:rFonts w:asciiTheme="minorHAnsi" w:eastAsiaTheme="minorEastAsia" w:hAnsiTheme="minorHAnsi" w:cstheme="minorBidi"/>
              <w:smallCaps w:val="0"/>
              <w:lang w:val="nl-BE" w:eastAsia="nl-BE"/>
            </w:rPr>
          </w:pPr>
          <w:hyperlink w:anchor="_Toc152937468" w:history="1">
            <w:r w:rsidR="00507F98" w:rsidRPr="00FC5E6D">
              <w:rPr>
                <w:rStyle w:val="Hyperlink"/>
              </w:rPr>
              <w:t>Hoofdstuk i. tucht</w:t>
            </w:r>
            <w:r w:rsidR="00507F98">
              <w:rPr>
                <w:webHidden/>
              </w:rPr>
              <w:tab/>
            </w:r>
            <w:r w:rsidR="00507F98">
              <w:rPr>
                <w:webHidden/>
              </w:rPr>
              <w:fldChar w:fldCharType="begin"/>
            </w:r>
            <w:r w:rsidR="00507F98">
              <w:rPr>
                <w:webHidden/>
              </w:rPr>
              <w:instrText xml:space="preserve"> PAGEREF _Toc152937468 \h </w:instrText>
            </w:r>
            <w:r w:rsidR="00507F98">
              <w:rPr>
                <w:webHidden/>
              </w:rPr>
            </w:r>
            <w:r w:rsidR="00507F98">
              <w:rPr>
                <w:webHidden/>
              </w:rPr>
              <w:fldChar w:fldCharType="separate"/>
            </w:r>
            <w:r w:rsidR="003A61B1">
              <w:rPr>
                <w:webHidden/>
              </w:rPr>
              <w:t>131</w:t>
            </w:r>
            <w:r w:rsidR="00507F98">
              <w:rPr>
                <w:webHidden/>
              </w:rPr>
              <w:fldChar w:fldCharType="end"/>
            </w:r>
          </w:hyperlink>
        </w:p>
        <w:p w14:paraId="3D508CBC" w14:textId="7294E084" w:rsidR="00507F98" w:rsidRDefault="00B71CEB">
          <w:pPr>
            <w:pStyle w:val="Inhopg2"/>
            <w:rPr>
              <w:rFonts w:asciiTheme="minorHAnsi" w:eastAsiaTheme="minorEastAsia" w:hAnsiTheme="minorHAnsi" w:cstheme="minorBidi"/>
              <w:smallCaps w:val="0"/>
              <w:lang w:val="nl-BE" w:eastAsia="nl-BE"/>
            </w:rPr>
          </w:pPr>
          <w:hyperlink w:anchor="_Toc152937469" w:history="1">
            <w:r w:rsidR="00507F98" w:rsidRPr="00FC5E6D">
              <w:rPr>
                <w:rStyle w:val="Hyperlink"/>
              </w:rPr>
              <w:t>Hoofdstuk ii. deontologie</w:t>
            </w:r>
            <w:r w:rsidR="00507F98">
              <w:rPr>
                <w:webHidden/>
              </w:rPr>
              <w:tab/>
            </w:r>
            <w:r w:rsidR="00507F98">
              <w:rPr>
                <w:webHidden/>
              </w:rPr>
              <w:fldChar w:fldCharType="begin"/>
            </w:r>
            <w:r w:rsidR="00507F98">
              <w:rPr>
                <w:webHidden/>
              </w:rPr>
              <w:instrText xml:space="preserve"> PAGEREF _Toc152937469 \h </w:instrText>
            </w:r>
            <w:r w:rsidR="00507F98">
              <w:rPr>
                <w:webHidden/>
              </w:rPr>
            </w:r>
            <w:r w:rsidR="00507F98">
              <w:rPr>
                <w:webHidden/>
              </w:rPr>
              <w:fldChar w:fldCharType="separate"/>
            </w:r>
            <w:r w:rsidR="003A61B1">
              <w:rPr>
                <w:webHidden/>
              </w:rPr>
              <w:t>131</w:t>
            </w:r>
            <w:r w:rsidR="00507F98">
              <w:rPr>
                <w:webHidden/>
              </w:rPr>
              <w:fldChar w:fldCharType="end"/>
            </w:r>
          </w:hyperlink>
        </w:p>
        <w:p w14:paraId="5633CDE7" w14:textId="5D84C1A9" w:rsidR="00507F98" w:rsidRDefault="00B71CEB">
          <w:pPr>
            <w:pStyle w:val="Inhopg2"/>
            <w:rPr>
              <w:rFonts w:asciiTheme="minorHAnsi" w:eastAsiaTheme="minorEastAsia" w:hAnsiTheme="minorHAnsi" w:cstheme="minorBidi"/>
              <w:smallCaps w:val="0"/>
              <w:lang w:val="nl-BE" w:eastAsia="nl-BE"/>
            </w:rPr>
          </w:pPr>
          <w:hyperlink w:anchor="_Toc152937470" w:history="1">
            <w:r w:rsidR="00507F98" w:rsidRPr="00FC5E6D">
              <w:rPr>
                <w:rStyle w:val="Hyperlink"/>
              </w:rPr>
              <w:t>Hoofdstuk iii. overgangsbepalingen</w:t>
            </w:r>
            <w:r w:rsidR="00507F98">
              <w:rPr>
                <w:webHidden/>
              </w:rPr>
              <w:tab/>
            </w:r>
            <w:r w:rsidR="00507F98">
              <w:rPr>
                <w:webHidden/>
              </w:rPr>
              <w:fldChar w:fldCharType="begin"/>
            </w:r>
            <w:r w:rsidR="00507F98">
              <w:rPr>
                <w:webHidden/>
              </w:rPr>
              <w:instrText xml:space="preserve"> PAGEREF _Toc152937470 \h </w:instrText>
            </w:r>
            <w:r w:rsidR="00507F98">
              <w:rPr>
                <w:webHidden/>
              </w:rPr>
            </w:r>
            <w:r w:rsidR="00507F98">
              <w:rPr>
                <w:webHidden/>
              </w:rPr>
              <w:fldChar w:fldCharType="separate"/>
            </w:r>
            <w:r w:rsidR="003A61B1">
              <w:rPr>
                <w:webHidden/>
              </w:rPr>
              <w:t>131</w:t>
            </w:r>
            <w:r w:rsidR="00507F98">
              <w:rPr>
                <w:webHidden/>
              </w:rPr>
              <w:fldChar w:fldCharType="end"/>
            </w:r>
          </w:hyperlink>
        </w:p>
        <w:p w14:paraId="1C6F0D4F" w14:textId="33A1F5C3" w:rsidR="00507F98" w:rsidRDefault="00B71CEB">
          <w:pPr>
            <w:pStyle w:val="Inhopg3"/>
            <w:rPr>
              <w:rFonts w:asciiTheme="minorHAnsi" w:eastAsiaTheme="minorEastAsia" w:hAnsiTheme="minorHAnsi" w:cstheme="minorBidi"/>
              <w:i w:val="0"/>
              <w:sz w:val="22"/>
              <w:szCs w:val="22"/>
              <w:lang w:val="nl-BE" w:eastAsia="nl-BE"/>
            </w:rPr>
          </w:pPr>
          <w:hyperlink w:anchor="_Toc152937471" w:history="1">
            <w:r w:rsidR="00507F98" w:rsidRPr="00FC5E6D">
              <w:rPr>
                <w:rStyle w:val="Hyperlink"/>
                <w:bCs/>
              </w:rPr>
              <w:t>Afdeling 1. geldelijke waarborgen</w:t>
            </w:r>
            <w:r w:rsidR="00507F98">
              <w:rPr>
                <w:webHidden/>
              </w:rPr>
              <w:tab/>
            </w:r>
            <w:r w:rsidR="00507F98">
              <w:rPr>
                <w:webHidden/>
              </w:rPr>
              <w:fldChar w:fldCharType="begin"/>
            </w:r>
            <w:r w:rsidR="00507F98">
              <w:rPr>
                <w:webHidden/>
              </w:rPr>
              <w:instrText xml:space="preserve"> PAGEREF _Toc152937471 \h </w:instrText>
            </w:r>
            <w:r w:rsidR="00507F98">
              <w:rPr>
                <w:webHidden/>
              </w:rPr>
            </w:r>
            <w:r w:rsidR="00507F98">
              <w:rPr>
                <w:webHidden/>
              </w:rPr>
              <w:fldChar w:fldCharType="separate"/>
            </w:r>
            <w:r w:rsidR="003A61B1">
              <w:rPr>
                <w:webHidden/>
              </w:rPr>
              <w:t>131</w:t>
            </w:r>
            <w:r w:rsidR="00507F98">
              <w:rPr>
                <w:webHidden/>
              </w:rPr>
              <w:fldChar w:fldCharType="end"/>
            </w:r>
          </w:hyperlink>
        </w:p>
        <w:p w14:paraId="6B5E42DF" w14:textId="4BA19057" w:rsidR="00507F98" w:rsidRDefault="00B71CEB">
          <w:pPr>
            <w:pStyle w:val="Inhopg3"/>
            <w:rPr>
              <w:rFonts w:asciiTheme="minorHAnsi" w:eastAsiaTheme="minorEastAsia" w:hAnsiTheme="minorHAnsi" w:cstheme="minorBidi"/>
              <w:i w:val="0"/>
              <w:sz w:val="22"/>
              <w:szCs w:val="22"/>
              <w:lang w:val="nl-BE" w:eastAsia="nl-BE"/>
            </w:rPr>
          </w:pPr>
          <w:hyperlink w:anchor="_Toc152937472" w:history="1">
            <w:r w:rsidR="00507F98" w:rsidRPr="00FC5E6D">
              <w:rPr>
                <w:rStyle w:val="Hyperlink"/>
                <w:bCs/>
              </w:rPr>
              <w:t>Afdeling 2. overgangsbepalingen over diverse lopende procedures en lopende periodes</w:t>
            </w:r>
            <w:r w:rsidR="00507F98">
              <w:rPr>
                <w:webHidden/>
              </w:rPr>
              <w:tab/>
            </w:r>
            <w:r w:rsidR="00507F98">
              <w:rPr>
                <w:webHidden/>
              </w:rPr>
              <w:fldChar w:fldCharType="begin"/>
            </w:r>
            <w:r w:rsidR="00507F98">
              <w:rPr>
                <w:webHidden/>
              </w:rPr>
              <w:instrText xml:space="preserve"> PAGEREF _Toc152937472 \h </w:instrText>
            </w:r>
            <w:r w:rsidR="00507F98">
              <w:rPr>
                <w:webHidden/>
              </w:rPr>
            </w:r>
            <w:r w:rsidR="00507F98">
              <w:rPr>
                <w:webHidden/>
              </w:rPr>
              <w:fldChar w:fldCharType="separate"/>
            </w:r>
            <w:r w:rsidR="003A61B1">
              <w:rPr>
                <w:webHidden/>
              </w:rPr>
              <w:t>132</w:t>
            </w:r>
            <w:r w:rsidR="00507F98">
              <w:rPr>
                <w:webHidden/>
              </w:rPr>
              <w:fldChar w:fldCharType="end"/>
            </w:r>
          </w:hyperlink>
        </w:p>
        <w:p w14:paraId="1A38678A" w14:textId="4546C721" w:rsidR="00507F98" w:rsidRDefault="00B71CEB">
          <w:pPr>
            <w:pStyle w:val="Inhopg3"/>
            <w:rPr>
              <w:rFonts w:asciiTheme="minorHAnsi" w:eastAsiaTheme="minorEastAsia" w:hAnsiTheme="minorHAnsi" w:cstheme="minorBidi"/>
              <w:i w:val="0"/>
              <w:sz w:val="22"/>
              <w:szCs w:val="22"/>
              <w:lang w:val="nl-BE" w:eastAsia="nl-BE"/>
            </w:rPr>
          </w:pPr>
          <w:hyperlink w:anchor="_Toc152937473" w:history="1">
            <w:r w:rsidR="00507F98" w:rsidRPr="00FC5E6D">
              <w:rPr>
                <w:rStyle w:val="Hyperlink"/>
                <w:bCs/>
              </w:rPr>
              <w:t>Afdeling 1. inwerkingtredingsbepalingen</w:t>
            </w:r>
            <w:r w:rsidR="00507F98">
              <w:rPr>
                <w:webHidden/>
              </w:rPr>
              <w:tab/>
            </w:r>
            <w:r w:rsidR="00507F98">
              <w:rPr>
                <w:webHidden/>
              </w:rPr>
              <w:fldChar w:fldCharType="begin"/>
            </w:r>
            <w:r w:rsidR="00507F98">
              <w:rPr>
                <w:webHidden/>
              </w:rPr>
              <w:instrText xml:space="preserve"> PAGEREF _Toc152937473 \h </w:instrText>
            </w:r>
            <w:r w:rsidR="00507F98">
              <w:rPr>
                <w:webHidden/>
              </w:rPr>
            </w:r>
            <w:r w:rsidR="00507F98">
              <w:rPr>
                <w:webHidden/>
              </w:rPr>
              <w:fldChar w:fldCharType="separate"/>
            </w:r>
            <w:r w:rsidR="003A61B1">
              <w:rPr>
                <w:webHidden/>
              </w:rPr>
              <w:t>134</w:t>
            </w:r>
            <w:r w:rsidR="00507F98">
              <w:rPr>
                <w:webHidden/>
              </w:rPr>
              <w:fldChar w:fldCharType="end"/>
            </w:r>
          </w:hyperlink>
        </w:p>
        <w:p w14:paraId="00E8DCCC" w14:textId="211A9D31" w:rsidR="00507F98" w:rsidRDefault="00B71CEB">
          <w:pPr>
            <w:pStyle w:val="Inhopg1"/>
            <w:rPr>
              <w:rFonts w:asciiTheme="minorHAnsi" w:eastAsiaTheme="minorEastAsia" w:hAnsiTheme="minorHAnsi" w:cstheme="minorBidi"/>
              <w:b w:val="0"/>
              <w:bCs w:val="0"/>
              <w:caps w:val="0"/>
              <w:lang w:val="nl-BE" w:eastAsia="nl-BE"/>
            </w:rPr>
          </w:pPr>
          <w:hyperlink w:anchor="_Toc152937474" w:history="1">
            <w:r w:rsidR="00507F98" w:rsidRPr="00FC5E6D">
              <w:rPr>
                <w:rStyle w:val="Hyperlink"/>
              </w:rPr>
              <w:t>Bijlagen</w:t>
            </w:r>
            <w:r w:rsidR="00507F98">
              <w:rPr>
                <w:webHidden/>
              </w:rPr>
              <w:tab/>
            </w:r>
            <w:r w:rsidR="00507F98">
              <w:rPr>
                <w:webHidden/>
              </w:rPr>
              <w:fldChar w:fldCharType="begin"/>
            </w:r>
            <w:r w:rsidR="00507F98">
              <w:rPr>
                <w:webHidden/>
              </w:rPr>
              <w:instrText xml:space="preserve"> PAGEREF _Toc152937474 \h </w:instrText>
            </w:r>
            <w:r w:rsidR="00507F98">
              <w:rPr>
                <w:webHidden/>
              </w:rPr>
            </w:r>
            <w:r w:rsidR="00507F98">
              <w:rPr>
                <w:webHidden/>
              </w:rPr>
              <w:fldChar w:fldCharType="separate"/>
            </w:r>
            <w:r w:rsidR="003A61B1">
              <w:rPr>
                <w:webHidden/>
              </w:rPr>
              <w:t>135</w:t>
            </w:r>
            <w:r w:rsidR="00507F98">
              <w:rPr>
                <w:webHidden/>
              </w:rPr>
              <w:fldChar w:fldCharType="end"/>
            </w:r>
          </w:hyperlink>
        </w:p>
        <w:p w14:paraId="006B326A" w14:textId="030B88CF" w:rsidR="00507F98" w:rsidRDefault="00B71CEB">
          <w:pPr>
            <w:pStyle w:val="Inhopg1"/>
            <w:rPr>
              <w:rFonts w:asciiTheme="minorHAnsi" w:eastAsiaTheme="minorEastAsia" w:hAnsiTheme="minorHAnsi" w:cstheme="minorBidi"/>
              <w:b w:val="0"/>
              <w:bCs w:val="0"/>
              <w:caps w:val="0"/>
              <w:lang w:val="nl-BE" w:eastAsia="nl-BE"/>
            </w:rPr>
          </w:pPr>
          <w:hyperlink w:anchor="_Toc152937475" w:history="1">
            <w:r w:rsidR="00507F98" w:rsidRPr="00FC5E6D">
              <w:rPr>
                <w:rStyle w:val="Hyperlink"/>
              </w:rPr>
              <w:t>Bijlage i. Evaluatiecriteria</w:t>
            </w:r>
            <w:r w:rsidR="00507F98">
              <w:rPr>
                <w:webHidden/>
              </w:rPr>
              <w:tab/>
            </w:r>
            <w:r w:rsidR="00507F98">
              <w:rPr>
                <w:webHidden/>
              </w:rPr>
              <w:fldChar w:fldCharType="begin"/>
            </w:r>
            <w:r w:rsidR="00507F98">
              <w:rPr>
                <w:webHidden/>
              </w:rPr>
              <w:instrText xml:space="preserve"> PAGEREF _Toc152937475 \h </w:instrText>
            </w:r>
            <w:r w:rsidR="00507F98">
              <w:rPr>
                <w:webHidden/>
              </w:rPr>
            </w:r>
            <w:r w:rsidR="00507F98">
              <w:rPr>
                <w:webHidden/>
              </w:rPr>
              <w:fldChar w:fldCharType="separate"/>
            </w:r>
            <w:r w:rsidR="003A61B1">
              <w:rPr>
                <w:webHidden/>
              </w:rPr>
              <w:t>136</w:t>
            </w:r>
            <w:r w:rsidR="00507F98">
              <w:rPr>
                <w:webHidden/>
              </w:rPr>
              <w:fldChar w:fldCharType="end"/>
            </w:r>
          </w:hyperlink>
        </w:p>
        <w:p w14:paraId="2B79B7BF" w14:textId="0200C867" w:rsidR="00507F98" w:rsidRDefault="00B71CEB">
          <w:pPr>
            <w:pStyle w:val="Inhopg3"/>
            <w:tabs>
              <w:tab w:val="left" w:pos="800"/>
            </w:tabs>
            <w:rPr>
              <w:rFonts w:asciiTheme="minorHAnsi" w:eastAsiaTheme="minorEastAsia" w:hAnsiTheme="minorHAnsi" w:cstheme="minorBidi"/>
              <w:i w:val="0"/>
              <w:sz w:val="22"/>
              <w:szCs w:val="22"/>
              <w:lang w:val="nl-BE" w:eastAsia="nl-BE"/>
            </w:rPr>
          </w:pPr>
          <w:hyperlink w:anchor="_Toc152937476" w:history="1">
            <w:r w:rsidR="00507F98" w:rsidRPr="00FC5E6D">
              <w:rPr>
                <w:rStyle w:val="Hyperlink"/>
              </w:rPr>
              <w:t>1.</w:t>
            </w:r>
            <w:r w:rsidR="00507F98">
              <w:rPr>
                <w:rFonts w:asciiTheme="minorHAnsi" w:eastAsiaTheme="minorEastAsia" w:hAnsiTheme="minorHAnsi" w:cstheme="minorBidi"/>
                <w:i w:val="0"/>
                <w:sz w:val="22"/>
                <w:szCs w:val="22"/>
                <w:lang w:val="nl-BE" w:eastAsia="nl-BE"/>
              </w:rPr>
              <w:tab/>
            </w:r>
            <w:r w:rsidR="00507F98" w:rsidRPr="00FC5E6D">
              <w:rPr>
                <w:rStyle w:val="Hyperlink"/>
              </w:rPr>
              <w:t>Voor gemeentepersoneel</w:t>
            </w:r>
            <w:r w:rsidR="00507F98">
              <w:rPr>
                <w:webHidden/>
              </w:rPr>
              <w:tab/>
            </w:r>
            <w:r w:rsidR="00507F98">
              <w:rPr>
                <w:webHidden/>
              </w:rPr>
              <w:fldChar w:fldCharType="begin"/>
            </w:r>
            <w:r w:rsidR="00507F98">
              <w:rPr>
                <w:webHidden/>
              </w:rPr>
              <w:instrText xml:space="preserve"> PAGEREF _Toc152937476 \h </w:instrText>
            </w:r>
            <w:r w:rsidR="00507F98">
              <w:rPr>
                <w:webHidden/>
              </w:rPr>
            </w:r>
            <w:r w:rsidR="00507F98">
              <w:rPr>
                <w:webHidden/>
              </w:rPr>
              <w:fldChar w:fldCharType="separate"/>
            </w:r>
            <w:r w:rsidR="003A61B1">
              <w:rPr>
                <w:webHidden/>
              </w:rPr>
              <w:t>136</w:t>
            </w:r>
            <w:r w:rsidR="00507F98">
              <w:rPr>
                <w:webHidden/>
              </w:rPr>
              <w:fldChar w:fldCharType="end"/>
            </w:r>
          </w:hyperlink>
        </w:p>
        <w:p w14:paraId="778AD1F1" w14:textId="0592551F" w:rsidR="00507F98" w:rsidRDefault="00B71CEB">
          <w:pPr>
            <w:pStyle w:val="Inhopg3"/>
            <w:tabs>
              <w:tab w:val="left" w:pos="800"/>
            </w:tabs>
            <w:rPr>
              <w:rFonts w:asciiTheme="minorHAnsi" w:eastAsiaTheme="minorEastAsia" w:hAnsiTheme="minorHAnsi" w:cstheme="minorBidi"/>
              <w:i w:val="0"/>
              <w:sz w:val="22"/>
              <w:szCs w:val="22"/>
              <w:lang w:val="nl-BE" w:eastAsia="nl-BE"/>
            </w:rPr>
          </w:pPr>
          <w:hyperlink w:anchor="_Toc152937477" w:history="1">
            <w:r w:rsidR="00507F98" w:rsidRPr="00FC5E6D">
              <w:rPr>
                <w:rStyle w:val="Hyperlink"/>
              </w:rPr>
              <w:t>2.</w:t>
            </w:r>
            <w:r w:rsidR="00507F98">
              <w:rPr>
                <w:rFonts w:asciiTheme="minorHAnsi" w:eastAsiaTheme="minorEastAsia" w:hAnsiTheme="minorHAnsi" w:cstheme="minorBidi"/>
                <w:i w:val="0"/>
                <w:sz w:val="22"/>
                <w:szCs w:val="22"/>
                <w:lang w:val="nl-BE" w:eastAsia="nl-BE"/>
              </w:rPr>
              <w:tab/>
            </w:r>
            <w:r w:rsidR="00507F98" w:rsidRPr="00FC5E6D">
              <w:rPr>
                <w:rStyle w:val="Hyperlink"/>
              </w:rPr>
              <w:t>Voor OCMW-personeel</w:t>
            </w:r>
            <w:r w:rsidR="00507F98">
              <w:rPr>
                <w:webHidden/>
              </w:rPr>
              <w:tab/>
            </w:r>
            <w:r w:rsidR="00507F98">
              <w:rPr>
                <w:webHidden/>
              </w:rPr>
              <w:fldChar w:fldCharType="begin"/>
            </w:r>
            <w:r w:rsidR="00507F98">
              <w:rPr>
                <w:webHidden/>
              </w:rPr>
              <w:instrText xml:space="preserve"> PAGEREF _Toc152937477 \h </w:instrText>
            </w:r>
            <w:r w:rsidR="00507F98">
              <w:rPr>
                <w:webHidden/>
              </w:rPr>
            </w:r>
            <w:r w:rsidR="00507F98">
              <w:rPr>
                <w:webHidden/>
              </w:rPr>
              <w:fldChar w:fldCharType="separate"/>
            </w:r>
            <w:r w:rsidR="003A61B1">
              <w:rPr>
                <w:webHidden/>
              </w:rPr>
              <w:t>139</w:t>
            </w:r>
            <w:r w:rsidR="00507F98">
              <w:rPr>
                <w:webHidden/>
              </w:rPr>
              <w:fldChar w:fldCharType="end"/>
            </w:r>
          </w:hyperlink>
        </w:p>
        <w:p w14:paraId="23A4FAE8" w14:textId="5A3A6A60" w:rsidR="00507F98" w:rsidRDefault="00B71CEB">
          <w:pPr>
            <w:pStyle w:val="Inhopg1"/>
            <w:rPr>
              <w:rFonts w:asciiTheme="minorHAnsi" w:eastAsiaTheme="minorEastAsia" w:hAnsiTheme="minorHAnsi" w:cstheme="minorBidi"/>
              <w:b w:val="0"/>
              <w:bCs w:val="0"/>
              <w:caps w:val="0"/>
              <w:lang w:val="nl-BE" w:eastAsia="nl-BE"/>
            </w:rPr>
          </w:pPr>
          <w:hyperlink w:anchor="_Toc152937478" w:history="1">
            <w:r w:rsidR="00507F98" w:rsidRPr="00FC5E6D">
              <w:rPr>
                <w:rStyle w:val="Hyperlink"/>
              </w:rPr>
              <w:t>Bijlage ii. UITGEWERKTE SALARISSCHALEN</w:t>
            </w:r>
            <w:r w:rsidR="00507F98">
              <w:rPr>
                <w:webHidden/>
              </w:rPr>
              <w:tab/>
            </w:r>
            <w:r w:rsidR="00507F98">
              <w:rPr>
                <w:webHidden/>
              </w:rPr>
              <w:fldChar w:fldCharType="begin"/>
            </w:r>
            <w:r w:rsidR="00507F98">
              <w:rPr>
                <w:webHidden/>
              </w:rPr>
              <w:instrText xml:space="preserve"> PAGEREF _Toc152937478 \h </w:instrText>
            </w:r>
            <w:r w:rsidR="00507F98">
              <w:rPr>
                <w:webHidden/>
              </w:rPr>
            </w:r>
            <w:r w:rsidR="00507F98">
              <w:rPr>
                <w:webHidden/>
              </w:rPr>
              <w:fldChar w:fldCharType="separate"/>
            </w:r>
            <w:r w:rsidR="003A61B1">
              <w:rPr>
                <w:webHidden/>
              </w:rPr>
              <w:t>142</w:t>
            </w:r>
            <w:r w:rsidR="00507F98">
              <w:rPr>
                <w:webHidden/>
              </w:rPr>
              <w:fldChar w:fldCharType="end"/>
            </w:r>
          </w:hyperlink>
        </w:p>
        <w:p w14:paraId="0B3A6B2E" w14:textId="61D4809A" w:rsidR="00507F98" w:rsidRDefault="00B71CEB">
          <w:pPr>
            <w:pStyle w:val="Inhopg1"/>
            <w:rPr>
              <w:rFonts w:asciiTheme="minorHAnsi" w:eastAsiaTheme="minorEastAsia" w:hAnsiTheme="minorHAnsi" w:cstheme="minorBidi"/>
              <w:b w:val="0"/>
              <w:bCs w:val="0"/>
              <w:caps w:val="0"/>
              <w:lang w:val="nl-BE" w:eastAsia="nl-BE"/>
            </w:rPr>
          </w:pPr>
          <w:hyperlink w:anchor="_Toc152937479" w:history="1">
            <w:r w:rsidR="00507F98" w:rsidRPr="00FC5E6D">
              <w:rPr>
                <w:rStyle w:val="Hyperlink"/>
                <w:lang w:val="nl-BE"/>
              </w:rPr>
              <w:t>Bijlage iii. overzicht verloven en afwezigheden, de administratieve toestand en de geldelijke en administratieve gevolgen</w:t>
            </w:r>
            <w:r w:rsidR="00507F98">
              <w:rPr>
                <w:webHidden/>
              </w:rPr>
              <w:tab/>
            </w:r>
            <w:r w:rsidR="00507F98">
              <w:rPr>
                <w:webHidden/>
              </w:rPr>
              <w:fldChar w:fldCharType="begin"/>
            </w:r>
            <w:r w:rsidR="00507F98">
              <w:rPr>
                <w:webHidden/>
              </w:rPr>
              <w:instrText xml:space="preserve"> PAGEREF _Toc152937479 \h </w:instrText>
            </w:r>
            <w:r w:rsidR="00507F98">
              <w:rPr>
                <w:webHidden/>
              </w:rPr>
            </w:r>
            <w:r w:rsidR="00507F98">
              <w:rPr>
                <w:webHidden/>
              </w:rPr>
              <w:fldChar w:fldCharType="separate"/>
            </w:r>
            <w:r w:rsidR="003A61B1">
              <w:rPr>
                <w:webHidden/>
              </w:rPr>
              <w:t>150</w:t>
            </w:r>
            <w:r w:rsidR="00507F98">
              <w:rPr>
                <w:webHidden/>
              </w:rPr>
              <w:fldChar w:fldCharType="end"/>
            </w:r>
          </w:hyperlink>
        </w:p>
        <w:p w14:paraId="5B2E6F78" w14:textId="59C96A2F" w:rsidR="00507F98" w:rsidRDefault="00B71CEB">
          <w:pPr>
            <w:pStyle w:val="Inhopg1"/>
            <w:rPr>
              <w:rFonts w:asciiTheme="minorHAnsi" w:eastAsiaTheme="minorEastAsia" w:hAnsiTheme="minorHAnsi" w:cstheme="minorBidi"/>
              <w:b w:val="0"/>
              <w:bCs w:val="0"/>
              <w:caps w:val="0"/>
              <w:lang w:val="nl-BE" w:eastAsia="nl-BE"/>
            </w:rPr>
          </w:pPr>
          <w:hyperlink w:anchor="_Toc152937480" w:history="1">
            <w:r w:rsidR="00507F98" w:rsidRPr="00FC5E6D">
              <w:rPr>
                <w:rStyle w:val="Hyperlink"/>
                <w:lang w:val="nl-BE"/>
              </w:rPr>
              <w:t>Bijlage iv. overzicht rangen in de verschillende niveaus</w:t>
            </w:r>
            <w:r w:rsidR="00507F98">
              <w:rPr>
                <w:webHidden/>
              </w:rPr>
              <w:tab/>
            </w:r>
            <w:r w:rsidR="00507F98">
              <w:rPr>
                <w:webHidden/>
              </w:rPr>
              <w:fldChar w:fldCharType="begin"/>
            </w:r>
            <w:r w:rsidR="00507F98">
              <w:rPr>
                <w:webHidden/>
              </w:rPr>
              <w:instrText xml:space="preserve"> PAGEREF _Toc152937480 \h </w:instrText>
            </w:r>
            <w:r w:rsidR="00507F98">
              <w:rPr>
                <w:webHidden/>
              </w:rPr>
            </w:r>
            <w:r w:rsidR="00507F98">
              <w:rPr>
                <w:webHidden/>
              </w:rPr>
              <w:fldChar w:fldCharType="separate"/>
            </w:r>
            <w:r w:rsidR="003A61B1">
              <w:rPr>
                <w:webHidden/>
              </w:rPr>
              <w:t>155</w:t>
            </w:r>
            <w:r w:rsidR="00507F98">
              <w:rPr>
                <w:webHidden/>
              </w:rPr>
              <w:fldChar w:fldCharType="end"/>
            </w:r>
          </w:hyperlink>
        </w:p>
        <w:p w14:paraId="1F772B6F" w14:textId="3A7A965B" w:rsidR="00507F98" w:rsidRDefault="00B71CEB">
          <w:pPr>
            <w:pStyle w:val="Inhopg1"/>
            <w:rPr>
              <w:rFonts w:asciiTheme="minorHAnsi" w:eastAsiaTheme="minorEastAsia" w:hAnsiTheme="minorHAnsi" w:cstheme="minorBidi"/>
              <w:b w:val="0"/>
              <w:bCs w:val="0"/>
              <w:caps w:val="0"/>
              <w:lang w:val="nl-BE" w:eastAsia="nl-BE"/>
            </w:rPr>
          </w:pPr>
          <w:hyperlink w:anchor="_Toc152937481" w:history="1">
            <w:r w:rsidR="00507F98" w:rsidRPr="00FC5E6D">
              <w:rPr>
                <w:rStyle w:val="Hyperlink"/>
              </w:rPr>
              <w:t>Bijlage v: overzicht functies per Graad en rang</w:t>
            </w:r>
            <w:r w:rsidR="00507F98">
              <w:rPr>
                <w:webHidden/>
              </w:rPr>
              <w:tab/>
            </w:r>
            <w:r w:rsidR="00507F98">
              <w:rPr>
                <w:webHidden/>
              </w:rPr>
              <w:fldChar w:fldCharType="begin"/>
            </w:r>
            <w:r w:rsidR="00507F98">
              <w:rPr>
                <w:webHidden/>
              </w:rPr>
              <w:instrText xml:space="preserve"> PAGEREF _Toc152937481 \h </w:instrText>
            </w:r>
            <w:r w:rsidR="00507F98">
              <w:rPr>
                <w:webHidden/>
              </w:rPr>
            </w:r>
            <w:r w:rsidR="00507F98">
              <w:rPr>
                <w:webHidden/>
              </w:rPr>
              <w:fldChar w:fldCharType="separate"/>
            </w:r>
            <w:r w:rsidR="003A61B1">
              <w:rPr>
                <w:webHidden/>
              </w:rPr>
              <w:t>157</w:t>
            </w:r>
            <w:r w:rsidR="00507F98">
              <w:rPr>
                <w:webHidden/>
              </w:rPr>
              <w:fldChar w:fldCharType="end"/>
            </w:r>
          </w:hyperlink>
        </w:p>
        <w:p w14:paraId="39C9F6D3" w14:textId="4A1E4D3A" w:rsidR="00507F98" w:rsidRDefault="00B71CEB">
          <w:pPr>
            <w:pStyle w:val="Inhopg3"/>
            <w:tabs>
              <w:tab w:val="left" w:pos="800"/>
            </w:tabs>
            <w:rPr>
              <w:rFonts w:asciiTheme="minorHAnsi" w:eastAsiaTheme="minorEastAsia" w:hAnsiTheme="minorHAnsi" w:cstheme="minorBidi"/>
              <w:i w:val="0"/>
              <w:sz w:val="22"/>
              <w:szCs w:val="22"/>
              <w:lang w:val="nl-BE" w:eastAsia="nl-BE"/>
            </w:rPr>
          </w:pPr>
          <w:hyperlink w:anchor="_Toc152937482" w:history="1">
            <w:r w:rsidR="00507F98" w:rsidRPr="00FC5E6D">
              <w:rPr>
                <w:rStyle w:val="Hyperlink"/>
              </w:rPr>
              <w:t>1.</w:t>
            </w:r>
            <w:r w:rsidR="00507F98">
              <w:rPr>
                <w:rFonts w:asciiTheme="minorHAnsi" w:eastAsiaTheme="minorEastAsia" w:hAnsiTheme="minorHAnsi" w:cstheme="minorBidi"/>
                <w:i w:val="0"/>
                <w:sz w:val="22"/>
                <w:szCs w:val="22"/>
                <w:lang w:val="nl-BE" w:eastAsia="nl-BE"/>
              </w:rPr>
              <w:tab/>
            </w:r>
            <w:r w:rsidR="00507F98" w:rsidRPr="00FC5E6D">
              <w:rPr>
                <w:rStyle w:val="Hyperlink"/>
              </w:rPr>
              <w:t>Volgens ocmw-personeelcategorie</w:t>
            </w:r>
            <w:r w:rsidR="00507F98">
              <w:rPr>
                <w:webHidden/>
              </w:rPr>
              <w:tab/>
            </w:r>
            <w:r w:rsidR="00507F98">
              <w:rPr>
                <w:webHidden/>
              </w:rPr>
              <w:fldChar w:fldCharType="begin"/>
            </w:r>
            <w:r w:rsidR="00507F98">
              <w:rPr>
                <w:webHidden/>
              </w:rPr>
              <w:instrText xml:space="preserve"> PAGEREF _Toc152937482 \h </w:instrText>
            </w:r>
            <w:r w:rsidR="00507F98">
              <w:rPr>
                <w:webHidden/>
              </w:rPr>
            </w:r>
            <w:r w:rsidR="00507F98">
              <w:rPr>
                <w:webHidden/>
              </w:rPr>
              <w:fldChar w:fldCharType="separate"/>
            </w:r>
            <w:r w:rsidR="003A61B1">
              <w:rPr>
                <w:webHidden/>
              </w:rPr>
              <w:t>157</w:t>
            </w:r>
            <w:r w:rsidR="00507F98">
              <w:rPr>
                <w:webHidden/>
              </w:rPr>
              <w:fldChar w:fldCharType="end"/>
            </w:r>
          </w:hyperlink>
        </w:p>
        <w:p w14:paraId="140ECAA8" w14:textId="5AD7861E" w:rsidR="00507F98" w:rsidRDefault="00B71CEB">
          <w:pPr>
            <w:pStyle w:val="Inhopg3"/>
            <w:tabs>
              <w:tab w:val="left" w:pos="800"/>
            </w:tabs>
            <w:rPr>
              <w:rFonts w:asciiTheme="minorHAnsi" w:eastAsiaTheme="minorEastAsia" w:hAnsiTheme="minorHAnsi" w:cstheme="minorBidi"/>
              <w:i w:val="0"/>
              <w:sz w:val="22"/>
              <w:szCs w:val="22"/>
              <w:lang w:val="nl-BE" w:eastAsia="nl-BE"/>
            </w:rPr>
          </w:pPr>
          <w:hyperlink w:anchor="_Toc152937483" w:history="1">
            <w:r w:rsidR="00507F98" w:rsidRPr="00FC5E6D">
              <w:rPr>
                <w:rStyle w:val="Hyperlink"/>
                <w:rFonts w:cs="Arial"/>
                <w:bCs/>
                <w:lang w:val="nl-BE" w:eastAsia="nl-BE"/>
              </w:rPr>
              <w:t>2.</w:t>
            </w:r>
            <w:r w:rsidR="00507F98">
              <w:rPr>
                <w:rFonts w:asciiTheme="minorHAnsi" w:eastAsiaTheme="minorEastAsia" w:hAnsiTheme="minorHAnsi" w:cstheme="minorBidi"/>
                <w:i w:val="0"/>
                <w:sz w:val="22"/>
                <w:szCs w:val="22"/>
                <w:lang w:val="nl-BE" w:eastAsia="nl-BE"/>
              </w:rPr>
              <w:tab/>
            </w:r>
            <w:r w:rsidR="00507F98" w:rsidRPr="00FC5E6D">
              <w:rPr>
                <w:rStyle w:val="Hyperlink"/>
              </w:rPr>
              <w:t>Gemeentepersoneel</w:t>
            </w:r>
            <w:r w:rsidR="00507F98">
              <w:rPr>
                <w:webHidden/>
              </w:rPr>
              <w:tab/>
            </w:r>
            <w:r w:rsidR="00507F98">
              <w:rPr>
                <w:webHidden/>
              </w:rPr>
              <w:fldChar w:fldCharType="begin"/>
            </w:r>
            <w:r w:rsidR="00507F98">
              <w:rPr>
                <w:webHidden/>
              </w:rPr>
              <w:instrText xml:space="preserve"> PAGEREF _Toc152937483 \h </w:instrText>
            </w:r>
            <w:r w:rsidR="00507F98">
              <w:rPr>
                <w:webHidden/>
              </w:rPr>
            </w:r>
            <w:r w:rsidR="00507F98">
              <w:rPr>
                <w:webHidden/>
              </w:rPr>
              <w:fldChar w:fldCharType="separate"/>
            </w:r>
            <w:r w:rsidR="003A61B1">
              <w:rPr>
                <w:webHidden/>
              </w:rPr>
              <w:t>158</w:t>
            </w:r>
            <w:r w:rsidR="00507F98">
              <w:rPr>
                <w:webHidden/>
              </w:rPr>
              <w:fldChar w:fldCharType="end"/>
            </w:r>
          </w:hyperlink>
        </w:p>
        <w:p w14:paraId="168145E2" w14:textId="4FF4290D" w:rsidR="00507F98" w:rsidRDefault="00B71CEB">
          <w:pPr>
            <w:pStyle w:val="Inhopg3"/>
            <w:rPr>
              <w:rFonts w:asciiTheme="minorHAnsi" w:eastAsiaTheme="minorEastAsia" w:hAnsiTheme="minorHAnsi" w:cstheme="minorBidi"/>
              <w:i w:val="0"/>
              <w:sz w:val="22"/>
              <w:szCs w:val="22"/>
              <w:lang w:val="nl-BE" w:eastAsia="nl-BE"/>
            </w:rPr>
          </w:pPr>
          <w:hyperlink w:anchor="_Toc152937484" w:history="1">
            <w:r w:rsidR="00507F98" w:rsidRPr="00FC5E6D">
              <w:rPr>
                <w:rStyle w:val="Hyperlink"/>
              </w:rPr>
              <w:t>Afdeling 1. Strategische uitgangspunten</w:t>
            </w:r>
            <w:r w:rsidR="00507F98">
              <w:rPr>
                <w:webHidden/>
              </w:rPr>
              <w:tab/>
            </w:r>
            <w:r w:rsidR="00507F98">
              <w:rPr>
                <w:webHidden/>
              </w:rPr>
              <w:fldChar w:fldCharType="begin"/>
            </w:r>
            <w:r w:rsidR="00507F98">
              <w:rPr>
                <w:webHidden/>
              </w:rPr>
              <w:instrText xml:space="preserve"> PAGEREF _Toc152937484 \h </w:instrText>
            </w:r>
            <w:r w:rsidR="00507F98">
              <w:rPr>
                <w:webHidden/>
              </w:rPr>
            </w:r>
            <w:r w:rsidR="00507F98">
              <w:rPr>
                <w:webHidden/>
              </w:rPr>
              <w:fldChar w:fldCharType="separate"/>
            </w:r>
            <w:r w:rsidR="003A61B1">
              <w:rPr>
                <w:webHidden/>
              </w:rPr>
              <w:t>162</w:t>
            </w:r>
            <w:r w:rsidR="00507F98">
              <w:rPr>
                <w:webHidden/>
              </w:rPr>
              <w:fldChar w:fldCharType="end"/>
            </w:r>
          </w:hyperlink>
        </w:p>
        <w:p w14:paraId="7862A113" w14:textId="4241C7BF" w:rsidR="00507F98" w:rsidRDefault="00B71CEB">
          <w:pPr>
            <w:pStyle w:val="Inhopg3"/>
            <w:rPr>
              <w:rFonts w:asciiTheme="minorHAnsi" w:eastAsiaTheme="minorEastAsia" w:hAnsiTheme="minorHAnsi" w:cstheme="minorBidi"/>
              <w:i w:val="0"/>
              <w:sz w:val="22"/>
              <w:szCs w:val="22"/>
              <w:lang w:val="nl-BE" w:eastAsia="nl-BE"/>
            </w:rPr>
          </w:pPr>
          <w:hyperlink w:anchor="_Toc152937485" w:history="1">
            <w:r w:rsidR="00507F98" w:rsidRPr="00FC5E6D">
              <w:rPr>
                <w:rStyle w:val="Hyperlink"/>
              </w:rPr>
              <w:t>Afdeling 2.</w:t>
            </w:r>
            <w:r w:rsidR="00507F98" w:rsidRPr="00FC5E6D">
              <w:rPr>
                <w:rStyle w:val="Hyperlink"/>
                <w:rFonts w:ascii="StandardSymL" w:hAnsi="StandardSymL" w:cs="StandardSymL"/>
              </w:rPr>
              <w:t xml:space="preserve"> </w:t>
            </w:r>
            <w:r w:rsidR="00507F98" w:rsidRPr="00FC5E6D">
              <w:rPr>
                <w:rStyle w:val="Hyperlink"/>
              </w:rPr>
              <w:t>Vormingsrechten en -plichten</w:t>
            </w:r>
            <w:r w:rsidR="00507F98">
              <w:rPr>
                <w:webHidden/>
              </w:rPr>
              <w:tab/>
            </w:r>
            <w:r w:rsidR="00507F98">
              <w:rPr>
                <w:webHidden/>
              </w:rPr>
              <w:fldChar w:fldCharType="begin"/>
            </w:r>
            <w:r w:rsidR="00507F98">
              <w:rPr>
                <w:webHidden/>
              </w:rPr>
              <w:instrText xml:space="preserve"> PAGEREF _Toc152937485 \h </w:instrText>
            </w:r>
            <w:r w:rsidR="00507F98">
              <w:rPr>
                <w:webHidden/>
              </w:rPr>
            </w:r>
            <w:r w:rsidR="00507F98">
              <w:rPr>
                <w:webHidden/>
              </w:rPr>
              <w:fldChar w:fldCharType="separate"/>
            </w:r>
            <w:r w:rsidR="003A61B1">
              <w:rPr>
                <w:webHidden/>
              </w:rPr>
              <w:t>162</w:t>
            </w:r>
            <w:r w:rsidR="00507F98">
              <w:rPr>
                <w:webHidden/>
              </w:rPr>
              <w:fldChar w:fldCharType="end"/>
            </w:r>
          </w:hyperlink>
        </w:p>
        <w:p w14:paraId="7ACA5C05" w14:textId="5712B12C" w:rsidR="00507F98" w:rsidRDefault="00B71CEB">
          <w:pPr>
            <w:pStyle w:val="Inhopg3"/>
            <w:rPr>
              <w:rFonts w:asciiTheme="minorHAnsi" w:eastAsiaTheme="minorEastAsia" w:hAnsiTheme="minorHAnsi" w:cstheme="minorBidi"/>
              <w:i w:val="0"/>
              <w:sz w:val="22"/>
              <w:szCs w:val="22"/>
              <w:lang w:val="nl-BE" w:eastAsia="nl-BE"/>
            </w:rPr>
          </w:pPr>
          <w:hyperlink w:anchor="_Toc152937486" w:history="1">
            <w:r w:rsidR="00507F98" w:rsidRPr="00FC5E6D">
              <w:rPr>
                <w:rStyle w:val="Hyperlink"/>
              </w:rPr>
              <w:t>Afdeling 3. Actoren en bevoegdheden</w:t>
            </w:r>
            <w:r w:rsidR="00507F98">
              <w:rPr>
                <w:webHidden/>
              </w:rPr>
              <w:tab/>
            </w:r>
            <w:r w:rsidR="00507F98">
              <w:rPr>
                <w:webHidden/>
              </w:rPr>
              <w:fldChar w:fldCharType="begin"/>
            </w:r>
            <w:r w:rsidR="00507F98">
              <w:rPr>
                <w:webHidden/>
              </w:rPr>
              <w:instrText xml:space="preserve"> PAGEREF _Toc152937486 \h </w:instrText>
            </w:r>
            <w:r w:rsidR="00507F98">
              <w:rPr>
                <w:webHidden/>
              </w:rPr>
            </w:r>
            <w:r w:rsidR="00507F98">
              <w:rPr>
                <w:webHidden/>
              </w:rPr>
              <w:fldChar w:fldCharType="separate"/>
            </w:r>
            <w:r w:rsidR="003A61B1">
              <w:rPr>
                <w:webHidden/>
              </w:rPr>
              <w:t>162</w:t>
            </w:r>
            <w:r w:rsidR="00507F98">
              <w:rPr>
                <w:webHidden/>
              </w:rPr>
              <w:fldChar w:fldCharType="end"/>
            </w:r>
          </w:hyperlink>
        </w:p>
        <w:p w14:paraId="4039316A" w14:textId="77EED2FD" w:rsidR="00507F98" w:rsidRDefault="00B71CEB">
          <w:pPr>
            <w:pStyle w:val="Inhopg3"/>
            <w:rPr>
              <w:rFonts w:asciiTheme="minorHAnsi" w:eastAsiaTheme="minorEastAsia" w:hAnsiTheme="minorHAnsi" w:cstheme="minorBidi"/>
              <w:i w:val="0"/>
              <w:sz w:val="22"/>
              <w:szCs w:val="22"/>
              <w:lang w:val="nl-BE" w:eastAsia="nl-BE"/>
            </w:rPr>
          </w:pPr>
          <w:hyperlink w:anchor="_Toc152937487" w:history="1">
            <w:r w:rsidR="00507F98" w:rsidRPr="00FC5E6D">
              <w:rPr>
                <w:rStyle w:val="Hyperlink"/>
              </w:rPr>
              <w:t>Afdeling 4.</w:t>
            </w:r>
            <w:r w:rsidR="00507F98" w:rsidRPr="00FC5E6D">
              <w:rPr>
                <w:rStyle w:val="Hyperlink"/>
                <w:rFonts w:ascii="StandardSymL" w:hAnsi="StandardSymL" w:cs="StandardSymL"/>
              </w:rPr>
              <w:t xml:space="preserve"> </w:t>
            </w:r>
            <w:r w:rsidR="00507F98" w:rsidRPr="00FC5E6D">
              <w:rPr>
                <w:rStyle w:val="Hyperlink"/>
              </w:rPr>
              <w:t>Procedure</w:t>
            </w:r>
            <w:r w:rsidR="00507F98">
              <w:rPr>
                <w:webHidden/>
              </w:rPr>
              <w:tab/>
            </w:r>
            <w:r w:rsidR="00507F98">
              <w:rPr>
                <w:webHidden/>
              </w:rPr>
              <w:fldChar w:fldCharType="begin"/>
            </w:r>
            <w:r w:rsidR="00507F98">
              <w:rPr>
                <w:webHidden/>
              </w:rPr>
              <w:instrText xml:space="preserve"> PAGEREF _Toc152937487 \h </w:instrText>
            </w:r>
            <w:r w:rsidR="00507F98">
              <w:rPr>
                <w:webHidden/>
              </w:rPr>
            </w:r>
            <w:r w:rsidR="00507F98">
              <w:rPr>
                <w:webHidden/>
              </w:rPr>
              <w:fldChar w:fldCharType="separate"/>
            </w:r>
            <w:r w:rsidR="003A61B1">
              <w:rPr>
                <w:webHidden/>
              </w:rPr>
              <w:t>163</w:t>
            </w:r>
            <w:r w:rsidR="00507F98">
              <w:rPr>
                <w:webHidden/>
              </w:rPr>
              <w:fldChar w:fldCharType="end"/>
            </w:r>
          </w:hyperlink>
        </w:p>
        <w:p w14:paraId="6D298440" w14:textId="6A59AE68" w:rsidR="00507F98" w:rsidRDefault="00B71CEB">
          <w:pPr>
            <w:pStyle w:val="Inhopg3"/>
            <w:rPr>
              <w:rFonts w:asciiTheme="minorHAnsi" w:eastAsiaTheme="minorEastAsia" w:hAnsiTheme="minorHAnsi" w:cstheme="minorBidi"/>
              <w:i w:val="0"/>
              <w:sz w:val="22"/>
              <w:szCs w:val="22"/>
              <w:lang w:val="nl-BE" w:eastAsia="nl-BE"/>
            </w:rPr>
          </w:pPr>
          <w:hyperlink w:anchor="_Toc152937488" w:history="1">
            <w:r w:rsidR="00507F98" w:rsidRPr="00FC5E6D">
              <w:rPr>
                <w:rStyle w:val="Hyperlink"/>
              </w:rPr>
              <w:t>Afdeling 5. Vormingsbeslissing</w:t>
            </w:r>
            <w:r w:rsidR="00507F98">
              <w:rPr>
                <w:webHidden/>
              </w:rPr>
              <w:tab/>
            </w:r>
            <w:r w:rsidR="00507F98">
              <w:rPr>
                <w:webHidden/>
              </w:rPr>
              <w:fldChar w:fldCharType="begin"/>
            </w:r>
            <w:r w:rsidR="00507F98">
              <w:rPr>
                <w:webHidden/>
              </w:rPr>
              <w:instrText xml:space="preserve"> PAGEREF _Toc152937488 \h </w:instrText>
            </w:r>
            <w:r w:rsidR="00507F98">
              <w:rPr>
                <w:webHidden/>
              </w:rPr>
            </w:r>
            <w:r w:rsidR="00507F98">
              <w:rPr>
                <w:webHidden/>
              </w:rPr>
              <w:fldChar w:fldCharType="separate"/>
            </w:r>
            <w:r w:rsidR="003A61B1">
              <w:rPr>
                <w:webHidden/>
              </w:rPr>
              <w:t>164</w:t>
            </w:r>
            <w:r w:rsidR="00507F98">
              <w:rPr>
                <w:webHidden/>
              </w:rPr>
              <w:fldChar w:fldCharType="end"/>
            </w:r>
          </w:hyperlink>
        </w:p>
        <w:p w14:paraId="6CC375CC" w14:textId="2338FE53" w:rsidR="00507F98" w:rsidRDefault="00B71CEB">
          <w:pPr>
            <w:pStyle w:val="Inhopg3"/>
            <w:rPr>
              <w:rFonts w:asciiTheme="minorHAnsi" w:eastAsiaTheme="minorEastAsia" w:hAnsiTheme="minorHAnsi" w:cstheme="minorBidi"/>
              <w:i w:val="0"/>
              <w:sz w:val="22"/>
              <w:szCs w:val="22"/>
              <w:lang w:val="nl-BE" w:eastAsia="nl-BE"/>
            </w:rPr>
          </w:pPr>
          <w:hyperlink w:anchor="_Toc152937489" w:history="1">
            <w:r w:rsidR="00507F98" w:rsidRPr="00FC5E6D">
              <w:rPr>
                <w:rStyle w:val="Hyperlink"/>
              </w:rPr>
              <w:t>Afdeling 6. Arbeidstijd en kosten</w:t>
            </w:r>
            <w:r w:rsidR="00507F98">
              <w:rPr>
                <w:webHidden/>
              </w:rPr>
              <w:tab/>
            </w:r>
            <w:r w:rsidR="00507F98">
              <w:rPr>
                <w:webHidden/>
              </w:rPr>
              <w:fldChar w:fldCharType="begin"/>
            </w:r>
            <w:r w:rsidR="00507F98">
              <w:rPr>
                <w:webHidden/>
              </w:rPr>
              <w:instrText xml:space="preserve"> PAGEREF _Toc152937489 \h </w:instrText>
            </w:r>
            <w:r w:rsidR="00507F98">
              <w:rPr>
                <w:webHidden/>
              </w:rPr>
            </w:r>
            <w:r w:rsidR="00507F98">
              <w:rPr>
                <w:webHidden/>
              </w:rPr>
              <w:fldChar w:fldCharType="separate"/>
            </w:r>
            <w:r w:rsidR="003A61B1">
              <w:rPr>
                <w:webHidden/>
              </w:rPr>
              <w:t>164</w:t>
            </w:r>
            <w:r w:rsidR="00507F98">
              <w:rPr>
                <w:webHidden/>
              </w:rPr>
              <w:fldChar w:fldCharType="end"/>
            </w:r>
          </w:hyperlink>
        </w:p>
        <w:p w14:paraId="218AF857" w14:textId="71ACD3D6" w:rsidR="00507F98" w:rsidRDefault="00B71CEB">
          <w:pPr>
            <w:pStyle w:val="Inhopg3"/>
            <w:rPr>
              <w:rFonts w:asciiTheme="minorHAnsi" w:eastAsiaTheme="minorEastAsia" w:hAnsiTheme="minorHAnsi" w:cstheme="minorBidi"/>
              <w:i w:val="0"/>
              <w:sz w:val="22"/>
              <w:szCs w:val="22"/>
              <w:lang w:val="nl-BE" w:eastAsia="nl-BE"/>
            </w:rPr>
          </w:pPr>
          <w:hyperlink w:anchor="_Toc152937490" w:history="1">
            <w:r w:rsidR="00507F98" w:rsidRPr="00FC5E6D">
              <w:rPr>
                <w:rStyle w:val="Hyperlink"/>
                <w:rFonts w:cs="Arial"/>
              </w:rPr>
              <w:t>Afdeling 7. Verplichtingen bij deelname aan een vormingsactiviteit</w:t>
            </w:r>
            <w:r w:rsidR="00507F98">
              <w:rPr>
                <w:webHidden/>
              </w:rPr>
              <w:tab/>
            </w:r>
            <w:r w:rsidR="00507F98">
              <w:rPr>
                <w:webHidden/>
              </w:rPr>
              <w:fldChar w:fldCharType="begin"/>
            </w:r>
            <w:r w:rsidR="00507F98">
              <w:rPr>
                <w:webHidden/>
              </w:rPr>
              <w:instrText xml:space="preserve"> PAGEREF _Toc152937490 \h </w:instrText>
            </w:r>
            <w:r w:rsidR="00507F98">
              <w:rPr>
                <w:webHidden/>
              </w:rPr>
            </w:r>
            <w:r w:rsidR="00507F98">
              <w:rPr>
                <w:webHidden/>
              </w:rPr>
              <w:fldChar w:fldCharType="separate"/>
            </w:r>
            <w:r w:rsidR="003A61B1">
              <w:rPr>
                <w:webHidden/>
              </w:rPr>
              <w:t>166</w:t>
            </w:r>
            <w:r w:rsidR="00507F98">
              <w:rPr>
                <w:webHidden/>
              </w:rPr>
              <w:fldChar w:fldCharType="end"/>
            </w:r>
          </w:hyperlink>
        </w:p>
        <w:p w14:paraId="6B65E45D" w14:textId="27632B2C" w:rsidR="00507F98" w:rsidRDefault="00B71CEB">
          <w:pPr>
            <w:pStyle w:val="Inhopg3"/>
            <w:rPr>
              <w:rFonts w:asciiTheme="minorHAnsi" w:eastAsiaTheme="minorEastAsia" w:hAnsiTheme="minorHAnsi" w:cstheme="minorBidi"/>
              <w:i w:val="0"/>
              <w:sz w:val="22"/>
              <w:szCs w:val="22"/>
              <w:lang w:val="nl-BE" w:eastAsia="nl-BE"/>
            </w:rPr>
          </w:pPr>
          <w:hyperlink w:anchor="_Toc152937491" w:history="1">
            <w:r w:rsidR="00507F98" w:rsidRPr="00FC5E6D">
              <w:rPr>
                <w:rStyle w:val="Hyperlink"/>
                <w:rFonts w:cs="Arial"/>
              </w:rPr>
              <w:t>Afdeling 8. Slotbepalingen</w:t>
            </w:r>
            <w:r w:rsidR="00507F98">
              <w:rPr>
                <w:webHidden/>
              </w:rPr>
              <w:tab/>
            </w:r>
            <w:r w:rsidR="00507F98">
              <w:rPr>
                <w:webHidden/>
              </w:rPr>
              <w:fldChar w:fldCharType="begin"/>
            </w:r>
            <w:r w:rsidR="00507F98">
              <w:rPr>
                <w:webHidden/>
              </w:rPr>
              <w:instrText xml:space="preserve"> PAGEREF _Toc152937491 \h </w:instrText>
            </w:r>
            <w:r w:rsidR="00507F98">
              <w:rPr>
                <w:webHidden/>
              </w:rPr>
            </w:r>
            <w:r w:rsidR="00507F98">
              <w:rPr>
                <w:webHidden/>
              </w:rPr>
              <w:fldChar w:fldCharType="separate"/>
            </w:r>
            <w:r w:rsidR="003A61B1">
              <w:rPr>
                <w:webHidden/>
              </w:rPr>
              <w:t>166</w:t>
            </w:r>
            <w:r w:rsidR="00507F98">
              <w:rPr>
                <w:webHidden/>
              </w:rPr>
              <w:fldChar w:fldCharType="end"/>
            </w:r>
          </w:hyperlink>
        </w:p>
        <w:p w14:paraId="3EF6BDEB" w14:textId="4AF4B231" w:rsidR="00507F98" w:rsidRDefault="00B71CEB">
          <w:pPr>
            <w:pStyle w:val="Inhopg1"/>
            <w:rPr>
              <w:rFonts w:asciiTheme="minorHAnsi" w:eastAsiaTheme="minorEastAsia" w:hAnsiTheme="minorHAnsi" w:cstheme="minorBidi"/>
              <w:b w:val="0"/>
              <w:bCs w:val="0"/>
              <w:caps w:val="0"/>
              <w:lang w:val="nl-BE" w:eastAsia="nl-BE"/>
            </w:rPr>
          </w:pPr>
          <w:hyperlink w:anchor="_Toc152937492" w:history="1">
            <w:r w:rsidR="00507F98" w:rsidRPr="00FC5E6D">
              <w:rPr>
                <w:rStyle w:val="Hyperlink"/>
                <w:lang w:val="nl-BE"/>
              </w:rPr>
              <w:t>Bijlage vI. reglement op de toekenning van maaltijdcheques</w:t>
            </w:r>
            <w:r w:rsidR="00507F98">
              <w:rPr>
                <w:webHidden/>
              </w:rPr>
              <w:tab/>
            </w:r>
            <w:r w:rsidR="00507F98">
              <w:rPr>
                <w:webHidden/>
              </w:rPr>
              <w:fldChar w:fldCharType="begin"/>
            </w:r>
            <w:r w:rsidR="00507F98">
              <w:rPr>
                <w:webHidden/>
              </w:rPr>
              <w:instrText xml:space="preserve"> PAGEREF _Toc152937492 \h </w:instrText>
            </w:r>
            <w:r w:rsidR="00507F98">
              <w:rPr>
                <w:webHidden/>
              </w:rPr>
            </w:r>
            <w:r w:rsidR="00507F98">
              <w:rPr>
                <w:webHidden/>
              </w:rPr>
              <w:fldChar w:fldCharType="separate"/>
            </w:r>
            <w:r w:rsidR="003A61B1">
              <w:rPr>
                <w:webHidden/>
              </w:rPr>
              <w:t>167</w:t>
            </w:r>
            <w:r w:rsidR="00507F98">
              <w:rPr>
                <w:webHidden/>
              </w:rPr>
              <w:fldChar w:fldCharType="end"/>
            </w:r>
          </w:hyperlink>
        </w:p>
        <w:p w14:paraId="1AE0BD36" w14:textId="43A45804" w:rsidR="00507F98" w:rsidRDefault="00B71CEB">
          <w:pPr>
            <w:pStyle w:val="Inhopg1"/>
            <w:rPr>
              <w:rFonts w:asciiTheme="minorHAnsi" w:eastAsiaTheme="minorEastAsia" w:hAnsiTheme="minorHAnsi" w:cstheme="minorBidi"/>
              <w:b w:val="0"/>
              <w:bCs w:val="0"/>
              <w:caps w:val="0"/>
              <w:lang w:val="nl-BE" w:eastAsia="nl-BE"/>
            </w:rPr>
          </w:pPr>
          <w:hyperlink w:anchor="_Toc152937493" w:history="1">
            <w:r w:rsidR="00507F98" w:rsidRPr="00FC5E6D">
              <w:rPr>
                <w:rStyle w:val="Hyperlink"/>
              </w:rPr>
              <w:t>B</w:t>
            </w:r>
            <w:r w:rsidR="00507F98" w:rsidRPr="00FC5E6D">
              <w:rPr>
                <w:rStyle w:val="Hyperlink"/>
                <w:lang w:val="nl-BE"/>
              </w:rPr>
              <w:t>ijlage viii. Reglement tot oprichting van een collectief pensioen- en overlijdensplan</w:t>
            </w:r>
            <w:r w:rsidR="00507F98">
              <w:rPr>
                <w:webHidden/>
              </w:rPr>
              <w:tab/>
            </w:r>
            <w:r w:rsidR="00507F98">
              <w:rPr>
                <w:webHidden/>
              </w:rPr>
              <w:fldChar w:fldCharType="begin"/>
            </w:r>
            <w:r w:rsidR="00507F98">
              <w:rPr>
                <w:webHidden/>
              </w:rPr>
              <w:instrText xml:space="preserve"> PAGEREF _Toc152937493 \h </w:instrText>
            </w:r>
            <w:r w:rsidR="00507F98">
              <w:rPr>
                <w:webHidden/>
              </w:rPr>
            </w:r>
            <w:r w:rsidR="00507F98">
              <w:rPr>
                <w:webHidden/>
              </w:rPr>
              <w:fldChar w:fldCharType="separate"/>
            </w:r>
            <w:r w:rsidR="003A61B1">
              <w:rPr>
                <w:webHidden/>
              </w:rPr>
              <w:t>170</w:t>
            </w:r>
            <w:r w:rsidR="00507F98">
              <w:rPr>
                <w:webHidden/>
              </w:rPr>
              <w:fldChar w:fldCharType="end"/>
            </w:r>
          </w:hyperlink>
        </w:p>
        <w:p w14:paraId="3AC7761E" w14:textId="6FD3DF16" w:rsidR="00507F98" w:rsidRDefault="00B71CEB">
          <w:pPr>
            <w:pStyle w:val="Inhopg1"/>
            <w:rPr>
              <w:rFonts w:asciiTheme="minorHAnsi" w:eastAsiaTheme="minorEastAsia" w:hAnsiTheme="minorHAnsi" w:cstheme="minorBidi"/>
              <w:b w:val="0"/>
              <w:bCs w:val="0"/>
              <w:caps w:val="0"/>
              <w:lang w:val="nl-BE" w:eastAsia="nl-BE"/>
            </w:rPr>
          </w:pPr>
          <w:hyperlink w:anchor="_Toc152937494" w:history="1">
            <w:r w:rsidR="00507F98" w:rsidRPr="00FC5E6D">
              <w:rPr>
                <w:rStyle w:val="Hyperlink"/>
                <w:lang w:val="nl-BE"/>
              </w:rPr>
              <w:t>Bijlage x. Minimale voorwaardentabel</w:t>
            </w:r>
            <w:r w:rsidR="00507F98">
              <w:rPr>
                <w:webHidden/>
              </w:rPr>
              <w:tab/>
            </w:r>
            <w:r w:rsidR="00507F98">
              <w:rPr>
                <w:webHidden/>
              </w:rPr>
              <w:fldChar w:fldCharType="begin"/>
            </w:r>
            <w:r w:rsidR="00507F98">
              <w:rPr>
                <w:webHidden/>
              </w:rPr>
              <w:instrText xml:space="preserve"> PAGEREF _Toc152937494 \h </w:instrText>
            </w:r>
            <w:r w:rsidR="00507F98">
              <w:rPr>
                <w:webHidden/>
              </w:rPr>
            </w:r>
            <w:r w:rsidR="00507F98">
              <w:rPr>
                <w:webHidden/>
              </w:rPr>
              <w:fldChar w:fldCharType="separate"/>
            </w:r>
            <w:r w:rsidR="003A61B1">
              <w:rPr>
                <w:webHidden/>
              </w:rPr>
              <w:t>185</w:t>
            </w:r>
            <w:r w:rsidR="00507F98">
              <w:rPr>
                <w:webHidden/>
              </w:rPr>
              <w:fldChar w:fldCharType="end"/>
            </w:r>
          </w:hyperlink>
        </w:p>
        <w:p w14:paraId="110B2AE7" w14:textId="58154E85" w:rsidR="00507F98" w:rsidRDefault="00B71CEB">
          <w:pPr>
            <w:pStyle w:val="Inhopg1"/>
            <w:rPr>
              <w:rFonts w:asciiTheme="minorHAnsi" w:eastAsiaTheme="minorEastAsia" w:hAnsiTheme="minorHAnsi" w:cstheme="minorBidi"/>
              <w:b w:val="0"/>
              <w:bCs w:val="0"/>
              <w:caps w:val="0"/>
              <w:lang w:val="nl-BE" w:eastAsia="nl-BE"/>
            </w:rPr>
          </w:pPr>
          <w:hyperlink w:anchor="_Toc152937495" w:history="1">
            <w:r w:rsidR="00507F98" w:rsidRPr="00FC5E6D">
              <w:rPr>
                <w:rStyle w:val="Hyperlink"/>
                <w:lang w:val="nl-BE"/>
              </w:rPr>
              <w:t>Bijlage xi: reglement op de toekenning van ecocheques/geschenkcheques</w:t>
            </w:r>
            <w:r w:rsidR="00507F98">
              <w:rPr>
                <w:webHidden/>
              </w:rPr>
              <w:tab/>
            </w:r>
            <w:r w:rsidR="00507F98">
              <w:rPr>
                <w:webHidden/>
              </w:rPr>
              <w:fldChar w:fldCharType="begin"/>
            </w:r>
            <w:r w:rsidR="00507F98">
              <w:rPr>
                <w:webHidden/>
              </w:rPr>
              <w:instrText xml:space="preserve"> PAGEREF _Toc152937495 \h </w:instrText>
            </w:r>
            <w:r w:rsidR="00507F98">
              <w:rPr>
                <w:webHidden/>
              </w:rPr>
            </w:r>
            <w:r w:rsidR="00507F98">
              <w:rPr>
                <w:webHidden/>
              </w:rPr>
              <w:fldChar w:fldCharType="separate"/>
            </w:r>
            <w:r w:rsidR="003A61B1">
              <w:rPr>
                <w:webHidden/>
              </w:rPr>
              <w:t>186</w:t>
            </w:r>
            <w:r w:rsidR="00507F98">
              <w:rPr>
                <w:webHidden/>
              </w:rPr>
              <w:fldChar w:fldCharType="end"/>
            </w:r>
          </w:hyperlink>
        </w:p>
        <w:p w14:paraId="747996C3" w14:textId="791950C6" w:rsidR="00507F98" w:rsidRDefault="00B71CEB">
          <w:pPr>
            <w:pStyle w:val="Inhopg1"/>
            <w:rPr>
              <w:rFonts w:asciiTheme="minorHAnsi" w:eastAsiaTheme="minorEastAsia" w:hAnsiTheme="minorHAnsi" w:cstheme="minorBidi"/>
              <w:b w:val="0"/>
              <w:bCs w:val="0"/>
              <w:caps w:val="0"/>
              <w:lang w:val="nl-BE" w:eastAsia="nl-BE"/>
            </w:rPr>
          </w:pPr>
          <w:hyperlink w:anchor="_Toc152937496" w:history="1">
            <w:r w:rsidR="00507F98" w:rsidRPr="00FC5E6D">
              <w:rPr>
                <w:rStyle w:val="Hyperlink"/>
              </w:rPr>
              <w:t>BIJLAGE xii POLICY FIETSLEASE</w:t>
            </w:r>
            <w:r w:rsidR="00507F98">
              <w:rPr>
                <w:webHidden/>
              </w:rPr>
              <w:tab/>
            </w:r>
            <w:r w:rsidR="00507F98">
              <w:rPr>
                <w:webHidden/>
              </w:rPr>
              <w:fldChar w:fldCharType="begin"/>
            </w:r>
            <w:r w:rsidR="00507F98">
              <w:rPr>
                <w:webHidden/>
              </w:rPr>
              <w:instrText xml:space="preserve"> PAGEREF _Toc152937496 \h </w:instrText>
            </w:r>
            <w:r w:rsidR="00507F98">
              <w:rPr>
                <w:webHidden/>
              </w:rPr>
            </w:r>
            <w:r w:rsidR="00507F98">
              <w:rPr>
                <w:webHidden/>
              </w:rPr>
              <w:fldChar w:fldCharType="separate"/>
            </w:r>
            <w:r w:rsidR="003A61B1">
              <w:rPr>
                <w:webHidden/>
              </w:rPr>
              <w:t>188</w:t>
            </w:r>
            <w:r w:rsidR="00507F98">
              <w:rPr>
                <w:webHidden/>
              </w:rPr>
              <w:fldChar w:fldCharType="end"/>
            </w:r>
          </w:hyperlink>
        </w:p>
        <w:p w14:paraId="0292C503" w14:textId="7799B58A" w:rsidR="001A4067" w:rsidRDefault="001A4067">
          <w:r>
            <w:rPr>
              <w:b/>
              <w:bCs/>
            </w:rPr>
            <w:fldChar w:fldCharType="end"/>
          </w:r>
        </w:p>
      </w:sdtContent>
    </w:sdt>
    <w:p w14:paraId="34820A1C" w14:textId="77777777" w:rsidR="003A11FB" w:rsidRPr="00685FDD" w:rsidRDefault="003A11FB" w:rsidP="003A11FB">
      <w:pPr>
        <w:ind w:left="0"/>
        <w:sectPr w:rsidR="003A11FB" w:rsidRPr="00685FDD">
          <w:headerReference w:type="first" r:id="rId10"/>
          <w:pgSz w:w="11907" w:h="16840" w:code="9"/>
          <w:pgMar w:top="1701" w:right="1440" w:bottom="1134" w:left="1440" w:header="794" w:footer="794" w:gutter="0"/>
          <w:cols w:space="708"/>
          <w:noEndnote/>
          <w:titlePg/>
        </w:sectPr>
      </w:pPr>
    </w:p>
    <w:p w14:paraId="7BCA99C7" w14:textId="7E20B0A3" w:rsidR="003A11FB" w:rsidRPr="00FF05EC" w:rsidRDefault="003A11FB" w:rsidP="00C73BEA">
      <w:pPr>
        <w:pStyle w:val="Kop1"/>
        <w:jc w:val="left"/>
        <w:rPr>
          <w:rFonts w:cs="Arial"/>
          <w:sz w:val="20"/>
          <w:szCs w:val="20"/>
        </w:rPr>
      </w:pPr>
      <w:bookmarkStart w:id="2" w:name="_Toc184720159"/>
      <w:bookmarkStart w:id="3" w:name="_Toc110948111"/>
      <w:bookmarkStart w:id="4" w:name="_Toc152937332"/>
      <w:r>
        <w:lastRenderedPageBreak/>
        <w:t xml:space="preserve">TITEL 1. </w:t>
      </w:r>
      <w:bookmarkEnd w:id="2"/>
      <w:r w:rsidRPr="00C73BEA">
        <w:t>TOEPASSINGSGEBIED</w:t>
      </w:r>
      <w:r>
        <w:t xml:space="preserve"> EN ALGEMENE BEPALINGEN</w:t>
      </w:r>
      <w:bookmarkEnd w:id="3"/>
      <w:bookmarkEnd w:id="4"/>
    </w:p>
    <w:p w14:paraId="49F3E724" w14:textId="77777777" w:rsidR="008F4135" w:rsidRPr="008F4135" w:rsidRDefault="008F4135" w:rsidP="004A695D">
      <w:pPr>
        <w:pStyle w:val="Kop2"/>
      </w:pPr>
      <w:bookmarkStart w:id="5" w:name="_Toc152937333"/>
      <w:bookmarkStart w:id="6" w:name="_Hlk143173744"/>
      <w:bookmarkStart w:id="7" w:name="_Hlk152835133"/>
      <w:bookmarkStart w:id="8" w:name="_Toc296619273"/>
      <w:bookmarkStart w:id="9" w:name="_Toc296619427"/>
      <w:bookmarkStart w:id="10" w:name="_Toc296675546"/>
      <w:bookmarkStart w:id="11" w:name="_Toc296676647"/>
      <w:bookmarkStart w:id="12" w:name="_Toc296677223"/>
      <w:bookmarkStart w:id="13" w:name="_Toc296677522"/>
      <w:bookmarkStart w:id="14" w:name="_Toc296685704"/>
      <w:bookmarkStart w:id="15" w:name="_Toc296698856"/>
      <w:bookmarkStart w:id="16" w:name="_Toc296698990"/>
      <w:bookmarkStart w:id="17" w:name="_Toc296700170"/>
      <w:bookmarkStart w:id="18" w:name="_Toc296700452"/>
      <w:bookmarkStart w:id="19" w:name="_Toc296700630"/>
      <w:bookmarkStart w:id="20" w:name="_Toc296700763"/>
      <w:bookmarkStart w:id="21" w:name="_Toc296701102"/>
      <w:bookmarkStart w:id="22" w:name="_Toc296701323"/>
      <w:bookmarkStart w:id="23" w:name="_Toc296701618"/>
      <w:bookmarkStart w:id="24" w:name="_Toc296733328"/>
      <w:bookmarkStart w:id="25" w:name="_Toc296786536"/>
      <w:bookmarkStart w:id="26" w:name="_Toc296787243"/>
      <w:bookmarkStart w:id="27" w:name="_Toc296790575"/>
      <w:bookmarkStart w:id="28" w:name="_Toc296790841"/>
      <w:bookmarkStart w:id="29" w:name="_Toc296792669"/>
      <w:bookmarkStart w:id="30" w:name="_Toc296793421"/>
      <w:bookmarkStart w:id="31" w:name="_Toc314288518"/>
      <w:bookmarkStart w:id="32" w:name="_Toc327313148"/>
      <w:bookmarkStart w:id="33" w:name="_Toc329999951"/>
      <w:bookmarkStart w:id="34" w:name="_Toc337611130"/>
      <w:bookmarkStart w:id="35" w:name="_Toc338670215"/>
      <w:bookmarkStart w:id="36" w:name="_Toc338670888"/>
      <w:bookmarkStart w:id="37" w:name="_Toc110948112"/>
      <w:bookmarkStart w:id="38" w:name="_Hlk143173784"/>
      <w:r w:rsidRPr="008F4135">
        <w:t>Hoofdstuk 1. Inleidende bepalingen</w:t>
      </w:r>
      <w:bookmarkEnd w:id="5"/>
      <w:r w:rsidRPr="008F4135">
        <w:t xml:space="preserve"> </w:t>
      </w:r>
      <w:bookmarkEnd w:id="6"/>
    </w:p>
    <w:bookmarkEnd w:id="7"/>
    <w:p w14:paraId="473FC85E" w14:textId="77777777" w:rsidR="008F4135" w:rsidRDefault="008F4135" w:rsidP="00FF05EC">
      <w:pPr>
        <w:spacing w:before="0" w:after="160" w:line="259" w:lineRule="auto"/>
        <w:ind w:left="0"/>
        <w:jc w:val="left"/>
        <w:rPr>
          <w:rFonts w:eastAsia="Calibri" w:cs="Arial"/>
          <w:b/>
          <w:bCs/>
          <w:kern w:val="2"/>
          <w:lang w:val="nl-BE" w:eastAsia="en-US"/>
          <w14:ligatures w14:val="standardContextual"/>
        </w:rPr>
      </w:pPr>
    </w:p>
    <w:p w14:paraId="6F8B4795" w14:textId="7CF467D1" w:rsidR="00FF05EC" w:rsidRPr="00FF05EC" w:rsidRDefault="00FF05EC" w:rsidP="00FF05EC">
      <w:pPr>
        <w:spacing w:before="0" w:after="160" w:line="259" w:lineRule="auto"/>
        <w:ind w:left="0"/>
        <w:jc w:val="left"/>
        <w:rPr>
          <w:rFonts w:eastAsia="Calibri" w:cs="Arial"/>
          <w:b/>
          <w:bCs/>
          <w:kern w:val="2"/>
          <w:lang w:val="nl-BE" w:eastAsia="en-US"/>
          <w14:ligatures w14:val="standardContextual"/>
        </w:rPr>
      </w:pPr>
      <w:r w:rsidRPr="00FF05EC">
        <w:rPr>
          <w:rFonts w:eastAsia="Calibri" w:cs="Arial"/>
          <w:b/>
          <w:bCs/>
          <w:kern w:val="2"/>
          <w:lang w:val="nl-BE" w:eastAsia="en-US"/>
          <w14:ligatures w14:val="standardContextual"/>
        </w:rPr>
        <w:t xml:space="preserve">Artikel 1. </w:t>
      </w:r>
    </w:p>
    <w:p w14:paraId="4D4617B0" w14:textId="77777777" w:rsidR="00FF05EC" w:rsidRPr="00FF05EC" w:rsidRDefault="00FF05EC" w:rsidP="00FF05EC">
      <w:pPr>
        <w:spacing w:before="0" w:after="160" w:line="259" w:lineRule="auto"/>
        <w:ind w:left="0"/>
        <w:jc w:val="left"/>
        <w:rPr>
          <w:rFonts w:eastAsia="Calibri" w:cs="Arial"/>
          <w:kern w:val="2"/>
          <w:lang w:val="nl-BE" w:eastAsia="en-US"/>
          <w14:ligatures w14:val="standardContextual"/>
        </w:rPr>
      </w:pPr>
      <w:r w:rsidRPr="00FF05EC">
        <w:rPr>
          <w:rFonts w:eastAsia="Calibri" w:cs="Arial"/>
          <w:kern w:val="2"/>
          <w:lang w:val="nl-BE" w:eastAsia="en-US"/>
          <w14:ligatures w14:val="standardContextual"/>
        </w:rPr>
        <w:t xml:space="preserve">In deze rechtspositieregeling wordt verstaan onder: </w:t>
      </w:r>
    </w:p>
    <w:p w14:paraId="15079ED2" w14:textId="77777777" w:rsidR="00FF05EC" w:rsidRPr="00FF05EC" w:rsidRDefault="00FF05EC">
      <w:pPr>
        <w:numPr>
          <w:ilvl w:val="0"/>
          <w:numId w:val="112"/>
        </w:numPr>
        <w:spacing w:before="0" w:after="160" w:line="259" w:lineRule="auto"/>
        <w:contextualSpacing/>
        <w:jc w:val="left"/>
        <w:rPr>
          <w:rFonts w:eastAsia="Calibri" w:cs="Arial"/>
          <w:kern w:val="2"/>
          <w:lang w:val="nl-BE" w:eastAsia="en-US"/>
          <w14:ligatures w14:val="standardContextual"/>
        </w:rPr>
      </w:pPr>
      <w:r w:rsidRPr="00FF05EC">
        <w:rPr>
          <w:rFonts w:eastAsia="Calibri" w:cs="Arial"/>
          <w:kern w:val="2"/>
          <w:u w:val="single"/>
          <w:lang w:val="nl-BE" w:eastAsia="en-US"/>
          <w14:ligatures w14:val="standardContextual"/>
        </w:rPr>
        <w:t>Decreet van 22 december 2017</w:t>
      </w:r>
      <w:r w:rsidRPr="00FF05EC">
        <w:rPr>
          <w:rFonts w:eastAsia="Calibri" w:cs="Arial"/>
          <w:kern w:val="2"/>
          <w:lang w:val="nl-BE" w:eastAsia="en-US"/>
          <w14:ligatures w14:val="standardContextual"/>
        </w:rPr>
        <w:t xml:space="preserve">: het decreet van 22 december 2017 over het lokaal bestuur; </w:t>
      </w:r>
    </w:p>
    <w:p w14:paraId="606496A2" w14:textId="77777777" w:rsidR="00FF05EC" w:rsidRPr="00FF05EC" w:rsidRDefault="00FF05EC" w:rsidP="00FF05EC">
      <w:pPr>
        <w:spacing w:before="0" w:after="160" w:line="259" w:lineRule="auto"/>
        <w:ind w:left="360"/>
        <w:contextualSpacing/>
        <w:jc w:val="left"/>
        <w:rPr>
          <w:rFonts w:eastAsia="Calibri" w:cs="Arial"/>
          <w:kern w:val="2"/>
          <w:lang w:val="nl-BE" w:eastAsia="en-US"/>
          <w14:ligatures w14:val="standardContextual"/>
        </w:rPr>
      </w:pPr>
    </w:p>
    <w:p w14:paraId="0DF3B579" w14:textId="77777777" w:rsidR="00FF05EC" w:rsidRPr="00FF05EC" w:rsidRDefault="00FF05EC">
      <w:pPr>
        <w:numPr>
          <w:ilvl w:val="0"/>
          <w:numId w:val="112"/>
        </w:numPr>
        <w:spacing w:before="0" w:after="160" w:line="259" w:lineRule="auto"/>
        <w:contextualSpacing/>
        <w:jc w:val="left"/>
        <w:rPr>
          <w:rFonts w:eastAsia="Calibri" w:cs="Arial"/>
          <w:kern w:val="2"/>
          <w:lang w:val="nl-BE" w:eastAsia="en-US"/>
          <w14:ligatures w14:val="standardContextual"/>
        </w:rPr>
      </w:pPr>
      <w:r w:rsidRPr="00FF05EC">
        <w:rPr>
          <w:rFonts w:eastAsia="Calibri" w:cs="Arial"/>
          <w:kern w:val="2"/>
          <w:u w:val="single"/>
          <w:lang w:val="nl-BE" w:eastAsia="en-US"/>
          <w14:ligatures w14:val="standardContextual"/>
        </w:rPr>
        <w:t>Diensten van de Vlaamse overheid</w:t>
      </w:r>
      <w:r w:rsidRPr="00FF05EC">
        <w:rPr>
          <w:rFonts w:eastAsia="Calibri" w:cs="Arial"/>
          <w:kern w:val="2"/>
          <w:lang w:val="nl-BE" w:eastAsia="en-US"/>
          <w14:ligatures w14:val="standardContextual"/>
        </w:rPr>
        <w:t xml:space="preserve">: de diensten die onder het toepassingsgebied vallen van het Vlaams Personeelsstatuut van 13 januari 2006: </w:t>
      </w:r>
    </w:p>
    <w:p w14:paraId="598596A8" w14:textId="77777777" w:rsidR="00FF05EC" w:rsidRPr="00FF05EC" w:rsidRDefault="00FF05EC" w:rsidP="00FF05EC">
      <w:pPr>
        <w:spacing w:before="0" w:after="160" w:line="259" w:lineRule="auto"/>
        <w:ind w:left="360"/>
        <w:contextualSpacing/>
        <w:jc w:val="left"/>
        <w:rPr>
          <w:rFonts w:eastAsia="Calibri" w:cs="Arial"/>
          <w:kern w:val="2"/>
          <w:lang w:val="nl-BE" w:eastAsia="en-US"/>
          <w14:ligatures w14:val="standardContextual"/>
        </w:rPr>
      </w:pPr>
    </w:p>
    <w:p w14:paraId="74F1919B" w14:textId="77777777" w:rsidR="00FF05EC" w:rsidRPr="00FF05EC" w:rsidRDefault="00FF05EC">
      <w:pPr>
        <w:numPr>
          <w:ilvl w:val="0"/>
          <w:numId w:val="112"/>
        </w:numPr>
        <w:spacing w:before="0" w:after="160" w:line="259" w:lineRule="auto"/>
        <w:contextualSpacing/>
        <w:jc w:val="left"/>
        <w:rPr>
          <w:rFonts w:eastAsia="Calibri" w:cs="Arial"/>
          <w:kern w:val="2"/>
          <w:lang w:val="nl-BE" w:eastAsia="en-US"/>
          <w14:ligatures w14:val="standardContextual"/>
        </w:rPr>
      </w:pPr>
      <w:r w:rsidRPr="00FF05EC">
        <w:rPr>
          <w:rFonts w:eastAsia="Calibri" w:cs="Arial"/>
          <w:kern w:val="2"/>
          <w:u w:val="single"/>
          <w:lang w:val="nl-BE" w:eastAsia="en-US"/>
          <w14:ligatures w14:val="standardContextual"/>
        </w:rPr>
        <w:t>Bestuur</w:t>
      </w:r>
      <w:r w:rsidRPr="00FF05EC">
        <w:rPr>
          <w:rFonts w:eastAsia="Calibri" w:cs="Arial"/>
          <w:kern w:val="2"/>
          <w:lang w:val="nl-BE" w:eastAsia="en-US"/>
          <w14:ligatures w14:val="standardContextual"/>
        </w:rPr>
        <w:t xml:space="preserve">: </w:t>
      </w:r>
    </w:p>
    <w:p w14:paraId="726BDAB2" w14:textId="77777777" w:rsidR="00FF05EC" w:rsidRPr="00FF05EC" w:rsidRDefault="00FF05EC">
      <w:pPr>
        <w:numPr>
          <w:ilvl w:val="0"/>
          <w:numId w:val="111"/>
        </w:numPr>
        <w:spacing w:before="0" w:after="160" w:line="259" w:lineRule="auto"/>
        <w:contextualSpacing/>
        <w:jc w:val="left"/>
        <w:rPr>
          <w:rFonts w:eastAsia="Calibri" w:cs="Arial"/>
          <w:kern w:val="2"/>
          <w:lang w:val="nl-BE" w:eastAsia="en-US"/>
          <w14:ligatures w14:val="standardContextual"/>
        </w:rPr>
      </w:pPr>
      <w:r w:rsidRPr="00FF05EC">
        <w:rPr>
          <w:rFonts w:eastAsia="Calibri" w:cs="Arial"/>
          <w:kern w:val="2"/>
          <w:lang w:val="nl-BE" w:eastAsia="en-US"/>
          <w14:ligatures w14:val="standardContextual"/>
        </w:rPr>
        <w:t xml:space="preserve">Het gemeentebestuur; </w:t>
      </w:r>
    </w:p>
    <w:p w14:paraId="2EB1D461" w14:textId="77777777" w:rsidR="00FF05EC" w:rsidRPr="00FF05EC" w:rsidRDefault="00FF05EC">
      <w:pPr>
        <w:numPr>
          <w:ilvl w:val="0"/>
          <w:numId w:val="111"/>
        </w:numPr>
        <w:spacing w:before="0" w:after="160" w:line="259" w:lineRule="auto"/>
        <w:contextualSpacing/>
        <w:jc w:val="left"/>
        <w:rPr>
          <w:rFonts w:eastAsia="Calibri" w:cs="Arial"/>
          <w:kern w:val="2"/>
          <w:lang w:val="nl-BE" w:eastAsia="en-US"/>
          <w14:ligatures w14:val="standardContextual"/>
        </w:rPr>
      </w:pPr>
      <w:r w:rsidRPr="00FF05EC">
        <w:rPr>
          <w:rFonts w:eastAsia="Calibri" w:cs="Arial"/>
          <w:kern w:val="2"/>
          <w:lang w:val="nl-BE" w:eastAsia="en-US"/>
          <w14:ligatures w14:val="standardContextual"/>
        </w:rPr>
        <w:t xml:space="preserve">Het bestuur van het openbaar centrum voor maatschappelijk welzijn; </w:t>
      </w:r>
    </w:p>
    <w:p w14:paraId="772D4E7F" w14:textId="77777777" w:rsidR="00FF05EC" w:rsidRPr="00FF05EC" w:rsidRDefault="00FF05EC">
      <w:pPr>
        <w:numPr>
          <w:ilvl w:val="0"/>
          <w:numId w:val="111"/>
        </w:numPr>
        <w:spacing w:before="0" w:after="160" w:line="259" w:lineRule="auto"/>
        <w:contextualSpacing/>
        <w:jc w:val="left"/>
        <w:rPr>
          <w:rFonts w:eastAsia="Calibri" w:cs="Arial"/>
          <w:kern w:val="2"/>
          <w:lang w:val="nl-BE" w:eastAsia="en-US"/>
          <w14:ligatures w14:val="standardContextual"/>
        </w:rPr>
      </w:pPr>
      <w:r w:rsidRPr="00FF05EC">
        <w:rPr>
          <w:rFonts w:eastAsia="Calibri" w:cs="Arial"/>
          <w:kern w:val="2"/>
          <w:lang w:val="nl-BE" w:eastAsia="en-US"/>
          <w14:ligatures w14:val="standardContextual"/>
        </w:rPr>
        <w:t xml:space="preserve">Het autonoom gemeentebedrijf; </w:t>
      </w:r>
    </w:p>
    <w:p w14:paraId="2029665C" w14:textId="77777777" w:rsidR="00FF05EC" w:rsidRPr="00FF05EC"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6F489396" w14:textId="77777777" w:rsidR="00FF05EC" w:rsidRPr="00FF05EC" w:rsidRDefault="00FF05EC">
      <w:pPr>
        <w:numPr>
          <w:ilvl w:val="0"/>
          <w:numId w:val="112"/>
        </w:numPr>
        <w:spacing w:before="0" w:after="160" w:line="259" w:lineRule="auto"/>
        <w:contextualSpacing/>
        <w:jc w:val="left"/>
        <w:rPr>
          <w:rFonts w:eastAsia="Calibri" w:cs="Arial"/>
          <w:kern w:val="2"/>
          <w:lang w:val="nl-BE" w:eastAsia="en-US"/>
          <w14:ligatures w14:val="standardContextual"/>
        </w:rPr>
      </w:pPr>
      <w:r w:rsidRPr="00FF05EC">
        <w:rPr>
          <w:rFonts w:eastAsia="Calibri" w:cs="Arial"/>
          <w:kern w:val="2"/>
          <w:u w:val="single"/>
          <w:lang w:val="nl-BE" w:eastAsia="en-US"/>
          <w14:ligatures w14:val="standardContextual"/>
        </w:rPr>
        <w:t>Andere lokale overheden</w:t>
      </w:r>
      <w:r w:rsidRPr="00FF05EC">
        <w:rPr>
          <w:rFonts w:eastAsia="Calibri" w:cs="Arial"/>
          <w:kern w:val="2"/>
          <w:lang w:val="nl-BE" w:eastAsia="en-US"/>
          <w14:ligatures w14:val="standardContextual"/>
        </w:rPr>
        <w:t xml:space="preserve">: </w:t>
      </w:r>
    </w:p>
    <w:p w14:paraId="4E52DC39" w14:textId="77777777" w:rsidR="00FF05EC" w:rsidRPr="00FF05EC" w:rsidRDefault="00FF05EC">
      <w:pPr>
        <w:numPr>
          <w:ilvl w:val="0"/>
          <w:numId w:val="110"/>
        </w:numPr>
        <w:spacing w:before="0" w:after="160" w:line="259" w:lineRule="auto"/>
        <w:contextualSpacing/>
        <w:jc w:val="left"/>
        <w:rPr>
          <w:rFonts w:eastAsia="Calibri" w:cs="Arial"/>
          <w:kern w:val="2"/>
          <w:lang w:val="nl-BE" w:eastAsia="en-US"/>
          <w14:ligatures w14:val="standardContextual"/>
        </w:rPr>
      </w:pPr>
      <w:r w:rsidRPr="00FF05EC">
        <w:rPr>
          <w:rFonts w:eastAsia="Calibri" w:cs="Arial"/>
          <w:kern w:val="2"/>
          <w:lang w:val="nl-BE" w:eastAsia="en-US"/>
          <w14:ligatures w14:val="standardContextual"/>
        </w:rPr>
        <w:t xml:space="preserve">De gemeente; </w:t>
      </w:r>
    </w:p>
    <w:p w14:paraId="5BD764ED" w14:textId="77777777" w:rsidR="00FF05EC" w:rsidRPr="00FF05EC" w:rsidRDefault="00FF05EC">
      <w:pPr>
        <w:numPr>
          <w:ilvl w:val="0"/>
          <w:numId w:val="110"/>
        </w:numPr>
        <w:spacing w:before="0" w:after="160" w:line="259" w:lineRule="auto"/>
        <w:contextualSpacing/>
        <w:jc w:val="left"/>
        <w:rPr>
          <w:rFonts w:eastAsia="Calibri" w:cs="Arial"/>
          <w:kern w:val="2"/>
          <w:lang w:val="nl-BE" w:eastAsia="en-US"/>
          <w14:ligatures w14:val="standardContextual"/>
        </w:rPr>
      </w:pPr>
      <w:r w:rsidRPr="00FF05EC">
        <w:rPr>
          <w:rFonts w:eastAsia="Calibri" w:cs="Arial"/>
          <w:kern w:val="2"/>
          <w:lang w:val="nl-BE" w:eastAsia="en-US"/>
          <w14:ligatures w14:val="standardContextual"/>
        </w:rPr>
        <w:t xml:space="preserve">Het openbaar centrum voor maatschappelijk welzijn; </w:t>
      </w:r>
    </w:p>
    <w:p w14:paraId="7147B95A" w14:textId="77777777" w:rsidR="00FF05EC" w:rsidRPr="00FF05EC" w:rsidRDefault="00FF05EC">
      <w:pPr>
        <w:numPr>
          <w:ilvl w:val="0"/>
          <w:numId w:val="110"/>
        </w:numPr>
        <w:spacing w:before="0" w:after="160" w:line="259" w:lineRule="auto"/>
        <w:contextualSpacing/>
        <w:jc w:val="left"/>
        <w:rPr>
          <w:rFonts w:eastAsia="Calibri" w:cs="Arial"/>
          <w:kern w:val="2"/>
          <w:u w:val="single"/>
          <w:lang w:val="nl-BE" w:eastAsia="en-US"/>
          <w14:ligatures w14:val="standardContextual"/>
        </w:rPr>
      </w:pPr>
      <w:r w:rsidRPr="00FF05EC">
        <w:rPr>
          <w:rFonts w:eastAsia="Calibri" w:cs="Arial"/>
          <w:kern w:val="2"/>
          <w:lang w:val="nl-BE" w:eastAsia="en-US"/>
          <w14:ligatures w14:val="standardContextual"/>
        </w:rPr>
        <w:t xml:space="preserve">Het autonome gemeentebedrijf; </w:t>
      </w:r>
    </w:p>
    <w:p w14:paraId="679EA90E" w14:textId="77777777" w:rsidR="00FF05EC" w:rsidRPr="00FF05EC"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4CC86590" w14:textId="77777777" w:rsidR="00FF05EC" w:rsidRPr="00037A46" w:rsidRDefault="00FF05EC">
      <w:pPr>
        <w:numPr>
          <w:ilvl w:val="0"/>
          <w:numId w:val="112"/>
        </w:numPr>
        <w:spacing w:before="0" w:after="160" w:line="259" w:lineRule="auto"/>
        <w:contextualSpacing/>
        <w:jc w:val="left"/>
        <w:rPr>
          <w:rFonts w:eastAsia="Calibri" w:cs="Arial"/>
          <w:kern w:val="2"/>
          <w:lang w:val="nl-BE" w:eastAsia="en-US"/>
          <w14:ligatures w14:val="standardContextual"/>
        </w:rPr>
      </w:pPr>
      <w:r w:rsidRPr="00FF05EC">
        <w:rPr>
          <w:rFonts w:eastAsia="Calibri" w:cs="Arial"/>
          <w:kern w:val="2"/>
          <w:u w:val="single"/>
          <w:lang w:val="nl-BE" w:eastAsia="en-US"/>
          <w14:ligatures w14:val="standardContextual"/>
        </w:rPr>
        <w:t>Raad</w:t>
      </w:r>
      <w:r w:rsidRPr="00FF05EC">
        <w:rPr>
          <w:rFonts w:eastAsia="Calibri" w:cs="Arial"/>
          <w:kern w:val="2"/>
          <w:lang w:val="nl-BE" w:eastAsia="en-US"/>
          <w14:ligatures w14:val="standardContextual"/>
        </w:rPr>
        <w:t xml:space="preserve">: de gemeenteraad voor de gemeente, de raad voor maatschappelijk welzijn voor het </w:t>
      </w:r>
      <w:r w:rsidRPr="00037A46">
        <w:rPr>
          <w:rFonts w:eastAsia="Calibri" w:cs="Arial"/>
          <w:kern w:val="2"/>
          <w:lang w:val="nl-BE" w:eastAsia="en-US"/>
          <w14:ligatures w14:val="standardContextual"/>
        </w:rPr>
        <w:t>openbaar centrum voor maatschappelijk welzijn</w:t>
      </w:r>
    </w:p>
    <w:p w14:paraId="3EED193C" w14:textId="77777777" w:rsidR="00FF05EC" w:rsidRPr="00037A46" w:rsidRDefault="00FF05EC" w:rsidP="00FF05EC">
      <w:pPr>
        <w:spacing w:before="0" w:after="160" w:line="259" w:lineRule="auto"/>
        <w:ind w:left="360"/>
        <w:contextualSpacing/>
        <w:jc w:val="left"/>
        <w:rPr>
          <w:rFonts w:eastAsia="Calibri" w:cs="Arial"/>
          <w:kern w:val="2"/>
          <w:lang w:val="nl-BE" w:eastAsia="en-US"/>
          <w14:ligatures w14:val="standardContextual"/>
        </w:rPr>
      </w:pPr>
    </w:p>
    <w:p w14:paraId="28EDD70F" w14:textId="77777777" w:rsidR="00FF05EC" w:rsidRPr="00037A46" w:rsidRDefault="00FF05EC">
      <w:pPr>
        <w:numPr>
          <w:ilvl w:val="0"/>
          <w:numId w:val="112"/>
        </w:numPr>
        <w:tabs>
          <w:tab w:val="num" w:pos="1211"/>
        </w:tabs>
        <w:spacing w:before="0" w:after="160" w:line="259" w:lineRule="auto"/>
        <w:jc w:val="left"/>
        <w:rPr>
          <w:rFonts w:cs="Arial"/>
        </w:rPr>
      </w:pPr>
      <w:r w:rsidRPr="00037A46">
        <w:rPr>
          <w:rFonts w:cs="Arial"/>
          <w:u w:val="single"/>
        </w:rPr>
        <w:t>Uitvoerend orgaan van het bestuur</w:t>
      </w:r>
      <w:r w:rsidRPr="00037A46">
        <w:rPr>
          <w:rFonts w:cs="Arial"/>
        </w:rPr>
        <w:t>: het college van burgemeester en schepenen/Vast bureau</w:t>
      </w:r>
    </w:p>
    <w:p w14:paraId="47602022" w14:textId="77777777" w:rsidR="00FF05EC" w:rsidRPr="00037A46" w:rsidRDefault="00FF05EC" w:rsidP="00FF05EC">
      <w:pPr>
        <w:spacing w:before="0" w:after="160" w:line="259" w:lineRule="auto"/>
        <w:ind w:left="360"/>
        <w:contextualSpacing/>
        <w:jc w:val="left"/>
        <w:rPr>
          <w:rFonts w:eastAsia="Calibri" w:cs="Arial"/>
          <w:kern w:val="2"/>
          <w:lang w:val="nl-BE" w:eastAsia="en-US"/>
          <w14:ligatures w14:val="standardContextual"/>
        </w:rPr>
      </w:pPr>
    </w:p>
    <w:p w14:paraId="4DBD8F58" w14:textId="77777777" w:rsidR="00FF05EC" w:rsidRPr="00037A46" w:rsidRDefault="00FF05EC">
      <w:pPr>
        <w:numPr>
          <w:ilvl w:val="0"/>
          <w:numId w:val="112"/>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Aanstellende overheid</w:t>
      </w:r>
      <w:r w:rsidRPr="00037A46">
        <w:rPr>
          <w:rFonts w:eastAsia="Calibri" w:cs="Arial"/>
          <w:kern w:val="2"/>
          <w:lang w:val="nl-BE" w:eastAsia="en-US"/>
          <w14:ligatures w14:val="standardContextual"/>
        </w:rPr>
        <w:t xml:space="preserve">: het orgaan of het personeelslid dat bevoegd is voor de aanstelling, de tucht of disciplinaire sancties en het ontslag van het personeelslid; </w:t>
      </w:r>
    </w:p>
    <w:p w14:paraId="7C30F862" w14:textId="77777777" w:rsidR="00FF05EC" w:rsidRPr="00037A46" w:rsidRDefault="00FF05EC">
      <w:pPr>
        <w:numPr>
          <w:ilvl w:val="0"/>
          <w:numId w:val="10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raad, voor de algemeen directeur, de financieel directeur en hun adjunct;</w:t>
      </w:r>
    </w:p>
    <w:p w14:paraId="7DB5CA7F" w14:textId="77777777" w:rsidR="00FF05EC" w:rsidRPr="00037A46" w:rsidRDefault="00FF05EC">
      <w:pPr>
        <w:numPr>
          <w:ilvl w:val="0"/>
          <w:numId w:val="10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algemeen directeur, voor alle personeelsleden</w:t>
      </w:r>
    </w:p>
    <w:p w14:paraId="422676ED" w14:textId="77777777" w:rsidR="00FF05EC" w:rsidRPr="00037A46"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58AD47A0" w14:textId="77777777" w:rsidR="00FF05EC" w:rsidRPr="00037A46" w:rsidRDefault="00FF05EC">
      <w:pPr>
        <w:numPr>
          <w:ilvl w:val="0"/>
          <w:numId w:val="11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Hoofd van het personeel</w:t>
      </w:r>
      <w:r w:rsidRPr="00037A46">
        <w:rPr>
          <w:rFonts w:eastAsia="Calibri" w:cs="Arial"/>
          <w:kern w:val="2"/>
          <w:lang w:val="nl-BE" w:eastAsia="en-US"/>
          <w14:ligatures w14:val="standardContextual"/>
        </w:rPr>
        <w:t>: De algemeen directeur voor het gemeentepersoneel en het personeel van het openbaar centrum voor maatschappelijk welzijn dat de gemeente bedient;</w:t>
      </w:r>
    </w:p>
    <w:p w14:paraId="0AA1A3B0" w14:textId="77777777" w:rsidR="00FF05EC" w:rsidRPr="00037A46"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76115340" w14:textId="77777777" w:rsidR="00FF05EC" w:rsidRPr="00037A46" w:rsidRDefault="00FF05EC">
      <w:pPr>
        <w:numPr>
          <w:ilvl w:val="0"/>
          <w:numId w:val="11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Personeelslid</w:t>
      </w:r>
      <w:r w:rsidRPr="00037A46">
        <w:rPr>
          <w:rFonts w:eastAsia="Calibri" w:cs="Arial"/>
          <w:kern w:val="2"/>
          <w:lang w:val="nl-BE" w:eastAsia="en-US"/>
          <w14:ligatures w14:val="standardContextual"/>
        </w:rPr>
        <w:t xml:space="preserve">: het statutaire personeelslid en het contractuele personeelslid; </w:t>
      </w:r>
    </w:p>
    <w:p w14:paraId="11B3C6EC" w14:textId="77777777" w:rsidR="00FF05EC" w:rsidRPr="00037A46"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38E30B33" w14:textId="77777777" w:rsidR="00FF05EC" w:rsidRPr="00037A46" w:rsidRDefault="00FF05EC">
      <w:pPr>
        <w:numPr>
          <w:ilvl w:val="0"/>
          <w:numId w:val="11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Statutair personeelslid</w:t>
      </w:r>
      <w:r w:rsidRPr="00037A46">
        <w:rPr>
          <w:rFonts w:eastAsia="Calibri" w:cs="Arial"/>
          <w:kern w:val="2"/>
          <w:lang w:val="nl-BE" w:eastAsia="en-US"/>
          <w14:ligatures w14:val="standardContextual"/>
        </w:rPr>
        <w:t xml:space="preserve">: </w:t>
      </w:r>
    </w:p>
    <w:p w14:paraId="79317798" w14:textId="77777777" w:rsidR="00FF05EC" w:rsidRPr="00037A46" w:rsidRDefault="00FF05EC">
      <w:pPr>
        <w:numPr>
          <w:ilvl w:val="1"/>
          <w:numId w:val="115"/>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Elk personeelslid dat bij eenzijdige beslissing van de aanstellende overheid vast aangesteld is in statutair dienstverband; </w:t>
      </w:r>
    </w:p>
    <w:p w14:paraId="79C5FAC6" w14:textId="77777777" w:rsidR="00FF05EC" w:rsidRPr="00037A46" w:rsidRDefault="00FF05EC">
      <w:pPr>
        <w:numPr>
          <w:ilvl w:val="1"/>
          <w:numId w:val="115"/>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Het personeelslid dat bij eenzijdige beslissing van de aanstellende overheid toegelaten is tot de proeftijd met het oog op een vaste aanstelling in statutair dienstverband; </w:t>
      </w:r>
    </w:p>
    <w:p w14:paraId="3B32882C" w14:textId="77777777" w:rsidR="00FF05EC" w:rsidRPr="00037A46"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1C9EDEC5" w14:textId="77777777" w:rsidR="00FF05EC" w:rsidRPr="00037A46" w:rsidRDefault="00FF05EC">
      <w:pPr>
        <w:numPr>
          <w:ilvl w:val="0"/>
          <w:numId w:val="11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Contractueel personeelslid</w:t>
      </w:r>
      <w:r w:rsidRPr="00037A46">
        <w:rPr>
          <w:rFonts w:eastAsia="Calibri" w:cs="Arial"/>
          <w:kern w:val="2"/>
          <w:lang w:val="nl-BE" w:eastAsia="en-US"/>
          <w14:ligatures w14:val="standardContextual"/>
        </w:rPr>
        <w:t xml:space="preserve">: elk personeelslid dat in dienst is genomen met een arbeidsovereenkomst als vermeld in artikel 2 en 3 van de wet van 3 juli 1978 betreffende de arbeidsovereenkomsten; </w:t>
      </w:r>
    </w:p>
    <w:p w14:paraId="15D4FCCB" w14:textId="77777777" w:rsidR="00FF05EC" w:rsidRPr="00037A46"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26F2A754" w14:textId="77777777" w:rsidR="00FF05EC" w:rsidRPr="00037A46" w:rsidRDefault="00FF05EC">
      <w:pPr>
        <w:numPr>
          <w:ilvl w:val="0"/>
          <w:numId w:val="11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Voltijds</w:t>
      </w:r>
      <w:r w:rsidRPr="00037A46">
        <w:rPr>
          <w:rFonts w:eastAsia="Calibri" w:cs="Arial"/>
          <w:kern w:val="2"/>
          <w:lang w:val="nl-BE" w:eastAsia="en-US"/>
          <w14:ligatures w14:val="standardContextual"/>
        </w:rPr>
        <w:t xml:space="preserve">: prestaties gedurende achtendertig uur per week; </w:t>
      </w:r>
    </w:p>
    <w:p w14:paraId="460A021B" w14:textId="77777777" w:rsidR="00FF05EC" w:rsidRPr="00037A46"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08FF8F51" w14:textId="77777777" w:rsidR="00FF05EC" w:rsidRPr="00037A46" w:rsidRDefault="00FF05EC">
      <w:pPr>
        <w:numPr>
          <w:ilvl w:val="0"/>
          <w:numId w:val="11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Werkdag</w:t>
      </w:r>
      <w:r w:rsidRPr="00037A46">
        <w:rPr>
          <w:rFonts w:eastAsia="Calibri" w:cs="Arial"/>
          <w:kern w:val="2"/>
          <w:lang w:val="nl-BE" w:eastAsia="en-US"/>
          <w14:ligatures w14:val="standardContextual"/>
        </w:rPr>
        <w:t>: elke dag waarop het personeelslid mogelijk werkt volgens het vastgestelde uurrooster.</w:t>
      </w:r>
    </w:p>
    <w:p w14:paraId="4F29D12B" w14:textId="77777777" w:rsidR="00FF05EC" w:rsidRPr="00037A46"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124A480C" w14:textId="77777777" w:rsidR="00FF05EC" w:rsidRPr="00037A46" w:rsidRDefault="00FF05EC">
      <w:pPr>
        <w:numPr>
          <w:ilvl w:val="0"/>
          <w:numId w:val="11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Bevordering</w:t>
      </w:r>
      <w:r w:rsidRPr="00037A46">
        <w:rPr>
          <w:rFonts w:eastAsia="Calibri" w:cs="Arial"/>
          <w:kern w:val="2"/>
          <w:lang w:val="nl-BE" w:eastAsia="en-US"/>
          <w14:ligatures w14:val="standardContextual"/>
        </w:rPr>
        <w:t xml:space="preserve">: de aanstelling van een personeelslid in een functie van een graad die hoger gerangschikt is conform de indeling en rangschikking van de graden, vermeld in artikel 4; </w:t>
      </w:r>
    </w:p>
    <w:p w14:paraId="46BABDA4" w14:textId="77777777" w:rsidR="00FF05EC" w:rsidRPr="00037A46" w:rsidRDefault="00FF05EC" w:rsidP="00FF05EC">
      <w:pPr>
        <w:spacing w:before="0" w:after="160" w:line="259" w:lineRule="auto"/>
        <w:ind w:left="360"/>
        <w:contextualSpacing/>
        <w:jc w:val="left"/>
        <w:rPr>
          <w:rFonts w:eastAsia="Calibri" w:cs="Arial"/>
          <w:kern w:val="2"/>
          <w:lang w:val="nl-BE" w:eastAsia="en-US"/>
          <w14:ligatures w14:val="standardContextual"/>
        </w:rPr>
      </w:pPr>
    </w:p>
    <w:p w14:paraId="050A08C9" w14:textId="77777777" w:rsidR="00FF05EC" w:rsidRPr="00037A46" w:rsidRDefault="00FF05EC">
      <w:pPr>
        <w:numPr>
          <w:ilvl w:val="0"/>
          <w:numId w:val="11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Functiebeschrijving</w:t>
      </w:r>
      <w:r w:rsidRPr="00037A46">
        <w:rPr>
          <w:rFonts w:eastAsia="Calibri" w:cs="Arial"/>
          <w:kern w:val="2"/>
          <w:lang w:val="nl-BE" w:eastAsia="en-US"/>
          <w14:ligatures w14:val="standardContextual"/>
        </w:rPr>
        <w:t xml:space="preserve">: de weergave van de functie-inhoud en van het functieprofiel, waaronder de competenties; </w:t>
      </w:r>
    </w:p>
    <w:p w14:paraId="6CFFB014" w14:textId="77777777" w:rsidR="00FF05EC" w:rsidRPr="00037A46"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2812DDC9" w14:textId="77777777" w:rsidR="00FF05EC" w:rsidRPr="00037A46" w:rsidRDefault="00FF05EC">
      <w:pPr>
        <w:numPr>
          <w:ilvl w:val="0"/>
          <w:numId w:val="11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Graad</w:t>
      </w:r>
      <w:r w:rsidRPr="00037A46">
        <w:rPr>
          <w:rFonts w:eastAsia="Calibri" w:cs="Arial"/>
          <w:kern w:val="2"/>
          <w:lang w:val="nl-BE" w:eastAsia="en-US"/>
          <w14:ligatures w14:val="standardContextual"/>
        </w:rPr>
        <w:t xml:space="preserve">: de benaming voor een groep van gelijkwaardige functies of de benaming voor een specifieke functie; </w:t>
      </w:r>
    </w:p>
    <w:p w14:paraId="76D33EDC" w14:textId="77777777" w:rsidR="00FF05EC" w:rsidRPr="00037A46"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211F6BC5" w14:textId="77777777" w:rsidR="00FF05EC" w:rsidRPr="00037A46" w:rsidRDefault="00FF05EC">
      <w:pPr>
        <w:numPr>
          <w:ilvl w:val="0"/>
          <w:numId w:val="11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Salaris</w:t>
      </w:r>
      <w:r w:rsidRPr="00037A46">
        <w:rPr>
          <w:rFonts w:eastAsia="Calibri" w:cs="Arial"/>
          <w:kern w:val="2"/>
          <w:lang w:val="nl-BE" w:eastAsia="en-US"/>
          <w14:ligatures w14:val="standardContextual"/>
        </w:rPr>
        <w:t xml:space="preserve">: het brutosalaris, uitgedrukt in euro, op jaarbasis tegen 100% en gekoppeld aan het spilindexcijfer 138,01; </w:t>
      </w:r>
    </w:p>
    <w:p w14:paraId="4D762322" w14:textId="77777777" w:rsidR="00FF05EC" w:rsidRPr="00037A46"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482E9C87" w14:textId="77777777" w:rsidR="00FF05EC" w:rsidRPr="00037A46" w:rsidRDefault="00FF05EC">
      <w:pPr>
        <w:numPr>
          <w:ilvl w:val="0"/>
          <w:numId w:val="11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Afgevlakte gezondheidsindex</w:t>
      </w:r>
      <w:r w:rsidRPr="00037A46">
        <w:rPr>
          <w:rFonts w:eastAsia="Calibri" w:cs="Arial"/>
          <w:kern w:val="2"/>
          <w:lang w:val="nl-BE" w:eastAsia="en-US"/>
          <w14:ligatures w14:val="standardContextual"/>
        </w:rPr>
        <w:t xml:space="preserve">: het prijsindexcijfer, vermeld in artikel 2, §2, van het koninklijk besluit van 24 december 1993 ter uitvoering van de wet van 6 januari 1989 tot vrijwaring van `s lands concurrentievermogen, dat wordt berekend en toegepast conform artikel 2 tot en met 2quater van het voormelde besluit; </w:t>
      </w:r>
    </w:p>
    <w:p w14:paraId="3F37C454" w14:textId="77777777" w:rsidR="00FF05EC" w:rsidRPr="00037A46"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5973A9D3" w14:textId="77777777" w:rsidR="00FF05EC" w:rsidRPr="00037A46" w:rsidRDefault="00FF05EC">
      <w:pPr>
        <w:numPr>
          <w:ilvl w:val="0"/>
          <w:numId w:val="11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Toelage</w:t>
      </w:r>
      <w:r w:rsidRPr="00037A46">
        <w:rPr>
          <w:rFonts w:eastAsia="Calibri" w:cs="Arial"/>
          <w:kern w:val="2"/>
          <w:lang w:val="nl-BE" w:eastAsia="en-US"/>
          <w14:ligatures w14:val="standardContextual"/>
        </w:rPr>
        <w:t xml:space="preserve">: een geldelijk voordeel dat personeelsleden ontvangen voor prestaties die ze hebben geleverd; </w:t>
      </w:r>
    </w:p>
    <w:p w14:paraId="4546DF4A" w14:textId="77777777" w:rsidR="00FF05EC" w:rsidRPr="00037A46" w:rsidRDefault="00FF05EC" w:rsidP="00FF05EC">
      <w:pPr>
        <w:spacing w:before="0" w:after="160" w:line="259" w:lineRule="auto"/>
        <w:ind w:left="360"/>
        <w:contextualSpacing/>
        <w:jc w:val="left"/>
        <w:rPr>
          <w:rFonts w:eastAsia="Calibri" w:cs="Arial"/>
          <w:kern w:val="2"/>
          <w:lang w:val="nl-BE" w:eastAsia="en-US"/>
          <w14:ligatures w14:val="standardContextual"/>
        </w:rPr>
      </w:pPr>
    </w:p>
    <w:p w14:paraId="4AF0F957" w14:textId="77777777" w:rsidR="00FF05EC" w:rsidRPr="00037A46" w:rsidRDefault="00FF05EC">
      <w:pPr>
        <w:numPr>
          <w:ilvl w:val="0"/>
          <w:numId w:val="11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Vergoeding</w:t>
      </w:r>
      <w:r w:rsidRPr="00037A46">
        <w:rPr>
          <w:rFonts w:eastAsia="Calibri" w:cs="Arial"/>
          <w:kern w:val="2"/>
          <w:lang w:val="nl-BE" w:eastAsia="en-US"/>
          <w14:ligatures w14:val="standardContextual"/>
        </w:rPr>
        <w:t xml:space="preserve">: een geldelijke tegemoetkoming om de kosten te compenseren die het personeelslid werkelijk maakt; </w:t>
      </w:r>
    </w:p>
    <w:p w14:paraId="199A682F" w14:textId="77777777" w:rsidR="00FF05EC" w:rsidRPr="00037A46"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539B83ED" w14:textId="77777777" w:rsidR="00FF05EC" w:rsidRPr="00037A46" w:rsidRDefault="00FF05EC">
      <w:pPr>
        <w:numPr>
          <w:ilvl w:val="0"/>
          <w:numId w:val="11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Sociale voordelen</w:t>
      </w:r>
      <w:r w:rsidRPr="00037A46">
        <w:rPr>
          <w:rFonts w:eastAsia="Calibri" w:cs="Arial"/>
          <w:kern w:val="2"/>
          <w:lang w:val="nl-BE" w:eastAsia="en-US"/>
          <w14:ligatures w14:val="standardContextual"/>
        </w:rPr>
        <w:t xml:space="preserve">: alle voordelen in natura of in geld die de besturen aan de personeelsleden toekennen, binnen de grenzen van de geldende fiscale wetgeving en sociale-zekerheidsregels die daarop van toepassing zijn; </w:t>
      </w:r>
    </w:p>
    <w:p w14:paraId="1021056D" w14:textId="77777777" w:rsidR="00FF05EC" w:rsidRPr="00037A46"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5DD9D068" w14:textId="77777777" w:rsidR="00FF05EC" w:rsidRPr="00037A46" w:rsidRDefault="00FF05EC">
      <w:pPr>
        <w:numPr>
          <w:ilvl w:val="0"/>
          <w:numId w:val="11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Fiets</w:t>
      </w:r>
      <w:r w:rsidRPr="00037A46">
        <w:rPr>
          <w:rFonts w:eastAsia="Calibri" w:cs="Arial"/>
          <w:kern w:val="2"/>
          <w:lang w:val="nl-BE" w:eastAsia="en-US"/>
          <w14:ligatures w14:val="standardContextual"/>
        </w:rPr>
        <w:t xml:space="preserve">: rijwielen of speed </w:t>
      </w:r>
      <w:proofErr w:type="spellStart"/>
      <w:r w:rsidRPr="00037A46">
        <w:rPr>
          <w:rFonts w:eastAsia="Calibri" w:cs="Arial"/>
          <w:kern w:val="2"/>
          <w:lang w:val="nl-BE" w:eastAsia="en-US"/>
          <w14:ligatures w14:val="standardContextual"/>
        </w:rPr>
        <w:t>pedelecs</w:t>
      </w:r>
      <w:proofErr w:type="spellEnd"/>
      <w:r w:rsidRPr="00037A46">
        <w:rPr>
          <w:rFonts w:eastAsia="Calibri" w:cs="Arial"/>
          <w:kern w:val="2"/>
          <w:lang w:val="nl-BE" w:eastAsia="en-US"/>
          <w14:ligatures w14:val="standardContextual"/>
        </w:rPr>
        <w:t xml:space="preserve"> als vermeld in artikel 2.15.1 en 2.17, 3), van het koninklijk besluit van 1 december 1975 houdende algemeen reglement op de politie van het wegverkeer en van het gebruik van de openbare weg; </w:t>
      </w:r>
    </w:p>
    <w:p w14:paraId="081D0D43" w14:textId="77777777" w:rsidR="00FF05EC" w:rsidRPr="00037A46"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5D9270E5" w14:textId="77777777" w:rsidR="00FF05EC" w:rsidRPr="00037A46" w:rsidRDefault="00FF05EC">
      <w:pPr>
        <w:numPr>
          <w:ilvl w:val="0"/>
          <w:numId w:val="11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u w:val="single"/>
          <w:lang w:val="nl-BE" w:eastAsia="en-US"/>
          <w14:ligatures w14:val="standardContextual"/>
        </w:rPr>
        <w:t>Schriftelijk</w:t>
      </w:r>
      <w:r w:rsidRPr="00037A46">
        <w:rPr>
          <w:rFonts w:eastAsia="Calibri" w:cs="Arial"/>
          <w:kern w:val="2"/>
          <w:lang w:val="nl-BE" w:eastAsia="en-US"/>
          <w14:ligatures w14:val="standardContextual"/>
        </w:rPr>
        <w:t xml:space="preserve">: </w:t>
      </w:r>
    </w:p>
    <w:p w14:paraId="5601EBD0" w14:textId="77777777" w:rsidR="00FF05EC" w:rsidRPr="00037A46" w:rsidRDefault="00FF05EC">
      <w:pPr>
        <w:numPr>
          <w:ilvl w:val="1"/>
          <w:numId w:val="114"/>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Een aangetekende brief; </w:t>
      </w:r>
    </w:p>
    <w:p w14:paraId="22C0769C" w14:textId="77777777" w:rsidR="00FF05EC" w:rsidRPr="00037A46" w:rsidRDefault="00FF05EC">
      <w:pPr>
        <w:numPr>
          <w:ilvl w:val="1"/>
          <w:numId w:val="114"/>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Een brief die afgegeven wordt tegen ontvangstbewijs; </w:t>
      </w:r>
    </w:p>
    <w:p w14:paraId="4C9315AA" w14:textId="1EEA6B97" w:rsidR="00FF05EC" w:rsidRPr="00037A46" w:rsidRDefault="00FF05EC">
      <w:pPr>
        <w:numPr>
          <w:ilvl w:val="1"/>
          <w:numId w:val="114"/>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Een elektronische melding van gegevens die voldoet aan de voorwaarden, vermeld in artikel 2281 van het Burgerlijk Wetboek, en die een bewijs oplevert van die melding, van het tijdstip waarop ze is verricht en van de authenticiteit en de integriteit van de verwerkte gegevens; </w:t>
      </w:r>
    </w:p>
    <w:p w14:paraId="222E3CED" w14:textId="77777777" w:rsidR="007B0356" w:rsidRPr="00037A46" w:rsidRDefault="007B0356" w:rsidP="007B0356">
      <w:pPr>
        <w:spacing w:before="0" w:after="160" w:line="259" w:lineRule="auto"/>
        <w:ind w:left="360"/>
        <w:contextualSpacing/>
        <w:jc w:val="left"/>
        <w:rPr>
          <w:rFonts w:eastAsia="Calibri" w:cs="Arial"/>
          <w:kern w:val="2"/>
          <w:lang w:val="nl-BE" w:eastAsia="en-US"/>
          <w14:ligatures w14:val="standardContextual"/>
        </w:rPr>
      </w:pPr>
    </w:p>
    <w:p w14:paraId="41B2F02D" w14:textId="77777777" w:rsidR="00FF05EC" w:rsidRPr="00037A46" w:rsidRDefault="00FF05EC" w:rsidP="00FF05EC">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2. </w:t>
      </w:r>
    </w:p>
    <w:p w14:paraId="08B4CAE3" w14:textId="77777777" w:rsidR="00FF05EC" w:rsidRPr="00037A46" w:rsidRDefault="00FF05EC" w:rsidP="00FF05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§1. Deze rechtspositieregeling is van toepassing op: </w:t>
      </w:r>
    </w:p>
    <w:p w14:paraId="1AD82675" w14:textId="77777777" w:rsidR="00FF05EC" w:rsidRPr="00037A46" w:rsidRDefault="00FF05EC">
      <w:pPr>
        <w:numPr>
          <w:ilvl w:val="0"/>
          <w:numId w:val="11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Het personeel in statutair en contractueel dienstverband van de gemeente vermeld in artikel 182 van het decreet van 22 december 2017 (DLB)</w:t>
      </w:r>
    </w:p>
    <w:p w14:paraId="71480E9F" w14:textId="77777777" w:rsidR="00FF05EC" w:rsidRPr="00037A46" w:rsidRDefault="00FF05EC" w:rsidP="00FF05EC">
      <w:pPr>
        <w:spacing w:before="0" w:after="160" w:line="259" w:lineRule="auto"/>
        <w:ind w:left="360"/>
        <w:contextualSpacing/>
        <w:jc w:val="left"/>
        <w:rPr>
          <w:rFonts w:eastAsia="Calibri" w:cs="Arial"/>
          <w:kern w:val="2"/>
          <w:lang w:val="nl-BE" w:eastAsia="en-US"/>
          <w14:ligatures w14:val="standardContextual"/>
        </w:rPr>
      </w:pPr>
    </w:p>
    <w:p w14:paraId="7465EBD6" w14:textId="77777777" w:rsidR="00FF05EC" w:rsidRPr="00037A46" w:rsidRDefault="00FF05EC">
      <w:pPr>
        <w:numPr>
          <w:ilvl w:val="0"/>
          <w:numId w:val="11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algemeen directeur en de financieel directeur van de gemeente/OCMW, vermeld in artikel 162, §1 DLB tenzij anders bepaald.</w:t>
      </w:r>
    </w:p>
    <w:p w14:paraId="0515572C" w14:textId="77777777" w:rsidR="00FF05EC" w:rsidRPr="00037A46" w:rsidRDefault="00FF05EC" w:rsidP="00FF05EC">
      <w:pPr>
        <w:spacing w:before="0" w:after="160" w:line="259" w:lineRule="auto"/>
        <w:ind w:left="720"/>
        <w:contextualSpacing/>
        <w:jc w:val="left"/>
        <w:rPr>
          <w:rFonts w:eastAsia="Calibri" w:cs="Arial"/>
          <w:kern w:val="2"/>
          <w:lang w:val="nl-BE" w:eastAsia="en-US"/>
          <w14:ligatures w14:val="standardContextual"/>
        </w:rPr>
      </w:pPr>
    </w:p>
    <w:p w14:paraId="1EBDF227" w14:textId="77777777" w:rsidR="00FF05EC" w:rsidRPr="00037A46" w:rsidRDefault="00FF05EC">
      <w:pPr>
        <w:numPr>
          <w:ilvl w:val="0"/>
          <w:numId w:val="11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Het personeel in statutair en contractueel dienstverband van het OCMW in een betrekking die ook bestaat bij de gemeente die door het OCMW wordt bediend, vermeld in artikel 182 DLB (personeelcategorie 1)</w:t>
      </w:r>
    </w:p>
    <w:p w14:paraId="77FF7A5C" w14:textId="77777777" w:rsidR="00FF05EC" w:rsidRPr="00037A46" w:rsidRDefault="00FF05EC" w:rsidP="00FF05EC">
      <w:pPr>
        <w:spacing w:before="0" w:after="160" w:line="259" w:lineRule="auto"/>
        <w:ind w:left="360"/>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lastRenderedPageBreak/>
        <w:t>Concreet gaat het over de ondersteunende diensten (personeel, staf, secretariaat, financiën, informatica, logistiek en kwaliteit).</w:t>
      </w:r>
    </w:p>
    <w:p w14:paraId="1F062478" w14:textId="77777777" w:rsidR="00FF05EC" w:rsidRPr="00037A46" w:rsidRDefault="00FF05EC" w:rsidP="00FF05EC">
      <w:pPr>
        <w:spacing w:before="0" w:after="160" w:line="259" w:lineRule="auto"/>
        <w:ind w:left="360"/>
        <w:contextualSpacing/>
        <w:jc w:val="left"/>
        <w:rPr>
          <w:rFonts w:eastAsia="Calibri" w:cs="Arial"/>
          <w:kern w:val="2"/>
          <w:lang w:val="nl-BE" w:eastAsia="en-US"/>
          <w14:ligatures w14:val="standardContextual"/>
        </w:rPr>
      </w:pPr>
    </w:p>
    <w:p w14:paraId="49B1CB9C" w14:textId="77777777" w:rsidR="00FF05EC" w:rsidRPr="00037A46" w:rsidRDefault="00FF05EC">
      <w:pPr>
        <w:numPr>
          <w:ilvl w:val="0"/>
          <w:numId w:val="11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Het personeel in statutair en contractueel dienstverband van het OCMW in een specifieke betrekking, vermeld in artikel 183 DLB (personeelcategorie 2);</w:t>
      </w:r>
    </w:p>
    <w:p w14:paraId="44DD0C78" w14:textId="77777777" w:rsidR="00FF05EC" w:rsidRPr="00037A46" w:rsidRDefault="00FF05EC" w:rsidP="00FF05EC">
      <w:pPr>
        <w:spacing w:before="0" w:after="160" w:line="259" w:lineRule="auto"/>
        <w:ind w:left="360"/>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Concreet gaat het over de welzijnsdiensten (eerstelijns, schuldbemiddeling, activering en wonen). </w:t>
      </w:r>
    </w:p>
    <w:p w14:paraId="6F34278A" w14:textId="77777777" w:rsidR="00FF05EC" w:rsidRPr="00037A46" w:rsidRDefault="00FF05EC" w:rsidP="00FF05EC">
      <w:pPr>
        <w:spacing w:before="0" w:after="160" w:line="259" w:lineRule="auto"/>
        <w:ind w:left="360"/>
        <w:contextualSpacing/>
        <w:jc w:val="left"/>
        <w:rPr>
          <w:rFonts w:eastAsia="Calibri" w:cs="Arial"/>
          <w:kern w:val="2"/>
          <w:lang w:val="nl-BE" w:eastAsia="en-US"/>
          <w14:ligatures w14:val="standardContextual"/>
        </w:rPr>
      </w:pPr>
    </w:p>
    <w:p w14:paraId="3EDDD211" w14:textId="77777777" w:rsidR="00FF05EC" w:rsidRPr="00037A46" w:rsidRDefault="00FF05EC" w:rsidP="00FF05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§2. Deze rechtspositieregeling is van toepassing op: </w:t>
      </w:r>
    </w:p>
    <w:p w14:paraId="5ED0B69B" w14:textId="77777777" w:rsidR="00FF05EC" w:rsidRPr="00037A46" w:rsidRDefault="00FF05EC">
      <w:pPr>
        <w:numPr>
          <w:ilvl w:val="0"/>
          <w:numId w:val="121"/>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Het personeel in statutair en contractueel dienstverband van de verzorgende, verplegende en dienstverlenende instellingen en diensten van het OCMW, waarvan de werking gebaseerd is op federale of gewestelijke financiering met bijhorende werkings- en erkenningsregels en voor het voltallig personeel dat ingezet wordt voor activiteiten die hoofdzakelijk verricht worden in mededinging met andere marktdeelnemers, vermeld in artikel 186§2 punt 3  DLB (personeel categorie 3) in zoverre de regelingen verenigbaar zijn met de erkennings- en subsidiëringsnormen van die hogere overheid, onder voorbehoud van de afwijkingen, vastgesteld in de desbetreffende artikelen</w:t>
      </w:r>
    </w:p>
    <w:p w14:paraId="07FA4FBF" w14:textId="77777777" w:rsidR="00FF05EC" w:rsidRPr="00037A46" w:rsidRDefault="00FF05EC" w:rsidP="00FF05EC">
      <w:pPr>
        <w:spacing w:before="0" w:after="160" w:line="259" w:lineRule="auto"/>
        <w:ind w:left="360"/>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Concreet gaat het over het woonzorgcentrum, thuiszorg en DVO.</w:t>
      </w:r>
    </w:p>
    <w:p w14:paraId="28D21A65" w14:textId="77777777" w:rsidR="00FF05EC" w:rsidRPr="00037A46" w:rsidRDefault="00FF05EC" w:rsidP="00FF05EC">
      <w:pPr>
        <w:spacing w:before="0" w:after="160" w:line="259" w:lineRule="auto"/>
        <w:ind w:left="360"/>
        <w:contextualSpacing/>
        <w:jc w:val="left"/>
        <w:rPr>
          <w:rFonts w:eastAsia="Calibri" w:cs="Arial"/>
          <w:kern w:val="2"/>
          <w:lang w:val="nl-BE" w:eastAsia="en-US"/>
          <w14:ligatures w14:val="standardContextual"/>
        </w:rPr>
      </w:pPr>
    </w:p>
    <w:p w14:paraId="1F4B5D86" w14:textId="77777777" w:rsidR="00FF05EC" w:rsidRPr="00037A46" w:rsidRDefault="00FF05EC">
      <w:pPr>
        <w:numPr>
          <w:ilvl w:val="0"/>
          <w:numId w:val="121"/>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personen aangesteld met een studentenovereenkomst als vermeld in artikel 121 van de wet van 3 juli 1978 betreffende de arbeidsovereenkomsten, monitoren speelplein aangesteld met vrijwilligerscontract of arbeidsovereenkomst voor verenigingswerk </w:t>
      </w:r>
      <w:proofErr w:type="spellStart"/>
      <w:r w:rsidRPr="00037A46">
        <w:rPr>
          <w:rFonts w:eastAsia="Calibri" w:cs="Arial"/>
          <w:kern w:val="2"/>
          <w:lang w:val="nl-BE" w:eastAsia="en-US"/>
          <w14:ligatures w14:val="standardContextual"/>
        </w:rPr>
        <w:t>cfr</w:t>
      </w:r>
      <w:proofErr w:type="spellEnd"/>
      <w:r w:rsidRPr="00037A46">
        <w:rPr>
          <w:rFonts w:eastAsia="Calibri" w:cs="Arial"/>
          <w:kern w:val="2"/>
          <w:lang w:val="nl-BE" w:eastAsia="en-US"/>
          <w14:ligatures w14:val="standardContextual"/>
        </w:rPr>
        <w:t>. Artikel 17 RSZ-besluit onder voorbehoud van de afwijkingen, vastgesteld in de desbetreffende artikelen:</w:t>
      </w:r>
    </w:p>
    <w:p w14:paraId="294FA670" w14:textId="77777777" w:rsidR="00FF05EC" w:rsidRPr="00037A46" w:rsidRDefault="00FF05EC">
      <w:pPr>
        <w:numPr>
          <w:ilvl w:val="2"/>
          <w:numId w:val="117"/>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Artikel 25 e.v. betreffende salaris en salarisschalen</w:t>
      </w:r>
    </w:p>
    <w:p w14:paraId="6FB0D879" w14:textId="77777777" w:rsidR="00FF05EC" w:rsidRPr="00037A46" w:rsidRDefault="00FF05EC">
      <w:pPr>
        <w:numPr>
          <w:ilvl w:val="2"/>
          <w:numId w:val="117"/>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Artikel 33 betreffende eindejaar-toelage, vakantiegeld, haard- en standplaatstoelage</w:t>
      </w:r>
    </w:p>
    <w:p w14:paraId="6E6D863A" w14:textId="77777777" w:rsidR="00FF05EC" w:rsidRPr="00037A46" w:rsidRDefault="00FF05EC">
      <w:pPr>
        <w:numPr>
          <w:ilvl w:val="2"/>
          <w:numId w:val="117"/>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Artikel 40, §2, §3, §4 betreffende maaltijdcheques, hospitalisatieverzekering, 2de pensioenpijler, </w:t>
      </w:r>
      <w:proofErr w:type="spellStart"/>
      <w:r w:rsidRPr="00037A46">
        <w:rPr>
          <w:rFonts w:eastAsia="Calibri" w:cs="Arial"/>
          <w:kern w:val="2"/>
          <w:lang w:val="nl-BE" w:eastAsia="en-US"/>
          <w14:ligatures w14:val="standardContextual"/>
        </w:rPr>
        <w:t>eco</w:t>
      </w:r>
      <w:proofErr w:type="spellEnd"/>
      <w:r w:rsidRPr="00037A46">
        <w:rPr>
          <w:rFonts w:eastAsia="Calibri" w:cs="Arial"/>
          <w:kern w:val="2"/>
          <w:lang w:val="nl-BE" w:eastAsia="en-US"/>
          <w14:ligatures w14:val="standardContextual"/>
        </w:rPr>
        <w:t>-cheque, Beersel-bon</w:t>
      </w:r>
    </w:p>
    <w:p w14:paraId="7AC34B0A" w14:textId="77777777" w:rsidR="00FF05EC" w:rsidRPr="00037A46" w:rsidRDefault="00FF05EC" w:rsidP="00FF05EC">
      <w:pPr>
        <w:ind w:left="360"/>
        <w:contextualSpacing/>
        <w:rPr>
          <w:rFonts w:eastAsia="Calibri" w:cs="Arial"/>
          <w:kern w:val="2"/>
          <w:lang w:val="nl-BE" w:eastAsia="en-US"/>
          <w14:ligatures w14:val="standardContextual"/>
        </w:rPr>
      </w:pPr>
    </w:p>
    <w:p w14:paraId="3122B518" w14:textId="77777777" w:rsidR="00FF05EC" w:rsidRPr="00037A46" w:rsidRDefault="00FF05EC">
      <w:pPr>
        <w:numPr>
          <w:ilvl w:val="0"/>
          <w:numId w:val="121"/>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Het personeel van de door de hogere overheid erkende, vergunde of gesubsidieerde zorginstellingen, dat is ingestapt in de IFIC-functieclassificatie onder voorbehoud van de afwijkingen, vastgesteld in de desbetreffende artikelen</w:t>
      </w:r>
    </w:p>
    <w:p w14:paraId="1B8A3A4E" w14:textId="77777777" w:rsidR="00FF05EC" w:rsidRPr="00037A46" w:rsidRDefault="00FF05EC" w:rsidP="00FF05EC">
      <w:pPr>
        <w:ind w:left="360"/>
        <w:contextualSpacing/>
        <w:rPr>
          <w:rFonts w:eastAsia="Calibri" w:cs="Arial"/>
          <w:kern w:val="2"/>
          <w:lang w:val="nl-BE" w:eastAsia="en-US"/>
          <w14:ligatures w14:val="standardContextual"/>
        </w:rPr>
      </w:pPr>
    </w:p>
    <w:p w14:paraId="20EB7AFC" w14:textId="77777777" w:rsidR="00FF05EC" w:rsidRPr="00037A46" w:rsidRDefault="00FF05EC" w:rsidP="00FF05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§3. Deze rechtspositieregeling is niet van toepassing op de volgende personeelscategorie: </w:t>
      </w:r>
    </w:p>
    <w:p w14:paraId="04D9D551" w14:textId="77777777" w:rsidR="00FF05EC" w:rsidRPr="00037A46" w:rsidRDefault="00FF05EC">
      <w:pPr>
        <w:numPr>
          <w:ilvl w:val="0"/>
          <w:numId w:val="11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cliënten van het openbaar centrum voor maatschappelijk welzijn die tijdelijk in een functie werken bij het openbaar centrum voor maatschappelijk welzijn of ter beschikking gesteld worden van een derde met toepassing van artikel 60, §7, van de organieke wet van 8 juli 1976 betreffende de openbare centra voor maatschappelijk welzijn;</w:t>
      </w:r>
    </w:p>
    <w:p w14:paraId="33D927A5" w14:textId="77777777" w:rsidR="00FF05EC" w:rsidRPr="00037A46" w:rsidRDefault="00FF05EC" w:rsidP="00FF05EC">
      <w:pPr>
        <w:spacing w:before="0" w:after="160" w:line="259" w:lineRule="auto"/>
        <w:ind w:left="360"/>
        <w:contextualSpacing/>
        <w:jc w:val="left"/>
        <w:rPr>
          <w:rFonts w:eastAsia="Calibri" w:cs="Arial"/>
          <w:kern w:val="2"/>
          <w:lang w:val="nl-BE" w:eastAsia="en-US"/>
          <w14:ligatures w14:val="standardContextual"/>
        </w:rPr>
      </w:pPr>
    </w:p>
    <w:p w14:paraId="2CD2A6A8" w14:textId="77777777" w:rsidR="00FF05EC" w:rsidRPr="00037A46" w:rsidRDefault="00FF05EC" w:rsidP="00FF05EC">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Artikel 3.</w:t>
      </w:r>
    </w:p>
    <w:p w14:paraId="285039F9" w14:textId="77777777" w:rsidR="00FF05EC" w:rsidRPr="00037A46" w:rsidRDefault="00FF05EC" w:rsidP="00FF05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§1. </w:t>
      </w:r>
    </w:p>
    <w:p w14:paraId="28CCCF1D" w14:textId="77777777" w:rsidR="00FF05EC" w:rsidRPr="00037A46" w:rsidRDefault="00FF05EC" w:rsidP="00FF05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kandidaten met een arbeidshandicap zijn onderworpen aan de algemeen geldende aanwervings- en selectieprocedures bepaald in artikel 10. In afwijking hiervan kan de algemeen directeur voor de personen met een handicap die solliciteren een aangepaste, functiegerichte selectieprocedure organiseren.</w:t>
      </w:r>
    </w:p>
    <w:p w14:paraId="54325437" w14:textId="77777777" w:rsidR="00FF05EC" w:rsidRPr="00037A46" w:rsidRDefault="00FF05EC" w:rsidP="00FF05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Bij de toepassing van de selectieproeven worden de hinderpalen die verbonden zijn met de handicap, door redelijke aanpassingen verholpen. Met ‘redelijke aanpassingen’ wordt bedoeld: aanbieden van technische ondersteuning of hulpmiddelen, aanbieden van individuele hulp, aanpassen van op te leveren resultaten en resultaatsgebieden.</w:t>
      </w:r>
    </w:p>
    <w:p w14:paraId="29D5A32A" w14:textId="77777777" w:rsidR="00FF05EC" w:rsidRPr="00037A46" w:rsidRDefault="00FF05EC" w:rsidP="00FF05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Door de algemeen directeur die bevoegd is voor de individuele toepassing van de rechtspositieregeling kan, mits motivering, verder redelijke aanpassingen met betrekking tot arbeidstijd, werkmiddelen, of andere ondersteunende aanpassingen voor het personeelslid met een </w:t>
      </w:r>
      <w:r w:rsidRPr="00037A46">
        <w:rPr>
          <w:rFonts w:eastAsia="Calibri" w:cs="Arial"/>
          <w:kern w:val="2"/>
          <w:lang w:val="nl-BE" w:eastAsia="en-US"/>
          <w14:ligatures w14:val="standardContextual"/>
        </w:rPr>
        <w:lastRenderedPageBreak/>
        <w:t>handicap worden toegestaan. De algemeen directeur kan hiervoor het advies van de arbeidsarts vragen.</w:t>
      </w:r>
    </w:p>
    <w:p w14:paraId="03E14C4A" w14:textId="77777777" w:rsidR="00FF05EC" w:rsidRPr="00037A46" w:rsidRDefault="00FF05EC" w:rsidP="00FF05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§2. Ten minste 2% van het totale aantal personeelsleden binnen het bestuur, uitgedrukt in voltijdse equivalenten, bestaat uit personen met een arbeidshandicap die aan een van de volgende voorwaarden voldoen:</w:t>
      </w:r>
    </w:p>
    <w:p w14:paraId="7538780A" w14:textId="77777777" w:rsidR="00FF05EC" w:rsidRPr="00037A46" w:rsidRDefault="00FF05EC">
      <w:pPr>
        <w:numPr>
          <w:ilvl w:val="0"/>
          <w:numId w:val="11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Ze zijn ingeschreven bij het Vlaams Agentschap voor Personen met een Handicap;</w:t>
      </w:r>
    </w:p>
    <w:p w14:paraId="12620A93" w14:textId="77777777" w:rsidR="00FF05EC" w:rsidRPr="00037A46" w:rsidRDefault="00FF05EC">
      <w:pPr>
        <w:numPr>
          <w:ilvl w:val="0"/>
          <w:numId w:val="11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Ze zijn erkend door de Vlaamse Dienst voor Arbeidsbemiddeling en Beroepsopleiding;</w:t>
      </w:r>
    </w:p>
    <w:p w14:paraId="563C7574" w14:textId="77777777" w:rsidR="00FF05EC" w:rsidRPr="00037A46" w:rsidRDefault="00FF05EC">
      <w:pPr>
        <w:numPr>
          <w:ilvl w:val="0"/>
          <w:numId w:val="11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Ze komen in aanmerking voor een inkomen vervangende tegemoetkoming of voor een integratietegemoetkoming die verstrekt wordt aan personen met een handicap op basis van de wet van 27 februari 1987 betreffende de tegemoetkomingen aan personen met een handicap;</w:t>
      </w:r>
    </w:p>
    <w:p w14:paraId="6872CAFD" w14:textId="77777777" w:rsidR="00FF05EC" w:rsidRPr="00037A46" w:rsidRDefault="00FF05EC">
      <w:pPr>
        <w:numPr>
          <w:ilvl w:val="0"/>
          <w:numId w:val="11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Ze zijn in het bezit van een attest dat uitgereikt is door de algemene directie Personen met een Handicap van de Federale Overheidsdienst Sociale Zekerheid voor het verstrekken van sociale en fiscale voordelen;</w:t>
      </w:r>
    </w:p>
    <w:p w14:paraId="16E242AD" w14:textId="77777777" w:rsidR="00FF05EC" w:rsidRPr="00037A46" w:rsidRDefault="00FF05EC">
      <w:pPr>
        <w:numPr>
          <w:ilvl w:val="0"/>
          <w:numId w:val="11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Ze zijn het slachtoffer van een arbeidsongeval of van een beroepsziekte en ze kunnen een bewijs voorleggen van een blijvende arbeidsongeschiktheid van ten minste 66%, uitgereikt door het Federaal agentschap voor beroepsrisico’s of door het Bestuur medische expertise (Administratieve Gezondheidsdienst of </w:t>
      </w:r>
      <w:proofErr w:type="spellStart"/>
      <w:r w:rsidRPr="00037A46">
        <w:rPr>
          <w:rFonts w:eastAsia="Calibri" w:cs="Arial"/>
          <w:kern w:val="2"/>
          <w:lang w:val="nl-BE" w:eastAsia="en-US"/>
          <w14:ligatures w14:val="standardContextual"/>
        </w:rPr>
        <w:t>Medex</w:t>
      </w:r>
      <w:proofErr w:type="spellEnd"/>
      <w:r w:rsidRPr="00037A46">
        <w:rPr>
          <w:rFonts w:eastAsia="Calibri" w:cs="Arial"/>
          <w:kern w:val="2"/>
          <w:lang w:val="nl-BE" w:eastAsia="en-US"/>
          <w14:ligatures w14:val="standardContextual"/>
        </w:rPr>
        <w:t>) in het kader van de toepassing van de wet van 3 juli 1967 betreffende de preventie van of de schadevergoeding voor arbeidsongevallen, voor ongevallen op de weg naar en van het werk en voor beroepsziekten in de overheidssector;</w:t>
      </w:r>
    </w:p>
    <w:p w14:paraId="01249682" w14:textId="77777777" w:rsidR="00FF05EC" w:rsidRPr="00037A46" w:rsidRDefault="00FF05EC">
      <w:pPr>
        <w:numPr>
          <w:ilvl w:val="0"/>
          <w:numId w:val="11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Ze hebben hun hoogste getuigschrift of diploma behaald in het buitengewoon secundair onderwijs.</w:t>
      </w:r>
    </w:p>
    <w:p w14:paraId="73AE9A6B" w14:textId="77777777" w:rsidR="00FF05EC" w:rsidRPr="00037A46" w:rsidRDefault="00FF05EC" w:rsidP="00FF05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In het eerste lid wordt verstaan onder:</w:t>
      </w:r>
    </w:p>
    <w:p w14:paraId="0C66E69F" w14:textId="77777777" w:rsidR="00FF05EC" w:rsidRPr="00037A46" w:rsidRDefault="00FF05EC">
      <w:pPr>
        <w:numPr>
          <w:ilvl w:val="0"/>
          <w:numId w:val="120"/>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Vlaams Agentschap voor Personen met een Handicap: het Vlaams Agentschap voor Personen met een Handicap, opgericht bij decreet van 7 mei 2004 tot oprichting van het intern verzelfstandigd agentschap met rechtspersoonlijkheid Vlaams Agentschap voor Personen met een Handicap;</w:t>
      </w:r>
    </w:p>
    <w:p w14:paraId="62AA286B" w14:textId="77777777" w:rsidR="00FF05EC" w:rsidRPr="00037A46" w:rsidRDefault="00FF05EC">
      <w:pPr>
        <w:numPr>
          <w:ilvl w:val="0"/>
          <w:numId w:val="120"/>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Vlaamse Dienst voor Arbeidsbemiddeling en Beroepsopleiding: de Vlaamse Dienst voor Arbeidsbemiddeling en Beroepsopleiding, opgericht bij het decreet van 7 mei 2004 tot oprichting van het publiekrechtelijk vormgegeven extern verzelfstandigd agentschap “Vlaamse Dienst voor Arbeidsbemiddeling en Beroepsopleiding”.</w:t>
      </w:r>
    </w:p>
    <w:p w14:paraId="34DD75BA" w14:textId="77777777" w:rsidR="00FF05EC" w:rsidRPr="00037A46" w:rsidRDefault="00FF05EC" w:rsidP="00FF05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Bij de berekening van het percentage van 2% worden bij het openbaar centrum voor maatschappelijk welzijn de functies van het verplegend en verzorgend personeel niet meegerekend. </w:t>
      </w:r>
    </w:p>
    <w:p w14:paraId="6EEB9A13" w14:textId="0E73FB89" w:rsidR="003A11FB" w:rsidRPr="00037A46" w:rsidRDefault="003A11FB" w:rsidP="00C73BEA">
      <w:pPr>
        <w:pStyle w:val="Kop1"/>
        <w:jc w:val="left"/>
        <w:rPr>
          <w:bCs/>
        </w:rPr>
      </w:pPr>
      <w:bookmarkStart w:id="39" w:name="_Toc184720164"/>
      <w:bookmarkStart w:id="40" w:name="_Toc110948114"/>
      <w:bookmarkStart w:id="41" w:name="_Toc152937334"/>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037A46">
        <w:rPr>
          <w:bCs/>
        </w:rPr>
        <w:lastRenderedPageBreak/>
        <w:t>TITEL 2. DE LOOPBAAN</w:t>
      </w:r>
      <w:bookmarkEnd w:id="39"/>
      <w:bookmarkEnd w:id="40"/>
      <w:bookmarkEnd w:id="41"/>
      <w:r w:rsidRPr="00037A46">
        <w:rPr>
          <w:bCs/>
        </w:rPr>
        <w:t xml:space="preserve"> </w:t>
      </w:r>
    </w:p>
    <w:p w14:paraId="3EA10770" w14:textId="5809B9A3" w:rsidR="00FF263D" w:rsidRPr="00037A46" w:rsidRDefault="00FF263D" w:rsidP="004A695D">
      <w:pPr>
        <w:pStyle w:val="Kop2"/>
      </w:pPr>
      <w:bookmarkStart w:id="42" w:name="_Toc152937335"/>
      <w:bookmarkStart w:id="43" w:name="_Hlk143173814"/>
      <w:bookmarkStart w:id="44" w:name="_Toc110948115"/>
      <w:bookmarkStart w:id="45" w:name="_Hlk143173842"/>
      <w:r w:rsidRPr="00037A46">
        <w:t>Hoofdstuk 1. graden</w:t>
      </w:r>
      <w:bookmarkEnd w:id="42"/>
      <w:r w:rsidRPr="00037A46">
        <w:t xml:space="preserve"> </w:t>
      </w:r>
    </w:p>
    <w:bookmarkEnd w:id="43"/>
    <w:p w14:paraId="52B77046" w14:textId="4F9576DB" w:rsidR="008F4135" w:rsidRPr="00037A46" w:rsidRDefault="008F4135" w:rsidP="008F4135">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4. </w:t>
      </w:r>
    </w:p>
    <w:p w14:paraId="625B1461"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§1. Dit artikel is niet van toepassing op de algemeen directeur en de financieel directeur van de gemeente; </w:t>
      </w:r>
    </w:p>
    <w:p w14:paraId="5B29BD1B"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§2. De graden worden ingedeeld in vijf niveaus. De niveaus stemmen, met uitzondering van het niveau D, overeen met een diplomavereiste van een bepaald onderwijsniveau of evenwaardige ervaring. De niveaus en de diploma’s en getuigschriften die ermee overeenstemmen, zijn: </w:t>
      </w:r>
    </w:p>
    <w:p w14:paraId="6B4895EA" w14:textId="77777777" w:rsidR="008F4135" w:rsidRPr="00037A46" w:rsidRDefault="008F4135">
      <w:pPr>
        <w:numPr>
          <w:ilvl w:val="0"/>
          <w:numId w:val="122"/>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Niveau A: een masterdiploma of een diploma van het universitair onderwijs of een diploma van het hoger onderwijs van twee cycli dat gelijkgesteld is met universitair onderwijs; </w:t>
      </w:r>
    </w:p>
    <w:p w14:paraId="5AAC1B6E" w14:textId="0D250997" w:rsidR="008F4135" w:rsidRPr="00037A46" w:rsidRDefault="008F4135">
      <w:pPr>
        <w:numPr>
          <w:ilvl w:val="0"/>
          <w:numId w:val="122"/>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Niveau B: een bachelorsdiploma of een diploma van het hoger onderwijs van een cyclus of van daarmee gelijkgesteld onderwijs; </w:t>
      </w:r>
    </w:p>
    <w:p w14:paraId="17A53AAF" w14:textId="77777777" w:rsidR="008F4135" w:rsidRPr="00037A46" w:rsidRDefault="008F4135">
      <w:pPr>
        <w:numPr>
          <w:ilvl w:val="0"/>
          <w:numId w:val="122"/>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Niveau C: een diploma van het secundair onderwijs of van daarmee gelijkgesteld onderwijs; </w:t>
      </w:r>
    </w:p>
    <w:p w14:paraId="38C8F862" w14:textId="77777777" w:rsidR="008F4135" w:rsidRPr="00037A46" w:rsidRDefault="008F4135">
      <w:pPr>
        <w:numPr>
          <w:ilvl w:val="0"/>
          <w:numId w:val="122"/>
        </w:numPr>
        <w:spacing w:before="0" w:after="160" w:line="259" w:lineRule="auto"/>
        <w:contextualSpacing/>
        <w:jc w:val="left"/>
        <w:rPr>
          <w:rFonts w:eastAsia="Calibri" w:cs="Arial"/>
          <w:kern w:val="2"/>
          <w:lang w:val="nl-BE" w:eastAsia="en-US"/>
          <w14:ligatures w14:val="standardContextual"/>
        </w:rPr>
      </w:pPr>
      <w:bookmarkStart w:id="46" w:name="_Hlk143509541"/>
      <w:r w:rsidRPr="00037A46">
        <w:rPr>
          <w:rFonts w:eastAsia="Calibri" w:cs="Arial"/>
          <w:kern w:val="2"/>
          <w:lang w:val="nl-BE" w:eastAsia="en-US"/>
          <w14:ligatures w14:val="standardContextual"/>
        </w:rPr>
        <w:t>Niveau D: geen diplomavereiste</w:t>
      </w:r>
      <w:bookmarkEnd w:id="46"/>
      <w:r w:rsidRPr="00037A46">
        <w:rPr>
          <w:rFonts w:eastAsia="Calibri" w:cs="Arial"/>
          <w:kern w:val="2"/>
          <w:lang w:val="nl-BE" w:eastAsia="en-US"/>
          <w14:ligatures w14:val="standardContextual"/>
        </w:rPr>
        <w:t>;</w:t>
      </w:r>
    </w:p>
    <w:p w14:paraId="10ED92E8" w14:textId="77777777" w:rsidR="008F4135" w:rsidRPr="00037A46" w:rsidRDefault="008F4135">
      <w:pPr>
        <w:numPr>
          <w:ilvl w:val="0"/>
          <w:numId w:val="122"/>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Niveau E: geen diplomavereiste; </w:t>
      </w:r>
    </w:p>
    <w:p w14:paraId="052996D1" w14:textId="77777777" w:rsidR="008F4135" w:rsidRPr="00037A46" w:rsidRDefault="008F4135" w:rsidP="008F4135">
      <w:pPr>
        <w:spacing w:before="0" w:after="160" w:line="259" w:lineRule="auto"/>
        <w:ind w:left="360"/>
        <w:contextualSpacing/>
        <w:jc w:val="left"/>
        <w:rPr>
          <w:rFonts w:eastAsia="Calibri" w:cs="Arial"/>
          <w:kern w:val="2"/>
          <w:lang w:val="nl-BE" w:eastAsia="en-US"/>
          <w14:ligatures w14:val="standardContextual"/>
        </w:rPr>
      </w:pPr>
    </w:p>
    <w:p w14:paraId="278B7CCF"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aanstellende overheid kan bijkomend specifieke diplomavereisten opleggen.</w:t>
      </w:r>
    </w:p>
    <w:p w14:paraId="2D3FE379"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lijst van erkende diploma's of getuigschriften per niveau, opgenomen in bijlage 2 die bij het Vlaams personeelsstatuut van 13 januari 2006 is gevoegd, is van overeenkomstige toepassing. </w:t>
      </w:r>
    </w:p>
    <w:p w14:paraId="07065D5F"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In aanvulling op de lijst komen volgende attesten ook in aanmerking: </w:t>
      </w:r>
    </w:p>
    <w:p w14:paraId="1A38B2C5"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1° een op de functie afgestemd ervaringsbewijs, uitgereikt overeenkomstig de Vlaamse regelgeving over de titels van beroepsbekwaamheid; </w:t>
      </w:r>
    </w:p>
    <w:p w14:paraId="0C2EFE52"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2° een op de functie afgestemd attest van een beroepsopleiding, gevolgd bij een door de Vlaamse Regering erkende instelling voor beroepsopleiding. </w:t>
      </w:r>
    </w:p>
    <w:p w14:paraId="01DF3F99"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Evenwaardige ervaring wordt in aanmerking genomen, tenzij de kandidaten krachtens een reglementering van de hogere overheid over een diploma moeten beschikken. </w:t>
      </w:r>
    </w:p>
    <w:p w14:paraId="6C977FB6"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Voor de toepassing van dit artikel moeten de kandidaten een niveau- of capaciteitstest afleggen die waarborg moet bieden voor de kwaliteit van de aanwervingen zonder diplomavereiste. De niveau- of capaciteitstest onderzoekt of de kandidaten in staat zijn te functioneren op het niveau van de functie. </w:t>
      </w:r>
    </w:p>
    <w:p w14:paraId="0B0B4CA1"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Deze zoekt uit of een kandidaat het denk-of kennisniveau heeft dat nodig is voor de functie. </w:t>
      </w:r>
    </w:p>
    <w:p w14:paraId="4B876912" w14:textId="77777777" w:rsidR="008F4135" w:rsidRPr="00037A46" w:rsidRDefault="008F4135">
      <w:pPr>
        <w:numPr>
          <w:ilvl w:val="0"/>
          <w:numId w:val="12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graden D en C worden getest aan de hand van een praktijkproef. De kandidaat wordt geplaatst en geobserveerd in een praktijksituatie.</w:t>
      </w:r>
    </w:p>
    <w:p w14:paraId="24D6B44D" w14:textId="77777777" w:rsidR="008F4135" w:rsidRPr="00037A46" w:rsidRDefault="008F4135">
      <w:pPr>
        <w:numPr>
          <w:ilvl w:val="0"/>
          <w:numId w:val="12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graden B en A wordt getest door een case voor te leggen, die de kandidaat moet analyseren en presenteren.</w:t>
      </w:r>
    </w:p>
    <w:p w14:paraId="5BCFC2DD" w14:textId="77777777" w:rsidR="008F4135" w:rsidRPr="00037A46" w:rsidRDefault="008F4135">
      <w:pPr>
        <w:numPr>
          <w:ilvl w:val="0"/>
          <w:numId w:val="12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Wanneer het functieprofiel dit vereist, kan de selectie aangevuld worden met een case, psychotechnische proeven die de vorm kunnen aannemen van een assessment of een psychotechnische screening.</w:t>
      </w:r>
    </w:p>
    <w:p w14:paraId="4C7390C5"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niveau-of capaciteitstest kan zowel intern als door een extern selectiebureau uitgevoerd worden. De uitslagen van deze test resulteren in een beoordeling van de geschiktheid van de kandidaat.</w:t>
      </w:r>
    </w:p>
    <w:p w14:paraId="0885B268"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kandidaat die een attest of bewijs voorlegt waaruit blijkt dat hij voor eenzelfde of vergelijkbare functie bij dezelfde of een andere overheid al eerder geslaagd is voor een niveau- of capaciteitstest, behoudt gedurende 2 jaar na afname van de test het gunstig resultaat daarvan.</w:t>
      </w:r>
    </w:p>
    <w:p w14:paraId="0C19F549" w14:textId="7264E3FD"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lastRenderedPageBreak/>
        <w:t>§3. Per niveau worden de graden, in voorkomend geval, hiërarchisch gerangschikt in basisgraden en hogere graden. Een functie wordt in een graad gesitueerd op basis van de functiebeschrijving. De graden maken duidelijk welke verantwoordelijkheden en verwachtingen gekoppeld zijn aan het niveau en de graad binnen het niveau in de organisatie.</w:t>
      </w:r>
    </w:p>
    <w:p w14:paraId="57ADD07A" w14:textId="5EDB41DE" w:rsidR="00FF263D" w:rsidRPr="00037A46" w:rsidRDefault="00FF263D" w:rsidP="004A695D">
      <w:pPr>
        <w:pStyle w:val="Kop2"/>
      </w:pPr>
      <w:bookmarkStart w:id="47" w:name="_Toc152937336"/>
      <w:r w:rsidRPr="00037A46">
        <w:t>Hoofdstuk 2. instroom</w:t>
      </w:r>
      <w:bookmarkEnd w:id="47"/>
      <w:r w:rsidRPr="00037A46">
        <w:t xml:space="preserve"> </w:t>
      </w:r>
    </w:p>
    <w:p w14:paraId="6F5F7810" w14:textId="4BBFCEAD" w:rsidR="00FF263D" w:rsidRPr="00037A46" w:rsidRDefault="00FF263D" w:rsidP="00FF263D">
      <w:pPr>
        <w:pStyle w:val="Kop3"/>
      </w:pPr>
      <w:bookmarkStart w:id="48" w:name="_Toc152937337"/>
      <w:bookmarkStart w:id="49" w:name="_Hlk152835182"/>
      <w:bookmarkEnd w:id="44"/>
      <w:bookmarkEnd w:id="45"/>
      <w:r w:rsidRPr="00037A46">
        <w:t>Afdeling 1. algemene toelatingsvoorwaarden</w:t>
      </w:r>
      <w:bookmarkEnd w:id="48"/>
      <w:r w:rsidRPr="00037A46">
        <w:t xml:space="preserve"> </w:t>
      </w:r>
    </w:p>
    <w:bookmarkEnd w:id="49"/>
    <w:p w14:paraId="0FF3936D" w14:textId="77777777" w:rsidR="00FF263D" w:rsidRPr="00037A46" w:rsidRDefault="00FF263D" w:rsidP="00FF263D">
      <w:pPr>
        <w:spacing w:before="0" w:after="160" w:line="259" w:lineRule="auto"/>
        <w:ind w:left="0"/>
        <w:jc w:val="left"/>
        <w:rPr>
          <w:rFonts w:eastAsia="Calibri" w:cs="Arial"/>
          <w:b/>
          <w:bCs/>
          <w:kern w:val="2"/>
          <w:lang w:val="nl-BE" w:eastAsia="en-US"/>
          <w14:ligatures w14:val="standardContextual"/>
        </w:rPr>
      </w:pPr>
    </w:p>
    <w:p w14:paraId="18F8A541" w14:textId="15E8683C" w:rsidR="00FF263D" w:rsidRPr="00037A46" w:rsidRDefault="00FF263D" w:rsidP="00FF263D">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5 </w:t>
      </w:r>
    </w:p>
    <w:p w14:paraId="0E3093E4" w14:textId="572CB9AB"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Kandidaten hebben toegang tot een functie bij een bestuur als ze voldoen aan de volgende voorwaarden: </w:t>
      </w:r>
    </w:p>
    <w:p w14:paraId="78A65483" w14:textId="77777777" w:rsidR="008F4135" w:rsidRPr="00037A46" w:rsidRDefault="008F4135">
      <w:pPr>
        <w:numPr>
          <w:ilvl w:val="0"/>
          <w:numId w:val="12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Ze vertonen een gedrag dat in overeenstemming is met de eisen van de functie waarvoor ze solliciteren; </w:t>
      </w:r>
    </w:p>
    <w:p w14:paraId="200518C2"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Het passend gedrag wordt getoetst aan de hand van een uittreksel uit het strafregister. </w:t>
      </w:r>
    </w:p>
    <w:p w14:paraId="7E9384FE"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aanstellende overheid toetst het passend gedrag aan de hand van een uittreksel uit het strafregister voor volgende functies die verband houden met gereglementeerde activiteit waarvoor een uittreksel uit het strafregister noodzakelijk is:</w:t>
      </w:r>
    </w:p>
    <w:p w14:paraId="7C61FF27" w14:textId="77777777" w:rsidR="008F4135" w:rsidRPr="00037A46" w:rsidRDefault="008F4135">
      <w:pPr>
        <w:numPr>
          <w:ilvl w:val="0"/>
          <w:numId w:val="12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activiteiten waarvan de toegangs- of uitoefeningsvoorwaarden bepaald in een wet of een verordening</w:t>
      </w:r>
    </w:p>
    <w:p w14:paraId="5686772C" w14:textId="77777777" w:rsidR="008F4135" w:rsidRPr="00037A46" w:rsidRDefault="008F4135">
      <w:pPr>
        <w:numPr>
          <w:ilvl w:val="0"/>
          <w:numId w:val="12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activiteiten met contacten met kinderen en jongeren</w:t>
      </w:r>
    </w:p>
    <w:p w14:paraId="7F96C47F"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Als daarop ongunstige vermeldingen voorkomen, mag de kandidaat een schriftelijke toelichting daarover voorleggen.</w:t>
      </w:r>
    </w:p>
    <w:p w14:paraId="55FD4375"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Bij de aanstelling van de meest geschikte kandidaat kan de aanstellende overheid één van de volgende modellen van uittreksel uit het strafregister opvragen:</w:t>
      </w:r>
    </w:p>
    <w:p w14:paraId="7011BB23"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Model 595, algemeen model (als er geen model 596-1 of 596-2 is) mag niet ouder zijn dan drie maanden </w:t>
      </w:r>
    </w:p>
    <w:p w14:paraId="73453389"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Model 596-1 model voor gereglementeerde activiteiten (o.a. GAS-ambtenaar of gemeenschapswacht) mag het niet ouder zijn dan drie maanden</w:t>
      </w:r>
    </w:p>
    <w:p w14:paraId="40D6F87E"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Model 596-2 model voor het uitoefenen van ‘een activiteit die onder opvoeding, </w:t>
      </w:r>
      <w:proofErr w:type="spellStart"/>
      <w:r w:rsidRPr="00037A46">
        <w:rPr>
          <w:rFonts w:eastAsia="Calibri" w:cs="Arial"/>
          <w:kern w:val="2"/>
          <w:lang w:val="nl-BE" w:eastAsia="en-US"/>
          <w14:ligatures w14:val="standardContextual"/>
        </w:rPr>
        <w:t>psycho</w:t>
      </w:r>
      <w:proofErr w:type="spellEnd"/>
      <w:r w:rsidRPr="00037A46">
        <w:rPr>
          <w:rFonts w:eastAsia="Calibri" w:cs="Arial"/>
          <w:kern w:val="2"/>
          <w:lang w:val="nl-BE" w:eastAsia="en-US"/>
          <w14:ligatures w14:val="standardContextual"/>
        </w:rPr>
        <w:t>-medisch-sociale begeleiding, hulpverlening aan de jeugd, kinderbescherming, animatie of begeleiding van minderjarigen valt’, mag niet ouder zijn dan één maand.</w:t>
      </w:r>
    </w:p>
    <w:p w14:paraId="1207DF01" w14:textId="77777777" w:rsidR="008F4135" w:rsidRPr="00037A46" w:rsidRDefault="008F4135">
      <w:pPr>
        <w:numPr>
          <w:ilvl w:val="0"/>
          <w:numId w:val="12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Ze genieten de burgerlijke en politieke rechten; </w:t>
      </w:r>
    </w:p>
    <w:p w14:paraId="5302EC0C" w14:textId="77777777" w:rsidR="008F4135" w:rsidRPr="00037A46" w:rsidRDefault="008F4135" w:rsidP="008F4135">
      <w:pPr>
        <w:spacing w:before="0" w:after="160" w:line="259" w:lineRule="auto"/>
        <w:ind w:left="360"/>
        <w:contextualSpacing/>
        <w:jc w:val="left"/>
        <w:rPr>
          <w:rFonts w:eastAsia="Calibri" w:cs="Arial"/>
          <w:kern w:val="2"/>
          <w:lang w:val="nl-BE" w:eastAsia="en-US"/>
          <w14:ligatures w14:val="standardContextual"/>
        </w:rPr>
      </w:pPr>
    </w:p>
    <w:p w14:paraId="32267B86" w14:textId="77777777" w:rsidR="008F4135" w:rsidRPr="00037A46" w:rsidRDefault="008F4135">
      <w:pPr>
        <w:numPr>
          <w:ilvl w:val="0"/>
          <w:numId w:val="12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Voor een statutaire functie: de kandidaten hebben de Belgische nationaliteit als de uit te oefenen functie een rechtstreekse of onrechtstreekse deelname aan de uitoefening van het openbaar gezag inhoudt of werkzaamheden omvat die strekken tot de bescherming van de belangen van het bestuur. </w:t>
      </w:r>
    </w:p>
    <w:p w14:paraId="095DA47E" w14:textId="77777777" w:rsidR="008F4135" w:rsidRPr="00037A46" w:rsidRDefault="008F4135" w:rsidP="008F4135">
      <w:pPr>
        <w:spacing w:before="0" w:after="160" w:line="259" w:lineRule="auto"/>
        <w:ind w:left="720"/>
        <w:contextualSpacing/>
        <w:jc w:val="left"/>
        <w:rPr>
          <w:rFonts w:eastAsia="Calibri" w:cs="Arial"/>
          <w:kern w:val="2"/>
          <w:lang w:val="nl-BE" w:eastAsia="en-US"/>
          <w14:ligatures w14:val="standardContextual"/>
        </w:rPr>
      </w:pPr>
    </w:p>
    <w:p w14:paraId="687C1CF5" w14:textId="77777777" w:rsidR="008F4135" w:rsidRPr="00037A46" w:rsidRDefault="008F4135" w:rsidP="008F4135">
      <w:pPr>
        <w:spacing w:before="0" w:after="160" w:line="259" w:lineRule="auto"/>
        <w:ind w:left="360"/>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In de andere gevallen hebben de kandidaten de Belgische nationaliteit of zijn ze burger van een lidstaat van de Europese Economische Ruimte of van de Zwitserse Bondsstaat; </w:t>
      </w:r>
    </w:p>
    <w:p w14:paraId="7C6FE321" w14:textId="77777777" w:rsidR="008F4135" w:rsidRPr="00037A46" w:rsidRDefault="008F4135" w:rsidP="008F4135">
      <w:pPr>
        <w:spacing w:before="0" w:after="160" w:line="259" w:lineRule="auto"/>
        <w:ind w:left="360"/>
        <w:contextualSpacing/>
        <w:jc w:val="left"/>
        <w:rPr>
          <w:rFonts w:eastAsia="Calibri" w:cs="Arial"/>
          <w:kern w:val="2"/>
          <w:lang w:val="nl-BE" w:eastAsia="en-US"/>
          <w14:ligatures w14:val="standardContextual"/>
        </w:rPr>
      </w:pPr>
    </w:p>
    <w:p w14:paraId="6B695A0E" w14:textId="77777777" w:rsidR="008F4135" w:rsidRPr="00037A46" w:rsidRDefault="008F4135">
      <w:pPr>
        <w:numPr>
          <w:ilvl w:val="0"/>
          <w:numId w:val="12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Voor een contractuele functie: de kandidaten hebben de Belgische nationaliteit als de uit te oefenen functie een rechtstreekse of onrechtstreekse deelname aan de uitoefening van het openbaar gezag inhoudt of werkzaamheden omvat die strekken tot de bescherming van de belangen van het bestuur. </w:t>
      </w:r>
    </w:p>
    <w:p w14:paraId="43B0A8AC" w14:textId="77777777" w:rsidR="008F4135" w:rsidRPr="00037A46" w:rsidRDefault="008F4135" w:rsidP="008F4135">
      <w:pPr>
        <w:spacing w:before="0" w:after="160" w:line="259" w:lineRule="auto"/>
        <w:ind w:left="36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lastRenderedPageBreak/>
        <w:t>De contractuele functies zijn slechts toegankelijk voor kandidaten die tot het wettige verblijf in België zijn toegelaten en een algemene toegang hebben tot de arbeidsmarkt</w:t>
      </w:r>
    </w:p>
    <w:p w14:paraId="1B0222D1" w14:textId="231DF23D" w:rsidR="00FF263D" w:rsidRPr="00037A46" w:rsidRDefault="00FF263D" w:rsidP="00FF263D">
      <w:pPr>
        <w:pStyle w:val="Kop3"/>
      </w:pPr>
      <w:bookmarkStart w:id="50" w:name="_Toc152937338"/>
      <w:r w:rsidRPr="00037A46">
        <w:t>Afdeling 2. algemene en specifieke of aanvullende aanwervingsvoorwaarden</w:t>
      </w:r>
      <w:bookmarkEnd w:id="50"/>
      <w:r w:rsidRPr="00037A46">
        <w:t xml:space="preserve"> </w:t>
      </w:r>
    </w:p>
    <w:p w14:paraId="15078B14" w14:textId="77777777" w:rsidR="00FF263D" w:rsidRPr="00037A46" w:rsidRDefault="00FF263D" w:rsidP="008F4135">
      <w:pPr>
        <w:spacing w:before="0" w:after="160" w:line="259" w:lineRule="auto"/>
        <w:ind w:left="0"/>
        <w:jc w:val="left"/>
        <w:rPr>
          <w:rFonts w:eastAsia="Calibri" w:cs="Arial"/>
          <w:b/>
          <w:bCs/>
          <w:kern w:val="2"/>
          <w:lang w:val="nl-BE" w:eastAsia="en-US"/>
          <w14:ligatures w14:val="standardContextual"/>
        </w:rPr>
      </w:pPr>
    </w:p>
    <w:p w14:paraId="1CDF925D" w14:textId="5BF65AD5" w:rsidR="008F4135" w:rsidRPr="00037A46" w:rsidRDefault="008F4135" w:rsidP="008F4135">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6 </w:t>
      </w:r>
    </w:p>
    <w:p w14:paraId="10BCAFD8"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§1 Kandidaten komen in aanmerking voor aanwerving als ze voldoen aan de volgende minimale voorwaarden: </w:t>
      </w:r>
    </w:p>
    <w:p w14:paraId="31B2991B" w14:textId="77777777" w:rsidR="008F4135" w:rsidRPr="00037A46" w:rsidRDefault="008F4135">
      <w:pPr>
        <w:numPr>
          <w:ilvl w:val="0"/>
          <w:numId w:val="130"/>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Ze beschikken over de vereiste taalkennis, vermeld in artikel 15, §1 en §2, van de wetten op het gebruik van de talen in bestuurszaken, gecoördineerd op 18 juli 1966; </w:t>
      </w:r>
    </w:p>
    <w:p w14:paraId="2BA87E05" w14:textId="45B1D8AC" w:rsidR="008F4135" w:rsidRPr="00037A46" w:rsidRDefault="008F4135">
      <w:pPr>
        <w:numPr>
          <w:ilvl w:val="0"/>
          <w:numId w:val="130"/>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Met behoud van de toepassing van </w:t>
      </w:r>
      <w:r w:rsidRPr="00037A46">
        <w:rPr>
          <w:rFonts w:eastAsia="Calibri" w:cs="Arial"/>
          <w:b/>
          <w:kern w:val="2"/>
          <w:lang w:val="nl-BE" w:eastAsia="en-US"/>
          <w14:ligatures w14:val="standardContextual"/>
        </w:rPr>
        <w:t xml:space="preserve">artikel </w:t>
      </w:r>
      <w:r w:rsidR="003943B3">
        <w:rPr>
          <w:rFonts w:eastAsia="Calibri" w:cs="Arial"/>
          <w:b/>
          <w:kern w:val="2"/>
          <w:lang w:val="nl-BE" w:eastAsia="en-US"/>
          <w14:ligatures w14:val="standardContextual"/>
        </w:rPr>
        <w:t>9bis</w:t>
      </w:r>
      <w:r w:rsidRPr="00037A46">
        <w:rPr>
          <w:rFonts w:eastAsia="Calibri" w:cs="Arial"/>
          <w:kern w:val="2"/>
          <w:lang w:val="nl-BE" w:eastAsia="en-US"/>
          <w14:ligatures w14:val="standardContextual"/>
        </w:rPr>
        <w:t xml:space="preserve"> van deze rechtspositieregeling, slagen de kandidaten voor de selectieprocedure, vermeld in </w:t>
      </w:r>
      <w:r w:rsidRPr="00037A46">
        <w:rPr>
          <w:rFonts w:eastAsia="Calibri" w:cs="Arial"/>
          <w:b/>
          <w:kern w:val="2"/>
          <w:lang w:val="nl-BE" w:eastAsia="en-US"/>
          <w14:ligatures w14:val="standardContextual"/>
        </w:rPr>
        <w:t xml:space="preserve">artikel </w:t>
      </w:r>
      <w:r w:rsidR="003943B3">
        <w:rPr>
          <w:rFonts w:eastAsia="Calibri" w:cs="Arial"/>
          <w:b/>
          <w:kern w:val="2"/>
          <w:lang w:val="nl-BE" w:eastAsia="en-US"/>
          <w14:ligatures w14:val="standardContextual"/>
        </w:rPr>
        <w:t>10</w:t>
      </w:r>
      <w:r w:rsidRPr="00037A46">
        <w:rPr>
          <w:rFonts w:eastAsia="Calibri" w:cs="Arial"/>
          <w:kern w:val="2"/>
          <w:lang w:val="nl-BE" w:eastAsia="en-US"/>
          <w14:ligatures w14:val="standardContextual"/>
        </w:rPr>
        <w:t xml:space="preserve"> van deze rechtspositieregeling; </w:t>
      </w:r>
    </w:p>
    <w:p w14:paraId="79F75E27" w14:textId="77777777" w:rsidR="008F4135" w:rsidRPr="00037A46" w:rsidRDefault="008F4135">
      <w:pPr>
        <w:numPr>
          <w:ilvl w:val="0"/>
          <w:numId w:val="130"/>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kandidaten voldoen aan de diplomavereiste voor het niveau waarin de functie zich situeert of aan de ervaringsvereiste.</w:t>
      </w:r>
    </w:p>
    <w:p w14:paraId="21E4044B" w14:textId="77777777" w:rsidR="008F4135" w:rsidRPr="00037A46" w:rsidRDefault="008F4135">
      <w:pPr>
        <w:numPr>
          <w:ilvl w:val="0"/>
          <w:numId w:val="130"/>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in voorkomend geval, beschikken de kandidaten over het diploma vereist door de hogere overheid om de functie te mogen uitoefenen.</w:t>
      </w:r>
    </w:p>
    <w:p w14:paraId="53860003" w14:textId="77777777" w:rsidR="00FF263D" w:rsidRPr="00037A46" w:rsidRDefault="00FF263D" w:rsidP="008F4135">
      <w:pPr>
        <w:spacing w:before="0" w:after="160" w:line="259" w:lineRule="auto"/>
        <w:ind w:left="0"/>
        <w:jc w:val="left"/>
        <w:rPr>
          <w:rFonts w:eastAsia="Calibri" w:cs="Arial"/>
          <w:kern w:val="2"/>
          <w:lang w:val="nl-BE" w:eastAsia="en-US"/>
          <w14:ligatures w14:val="standardContextual"/>
        </w:rPr>
      </w:pPr>
    </w:p>
    <w:p w14:paraId="1BC1FF42" w14:textId="3E801A84"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2 De aanstellende overheid kan, indien nodig of gewenst, op een objectieve en gemotiveerde basis volgende aanvullende aanwervingsvoorwaarden vaststellen:</w:t>
      </w:r>
    </w:p>
    <w:p w14:paraId="14A16B2D" w14:textId="77777777" w:rsidR="008F4135" w:rsidRPr="00037A46" w:rsidRDefault="008F4135">
      <w:pPr>
        <w:numPr>
          <w:ilvl w:val="0"/>
          <w:numId w:val="127"/>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een aantal jaren relevante beroepservaring, al dan niet in een bepaalde functie; </w:t>
      </w:r>
    </w:p>
    <w:p w14:paraId="0F994B6F" w14:textId="77777777" w:rsidR="008F4135" w:rsidRPr="00037A46" w:rsidRDefault="008F4135">
      <w:pPr>
        <w:numPr>
          <w:ilvl w:val="0"/>
          <w:numId w:val="127"/>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bepaalde diploma’s, getuigschriften, attesten of brevetten; </w:t>
      </w:r>
    </w:p>
    <w:p w14:paraId="7FC3191E"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aanstellende overheid beoordeelt de geldigheid van de ingediende kandidaturen en de voorgelegde bewijzen, tenzij de raad de aanstellende overheid is. In dat geval beoordeelt het college van burgemeester en schepenen/vast bureau de geldigheid.</w:t>
      </w:r>
    </w:p>
    <w:p w14:paraId="7AA79D63" w14:textId="77777777" w:rsidR="008F4135" w:rsidRPr="00037A46" w:rsidRDefault="008F4135" w:rsidP="008F4135">
      <w:pPr>
        <w:ind w:left="0"/>
        <w:rPr>
          <w:rFonts w:cs="Arial"/>
        </w:rPr>
      </w:pPr>
      <w:r w:rsidRPr="00037A46">
        <w:rPr>
          <w:rFonts w:eastAsia="Calibri" w:cs="Arial"/>
          <w:kern w:val="2"/>
          <w:lang w:val="nl-BE" w:eastAsia="en-US"/>
          <w14:ligatures w14:val="standardContextual"/>
        </w:rPr>
        <w:t>Alleen kandidaten die voldoen aan de voorwaarden, worden toegelaten tot de selectieprocedure. Voor de aanvang van de selectieprocedure worden de kandidaten die niet tot de selectieprocedure worden toegelaten er schriftelijk van op de hoogte gebracht met vermelding van de reden tot weigering.</w:t>
      </w:r>
    </w:p>
    <w:p w14:paraId="0B4DEB29"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p>
    <w:p w14:paraId="474331AD" w14:textId="77777777" w:rsidR="008F4135" w:rsidRPr="00037A46" w:rsidRDefault="008F4135" w:rsidP="008F4135">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7 </w:t>
      </w:r>
    </w:p>
    <w:p w14:paraId="77D59302"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Een kandidaat die eerder heeft deelgenomen aan een gelijkwaardige selectieprocedure wordt niet vrijgesteld van de deelname aan de proeven van de nieuwe selectieprocedure.</w:t>
      </w:r>
    </w:p>
    <w:p w14:paraId="5775B9C6"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In afwijking van artikel 6, 2°, is het personeelslid dat in een deeltijdse functie werkt nadat het geslaagd is voor selectieproeven voor die functie, vrijgesteld van nieuwe selectieproeven als de wekelijkse prestaties binnen die functie uitgebreid worden of als die functie voltijds wordt.</w:t>
      </w:r>
    </w:p>
    <w:p w14:paraId="5A64B91E"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w:t>
      </w:r>
    </w:p>
    <w:p w14:paraId="651EAC15" w14:textId="77777777" w:rsidR="008F4135" w:rsidRPr="00037A46" w:rsidRDefault="008F4135" w:rsidP="008F4135">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8 </w:t>
      </w:r>
    </w:p>
    <w:p w14:paraId="64BC88F4"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Een kandidaat voor de functie van algemeen directeur, adjunct-algemeen directeur die door aanwerving wordt ingevuld, is houder van een diploma dat toegang geeft tot niveau A. </w:t>
      </w:r>
    </w:p>
    <w:p w14:paraId="2FDEE4FD"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selectie voor de aanwerving in de functie van algemeen directeur wordt volledig uitbesteed aan een extern selectiebureau. De selectiecriteria en selectietechnieken zijn afgestemd op de functiebeschrijving. De selectietechnieken voor de functie van algemeen directeur bevatten in elk geval een test die de management- en leiderschapscapaciteiten van de kandidaten toetst. </w:t>
      </w:r>
    </w:p>
    <w:p w14:paraId="15038A6A"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Een kandidaat voor de functie van financieel directeur die door aanwerving wordt ingevuld, is houder van een diploma dat toegang geeft tot niveau A. </w:t>
      </w:r>
    </w:p>
    <w:p w14:paraId="43E1C971"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lastRenderedPageBreak/>
        <w:t>De selectie voor de aanwerving in de functie van financieel directeur wordt volledig uitbesteed aan een extern selectiebureau. De selectiecriteria en selectietechnieken zijn afgestemd op de functiebeschrijving. De selectietechnieken voor de functie van financieel directeur bevatten in elk geval een proef die het financieel-economisch inzicht van de kandidaten toetst.</w:t>
      </w:r>
    </w:p>
    <w:p w14:paraId="47F9D216" w14:textId="70BBA666" w:rsidR="008F4135" w:rsidRPr="00037A46" w:rsidRDefault="00415336" w:rsidP="00415336">
      <w:pPr>
        <w:pStyle w:val="Kop3"/>
      </w:pPr>
      <w:bookmarkStart w:id="51" w:name="_Toc152937339"/>
      <w:r w:rsidRPr="00037A46">
        <w:t>Afdeling 3. wijze van bekendmaking</w:t>
      </w:r>
      <w:bookmarkStart w:id="52" w:name="_Hlk152835342"/>
      <w:bookmarkEnd w:id="51"/>
    </w:p>
    <w:bookmarkEnd w:id="52"/>
    <w:p w14:paraId="55FD6E42" w14:textId="77777777" w:rsidR="008F4135" w:rsidRPr="00037A46" w:rsidRDefault="008F4135" w:rsidP="008F4135">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9 </w:t>
      </w:r>
    </w:p>
    <w:p w14:paraId="767BB2C3"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Vóór elke aanwerving wordt de functie die wordt ingevuld zowel intern als extern bekendgemaakt met een oproep tot kandidaten. </w:t>
      </w:r>
    </w:p>
    <w:p w14:paraId="66CB3E80"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vacatures worden beknopt in de vorm van een vacaturebericht </w:t>
      </w:r>
      <w:bookmarkStart w:id="53" w:name="_Hlk146699038"/>
      <w:r w:rsidRPr="00037A46">
        <w:rPr>
          <w:rFonts w:eastAsia="Calibri" w:cs="Arial"/>
          <w:kern w:val="2"/>
          <w:lang w:val="nl-BE" w:eastAsia="en-US"/>
          <w14:ligatures w14:val="standardContextual"/>
        </w:rPr>
        <w:t>ten minste in één communicatiekanaal</w:t>
      </w:r>
      <w:bookmarkEnd w:id="53"/>
      <w:r w:rsidRPr="00037A46">
        <w:rPr>
          <w:rFonts w:eastAsia="Calibri" w:cs="Arial"/>
          <w:kern w:val="2"/>
          <w:lang w:val="nl-BE" w:eastAsia="en-US"/>
          <w14:ligatures w14:val="standardContextual"/>
        </w:rPr>
        <w:t xml:space="preserve">, zoals een </w:t>
      </w:r>
      <w:proofErr w:type="spellStart"/>
      <w:r w:rsidRPr="00037A46">
        <w:rPr>
          <w:rFonts w:eastAsia="Calibri" w:cs="Arial"/>
          <w:kern w:val="2"/>
          <w:lang w:val="nl-BE" w:eastAsia="en-US"/>
          <w14:ligatures w14:val="standardContextual"/>
        </w:rPr>
        <w:t>social</w:t>
      </w:r>
      <w:proofErr w:type="spellEnd"/>
      <w:r w:rsidRPr="00037A46">
        <w:rPr>
          <w:rFonts w:eastAsia="Calibri" w:cs="Arial"/>
          <w:kern w:val="2"/>
          <w:lang w:val="nl-BE" w:eastAsia="en-US"/>
          <w14:ligatures w14:val="standardContextual"/>
        </w:rPr>
        <w:t xml:space="preserve"> media kanaal of online wervingskanaal, bekendgemaakt. </w:t>
      </w:r>
    </w:p>
    <w:p w14:paraId="1E29A3D9"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Volgende informatie wordt op de webpagina van het bestuur ter beschikking wordt gesteld van de kandidaten: </w:t>
      </w:r>
    </w:p>
    <w:p w14:paraId="3E7F832A" w14:textId="77777777" w:rsidR="008F4135" w:rsidRPr="00037A46" w:rsidRDefault="008F4135">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naam van de betrekking, </w:t>
      </w:r>
    </w:p>
    <w:p w14:paraId="3CD7B91A" w14:textId="77777777" w:rsidR="008F4135" w:rsidRPr="00037A46" w:rsidRDefault="008F4135">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wijze van en termijn voor de kandidaatstelling; </w:t>
      </w:r>
    </w:p>
    <w:p w14:paraId="3AE4E1ED" w14:textId="77777777" w:rsidR="008F4135" w:rsidRPr="00037A46" w:rsidRDefault="008F4135">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aard (statutair dan wel contractueel), het prestatieregime (voltijds dan wel deeltijds) en de duurtijd van de tewerkstelling;</w:t>
      </w:r>
    </w:p>
    <w:p w14:paraId="79BC25DF" w14:textId="77777777" w:rsidR="008F4135" w:rsidRPr="00037A46" w:rsidRDefault="008F4135">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functievereisten en functievoorwaarden; </w:t>
      </w:r>
    </w:p>
    <w:p w14:paraId="4205E7FA" w14:textId="77777777" w:rsidR="008F4135" w:rsidRPr="00037A46" w:rsidRDefault="008F4135">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diplomavereiste of evenwaardige ervaring, vermeld in artikel 4, §2; </w:t>
      </w:r>
    </w:p>
    <w:p w14:paraId="77A14758" w14:textId="77777777" w:rsidR="008F4135" w:rsidRPr="00037A46" w:rsidRDefault="008F4135">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wijze waarop de functie wordt ingevuld: aanwerving, bevordering, interne of externe mobiliteit, of een combinatie van voormelde procedures; </w:t>
      </w:r>
    </w:p>
    <w:p w14:paraId="013AFFE5" w14:textId="77777777" w:rsidR="008F4135" w:rsidRPr="00037A46" w:rsidRDefault="008F4135">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selectieprocedure, met inbegrip van timing. </w:t>
      </w:r>
    </w:p>
    <w:p w14:paraId="4F77B0A8" w14:textId="77777777" w:rsidR="008F4135" w:rsidRPr="00037A46" w:rsidRDefault="008F4135">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in welke mate anciënniteit of ervaring geldelijk in rekening wordt gebracht</w:t>
      </w:r>
    </w:p>
    <w:p w14:paraId="3DC10D47" w14:textId="77777777" w:rsidR="008F4135" w:rsidRPr="00037A46" w:rsidRDefault="008F4135">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extralegale voordelen</w:t>
      </w:r>
    </w:p>
    <w:p w14:paraId="32271F7B" w14:textId="77777777" w:rsidR="008F4135" w:rsidRPr="00037A46" w:rsidRDefault="008F4135">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vermelding van het contactpunt voor nadere informatie over de functie </w:t>
      </w:r>
    </w:p>
    <w:p w14:paraId="21EF7E7D" w14:textId="77777777" w:rsidR="008F4135" w:rsidRPr="00037A46" w:rsidRDefault="008F4135" w:rsidP="008F4135">
      <w:pPr>
        <w:spacing w:before="0" w:after="160" w:line="259" w:lineRule="auto"/>
        <w:ind w:left="0"/>
        <w:jc w:val="left"/>
        <w:rPr>
          <w:rFonts w:eastAsia="Calibri" w:cs="Arial"/>
          <w:kern w:val="2"/>
          <w:u w:val="single"/>
          <w:lang w:val="nl-BE" w:eastAsia="en-US"/>
          <w14:ligatures w14:val="standardContextual"/>
        </w:rPr>
      </w:pPr>
    </w:p>
    <w:p w14:paraId="70FC2D70" w14:textId="7E9B5425" w:rsidR="00415336" w:rsidRPr="00037A46" w:rsidRDefault="00415336" w:rsidP="00415336">
      <w:pPr>
        <w:pStyle w:val="Kop3"/>
      </w:pPr>
      <w:bookmarkStart w:id="54" w:name="_Toc152937340"/>
      <w:r w:rsidRPr="00037A46">
        <w:t>Afdeling 4. wijze van kandidaatstelling</w:t>
      </w:r>
      <w:bookmarkEnd w:id="54"/>
    </w:p>
    <w:p w14:paraId="1320F5DA" w14:textId="77777777" w:rsidR="003943B3" w:rsidRPr="003943B3" w:rsidRDefault="003943B3" w:rsidP="008F4135">
      <w:pPr>
        <w:spacing w:before="0" w:after="160" w:line="259" w:lineRule="auto"/>
        <w:ind w:left="0"/>
        <w:jc w:val="left"/>
        <w:rPr>
          <w:rFonts w:eastAsia="Calibri" w:cs="Arial"/>
          <w:b/>
          <w:bCs/>
          <w:kern w:val="2"/>
          <w:lang w:val="nl-BE" w:eastAsia="en-US"/>
          <w14:ligatures w14:val="standardContextual"/>
        </w:rPr>
      </w:pPr>
      <w:r w:rsidRPr="003943B3">
        <w:rPr>
          <w:rFonts w:eastAsia="Calibri" w:cs="Arial"/>
          <w:b/>
          <w:bCs/>
          <w:kern w:val="2"/>
          <w:lang w:val="nl-BE" w:eastAsia="en-US"/>
          <w14:ligatures w14:val="standardContextual"/>
        </w:rPr>
        <w:t>Artikel 9bis</w:t>
      </w:r>
    </w:p>
    <w:p w14:paraId="18090E1D" w14:textId="474A941D"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kandidaturen kunnen ingediend worden op de volgende manieren: </w:t>
      </w:r>
    </w:p>
    <w:p w14:paraId="2E6F2203" w14:textId="77777777" w:rsidR="008F4135" w:rsidRPr="00037A46" w:rsidRDefault="008F4135">
      <w:pPr>
        <w:numPr>
          <w:ilvl w:val="0"/>
          <w:numId w:val="125"/>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via een elektronisch formulier op website</w:t>
      </w:r>
    </w:p>
    <w:p w14:paraId="78789EC2" w14:textId="77777777" w:rsidR="008F4135" w:rsidRPr="00037A46" w:rsidRDefault="008F4135">
      <w:pPr>
        <w:numPr>
          <w:ilvl w:val="0"/>
          <w:numId w:val="125"/>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via e-mail</w:t>
      </w:r>
    </w:p>
    <w:p w14:paraId="466F783B" w14:textId="77777777" w:rsidR="008F4135" w:rsidRPr="00037A46" w:rsidRDefault="008F4135">
      <w:pPr>
        <w:numPr>
          <w:ilvl w:val="0"/>
          <w:numId w:val="125"/>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per post</w:t>
      </w:r>
    </w:p>
    <w:p w14:paraId="3D643DBC" w14:textId="77777777" w:rsidR="008F4135" w:rsidRPr="00037A46" w:rsidRDefault="008F4135">
      <w:pPr>
        <w:numPr>
          <w:ilvl w:val="0"/>
          <w:numId w:val="125"/>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via persoonlijke overhandiging</w:t>
      </w:r>
    </w:p>
    <w:p w14:paraId="49A12804" w14:textId="77777777" w:rsidR="008F4135" w:rsidRPr="00037A46" w:rsidRDefault="008F4135" w:rsidP="008F4135">
      <w:pPr>
        <w:spacing w:before="0" w:after="160" w:line="259" w:lineRule="auto"/>
        <w:ind w:left="720"/>
        <w:contextualSpacing/>
        <w:jc w:val="left"/>
        <w:rPr>
          <w:rFonts w:eastAsia="Calibri" w:cs="Arial"/>
          <w:kern w:val="2"/>
          <w:lang w:val="nl-BE" w:eastAsia="en-US"/>
          <w14:ligatures w14:val="standardContextual"/>
        </w:rPr>
      </w:pPr>
    </w:p>
    <w:p w14:paraId="46890FAC"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Tussen de bekendmaking van een vacature en de uiterste datum voor de indiening van de kandidaturen, verlopen minstens 7 kalenderdagen. De dag van de bekendmaking van de vacature is niet in de termijn begrepen, de uiterste datum voor de indiening van de kandidaturen wel. </w:t>
      </w:r>
    </w:p>
    <w:p w14:paraId="132B1ABF"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datum van de verzending van de kandidatuur wordt beschouwd als de datum waarop de kandidatuur is ingediend. </w:t>
      </w:r>
    </w:p>
    <w:p w14:paraId="77ADBC05"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kandidaat is zelf verantwoordelijk voor het goed bereiken van zijn kandidatuur voor de datum van het afsluiten van de inschrijvingsperiode bij het bestuur.</w:t>
      </w:r>
    </w:p>
    <w:p w14:paraId="5F12F337"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In de volgende gevallen is een externe bekendmaking niet van toepassing: </w:t>
      </w:r>
    </w:p>
    <w:p w14:paraId="7509784B" w14:textId="77777777" w:rsidR="008F4135" w:rsidRPr="00037A46" w:rsidRDefault="008F4135">
      <w:pPr>
        <w:numPr>
          <w:ilvl w:val="0"/>
          <w:numId w:val="131"/>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aanstellende overheid beslist bij de bekendmaking om een beroep te doen op een bestaande wervingsreserve die geldig is voor de functie die wordt ingevuld; </w:t>
      </w:r>
    </w:p>
    <w:p w14:paraId="0758C3FE" w14:textId="77777777" w:rsidR="008F4135" w:rsidRPr="00037A46" w:rsidRDefault="008F4135">
      <w:pPr>
        <w:numPr>
          <w:ilvl w:val="0"/>
          <w:numId w:val="131"/>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lastRenderedPageBreak/>
        <w:t xml:space="preserve">de wekelijkse prestaties van een deeltijdse functie worden uitgebreid of die functie wordt omgezet in een voltijdse functie. Als verschillende personeelsleden deeltijds werken in een functie van dezelfde graad, richt de aanstellende overheid een oproep tot die personeelsleden om de extra uren te vervullen. Ze maakt haar keuze op basis van een vergelijking van de kandidaturen. </w:t>
      </w:r>
    </w:p>
    <w:p w14:paraId="7363ACBB"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kandidaten moeten op de uiterste datum voor de indiening van de kandidaturen voldoen aan de algemene toelatingsvoorwaarden, aan de aanwervingsvoorwaarden, de selectie uitgezonderd. Ze leveren uiterlijk één werkdag vóór de selectieprocedure het bewijs dat ze voldoen aan de selectievoorwaarden.</w:t>
      </w:r>
    </w:p>
    <w:p w14:paraId="51E66A62"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In afwijking van vorige paragraaf worden laatstejaarsscholieren of -studenten toegelaten tot de selectieprocedure als ze met hun kandidatuur een studiebewijs voorleggen. Ze leveren het bewijs dat ze aan de diplomavereiste voldoen uiterlijk op de datum van hun aanstelling bij de gemeente/OCMW. </w:t>
      </w:r>
    </w:p>
    <w:p w14:paraId="0F8C1389"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aanstellende overheid beoordeelt de geldigheid van de ingediende kandidaturen en de voorgelegde bewijzen, tenzij de raad de aanstellende overheid is. In dat geval beoordeelt het uitvoerend orgaan van het bestuur de geldigheid ervan. Op basis van die beoordeling wordt beslist welke kandidaten tot de selectieprocedure worden toegelaten. De kandidaten die geweigerd worden, worden daarvan schriftelijk op de hoogte gebracht met vermelding van de reden voor de weigering.</w:t>
      </w:r>
    </w:p>
    <w:p w14:paraId="33132494" w14:textId="193A235C" w:rsidR="00415336" w:rsidRPr="00037A46" w:rsidRDefault="00415336" w:rsidP="00415336">
      <w:pPr>
        <w:pStyle w:val="Kop3"/>
      </w:pPr>
      <w:bookmarkStart w:id="55" w:name="_Toc152937341"/>
      <w:r w:rsidRPr="00037A46">
        <w:t>Afdeling 5. selectietechnieken</w:t>
      </w:r>
      <w:bookmarkEnd w:id="55"/>
    </w:p>
    <w:p w14:paraId="0BD631C2" w14:textId="77777777" w:rsidR="008F4135" w:rsidRPr="00037A46" w:rsidRDefault="008F4135" w:rsidP="008F4135">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Artikel 10</w:t>
      </w:r>
    </w:p>
    <w:p w14:paraId="333FA1CA"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Voor de algemeen directeur, adjunct-algemeen directeur en financieel directeur worden de selecties geheel uitbesteed aan een extern selectiebureau. Het selectiebureau voert de selectie uit in overeenstemming met de rechtspositieregeling en met de opdracht. </w:t>
      </w:r>
    </w:p>
    <w:p w14:paraId="2B2E92B5"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bookmarkStart w:id="56" w:name="_Hlk145001484"/>
      <w:r w:rsidRPr="00037A46">
        <w:rPr>
          <w:rFonts w:eastAsia="Calibri" w:cs="Arial"/>
          <w:kern w:val="2"/>
          <w:lang w:val="nl-BE" w:eastAsia="en-US"/>
          <w14:ligatures w14:val="standardContextual"/>
        </w:rPr>
        <w:t>Voor de aanvang van een selectie en binnen de grenzen van de algemene regels die de raad heeft vastgesteld, stelt de aanstellende overheid de concrete selectieprocedure vast, waaronder:</w:t>
      </w:r>
    </w:p>
    <w:p w14:paraId="34BEF8CE" w14:textId="77777777" w:rsidR="008F4135" w:rsidRPr="00037A46" w:rsidRDefault="008F4135">
      <w:pPr>
        <w:numPr>
          <w:ilvl w:val="0"/>
          <w:numId w:val="132"/>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selectiecriteria op basis van de functiebeschrijving, </w:t>
      </w:r>
    </w:p>
    <w:p w14:paraId="1D5BC284" w14:textId="77777777" w:rsidR="008F4135" w:rsidRPr="00037A46" w:rsidRDefault="008F4135">
      <w:pPr>
        <w:numPr>
          <w:ilvl w:val="0"/>
          <w:numId w:val="132"/>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selectietechnieken</w:t>
      </w:r>
    </w:p>
    <w:p w14:paraId="644206F6" w14:textId="77777777" w:rsidR="008F4135" w:rsidRPr="00037A46" w:rsidRDefault="008F4135">
      <w:pPr>
        <w:numPr>
          <w:ilvl w:val="0"/>
          <w:numId w:val="132"/>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concrete samenstelling van de selectiecommissie</w:t>
      </w:r>
    </w:p>
    <w:p w14:paraId="5411F05F" w14:textId="77777777" w:rsidR="008F4135" w:rsidRPr="00037A46" w:rsidRDefault="008F4135">
      <w:pPr>
        <w:numPr>
          <w:ilvl w:val="0"/>
          <w:numId w:val="132"/>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het minimale resultaat om als geslaagd beschouwd te worden. </w:t>
      </w:r>
    </w:p>
    <w:p w14:paraId="1C05ADE2" w14:textId="77777777" w:rsidR="00B901DB" w:rsidRPr="00037A46" w:rsidRDefault="00B901DB" w:rsidP="008F4135">
      <w:pPr>
        <w:spacing w:before="0" w:after="160" w:line="259" w:lineRule="auto"/>
        <w:ind w:left="0"/>
        <w:jc w:val="left"/>
        <w:rPr>
          <w:rFonts w:eastAsia="Calibri" w:cs="Arial"/>
          <w:b/>
          <w:bCs/>
          <w:kern w:val="2"/>
          <w:lang w:val="nl-BE" w:eastAsia="en-US"/>
          <w14:ligatures w14:val="standardContextual"/>
        </w:rPr>
      </w:pPr>
      <w:bookmarkStart w:id="57" w:name="_Hlk146713479"/>
    </w:p>
    <w:bookmarkEnd w:id="56"/>
    <w:bookmarkEnd w:id="57"/>
    <w:p w14:paraId="48A04632"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algemene regels voor de selectietechnieken zijn: </w:t>
      </w:r>
    </w:p>
    <w:p w14:paraId="47B1CBD9"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a) voor functies van niveau A/B/C bevat elke selectie: ten minste twee selectietechnieken; </w:t>
      </w:r>
    </w:p>
    <w:p w14:paraId="0AE61BF4"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b) voor functies van niveau D bevat de selectie altijd een praktische proef afgestemd op de functie; </w:t>
      </w:r>
    </w:p>
    <w:p w14:paraId="38CB0422"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bookmarkStart w:id="58" w:name="_Hlk144994265"/>
      <w:r w:rsidRPr="00037A46">
        <w:rPr>
          <w:rFonts w:eastAsia="Calibri" w:cs="Arial"/>
          <w:kern w:val="2"/>
          <w:lang w:val="nl-BE" w:eastAsia="en-US"/>
          <w14:ligatures w14:val="standardContextual"/>
        </w:rPr>
        <w:t xml:space="preserve">c) voor managements- en/of leidinggevende functies kan de aanstellende overheid een psychotechnische proef in verband met de managements- en leiderschapscapaciteiten op het niveau van de functie opleggen. </w:t>
      </w:r>
    </w:p>
    <w:bookmarkEnd w:id="58"/>
    <w:p w14:paraId="5F6A516F" w14:textId="77777777" w:rsidR="008F4135" w:rsidRPr="00037A46" w:rsidRDefault="008F4135" w:rsidP="008F4135">
      <w:pPr>
        <w:spacing w:before="0" w:after="160" w:line="259" w:lineRule="auto"/>
        <w:ind w:left="0"/>
        <w:jc w:val="left"/>
        <w:rPr>
          <w:rFonts w:eastAsia="Calibri" w:cs="Arial"/>
          <w:bCs/>
          <w:iCs/>
          <w:kern w:val="2"/>
          <w:lang w:val="nl-BE" w:eastAsia="en-US"/>
          <w14:ligatures w14:val="standardContextual"/>
        </w:rPr>
      </w:pPr>
      <w:r w:rsidRPr="00037A46">
        <w:rPr>
          <w:rFonts w:eastAsia="Calibri" w:cs="Arial"/>
          <w:bCs/>
          <w:iCs/>
          <w:kern w:val="2"/>
          <w:lang w:val="nl-BE" w:eastAsia="en-US"/>
          <w14:ligatures w14:val="standardContextual"/>
        </w:rPr>
        <w:t xml:space="preserve">Naargelang het aantal kandidaten kan een </w:t>
      </w:r>
      <w:r w:rsidRPr="00037A46">
        <w:rPr>
          <w:rFonts w:eastAsia="Calibri" w:cs="Arial"/>
          <w:b/>
          <w:bCs/>
          <w:iCs/>
          <w:kern w:val="2"/>
          <w:lang w:val="nl-BE" w:eastAsia="en-US"/>
          <w14:ligatures w14:val="standardContextual"/>
        </w:rPr>
        <w:t>preselectie</w:t>
      </w:r>
      <w:r w:rsidRPr="00037A46">
        <w:rPr>
          <w:rFonts w:eastAsia="Calibri" w:cs="Arial"/>
          <w:bCs/>
          <w:iCs/>
          <w:kern w:val="2"/>
          <w:lang w:val="nl-BE" w:eastAsia="en-US"/>
          <w14:ligatures w14:val="standardContextual"/>
        </w:rPr>
        <w:t xml:space="preserve"> plaatsvinden. De aanstellende overheid bepaalt bij het afsluiten van de kandidaturen, het aantal goedgekeurde kandidaten voor het inrichten van een eliminerende preselectieproef en de proeven waaruit deze kan bestaan.</w:t>
      </w:r>
    </w:p>
    <w:p w14:paraId="0CC2FB4D"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Het resultaat van de preselectie telt niet mee voor het eindresultaat van de selectieprocedure.</w:t>
      </w:r>
    </w:p>
    <w:p w14:paraId="6E475E96" w14:textId="77777777" w:rsidR="00DA6878" w:rsidRDefault="00DA6878">
      <w:pPr>
        <w:spacing w:before="0" w:after="0"/>
        <w:ind w:left="0"/>
        <w:jc w:val="left"/>
        <w:rPr>
          <w:smallCaps/>
        </w:rPr>
      </w:pPr>
      <w:bookmarkStart w:id="59" w:name="_Toc152937342"/>
      <w:r>
        <w:br w:type="page"/>
      </w:r>
    </w:p>
    <w:p w14:paraId="5A20B566" w14:textId="578A435E" w:rsidR="00415336" w:rsidRPr="00037A46" w:rsidRDefault="00415336" w:rsidP="00F801D2">
      <w:pPr>
        <w:pStyle w:val="Kop3"/>
      </w:pPr>
      <w:r w:rsidRPr="00037A46">
        <w:lastRenderedPageBreak/>
        <w:t>Afdeling 6. de selectiecommissie</w:t>
      </w:r>
      <w:bookmarkStart w:id="60" w:name="_Hlk145001561"/>
      <w:bookmarkEnd w:id="59"/>
    </w:p>
    <w:bookmarkEnd w:id="60"/>
    <w:p w14:paraId="47E7BA64"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selecties worden uitgevoerd door een selectiecommissie, die als volgt wordt samengesteld:</w:t>
      </w:r>
    </w:p>
    <w:p w14:paraId="1FE66A7E" w14:textId="77777777" w:rsidR="008F4135" w:rsidRPr="00037A46" w:rsidRDefault="008F4135">
      <w:pPr>
        <w:numPr>
          <w:ilvl w:val="0"/>
          <w:numId w:val="124"/>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selectiecommissie bestaat uit deskundigen die over de specifieke vaardigheden beschikken om de kandidaten te beoordelen op de voor de functie vastgestelde selectiecriteria. </w:t>
      </w:r>
      <w:bookmarkStart w:id="61" w:name="_Hlk151038199"/>
      <w:r w:rsidRPr="00037A46">
        <w:rPr>
          <w:rFonts w:eastAsia="Calibri" w:cs="Arial"/>
          <w:kern w:val="2"/>
          <w:lang w:val="nl-BE" w:eastAsia="en-US"/>
          <w14:ligatures w14:val="standardContextual"/>
        </w:rPr>
        <w:t xml:space="preserve">Voor functies van A- en B-niveau </w:t>
      </w:r>
      <w:bookmarkEnd w:id="61"/>
      <w:r w:rsidRPr="00037A46">
        <w:rPr>
          <w:rFonts w:eastAsia="Calibri" w:cs="Arial"/>
          <w:kern w:val="2"/>
          <w:lang w:val="nl-BE" w:eastAsia="en-US"/>
          <w14:ligatures w14:val="standardContextual"/>
        </w:rPr>
        <w:t>bestaat de selectiecommissie uit 3 leden, waarvan 1 van de leden een deskundige is die extern is aan het bestuur. Van het minimum aantal leden kan uitzonderlijk mits motivering worden afgeweken.</w:t>
      </w:r>
    </w:p>
    <w:p w14:paraId="65902748" w14:textId="77777777" w:rsidR="008F4135" w:rsidRPr="00037A46" w:rsidRDefault="008F4135">
      <w:pPr>
        <w:numPr>
          <w:ilvl w:val="0"/>
          <w:numId w:val="124"/>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selectiecommissie bestaat bij voorkeur uit leden van verschillend geslacht;</w:t>
      </w:r>
    </w:p>
    <w:p w14:paraId="663FE83E" w14:textId="77777777" w:rsidR="008F4135" w:rsidRPr="00037A46" w:rsidRDefault="008F4135">
      <w:pPr>
        <w:numPr>
          <w:ilvl w:val="0"/>
          <w:numId w:val="124"/>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leden van de beslissingsorganen van het lokaal bestuur en aanstellende overheid kunnen geen lid zijn van een selectiecommissie in een selectieprocedure voor het eigen bestuur;</w:t>
      </w:r>
    </w:p>
    <w:p w14:paraId="3CBD92BA"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Het is de aanstellende overheid die dan naar aanleiding van een vacature beslist over de concrete selectieprocedure en dus ook over de concrete samenstelling van de selectiecommissie </w:t>
      </w:r>
    </w:p>
    <w:p w14:paraId="4FB2BB3E"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bookmarkStart w:id="62" w:name="_Hlk146700319"/>
      <w:r w:rsidRPr="00037A46">
        <w:rPr>
          <w:rFonts w:eastAsia="Calibri" w:cs="Arial"/>
          <w:kern w:val="2"/>
          <w:lang w:val="nl-BE" w:eastAsia="en-US"/>
          <w14:ligatures w14:val="standardContextual"/>
        </w:rPr>
        <w:t xml:space="preserve">De selectiecommissie maakt bij het afsluiten van de selectieprocedure een gemotiveerd en geïntegreerd eindverslag op met vermelding van de deelresultaten (inclusief de resultaten van de preselectie) en het eindresultaat van de kandidaat. </w:t>
      </w:r>
    </w:p>
    <w:p w14:paraId="16C612EA"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aanstellende overheid stelt, binnen de algemene regels, vermeld in het eerste lid, </w:t>
      </w:r>
      <w:r w:rsidRPr="00037A46">
        <w:rPr>
          <w:rFonts w:eastAsia="Calibri" w:cs="Arial"/>
          <w:bCs/>
          <w:kern w:val="2"/>
          <w:lang w:val="nl-BE" w:eastAsia="en-US"/>
          <w14:ligatures w14:val="standardContextual"/>
        </w:rPr>
        <w:t>de meest geschikte kandidaat met het hoogst behaalde aantal punten aan, op basis van het versla</w:t>
      </w:r>
      <w:r w:rsidRPr="00037A46">
        <w:rPr>
          <w:rFonts w:eastAsia="Calibri" w:cs="Arial"/>
          <w:kern w:val="2"/>
          <w:lang w:val="nl-BE" w:eastAsia="en-US"/>
          <w14:ligatures w14:val="standardContextual"/>
        </w:rPr>
        <w:t>g.</w:t>
      </w:r>
    </w:p>
    <w:p w14:paraId="4CC770B4" w14:textId="3749F9D5" w:rsidR="00415336" w:rsidRPr="00037A46" w:rsidRDefault="00415336" w:rsidP="00F801D2">
      <w:pPr>
        <w:pStyle w:val="Kop3"/>
      </w:pPr>
      <w:bookmarkStart w:id="63" w:name="_Toc152937343"/>
      <w:bookmarkEnd w:id="62"/>
      <w:r w:rsidRPr="00037A46">
        <w:t>Afdeling 7. wervingsreserves</w:t>
      </w:r>
      <w:bookmarkEnd w:id="63"/>
    </w:p>
    <w:p w14:paraId="7D25A408" w14:textId="77777777" w:rsidR="00F801D2" w:rsidRPr="00037A46" w:rsidRDefault="00F801D2" w:rsidP="008F4135">
      <w:pPr>
        <w:spacing w:before="0" w:after="160" w:line="259" w:lineRule="auto"/>
        <w:ind w:left="0"/>
        <w:jc w:val="left"/>
        <w:rPr>
          <w:rFonts w:eastAsia="Calibri" w:cs="Arial"/>
          <w:kern w:val="2"/>
          <w:lang w:val="nl-BE" w:eastAsia="en-US"/>
          <w14:ligatures w14:val="standardContextual"/>
        </w:rPr>
      </w:pPr>
    </w:p>
    <w:p w14:paraId="2161EE8D" w14:textId="69BC701B"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aanstellende overheid beslist bij de vacant-verklaring van een betrekking of voor toekomstige vacatures een wervingsreserve wordt aangelegd en bepaalt de geldigheidsduur ervan.</w:t>
      </w:r>
    </w:p>
    <w:p w14:paraId="45096333" w14:textId="77777777" w:rsidR="008F4135" w:rsidRPr="00037A46" w:rsidRDefault="008F4135" w:rsidP="008F4135">
      <w:pPr>
        <w:spacing w:before="0" w:after="160" w:line="259" w:lineRule="auto"/>
        <w:ind w:left="0"/>
        <w:jc w:val="left"/>
        <w:rPr>
          <w:rFonts w:eastAsia="Calibri" w:cs="Arial"/>
          <w:strike/>
          <w:color w:val="7030A0"/>
          <w:kern w:val="2"/>
          <w:lang w:val="nl-BE" w:eastAsia="en-US"/>
          <w14:ligatures w14:val="standardContextual"/>
        </w:rPr>
      </w:pPr>
      <w:r w:rsidRPr="00037A46">
        <w:rPr>
          <w:rFonts w:eastAsia="Calibri" w:cs="Arial"/>
          <w:kern w:val="2"/>
          <w:lang w:val="nl-BE" w:eastAsia="en-US"/>
          <w14:ligatures w14:val="standardContextual"/>
        </w:rPr>
        <w:t xml:space="preserve">Deze is maximum vastgesteld op twee jaar en kan met maximum twee jaar worden verlengd. </w:t>
      </w:r>
    </w:p>
    <w:p w14:paraId="142F7C6A"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geldigheidsduur van de reserve vangt aan op de eerste dag van de maand volgend op de datum van het besluit van de aanstellende overheid houdende de vaststelling van de wervingsreserve. </w:t>
      </w:r>
    </w:p>
    <w:p w14:paraId="7CC49CA9"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Alle geslaagde of geschikt bevonden kandidaten die niet onmiddellijk worden aangesteld, worden in de wervingsreserve opgenomen. </w:t>
      </w:r>
    </w:p>
    <w:p w14:paraId="1DBAFB67"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aanstellende overheid kan geen nieuwe selectieprocedure opstarten zolang er voor dezelfde functie nog kandidaten opgenomen zijn in een daarvoor nog geldige wervingsreserve.</w:t>
      </w:r>
    </w:p>
    <w:p w14:paraId="294B6993" w14:textId="77777777" w:rsidR="008F4135" w:rsidRPr="00037A46" w:rsidRDefault="008F4135" w:rsidP="008F4135">
      <w:pPr>
        <w:spacing w:before="0" w:after="160" w:line="259" w:lineRule="auto"/>
        <w:ind w:left="0"/>
        <w:jc w:val="left"/>
        <w:rPr>
          <w:rFonts w:eastAsia="Calibri" w:cs="Arial"/>
          <w:strike/>
          <w:color w:val="7030A0"/>
          <w:kern w:val="2"/>
          <w:lang w:val="nl-BE" w:eastAsia="en-US"/>
          <w14:ligatures w14:val="standardContextual"/>
        </w:rPr>
      </w:pPr>
      <w:r w:rsidRPr="00037A46">
        <w:rPr>
          <w:rFonts w:eastAsia="Calibri" w:cs="Arial"/>
          <w:kern w:val="2"/>
          <w:lang w:val="nl-BE" w:eastAsia="en-US"/>
          <w14:ligatures w14:val="standardContextual"/>
        </w:rPr>
        <w:t xml:space="preserve">Een geraadpleegde kandidaat kan, mits motivering, een aangeboden betrekking weigeren zonder zijn opname in de wervingsreserve te verliezen, op voorwaarde dat hij zijn kandidatuur naar aanleiding van de weigering binnen vastgestelde termijn bevestigt. </w:t>
      </w:r>
    </w:p>
    <w:p w14:paraId="58D7CC10" w14:textId="1FA5FFFD" w:rsidR="00F801D2" w:rsidRPr="00037A46" w:rsidRDefault="00F801D2" w:rsidP="00F801D2">
      <w:pPr>
        <w:pStyle w:val="Kop3"/>
      </w:pPr>
      <w:bookmarkStart w:id="64" w:name="_Toc152937344"/>
      <w:r w:rsidRPr="00037A46">
        <w:t>Afdeling 8. het gebruik van tussentijdse wervingsreserves</w:t>
      </w:r>
      <w:bookmarkStart w:id="65" w:name="_Hlk152835631"/>
      <w:bookmarkEnd w:id="64"/>
    </w:p>
    <w:bookmarkEnd w:id="65"/>
    <w:p w14:paraId="74073DB1" w14:textId="77777777" w:rsidR="00F801D2" w:rsidRPr="00037A46" w:rsidRDefault="00F801D2" w:rsidP="008F4135">
      <w:pPr>
        <w:spacing w:before="0" w:after="160" w:line="259" w:lineRule="auto"/>
        <w:ind w:left="0"/>
        <w:jc w:val="left"/>
        <w:rPr>
          <w:rFonts w:eastAsia="Calibri" w:cs="Arial"/>
          <w:color w:val="7030A0"/>
          <w:kern w:val="2"/>
          <w:lang w:val="nl-BE" w:eastAsia="en-US"/>
          <w14:ligatures w14:val="standardContextual"/>
        </w:rPr>
      </w:pPr>
    </w:p>
    <w:p w14:paraId="0F33A021" w14:textId="020E2753"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aanstellende overheid bepaalt bij </w:t>
      </w:r>
      <w:proofErr w:type="spellStart"/>
      <w:r w:rsidRPr="00037A46">
        <w:rPr>
          <w:rFonts w:eastAsia="Calibri" w:cs="Arial"/>
          <w:kern w:val="2"/>
          <w:lang w:val="nl-BE" w:eastAsia="en-US"/>
          <w14:ligatures w14:val="standardContextual"/>
        </w:rPr>
        <w:t>vacantverklaring</w:t>
      </w:r>
      <w:proofErr w:type="spellEnd"/>
      <w:r w:rsidRPr="00037A46">
        <w:rPr>
          <w:rFonts w:eastAsia="Calibri" w:cs="Arial"/>
          <w:kern w:val="2"/>
          <w:lang w:val="nl-BE" w:eastAsia="en-US"/>
          <w14:ligatures w14:val="standardContextual"/>
        </w:rPr>
        <w:t xml:space="preserve"> van een generieke functie of voor toekomstige vacatures of er een tussentijdse wervingsreserve wordt aangelegd. Deze reserve is maximum 2 jaar  geldig en kan met maximum 2 jaar verlengd worden. De aanvangsdatum start op datum van het eindrapport van de oorspronkelijke selectie. Alle geslaagde kandidaten die geschikt bevonden zijn tijdens de selectieprocedure, worden opgenomen in de tussentijdse wervingsreserve. Om kandidaten uit deze wervingsreserve aan te stellen, kunnen een of meerdere bijkomende proeven georganiseerd worden. Onder de kandidaten, wordt de eerst gerangschikte kandidaat van de wervingsreserve eerst geraadpleegd om de vacature van de nieuwe functie in te vullen.</w:t>
      </w:r>
    </w:p>
    <w:p w14:paraId="4A92BD26" w14:textId="08C9762C" w:rsidR="008F4135"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Indien de kandidaat niet weerhouden is voor een nieuwe functie, dan komt hij/zij opnieuw in deze reserve terecht. </w:t>
      </w:r>
    </w:p>
    <w:p w14:paraId="4993C212" w14:textId="031520E9" w:rsidR="00F801D2" w:rsidRPr="00037A46" w:rsidRDefault="00F801D2" w:rsidP="00F801D2">
      <w:pPr>
        <w:pStyle w:val="Kop3"/>
      </w:pPr>
      <w:bookmarkStart w:id="66" w:name="_Toc152937345"/>
      <w:r w:rsidRPr="00037A46">
        <w:lastRenderedPageBreak/>
        <w:t>Afdeling 9. permanente vacature</w:t>
      </w:r>
      <w:bookmarkEnd w:id="66"/>
    </w:p>
    <w:p w14:paraId="7A6F2641" w14:textId="2CD8DEBC" w:rsidR="008F4135" w:rsidRPr="00037A46" w:rsidRDefault="008F4135" w:rsidP="008F4135">
      <w:pPr>
        <w:spacing w:before="0" w:after="160" w:line="259" w:lineRule="auto"/>
        <w:ind w:left="0"/>
        <w:jc w:val="left"/>
        <w:rPr>
          <w:rFonts w:eastAsia="Calibri" w:cs="Arial"/>
          <w:b/>
          <w:bCs/>
          <w:kern w:val="2"/>
          <w:lang w:val="nl-BE" w:eastAsia="en-US"/>
          <w14:ligatures w14:val="standardContextual"/>
        </w:rPr>
      </w:pPr>
    </w:p>
    <w:p w14:paraId="151B8872"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Voor de aanwerving van moeilijk rekruteerbare functies kan de aanstellende overheid bepalen dat gebruik gemaakt wordt van een permanente vacant-verklaring. In voorkomend geval bepaalt de aanstellende overheid van welke bepalingen vermeld in artikel 10, kan worden afgeweken.</w:t>
      </w:r>
    </w:p>
    <w:p w14:paraId="5C4E4891"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knelpuntberoepenlijst die jaarlijks door de Studiedienst van de VDAB wordt gepubliceerd is van overeenkomstige toepassing.</w:t>
      </w:r>
    </w:p>
    <w:p w14:paraId="4242C3A2"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p>
    <w:p w14:paraId="1657F958" w14:textId="77777777" w:rsidR="008F4135" w:rsidRPr="00037A46" w:rsidRDefault="008F4135" w:rsidP="008F4135">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11 </w:t>
      </w:r>
    </w:p>
    <w:p w14:paraId="48055021"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kandidaten worden op de hoogte gebracht van: </w:t>
      </w:r>
    </w:p>
    <w:p w14:paraId="0EDFCD72"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1. het gevolg dat aan hun kandidaatstelling werd gegeven; </w:t>
      </w:r>
    </w:p>
    <w:p w14:paraId="3AD93E85"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2. het eindresultaat van de selectie. </w:t>
      </w:r>
    </w:p>
    <w:p w14:paraId="3B403F52"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Mits akkoord van de kandidaten worden zij per e-mail op de hoogte gebracht van de eigen resultaten van de selectieproeven.</w:t>
      </w:r>
    </w:p>
    <w:p w14:paraId="2AC9FFD0" w14:textId="77777777" w:rsidR="008F4135" w:rsidRPr="00037A46" w:rsidRDefault="008F4135" w:rsidP="008F4135">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kandidaat kan feedback vragen over zijn resultaat in de selectieproeven en heeft hierbij inzagerecht in eigen resultaten.</w:t>
      </w:r>
    </w:p>
    <w:p w14:paraId="1B44D013" w14:textId="0D916C0A" w:rsidR="008F4135" w:rsidRPr="00037A46" w:rsidRDefault="008F4135" w:rsidP="007B0356">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kandidaten kunnen in het kader van de openbaarheid van bestuur bijkomende bestuurs</w:t>
      </w:r>
      <w:r w:rsidR="007B0356" w:rsidRPr="00037A46">
        <w:rPr>
          <w:rFonts w:eastAsia="Calibri" w:cs="Arial"/>
          <w:kern w:val="2"/>
          <w:lang w:val="nl-BE" w:eastAsia="en-US"/>
          <w14:ligatures w14:val="standardContextual"/>
        </w:rPr>
        <w:t>-</w:t>
      </w:r>
      <w:r w:rsidRPr="00037A46">
        <w:rPr>
          <w:rFonts w:eastAsia="Calibri" w:cs="Arial"/>
          <w:kern w:val="2"/>
          <w:lang w:val="nl-BE" w:eastAsia="en-US"/>
          <w14:ligatures w14:val="standardContextual"/>
        </w:rPr>
        <w:t>documenten opvragen.</w:t>
      </w:r>
    </w:p>
    <w:p w14:paraId="62F6701F" w14:textId="766CAB84" w:rsidR="00F801D2" w:rsidRPr="00037A46" w:rsidRDefault="00F801D2" w:rsidP="00F801D2">
      <w:pPr>
        <w:pStyle w:val="Kop3"/>
      </w:pPr>
      <w:bookmarkStart w:id="67" w:name="_Toc152937346"/>
      <w:r w:rsidRPr="00037A46">
        <w:t>Afdeling 10. specifieke bepalingen voor de aanwerving in de betrekkingen die ingesteld worden ter uitvoering van werkgelegenheidsmaatregelen van de hogere overheid en in sommige contractuele betrekkingen</w:t>
      </w:r>
      <w:bookmarkStart w:id="68" w:name="_Toc110948127"/>
      <w:bookmarkEnd w:id="67"/>
    </w:p>
    <w:p w14:paraId="4FE4D63C" w14:textId="77777777" w:rsidR="00B901DB" w:rsidRPr="00037A46" w:rsidRDefault="00B901DB" w:rsidP="00B901DB">
      <w:pPr>
        <w:spacing w:before="0" w:after="160" w:line="259" w:lineRule="auto"/>
        <w:ind w:left="0"/>
        <w:jc w:val="left"/>
        <w:rPr>
          <w:rFonts w:ascii="Calibri" w:eastAsia="Calibri" w:hAnsi="Calibri"/>
          <w:kern w:val="2"/>
          <w:sz w:val="22"/>
          <w:szCs w:val="22"/>
          <w:lang w:val="nl-BE" w:eastAsia="en-US"/>
          <w14:ligatures w14:val="standardContextual"/>
        </w:rPr>
      </w:pPr>
    </w:p>
    <w:p w14:paraId="0039A62D" w14:textId="0FC9E863" w:rsidR="00B901DB" w:rsidRPr="00037A46" w:rsidRDefault="00B901DB" w:rsidP="00B901DB">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12 </w:t>
      </w:r>
    </w:p>
    <w:p w14:paraId="3EA8AE24" w14:textId="77777777" w:rsidR="00B901DB" w:rsidRPr="00037A46" w:rsidRDefault="00B901DB" w:rsidP="00B901DB">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1° voor de aanwerving in contractuele functies die ingesteld worden ter uitvoering van </w:t>
      </w:r>
      <w:r w:rsidRPr="00037A46">
        <w:rPr>
          <w:rFonts w:eastAsia="Calibri" w:cs="Arial"/>
          <w:b/>
          <w:bCs/>
          <w:kern w:val="2"/>
          <w:lang w:val="nl-BE" w:eastAsia="en-US"/>
          <w14:ligatures w14:val="standardContextual"/>
        </w:rPr>
        <w:t>werkgelegenheidsmaatregelen conform hogere regelgeving</w:t>
      </w:r>
      <w:r w:rsidRPr="00037A46">
        <w:rPr>
          <w:rFonts w:eastAsia="Calibri" w:cs="Arial"/>
          <w:kern w:val="2"/>
          <w:lang w:val="nl-BE" w:eastAsia="en-US"/>
          <w14:ligatures w14:val="standardContextual"/>
        </w:rPr>
        <w:t xml:space="preserve">; </w:t>
      </w:r>
    </w:p>
    <w:p w14:paraId="682D71D8" w14:textId="77777777" w:rsidR="00B901DB" w:rsidRPr="00037A46" w:rsidRDefault="00B901DB" w:rsidP="00B901DB">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Voor de aanwerving in contractuele functies die ingesteld worden ter uitvoering van werkgelegenheidsmaatregelen van de hogere overheden kunnen de vacatures alleen worden bekendgemaakt via de website van het lokale bestuur en de VDAB of via andere organisaties voor de begeleiding van werkzoekenden. </w:t>
      </w:r>
    </w:p>
    <w:p w14:paraId="327560BC" w14:textId="77777777" w:rsidR="00B901DB" w:rsidRPr="00037A46" w:rsidRDefault="00B901DB" w:rsidP="00B901DB">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Het vacaturebericht vermeldt de algemene en specifieke voorwaarden en het functieprofiel. </w:t>
      </w:r>
    </w:p>
    <w:p w14:paraId="5C0CCA09" w14:textId="77777777" w:rsidR="00B901DB" w:rsidRPr="00037A46" w:rsidRDefault="00B901DB" w:rsidP="00B901DB">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kandidaten moeten voor de aanstelling voldoen aan de algemene toelatingsvoorwaarden en de eventuele specifieke aanwervingsvoorwaarden en aan de voorwaarden om tewerkgesteld te kunnen worden in de betrokken werkgelegenheidsmaatregel. </w:t>
      </w:r>
    </w:p>
    <w:p w14:paraId="71AFAEE2" w14:textId="77777777" w:rsidR="00B901DB" w:rsidRPr="00037A46" w:rsidRDefault="00B901DB" w:rsidP="00B901DB">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selectiecommissie bestaat uit ten minste twee leden. </w:t>
      </w:r>
    </w:p>
    <w:p w14:paraId="7BD4F85A" w14:textId="77777777" w:rsidR="00B901DB" w:rsidRPr="00037A46" w:rsidRDefault="00B901DB" w:rsidP="00B901DB">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selectie bestaat uit: </w:t>
      </w:r>
    </w:p>
    <w:p w14:paraId="34489666" w14:textId="77777777" w:rsidR="00B901DB" w:rsidRPr="00037A46" w:rsidRDefault="00B901DB" w:rsidP="00B901DB">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1. Mondelinge proef die o.a.  de motivatie en belangstelling peilt; </w:t>
      </w:r>
    </w:p>
    <w:p w14:paraId="5FBE8AB7" w14:textId="77777777" w:rsidR="00B901DB" w:rsidRPr="00037A46" w:rsidRDefault="00B901DB" w:rsidP="00B901DB">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2. Optioneel aanvullende: een attitudemeting, een intelligentietest, , een persoonlijkheidstest, een technische schriftelijke of praktische proef,…</w:t>
      </w:r>
    </w:p>
    <w:p w14:paraId="2BDC6925" w14:textId="77777777" w:rsidR="00B901DB" w:rsidRPr="00037A46" w:rsidRDefault="00B901DB" w:rsidP="00B901DB">
      <w:pPr>
        <w:spacing w:before="0" w:after="160" w:line="259" w:lineRule="auto"/>
        <w:ind w:left="0"/>
        <w:jc w:val="left"/>
        <w:rPr>
          <w:rFonts w:eastAsia="Calibri" w:cs="Arial"/>
          <w:kern w:val="2"/>
          <w:lang w:val="nl-BE" w:eastAsia="en-US"/>
          <w14:ligatures w14:val="standardContextual"/>
        </w:rPr>
      </w:pPr>
    </w:p>
    <w:p w14:paraId="41BA820A" w14:textId="77777777" w:rsidR="00B901DB" w:rsidRPr="00037A46" w:rsidRDefault="00B901DB" w:rsidP="00B901DB">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lastRenderedPageBreak/>
        <w:t xml:space="preserve">2° voor een </w:t>
      </w:r>
      <w:r w:rsidRPr="00037A46">
        <w:rPr>
          <w:rFonts w:eastAsia="Calibri" w:cs="Arial"/>
          <w:b/>
          <w:bCs/>
          <w:kern w:val="2"/>
          <w:lang w:val="nl-BE" w:eastAsia="en-US"/>
          <w14:ligatures w14:val="standardContextual"/>
        </w:rPr>
        <w:t>vervangingsovereenkomst</w:t>
      </w:r>
      <w:r w:rsidRPr="00037A46">
        <w:rPr>
          <w:rFonts w:eastAsia="Calibri" w:cs="Arial"/>
          <w:kern w:val="2"/>
          <w:lang w:val="nl-BE" w:eastAsia="en-US"/>
          <w14:ligatures w14:val="standardContextual"/>
        </w:rPr>
        <w:t xml:space="preserve">, overeenkomstig de bepalingen van artikel 11ter van de wet van 3 juli 1978 betreffende de arbeidsovereenkomsten; </w:t>
      </w:r>
    </w:p>
    <w:p w14:paraId="2B1B8C0E" w14:textId="77777777" w:rsidR="00B901DB" w:rsidRPr="00037A46" w:rsidRDefault="00B901DB" w:rsidP="00B901DB">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Voor de tijdelijke vervanging van een afwezig personeelslid kan de aanstellende overheid aan personeelsleden met deeltijdse prestaties een nieuwe overeenkomst aanbieden, op voorwaarde dat </w:t>
      </w:r>
    </w:p>
    <w:p w14:paraId="5AD8C76E" w14:textId="77777777" w:rsidR="00B901DB" w:rsidRPr="00037A46" w:rsidRDefault="00B901DB">
      <w:pPr>
        <w:numPr>
          <w:ilvl w:val="0"/>
          <w:numId w:val="135"/>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ze voldoen aan de algemene toelatingsvoorwaarden en de algemene en specifieke aanwervingsvoorwaarden, met inbegrip van de diplomavereiste en met inbegrip van de selectie. De aanstellende overheid maakt een gemotiveerde keuze.</w:t>
      </w:r>
    </w:p>
    <w:p w14:paraId="4967B8B4" w14:textId="77777777" w:rsidR="00B901DB" w:rsidRPr="00037A46" w:rsidRDefault="00B901DB">
      <w:pPr>
        <w:numPr>
          <w:ilvl w:val="0"/>
          <w:numId w:val="135"/>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hun overeenkomst op korte termijn afloopt of recent afgelopen is</w:t>
      </w:r>
    </w:p>
    <w:p w14:paraId="2B25A0E4" w14:textId="77777777" w:rsidR="00B901DB" w:rsidRPr="00037A46" w:rsidRDefault="00B901DB" w:rsidP="00B901DB">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Indien bovenvermelde niet van toepassing is, geldt de procedure zoals beschreven onder 3°.</w:t>
      </w:r>
    </w:p>
    <w:p w14:paraId="5D9A19F3" w14:textId="77777777" w:rsidR="00B901DB" w:rsidRPr="00037A46" w:rsidRDefault="00B901DB" w:rsidP="00B901DB">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3° voor de aanwerving in contractuele functies die ingesteld worden ter uitvoering van </w:t>
      </w:r>
      <w:r w:rsidRPr="00037A46">
        <w:rPr>
          <w:rFonts w:eastAsia="Calibri" w:cs="Arial"/>
          <w:b/>
          <w:bCs/>
          <w:kern w:val="2"/>
          <w:lang w:val="nl-BE" w:eastAsia="en-US"/>
          <w14:ligatures w14:val="standardContextual"/>
        </w:rPr>
        <w:t>projecten die maximaal twee jaar duren;</w:t>
      </w:r>
    </w:p>
    <w:p w14:paraId="7BE27848" w14:textId="77777777" w:rsidR="00B901DB" w:rsidRPr="00037A46" w:rsidRDefault="00B901DB" w:rsidP="00B901DB">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kandidaten worden geput uit een lopende wervingsreserve voor de functie. De kandidaten worden geraadpleegd in volgorde van hun rangschikking en tegen de voorwaarde dat ze op korte termijn beschikbaar zijn. Hiermee wordt bedoeld dat ze uiterlijk binnen de 7 kalenderdagen moeten te kennen geven of ze bereid zijn de tijdelijke functie te aanvaarden binnen een door de aanstellende overheid te bepalen termijn of binnen een overeen te komen korte termijn. De aanstellende overheid maakt een gemotiveerde keuze. </w:t>
      </w:r>
    </w:p>
    <w:p w14:paraId="3A2D6FC5" w14:textId="77777777" w:rsidR="00B901DB" w:rsidRPr="00037A46" w:rsidRDefault="00B901DB" w:rsidP="00B901DB">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Indien er geen wervingsreserve is of de wervingsreserve is uitgeput, wordt volgende formele procedure gevolgd: </w:t>
      </w:r>
    </w:p>
    <w:p w14:paraId="7C25BE17" w14:textId="77777777" w:rsidR="00B901DB" w:rsidRPr="00037A46" w:rsidRDefault="00B901DB">
      <w:pPr>
        <w:numPr>
          <w:ilvl w:val="0"/>
          <w:numId w:val="13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oproep tot kandidaten wordt, met vermelding van de voorwaarden en met een CV-formulier minstens bekendgemaakt via de VDAB.</w:t>
      </w:r>
    </w:p>
    <w:p w14:paraId="4EFA7D47" w14:textId="77777777" w:rsidR="00B901DB" w:rsidRPr="00037A46" w:rsidRDefault="00B901DB" w:rsidP="00B901DB">
      <w:pPr>
        <w:spacing w:before="0" w:after="160" w:line="259" w:lineRule="auto"/>
        <w:ind w:left="360"/>
        <w:contextualSpacing/>
        <w:jc w:val="left"/>
        <w:rPr>
          <w:rFonts w:eastAsia="Calibri" w:cs="Arial"/>
          <w:kern w:val="2"/>
          <w:lang w:val="nl-BE" w:eastAsia="en-US"/>
          <w14:ligatures w14:val="standardContextual"/>
        </w:rPr>
      </w:pPr>
    </w:p>
    <w:p w14:paraId="7AA4EF9F" w14:textId="77777777" w:rsidR="00B901DB" w:rsidRPr="00037A46" w:rsidRDefault="00B901DB">
      <w:pPr>
        <w:numPr>
          <w:ilvl w:val="0"/>
          <w:numId w:val="13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kandidaten bezorgen binnen een termijn van minimum zeven kalenderdagen en uiterlijk bij het afsluiten van de kandidaturen, een ingevuld CV-formulier en de bewijsstukken dat ze aan de algemene toelatingsvoorwaarden en aan de algemene en specifieke aanwervingsvoorwaarden, met inbegrip van de diplomavereiste voldoen. </w:t>
      </w:r>
    </w:p>
    <w:p w14:paraId="24899702" w14:textId="77777777" w:rsidR="00B901DB" w:rsidRPr="00037A46" w:rsidRDefault="00B901DB" w:rsidP="00B901DB">
      <w:pPr>
        <w:spacing w:before="0" w:after="160" w:line="259" w:lineRule="auto"/>
        <w:ind w:left="720"/>
        <w:contextualSpacing/>
        <w:jc w:val="left"/>
        <w:rPr>
          <w:rFonts w:eastAsia="Calibri" w:cs="Arial"/>
          <w:kern w:val="2"/>
          <w:lang w:val="nl-BE" w:eastAsia="en-US"/>
          <w14:ligatures w14:val="standardContextual"/>
        </w:rPr>
      </w:pPr>
    </w:p>
    <w:p w14:paraId="4D72DF19" w14:textId="77777777" w:rsidR="00B901DB" w:rsidRPr="00037A46" w:rsidRDefault="00B901DB" w:rsidP="00B901DB">
      <w:pPr>
        <w:spacing w:before="0" w:after="160" w:line="259" w:lineRule="auto"/>
        <w:ind w:left="720"/>
        <w:contextualSpacing/>
        <w:jc w:val="left"/>
        <w:rPr>
          <w:rFonts w:eastAsia="Calibri" w:cs="Arial"/>
          <w:kern w:val="2"/>
          <w:lang w:val="nl-BE" w:eastAsia="en-US"/>
          <w14:ligatures w14:val="standardContextual"/>
        </w:rPr>
      </w:pPr>
    </w:p>
    <w:p w14:paraId="4AE5A4D6" w14:textId="77777777" w:rsidR="00B901DB" w:rsidRPr="00037A46" w:rsidRDefault="00B901DB">
      <w:pPr>
        <w:numPr>
          <w:ilvl w:val="0"/>
          <w:numId w:val="13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selectie bestaat uit: </w:t>
      </w:r>
    </w:p>
    <w:p w14:paraId="66F18F04" w14:textId="77777777" w:rsidR="00B901DB" w:rsidRPr="00037A46" w:rsidRDefault="00B901DB" w:rsidP="00B901DB">
      <w:pPr>
        <w:spacing w:before="0" w:after="160" w:line="259" w:lineRule="auto"/>
        <w:ind w:left="720"/>
        <w:contextualSpacing/>
        <w:jc w:val="left"/>
        <w:rPr>
          <w:rFonts w:eastAsia="Calibri" w:cs="Arial"/>
          <w:kern w:val="2"/>
          <w:lang w:val="nl-BE" w:eastAsia="en-US"/>
          <w14:ligatures w14:val="standardContextual"/>
        </w:rPr>
      </w:pPr>
    </w:p>
    <w:p w14:paraId="5C086E29" w14:textId="77777777" w:rsidR="00B901DB" w:rsidRPr="00037A46" w:rsidRDefault="00B901DB">
      <w:pPr>
        <w:numPr>
          <w:ilvl w:val="0"/>
          <w:numId w:val="134"/>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een proef (interview of test) die de motivatie, de belangstelling en de inzetbaarheid bij de overheid van de kandidaten peilt. Deze proef strekt er onder meer toe om de kandidaat te testen op de kennis en de competenties waarover hij of zij volgens het functieprofiel moet beschikken. </w:t>
      </w:r>
    </w:p>
    <w:p w14:paraId="4A76EF57" w14:textId="77777777" w:rsidR="00B901DB" w:rsidRPr="00037A46" w:rsidRDefault="00B901DB">
      <w:pPr>
        <w:numPr>
          <w:ilvl w:val="0"/>
          <w:numId w:val="134"/>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Optioneel aanvullend: een schriftelijke of praktische proef;</w:t>
      </w:r>
    </w:p>
    <w:p w14:paraId="4FC8AB48" w14:textId="77777777" w:rsidR="00B901DB" w:rsidRPr="00037A46" w:rsidRDefault="00B901DB" w:rsidP="00B901DB">
      <w:pPr>
        <w:spacing w:before="0" w:after="160" w:line="259" w:lineRule="auto"/>
        <w:ind w:left="360"/>
        <w:contextualSpacing/>
        <w:jc w:val="left"/>
        <w:rPr>
          <w:rFonts w:eastAsia="Calibri" w:cs="Arial"/>
          <w:kern w:val="2"/>
          <w:lang w:val="nl-BE" w:eastAsia="en-US"/>
          <w14:ligatures w14:val="standardContextual"/>
        </w:rPr>
      </w:pPr>
    </w:p>
    <w:p w14:paraId="605FB85B" w14:textId="77777777" w:rsidR="00B901DB" w:rsidRPr="00037A46" w:rsidRDefault="00B901DB">
      <w:pPr>
        <w:numPr>
          <w:ilvl w:val="0"/>
          <w:numId w:val="13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selectie gebeurt door een selectiecommissie, die bestaat uit ten minste twee juryleden. De selectiecommissie maakt een verslag op met betrekking tot de geschiktheid of ongeschiktheid van elke kandidaat. </w:t>
      </w:r>
    </w:p>
    <w:p w14:paraId="533054AC" w14:textId="77777777" w:rsidR="00B901DB" w:rsidRPr="00037A46" w:rsidRDefault="00B901DB" w:rsidP="00B901DB">
      <w:pPr>
        <w:spacing w:before="0" w:after="160" w:line="259" w:lineRule="auto"/>
        <w:ind w:left="360"/>
        <w:contextualSpacing/>
        <w:jc w:val="left"/>
        <w:rPr>
          <w:rFonts w:eastAsia="Calibri" w:cs="Arial"/>
          <w:kern w:val="2"/>
          <w:lang w:val="nl-BE" w:eastAsia="en-US"/>
          <w14:ligatures w14:val="standardContextual"/>
        </w:rPr>
      </w:pPr>
    </w:p>
    <w:p w14:paraId="002D2D9E" w14:textId="77777777" w:rsidR="00B901DB" w:rsidRPr="00037A46" w:rsidRDefault="00B901DB">
      <w:pPr>
        <w:numPr>
          <w:ilvl w:val="0"/>
          <w:numId w:val="13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kandidaten worden op de hoogte gebracht van het resultaat van de selectie.</w:t>
      </w:r>
    </w:p>
    <w:p w14:paraId="603BC5C9" w14:textId="77777777" w:rsidR="00B901DB" w:rsidRPr="00037A46" w:rsidRDefault="00B901DB" w:rsidP="00B901DB">
      <w:pPr>
        <w:spacing w:before="0" w:after="160" w:line="259" w:lineRule="auto"/>
        <w:ind w:left="720"/>
        <w:contextualSpacing/>
        <w:jc w:val="left"/>
        <w:rPr>
          <w:rFonts w:eastAsia="Calibri" w:cs="Arial"/>
          <w:kern w:val="2"/>
          <w:lang w:val="nl-BE" w:eastAsia="en-US"/>
          <w14:ligatures w14:val="standardContextual"/>
        </w:rPr>
      </w:pPr>
    </w:p>
    <w:p w14:paraId="701FA37C" w14:textId="77777777" w:rsidR="00B901DB" w:rsidRPr="00037A46" w:rsidRDefault="00B901DB" w:rsidP="00B901DB">
      <w:pPr>
        <w:spacing w:before="0" w:after="160" w:line="259" w:lineRule="auto"/>
        <w:ind w:left="720"/>
        <w:contextualSpacing/>
        <w:jc w:val="left"/>
        <w:rPr>
          <w:rFonts w:eastAsia="Calibri" w:cs="Arial"/>
          <w:kern w:val="2"/>
          <w:lang w:val="nl-BE" w:eastAsia="en-US"/>
          <w14:ligatures w14:val="standardContextual"/>
        </w:rPr>
      </w:pPr>
    </w:p>
    <w:p w14:paraId="08CFB0C1" w14:textId="77777777" w:rsidR="00B901DB" w:rsidRPr="00037A46" w:rsidRDefault="00B901DB">
      <w:pPr>
        <w:numPr>
          <w:ilvl w:val="0"/>
          <w:numId w:val="13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aanstellende overheid stelt een kandidaat aan uit de geschikt bevonden kandidaten, op basis van het verslag van de jury.</w:t>
      </w:r>
    </w:p>
    <w:p w14:paraId="22BC9463" w14:textId="77777777" w:rsidR="00B901DB" w:rsidRPr="00037A46" w:rsidRDefault="00B901DB" w:rsidP="00B901DB">
      <w:pPr>
        <w:spacing w:before="0" w:after="160" w:line="259" w:lineRule="auto"/>
        <w:ind w:left="720"/>
        <w:contextualSpacing/>
        <w:jc w:val="left"/>
        <w:rPr>
          <w:rFonts w:eastAsia="Calibri" w:cs="Arial"/>
          <w:kern w:val="2"/>
          <w:lang w:val="nl-BE" w:eastAsia="en-US"/>
          <w14:ligatures w14:val="standardContextual"/>
        </w:rPr>
      </w:pPr>
    </w:p>
    <w:p w14:paraId="37955D40" w14:textId="77777777" w:rsidR="00B901DB" w:rsidRPr="00037A46" w:rsidRDefault="00B901DB" w:rsidP="00B901DB">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4° voor de aanwerving van </w:t>
      </w:r>
      <w:r w:rsidRPr="00037A46">
        <w:rPr>
          <w:rFonts w:eastAsia="Calibri" w:cs="Arial"/>
          <w:b/>
          <w:bCs/>
          <w:kern w:val="2"/>
          <w:lang w:val="nl-BE" w:eastAsia="en-US"/>
          <w14:ligatures w14:val="standardContextual"/>
        </w:rPr>
        <w:t>personen met een arbeidshandicap</w:t>
      </w:r>
      <w:r w:rsidRPr="00037A46">
        <w:rPr>
          <w:rFonts w:eastAsia="Calibri" w:cs="Arial"/>
          <w:kern w:val="2"/>
          <w:lang w:val="nl-BE" w:eastAsia="en-US"/>
          <w14:ligatures w14:val="standardContextual"/>
        </w:rPr>
        <w:t>, geldt de procedure zoals vermeld in artikel 3, §2.</w:t>
      </w:r>
    </w:p>
    <w:p w14:paraId="708332C8" w14:textId="77777777" w:rsidR="00B901DB" w:rsidRPr="00037A46" w:rsidRDefault="00B901DB">
      <w:pPr>
        <w:spacing w:before="0" w:after="0"/>
        <w:ind w:left="0"/>
        <w:jc w:val="left"/>
        <w:rPr>
          <w:b/>
          <w:caps/>
          <w:sz w:val="16"/>
          <w:szCs w:val="16"/>
        </w:rPr>
      </w:pPr>
      <w:bookmarkStart w:id="69" w:name="_Toc110948130"/>
      <w:bookmarkEnd w:id="68"/>
      <w:r w:rsidRPr="00037A46">
        <w:br w:type="page"/>
      </w:r>
    </w:p>
    <w:p w14:paraId="08C178FC" w14:textId="76C4D3EA" w:rsidR="003A11FB" w:rsidRPr="00037A46" w:rsidRDefault="003A11FB" w:rsidP="004A695D">
      <w:pPr>
        <w:pStyle w:val="Kop2"/>
      </w:pPr>
      <w:bookmarkStart w:id="70" w:name="_Toc152937347"/>
      <w:r w:rsidRPr="00037A46">
        <w:lastRenderedPageBreak/>
        <w:t>Hoofdstuk vi. de indiensttreding</w:t>
      </w:r>
      <w:bookmarkEnd w:id="69"/>
      <w:bookmarkEnd w:id="70"/>
    </w:p>
    <w:p w14:paraId="014B1ADE" w14:textId="21D3FE68" w:rsidR="003A11FB" w:rsidRPr="00037A46" w:rsidRDefault="003A11FB" w:rsidP="00096C8C">
      <w:pPr>
        <w:ind w:left="0"/>
        <w:rPr>
          <w:b/>
          <w:bCs/>
        </w:rPr>
      </w:pPr>
      <w:r w:rsidRPr="00037A46">
        <w:rPr>
          <w:b/>
          <w:bCs/>
        </w:rPr>
        <w:t xml:space="preserve">Artikel </w:t>
      </w:r>
      <w:r w:rsidR="004A695D" w:rsidRPr="00037A46">
        <w:rPr>
          <w:b/>
          <w:bCs/>
        </w:rPr>
        <w:t>1</w:t>
      </w:r>
      <w:r w:rsidRPr="00037A46">
        <w:rPr>
          <w:b/>
          <w:bCs/>
        </w:rPr>
        <w:t>3</w:t>
      </w:r>
    </w:p>
    <w:p w14:paraId="3952566B" w14:textId="77777777" w:rsidR="00BE50FF" w:rsidRPr="00037A46" w:rsidRDefault="00BE50FF" w:rsidP="00BE50FF">
      <w:r w:rsidRPr="00037A46">
        <w:t>De aanstellende overheid bepaalt de datum van indiensttreding van het geselecteerde personeelslid.</w:t>
      </w:r>
    </w:p>
    <w:p w14:paraId="26CA2150" w14:textId="77777777" w:rsidR="00BE50FF" w:rsidRPr="00037A46" w:rsidRDefault="00BE50FF" w:rsidP="00BE50FF">
      <w:r w:rsidRPr="00037A46">
        <w:t>Indien het geselecteerde personeelslid wegens een opzegtermijn bij een andere werkgever of wegens een andere geldige reden niet onmiddellijk in dienst kan treden bepaalt de aanstellende overheid deze datum in onderling akkoord met het personeelslid.</w:t>
      </w:r>
    </w:p>
    <w:p w14:paraId="336CC238" w14:textId="1564E2B5" w:rsidR="00BE50FF" w:rsidRDefault="00BE50FF" w:rsidP="00BE50FF">
      <w:r w:rsidRPr="00037A46">
        <w:t>Behalve in het geval van overmacht, wordt een kandidaat die niet in dienst treedt op de vastgestelde datum of op de overeengekomen datum, geacht definitief aan zijn aanstelling te verzaken.</w:t>
      </w:r>
    </w:p>
    <w:p w14:paraId="5A59F758" w14:textId="77777777" w:rsidR="00037A46" w:rsidRPr="00037A46" w:rsidRDefault="00037A46" w:rsidP="00BE50FF"/>
    <w:p w14:paraId="6E63B51C" w14:textId="3FBC11F3" w:rsidR="00BE50FF" w:rsidRPr="00037A46" w:rsidRDefault="00BE50FF" w:rsidP="00096C8C">
      <w:pPr>
        <w:ind w:left="0"/>
        <w:rPr>
          <w:b/>
          <w:bCs/>
        </w:rPr>
      </w:pPr>
      <w:r w:rsidRPr="00037A46">
        <w:rPr>
          <w:b/>
          <w:bCs/>
        </w:rPr>
        <w:t xml:space="preserve">Artikel </w:t>
      </w:r>
      <w:r w:rsidR="004A695D" w:rsidRPr="00037A46">
        <w:rPr>
          <w:b/>
          <w:bCs/>
        </w:rPr>
        <w:t>14</w:t>
      </w:r>
    </w:p>
    <w:p w14:paraId="0227DA0D" w14:textId="77777777" w:rsidR="00BE50FF" w:rsidRPr="00037A46" w:rsidRDefault="00BE50FF" w:rsidP="00BE50FF">
      <w:r w:rsidRPr="00037A46">
        <w:rPr>
          <w:b/>
        </w:rPr>
        <w:t>§1</w:t>
      </w:r>
      <w:r w:rsidRPr="00037A46">
        <w:t xml:space="preserve"> In overeenstemming met artikel </w:t>
      </w:r>
      <w:r w:rsidR="009134A3" w:rsidRPr="00037A46">
        <w:t>163 DLB</w:t>
      </w:r>
      <w:r w:rsidRPr="00037A46">
        <w:t xml:space="preserve"> leggen de </w:t>
      </w:r>
      <w:r w:rsidR="003474E1" w:rsidRPr="00037A46">
        <w:t>algemeen directeur</w:t>
      </w:r>
      <w:r w:rsidRPr="00037A46">
        <w:t xml:space="preserve"> en de </w:t>
      </w:r>
      <w:r w:rsidR="003474E1" w:rsidRPr="00037A46">
        <w:t>financieel directeur</w:t>
      </w:r>
      <w:r w:rsidRPr="00037A46">
        <w:t xml:space="preserve"> voor ze hun ambt opnemen tijdens een openbare vergadering van de gemeenteraad / de raad voor maatschappelijk welzijn de volgende eed af in handen van de voorzitter: </w:t>
      </w:r>
    </w:p>
    <w:p w14:paraId="4DE4E755" w14:textId="77777777" w:rsidR="00BE50FF" w:rsidRPr="00037A46" w:rsidRDefault="00BE50FF" w:rsidP="00BE50FF">
      <w:r w:rsidRPr="00037A46">
        <w:t xml:space="preserve">“Ik zweer de verplichtingen van mijn ambt trouw na te komen.” </w:t>
      </w:r>
    </w:p>
    <w:p w14:paraId="618B9413" w14:textId="77777777" w:rsidR="00BE50FF" w:rsidRPr="00037A46" w:rsidRDefault="00BE50FF" w:rsidP="00BE50FF">
      <w:r w:rsidRPr="00037A46">
        <w:rPr>
          <w:b/>
        </w:rPr>
        <w:t xml:space="preserve">§2 </w:t>
      </w:r>
      <w:r w:rsidRPr="00037A46">
        <w:t>In overeenstemming met artikel 1</w:t>
      </w:r>
      <w:r w:rsidR="009134A3" w:rsidRPr="00037A46">
        <w:t>87</w:t>
      </w:r>
      <w:r w:rsidRPr="00037A46">
        <w:t xml:space="preserve"> </w:t>
      </w:r>
      <w:r w:rsidR="009134A3" w:rsidRPr="00037A46">
        <w:t>DLB</w:t>
      </w:r>
      <w:r w:rsidRPr="00037A46">
        <w:t xml:space="preserve"> legt het personeelslid bij zijn indiensttreding de volgende eed af in handen van de </w:t>
      </w:r>
      <w:r w:rsidR="003474E1" w:rsidRPr="00037A46">
        <w:t>algemeen directeur</w:t>
      </w:r>
      <w:r w:rsidRPr="00037A46">
        <w:t>:</w:t>
      </w:r>
    </w:p>
    <w:p w14:paraId="42BC98D5" w14:textId="77777777" w:rsidR="00BE50FF" w:rsidRPr="00037A46" w:rsidRDefault="00BE50FF" w:rsidP="00BE50FF">
      <w:r w:rsidRPr="00037A46">
        <w:t xml:space="preserve">”Ik zweer de verplichtingen van mijn ambt trouw na te komen.” </w:t>
      </w:r>
    </w:p>
    <w:p w14:paraId="58400DDA" w14:textId="77777777" w:rsidR="00BE50FF" w:rsidRPr="00037A46" w:rsidRDefault="00BE50FF" w:rsidP="00BE50FF">
      <w:r w:rsidRPr="00037A46">
        <w:rPr>
          <w:rFonts w:cs="Arial"/>
        </w:rPr>
        <w:t xml:space="preserve">De voorzitter van de raad kan zijn bevoegdheid om de eed af te nemen, toevertrouwen aan een lid van de raad of aan de </w:t>
      </w:r>
      <w:r w:rsidR="003474E1" w:rsidRPr="00037A46">
        <w:rPr>
          <w:rFonts w:cs="Arial"/>
        </w:rPr>
        <w:t>algemeen directeur</w:t>
      </w:r>
      <w:r w:rsidRPr="00037A46">
        <w:rPr>
          <w:rFonts w:cs="Arial"/>
        </w:rPr>
        <w:t xml:space="preserve">. Bij eventuele delegatie aan de </w:t>
      </w:r>
      <w:r w:rsidR="003474E1" w:rsidRPr="00037A46">
        <w:rPr>
          <w:rFonts w:cs="Arial"/>
        </w:rPr>
        <w:t>algemeen directeur</w:t>
      </w:r>
      <w:r w:rsidRPr="00037A46">
        <w:rPr>
          <w:rFonts w:cs="Arial"/>
        </w:rPr>
        <w:t>, kan deze de bevoegdheid verder delegeren aan één van de leden van het managementteam.</w:t>
      </w:r>
    </w:p>
    <w:p w14:paraId="2C60424F" w14:textId="77777777" w:rsidR="00BE50FF" w:rsidRPr="00037A46" w:rsidRDefault="00BE50FF" w:rsidP="00BE50FF">
      <w:pPr>
        <w:rPr>
          <w:rFonts w:cs="Arial"/>
        </w:rPr>
      </w:pPr>
      <w:r w:rsidRPr="00037A46">
        <w:rPr>
          <w:b/>
        </w:rPr>
        <w:t xml:space="preserve">§3 </w:t>
      </w:r>
      <w:r w:rsidRPr="00037A46">
        <w:rPr>
          <w:rFonts w:cs="Arial"/>
        </w:rPr>
        <w:t xml:space="preserve">In overeenstemming met artikel </w:t>
      </w:r>
      <w:r w:rsidR="009134A3" w:rsidRPr="00037A46">
        <w:rPr>
          <w:rFonts w:cs="Arial"/>
        </w:rPr>
        <w:t>183 DLB</w:t>
      </w:r>
      <w:r w:rsidRPr="00037A46">
        <w:rPr>
          <w:rFonts w:cs="Arial"/>
        </w:rPr>
        <w:t xml:space="preserve"> legt een maatschappelijk werker, voor hij zijn ambt opneemt, de volgende eed af in handen van de voorzitter van de raad: </w:t>
      </w:r>
    </w:p>
    <w:p w14:paraId="03DC8993" w14:textId="77777777" w:rsidR="00BE50FF" w:rsidRPr="00037A46" w:rsidRDefault="00BE50FF" w:rsidP="00BE50FF">
      <w:r w:rsidRPr="00037A46">
        <w:rPr>
          <w:rFonts w:cs="Arial"/>
        </w:rPr>
        <w:t>“Ik zweer de verplichtingen van mijn ambt trouw na te komen.”</w:t>
      </w:r>
    </w:p>
    <w:p w14:paraId="3E967AB5" w14:textId="77777777" w:rsidR="00BE50FF" w:rsidRPr="00037A46" w:rsidRDefault="00BE50FF" w:rsidP="00BE50FF"/>
    <w:p w14:paraId="2DEE5556" w14:textId="7619A723" w:rsidR="00BE50FF" w:rsidRPr="00037A46" w:rsidRDefault="00BE50FF" w:rsidP="00096C8C">
      <w:pPr>
        <w:ind w:left="0"/>
        <w:rPr>
          <w:b/>
          <w:bCs/>
        </w:rPr>
      </w:pPr>
      <w:r w:rsidRPr="00037A46">
        <w:rPr>
          <w:b/>
          <w:bCs/>
        </w:rPr>
        <w:t xml:space="preserve">Artikel </w:t>
      </w:r>
      <w:r w:rsidR="004A695D" w:rsidRPr="00037A46">
        <w:rPr>
          <w:b/>
          <w:bCs/>
        </w:rPr>
        <w:t>15</w:t>
      </w:r>
    </w:p>
    <w:p w14:paraId="2B4C8714" w14:textId="77777777" w:rsidR="00BE50FF" w:rsidRPr="00037A46" w:rsidRDefault="00BE50FF" w:rsidP="00BE50FF">
      <w:pPr>
        <w:rPr>
          <w:rFonts w:cs="Arial"/>
        </w:rPr>
      </w:pPr>
      <w:r w:rsidRPr="00037A46">
        <w:rPr>
          <w:rFonts w:cs="Arial"/>
        </w:rPr>
        <w:t>De functiehouder die zonder wettige reden de eed niet aflegt nadat het met een aangetekende brief uitgenodigd is om de eed af te leggen op de eerstvolgende vergadering van de raad, wordt geacht zijn aanstelling niet te aanvaarden.</w:t>
      </w:r>
    </w:p>
    <w:p w14:paraId="31E6E501" w14:textId="77777777" w:rsidR="00BE50FF" w:rsidRPr="00037A46" w:rsidRDefault="00BE50FF" w:rsidP="00BE50FF">
      <w:r w:rsidRPr="00037A46">
        <w:t>De weigering tot eedaflegging staat gelijk met verzaking aan de aanstelling. Van de eedaflegging of de weigering om de eed af te leggen, wordt een proces-verbaal opgesteld.</w:t>
      </w:r>
    </w:p>
    <w:p w14:paraId="01EC2FEF" w14:textId="77777777" w:rsidR="003A11FB" w:rsidRPr="00037A46" w:rsidRDefault="003A11FB" w:rsidP="003A11FB">
      <w:pPr>
        <w:pStyle w:val="StandaardUitvullen"/>
      </w:pPr>
    </w:p>
    <w:p w14:paraId="5CF78BC2" w14:textId="101B489E" w:rsidR="003A11FB" w:rsidRPr="00037A46" w:rsidRDefault="003A11FB" w:rsidP="004A695D">
      <w:pPr>
        <w:pStyle w:val="Kop2"/>
      </w:pPr>
      <w:r w:rsidRPr="00037A46">
        <w:br w:type="page"/>
      </w:r>
      <w:bookmarkStart w:id="71" w:name="_Toc110948131"/>
      <w:bookmarkStart w:id="72" w:name="_Toc152937348"/>
      <w:r w:rsidRPr="00037A46">
        <w:lastRenderedPageBreak/>
        <w:t>Hoofdstuk vii. de proeftijd met het oog op vaste aanstelling in statutair verband</w:t>
      </w:r>
      <w:bookmarkEnd w:id="71"/>
      <w:bookmarkEnd w:id="72"/>
    </w:p>
    <w:p w14:paraId="1FB98A91" w14:textId="28F7D005" w:rsidR="003A11FB" w:rsidRPr="00037A46" w:rsidRDefault="003A11FB" w:rsidP="003A11FB">
      <w:pPr>
        <w:pStyle w:val="Kop3"/>
      </w:pPr>
      <w:bookmarkStart w:id="73" w:name="_Toc110948132"/>
      <w:bookmarkStart w:id="74" w:name="_Toc152937349"/>
      <w:r w:rsidRPr="00037A46">
        <w:t>Afdeling 1. algemene bepalingen</w:t>
      </w:r>
      <w:bookmarkEnd w:id="73"/>
      <w:bookmarkEnd w:id="74"/>
    </w:p>
    <w:p w14:paraId="2C05952C" w14:textId="6DB5AE84" w:rsidR="003A11FB" w:rsidRPr="00037A46" w:rsidRDefault="003A11FB" w:rsidP="008B7866">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4A695D" w:rsidRPr="00037A46">
        <w:rPr>
          <w:rFonts w:eastAsia="Calibri" w:cs="Arial"/>
          <w:b/>
          <w:bCs/>
          <w:kern w:val="2"/>
          <w:lang w:val="nl-BE" w:eastAsia="en-US"/>
          <w14:ligatures w14:val="standardContextual"/>
        </w:rPr>
        <w:t>16</w:t>
      </w:r>
    </w:p>
    <w:p w14:paraId="6D38912C" w14:textId="77777777" w:rsidR="00060D02" w:rsidRPr="00037A46" w:rsidRDefault="00060D02" w:rsidP="00060D02">
      <w:pPr>
        <w:pStyle w:val="StandaardUitvullen"/>
      </w:pPr>
      <w:r w:rsidRPr="00037A46">
        <w:t>De proeftijd beoogt de integratie van het statutaire personeelslid op proef in het bestuur en de inwerking in zijn functie en stelt de aanstellende overheid in staat de geschiktheid van het personeelslid voor de functie te verifiëren.</w:t>
      </w:r>
    </w:p>
    <w:p w14:paraId="2E263D2C" w14:textId="77777777" w:rsidR="00060D02" w:rsidRPr="00037A46" w:rsidRDefault="00060D02" w:rsidP="00060D02">
      <w:pPr>
        <w:pStyle w:val="StandaardUitvullen"/>
      </w:pPr>
      <w:r w:rsidRPr="00037A46">
        <w:t xml:space="preserve">De leidinggevende van het statutaire personeelslid op proef maakt onder de eindverantwoordelijkheid van de </w:t>
      </w:r>
      <w:r w:rsidR="003474E1" w:rsidRPr="00037A46">
        <w:t>algemeen directeur</w:t>
      </w:r>
      <w:r w:rsidRPr="00037A46">
        <w:t xml:space="preserve"> de concrete afspraken voor de actieve inwerking van het personeelslid in zijn functie en zijn integratie in de gemeentelijke </w:t>
      </w:r>
      <w:r w:rsidR="00950DAE" w:rsidRPr="00037A46">
        <w:t>en OCMW-</w:t>
      </w:r>
      <w:r w:rsidRPr="00037A46">
        <w:t xml:space="preserve">diensten. </w:t>
      </w:r>
    </w:p>
    <w:p w14:paraId="0C0581F3" w14:textId="77777777" w:rsidR="003A11FB" w:rsidRPr="00037A46" w:rsidRDefault="00060D02" w:rsidP="00060D02">
      <w:pPr>
        <w:pStyle w:val="StandaardUitvullen"/>
      </w:pPr>
      <w:r w:rsidRPr="00037A46">
        <w:t>Deze afspraken, evenals de vorming die nodig is voor de uitoefening van de functie en de evaluatiecriteria die van toepassing zijn voor de beoordeling van de proeftijd, worden uiterlijk binnen een termijn van veertien kalenderdagen geconcretiseerd in een gesprek met het statutair personeelslid op proef. Indien de leidinggevende niet de evaluator van het betrokken personeelslid is, gebeurt het gesprek in het bijzijn van de evaluator. Van dit gesprek wordt een verslag opgemaakt, dat voor akkoord ondertekend wordt door de leidinggevende en ter kennisname door het personeelslid.</w:t>
      </w:r>
    </w:p>
    <w:p w14:paraId="4A570D43" w14:textId="39FDDDA7" w:rsidR="003A11FB" w:rsidRPr="00037A46" w:rsidRDefault="003A11FB" w:rsidP="003A11FB">
      <w:pPr>
        <w:pStyle w:val="Kop3"/>
      </w:pPr>
      <w:bookmarkStart w:id="75" w:name="_Toc110948133"/>
      <w:bookmarkStart w:id="76" w:name="_Toc152937350"/>
      <w:r w:rsidRPr="00037A46">
        <w:t>Afdeling 2. de duur van de proeftijd en de evaluatie tijdens de proeftijd</w:t>
      </w:r>
      <w:bookmarkEnd w:id="75"/>
      <w:bookmarkEnd w:id="76"/>
    </w:p>
    <w:p w14:paraId="08A48FD8" w14:textId="791DFF99" w:rsidR="003A11FB" w:rsidRPr="00037A46" w:rsidRDefault="003A11FB" w:rsidP="003A11FB">
      <w:pPr>
        <w:pStyle w:val="Kop5"/>
      </w:pPr>
      <w:r w:rsidRPr="00037A46">
        <w:t xml:space="preserve">Artikel </w:t>
      </w:r>
      <w:r w:rsidR="004A695D" w:rsidRPr="00037A46">
        <w:t>17</w:t>
      </w:r>
    </w:p>
    <w:p w14:paraId="2C2F1668" w14:textId="77777777" w:rsidR="003A11FB" w:rsidRPr="00037A46" w:rsidRDefault="003A11FB" w:rsidP="003A11FB">
      <w:pPr>
        <w:pStyle w:val="StandaardUitvullen"/>
      </w:pPr>
      <w:r w:rsidRPr="00037A46">
        <w:t xml:space="preserve">De duur van de proeftijd bedraagt: </w:t>
      </w:r>
    </w:p>
    <w:p w14:paraId="257B4B74" w14:textId="77777777" w:rsidR="003A11FB" w:rsidRPr="00037A46" w:rsidRDefault="003A11FB">
      <w:pPr>
        <w:pStyle w:val="StandaardUitvullen"/>
        <w:numPr>
          <w:ilvl w:val="0"/>
          <w:numId w:val="42"/>
        </w:numPr>
      </w:pPr>
      <w:r w:rsidRPr="00037A46">
        <w:t>voor functie</w:t>
      </w:r>
      <w:r w:rsidR="00986D7E" w:rsidRPr="00037A46">
        <w:t>s</w:t>
      </w:r>
      <w:r w:rsidRPr="00037A46">
        <w:t xml:space="preserve"> van niveau C, D en E: zes maanden;</w:t>
      </w:r>
    </w:p>
    <w:p w14:paraId="060A7969" w14:textId="77777777" w:rsidR="003A11FB" w:rsidRPr="00037A46" w:rsidRDefault="003A11FB">
      <w:pPr>
        <w:pStyle w:val="StandaardUitvullen"/>
        <w:numPr>
          <w:ilvl w:val="0"/>
          <w:numId w:val="42"/>
        </w:numPr>
      </w:pPr>
      <w:r w:rsidRPr="00037A46">
        <w:t>voor de decretale graden en voor functies van niveau A en B: twaalf maanden.</w:t>
      </w:r>
    </w:p>
    <w:p w14:paraId="5AE06392" w14:textId="77777777" w:rsidR="001C02E6" w:rsidRPr="00037A46" w:rsidRDefault="001C02E6" w:rsidP="001C02E6">
      <w:pPr>
        <w:pStyle w:val="StandaardUitvullen"/>
      </w:pPr>
      <w:r w:rsidRPr="00037A46">
        <w:t xml:space="preserve">Voor de contractuelen in dienst vóór 31/12/2013 gelden de bepalingen van de wet op de arbeidsovereenkomsten van 3 juli 1978 voor wat betreft de duur van de proeftijd. </w:t>
      </w:r>
    </w:p>
    <w:p w14:paraId="6D58BB3E" w14:textId="77777777" w:rsidR="003A11FB" w:rsidRPr="00037A46" w:rsidRDefault="001C02E6" w:rsidP="001C02E6">
      <w:pPr>
        <w:pStyle w:val="StandaardUitvullen"/>
      </w:pPr>
      <w:r w:rsidRPr="00037A46">
        <w:t>Voor de contractuelen in dienst vanaf 01/01/2014 gelden er geen proeftijden, overeenkomstig de bepalingen van de wet van 26 december 2013 betreffende de invoering van een eenheidsstatuut tussen arbeiders en bedienden, BS 31 december 2013.</w:t>
      </w:r>
    </w:p>
    <w:p w14:paraId="00142640" w14:textId="3DCE5720" w:rsidR="003A11FB" w:rsidRPr="00037A46" w:rsidRDefault="003A11FB" w:rsidP="003A11FB">
      <w:pPr>
        <w:pStyle w:val="Kop5"/>
      </w:pPr>
      <w:r w:rsidRPr="00037A46">
        <w:t xml:space="preserve">Artikel </w:t>
      </w:r>
      <w:r w:rsidR="004A695D" w:rsidRPr="00037A46">
        <w:t>18</w:t>
      </w:r>
    </w:p>
    <w:p w14:paraId="200C07F2" w14:textId="77777777" w:rsidR="003A11FB" w:rsidRPr="00037A46" w:rsidRDefault="00057DE7" w:rsidP="00B3533A">
      <w:r w:rsidRPr="00037A46">
        <w:rPr>
          <w:b/>
        </w:rPr>
        <w:t>§</w:t>
      </w:r>
      <w:r w:rsidR="00B3533A" w:rsidRPr="00037A46">
        <w:rPr>
          <w:b/>
        </w:rPr>
        <w:t xml:space="preserve"> </w:t>
      </w:r>
      <w:r w:rsidR="003A11FB" w:rsidRPr="00037A46">
        <w:rPr>
          <w:b/>
        </w:rPr>
        <w:t>1</w:t>
      </w:r>
      <w:r w:rsidR="00B3533A" w:rsidRPr="00037A46">
        <w:t xml:space="preserve"> </w:t>
      </w:r>
      <w:r w:rsidR="003A11FB" w:rsidRPr="00037A46">
        <w:t>Voor de berekening van de duur van de proeftijd wordt elke periode in aanmerking genomen waarin het statutaire personeelslid op proef effectief prestaties heeft verricht.</w:t>
      </w:r>
    </w:p>
    <w:p w14:paraId="08998637" w14:textId="77777777" w:rsidR="003A11FB" w:rsidRPr="00037A46" w:rsidRDefault="003A11FB" w:rsidP="003A11FB">
      <w:pPr>
        <w:pStyle w:val="StandaardUitvullen"/>
      </w:pPr>
      <w:r w:rsidRPr="00037A46">
        <w:t>De proeftijd wordt verlengd met het totale aantal afwezigheden, met uitzondering van de afwezigheden in het kader van het jaarlijks vakantieverlof en voor deelname aan vormingsactiviteiten.</w:t>
      </w:r>
    </w:p>
    <w:p w14:paraId="04BEAF0C" w14:textId="77777777" w:rsidR="003A11FB" w:rsidRPr="00037A46" w:rsidRDefault="00057DE7" w:rsidP="00B3533A">
      <w:r w:rsidRPr="00037A46">
        <w:rPr>
          <w:b/>
        </w:rPr>
        <w:t>§</w:t>
      </w:r>
      <w:r w:rsidR="00B3533A" w:rsidRPr="00037A46">
        <w:rPr>
          <w:b/>
        </w:rPr>
        <w:t xml:space="preserve"> </w:t>
      </w:r>
      <w:r w:rsidR="003A11FB" w:rsidRPr="00037A46">
        <w:rPr>
          <w:b/>
        </w:rPr>
        <w:t>2</w:t>
      </w:r>
      <w:r w:rsidR="00B3533A" w:rsidRPr="00037A46">
        <w:t xml:space="preserve"> </w:t>
      </w:r>
      <w:r w:rsidR="003A11FB" w:rsidRPr="00037A46">
        <w:t xml:space="preserve">In afwijking van artikel 40, wordt de proeftijd vastgesteld rekening houdend met de normale studieduur die nodig is om een akte te behalen, als de voorwaarden bepalen dat de kandidaten tijdens de proefperiode een attest of getuigschrift kunnen behalen. </w:t>
      </w:r>
    </w:p>
    <w:p w14:paraId="224E0247" w14:textId="4E508AF9" w:rsidR="003A11FB" w:rsidRPr="00037A46" w:rsidRDefault="003A11FB" w:rsidP="003A11FB">
      <w:pPr>
        <w:pStyle w:val="Kop5"/>
      </w:pPr>
      <w:r w:rsidRPr="00037A46">
        <w:t xml:space="preserve">Artikel </w:t>
      </w:r>
      <w:r w:rsidR="004A695D" w:rsidRPr="00037A46">
        <w:t>19</w:t>
      </w:r>
    </w:p>
    <w:p w14:paraId="25BA29FF" w14:textId="77777777" w:rsidR="003A11FB" w:rsidRPr="00037A46" w:rsidRDefault="003A11FB" w:rsidP="003A11FB">
      <w:pPr>
        <w:pStyle w:val="StandaardUitvullen"/>
      </w:pPr>
      <w:r w:rsidRPr="00037A46">
        <w:t>De diensten die een kandidaat ononderbroken tot de datum van zijn statutaire aanstelling op proef in tijdelijk verband heeft vervuld in dezelfde functie als de functie waarin hij aangesteld wordt, worden in aanmerking genomen voor de proeftijd, op voorwaarde dat het personeelslid daarvoor een gunstig evaluatieresultaat heeft gekregen.</w:t>
      </w:r>
    </w:p>
    <w:p w14:paraId="71E9EB0F" w14:textId="2A84E60F" w:rsidR="003A11FB" w:rsidRPr="00037A46" w:rsidRDefault="003A11FB" w:rsidP="003A11FB">
      <w:pPr>
        <w:pStyle w:val="Kop5"/>
      </w:pPr>
      <w:r w:rsidRPr="00037A46">
        <w:t xml:space="preserve">Artikel </w:t>
      </w:r>
      <w:r w:rsidR="004A695D" w:rsidRPr="00037A46">
        <w:t>20</w:t>
      </w:r>
    </w:p>
    <w:p w14:paraId="35EB8CF8" w14:textId="77777777" w:rsidR="003A11FB" w:rsidRPr="00037A46" w:rsidRDefault="003A11FB" w:rsidP="003A11FB">
      <w:pPr>
        <w:pStyle w:val="StandaardUitvullen"/>
      </w:pPr>
      <w:r w:rsidRPr="00037A46">
        <w:t>Het statutaire personeelslid op proef wordt geëvalueerd door twee leidinggevenden, waaronder ook de rechtstreekse leidinggevende.</w:t>
      </w:r>
    </w:p>
    <w:p w14:paraId="288BDCF0" w14:textId="77777777" w:rsidR="003A11FB" w:rsidRPr="00037A46" w:rsidRDefault="003A11FB" w:rsidP="003A11FB">
      <w:pPr>
        <w:pStyle w:val="StandaardUitvullen"/>
      </w:pPr>
      <w:r w:rsidRPr="00037A46">
        <w:lastRenderedPageBreak/>
        <w:t>Indien het personeelslid slechts één leidinggevende heeft, treedt deze op als enige evaluator.</w:t>
      </w:r>
    </w:p>
    <w:p w14:paraId="18A7AAAC" w14:textId="477A98D4" w:rsidR="003A11FB" w:rsidRPr="00037A46" w:rsidRDefault="003A11FB" w:rsidP="003A11FB">
      <w:pPr>
        <w:pStyle w:val="Kop5"/>
      </w:pPr>
      <w:r w:rsidRPr="00037A46">
        <w:t xml:space="preserve">Artikel </w:t>
      </w:r>
      <w:r w:rsidR="004A695D" w:rsidRPr="00037A46">
        <w:t>21</w:t>
      </w:r>
    </w:p>
    <w:p w14:paraId="734B46E6" w14:textId="77777777" w:rsidR="003A11FB" w:rsidRPr="00037A46" w:rsidRDefault="00057DE7" w:rsidP="00B3533A">
      <w:r w:rsidRPr="00037A46">
        <w:rPr>
          <w:b/>
        </w:rPr>
        <w:t>§</w:t>
      </w:r>
      <w:r w:rsidR="00B3533A" w:rsidRPr="00037A46">
        <w:rPr>
          <w:b/>
        </w:rPr>
        <w:t xml:space="preserve"> </w:t>
      </w:r>
      <w:r w:rsidR="003A11FB" w:rsidRPr="00037A46">
        <w:rPr>
          <w:b/>
        </w:rPr>
        <w:t>1</w:t>
      </w:r>
      <w:r w:rsidR="00B3533A" w:rsidRPr="00037A46">
        <w:rPr>
          <w:b/>
        </w:rPr>
        <w:t xml:space="preserve"> </w:t>
      </w:r>
      <w:r w:rsidR="003A11FB" w:rsidRPr="00037A46">
        <w:t>Als de helft van de proeftijd verstreken is, wordt met het statutaire personeelslid op proef een tussentijds evaluatiegesprek gevoerd.</w:t>
      </w:r>
    </w:p>
    <w:p w14:paraId="29EBCB29" w14:textId="77777777" w:rsidR="003A11FB" w:rsidRPr="00037A46" w:rsidRDefault="003A11FB" w:rsidP="003A11FB">
      <w:pPr>
        <w:pStyle w:val="StandaardUitvullen"/>
      </w:pPr>
      <w:r w:rsidRPr="00037A46">
        <w:t xml:space="preserve">In het tussentijdse evaluatiegesprek wordt een stand van zaken opgemaakt over de mate waarin de inwerking van het personeelslid in zijn functie vordert en de mate waarin het personeelslid voldoet aan de functievereisten. </w:t>
      </w:r>
    </w:p>
    <w:p w14:paraId="55DDA30F" w14:textId="77777777" w:rsidR="003A11FB" w:rsidRPr="00037A46" w:rsidRDefault="003A11FB" w:rsidP="003A11FB">
      <w:pPr>
        <w:pStyle w:val="StandaardUitvullen"/>
      </w:pPr>
      <w:r w:rsidRPr="00037A46">
        <w:t>Na het evaluatiegesprek stellen de evaluatoren de tussentijdse evaluatie van de proeftijd vast in een kwalitatief beschrijvend evaluatieverslag dat het evaluatieresultaat afdoende onderbouwt. Het resultaat van de tussentijdse evaluatie is gunstig of ongunstig.</w:t>
      </w:r>
    </w:p>
    <w:p w14:paraId="32C55503" w14:textId="77777777" w:rsidR="003A11FB" w:rsidRPr="00037A46" w:rsidRDefault="00057DE7" w:rsidP="00B3533A">
      <w:r w:rsidRPr="00037A46">
        <w:rPr>
          <w:b/>
        </w:rPr>
        <w:t>§</w:t>
      </w:r>
      <w:r w:rsidR="00B3533A" w:rsidRPr="00037A46">
        <w:rPr>
          <w:b/>
        </w:rPr>
        <w:t xml:space="preserve"> </w:t>
      </w:r>
      <w:r w:rsidR="003A11FB" w:rsidRPr="00037A46">
        <w:rPr>
          <w:b/>
        </w:rPr>
        <w:t>2</w:t>
      </w:r>
      <w:r w:rsidR="00B3533A" w:rsidRPr="00037A46">
        <w:rPr>
          <w:b/>
        </w:rPr>
        <w:t xml:space="preserve"> </w:t>
      </w:r>
      <w:r w:rsidR="003A11FB" w:rsidRPr="00037A46">
        <w:t xml:space="preserve">Indien bij de tussentijdse evaluatie blijkt dat de duur van de </w:t>
      </w:r>
      <w:r w:rsidR="00A67B8D" w:rsidRPr="00037A46">
        <w:t xml:space="preserve">voor de helft verstreken </w:t>
      </w:r>
      <w:r w:rsidR="003A11FB" w:rsidRPr="00037A46">
        <w:t>proeftijd niet volstaat om tot een gefundeerd evaluatieresultaat te komen, kunnen de evaluatoren een verderzetting van de proeftijd voorstellen waarbij afspraken worden gemaakt over de verderzetting en de verbetering van het functioneren.</w:t>
      </w:r>
    </w:p>
    <w:p w14:paraId="575B1068" w14:textId="77777777" w:rsidR="003A11FB" w:rsidRPr="00037A46" w:rsidRDefault="00057DE7" w:rsidP="00B3533A">
      <w:r w:rsidRPr="00037A46">
        <w:rPr>
          <w:b/>
        </w:rPr>
        <w:t>§</w:t>
      </w:r>
      <w:r w:rsidR="00B3533A" w:rsidRPr="00037A46">
        <w:rPr>
          <w:b/>
        </w:rPr>
        <w:t xml:space="preserve"> </w:t>
      </w:r>
      <w:r w:rsidR="003A11FB" w:rsidRPr="00037A46">
        <w:rPr>
          <w:b/>
        </w:rPr>
        <w:t>3</w:t>
      </w:r>
      <w:r w:rsidR="00B3533A" w:rsidRPr="00037A46">
        <w:rPr>
          <w:b/>
        </w:rPr>
        <w:t xml:space="preserve"> </w:t>
      </w:r>
      <w:r w:rsidR="003A11FB" w:rsidRPr="00037A46">
        <w:t xml:space="preserve">Het statutaire personeelslid op proef met een ongunstig evaluatieresultaat voor de tussentijdse evaluatie van de proeftijd wordt ontslagen, in overeenstemming met de bepalingen van artikel </w:t>
      </w:r>
      <w:r w:rsidR="00986D7E" w:rsidRPr="00037A46">
        <w:t>168</w:t>
      </w:r>
      <w:r w:rsidR="003A11FB" w:rsidRPr="00037A46">
        <w:t>.</w:t>
      </w:r>
    </w:p>
    <w:p w14:paraId="5B914816" w14:textId="77777777" w:rsidR="003A11FB" w:rsidRPr="00037A46" w:rsidRDefault="00A67B8D" w:rsidP="003A11FB">
      <w:pPr>
        <w:pStyle w:val="StandaardUitvullen"/>
      </w:pPr>
      <w:r w:rsidRPr="00037A46">
        <w:t>De aanstellende overheid hoort het personeelslid vooraf.</w:t>
      </w:r>
    </w:p>
    <w:p w14:paraId="6F8759D1" w14:textId="4545CC84" w:rsidR="003A11FB" w:rsidRPr="00037A46" w:rsidRDefault="003A11FB" w:rsidP="003A11FB">
      <w:pPr>
        <w:pStyle w:val="Kop5"/>
      </w:pPr>
      <w:r w:rsidRPr="00037A46">
        <w:t xml:space="preserve">Artikel </w:t>
      </w:r>
      <w:r w:rsidR="004A695D" w:rsidRPr="00037A46">
        <w:t>22</w:t>
      </w:r>
    </w:p>
    <w:p w14:paraId="368DA15C" w14:textId="77777777" w:rsidR="003A11FB" w:rsidRPr="00037A46" w:rsidRDefault="003A11FB" w:rsidP="003A11FB">
      <w:r w:rsidRPr="00037A46">
        <w:t>De eindevaluatie van de proeftijd vindt plaats v</w:t>
      </w:r>
      <w:r w:rsidR="00C57DBC" w:rsidRPr="00037A46">
        <w:t>óó</w:t>
      </w:r>
      <w:r w:rsidRPr="00037A46">
        <w:t>r de afloop van de proeftijd.</w:t>
      </w:r>
    </w:p>
    <w:p w14:paraId="727418C4" w14:textId="77777777" w:rsidR="003A11FB" w:rsidRPr="00037A46" w:rsidRDefault="003A11FB" w:rsidP="003A11FB">
      <w:pPr>
        <w:pStyle w:val="StandaardUitvullen"/>
      </w:pPr>
      <w:r w:rsidRPr="00037A46">
        <w:t>Na een evaluatiegesprek stellen evaluatoren de eindevaluatie vast in een kwalitatief beschrijvend evaluatieverslag dat het evaluatieresultaat op afdoende wijze onderbouwt.</w:t>
      </w:r>
    </w:p>
    <w:p w14:paraId="6AE708F1" w14:textId="21C3B314" w:rsidR="003A11FB" w:rsidRPr="00037A46" w:rsidRDefault="003A11FB" w:rsidP="003A11FB">
      <w:pPr>
        <w:pStyle w:val="Kop5"/>
      </w:pPr>
      <w:r w:rsidRPr="00037A46">
        <w:t xml:space="preserve">Artikel </w:t>
      </w:r>
      <w:r w:rsidR="004A695D" w:rsidRPr="00037A46">
        <w:t>23</w:t>
      </w:r>
    </w:p>
    <w:p w14:paraId="3C4EFB90" w14:textId="77777777" w:rsidR="003A11FB" w:rsidRPr="00037A46" w:rsidRDefault="003A11FB" w:rsidP="003A11FB">
      <w:pPr>
        <w:pStyle w:val="StandaardUitvullen"/>
      </w:pPr>
      <w:r w:rsidRPr="00037A46">
        <w:t>Het resultaat van de eindevaluatie van de proeftijd is ofwel gunstig ofwel ongunstig.</w:t>
      </w:r>
    </w:p>
    <w:p w14:paraId="3D15A073" w14:textId="3A4D6729" w:rsidR="003A11FB" w:rsidRPr="00037A46" w:rsidRDefault="003A11FB" w:rsidP="003A11FB">
      <w:pPr>
        <w:pStyle w:val="StandaardUitvullen"/>
      </w:pPr>
      <w:r w:rsidRPr="00037A46">
        <w:t>Het statutaire personeelslid op proef dat na het verstrijken van de proeftijd op grond van het ongunstige resultaat van de eindevaluatie niet in aanmerking komt voor de vaste aanstelling in statutair verband, wordt ontslagen. Het ontslag wordt gegeven in overeenstemming met de bepalingen van</w:t>
      </w:r>
      <w:r w:rsidRPr="00037A46">
        <w:rPr>
          <w:b/>
          <w:i/>
        </w:rPr>
        <w:t xml:space="preserve"> </w:t>
      </w:r>
      <w:r w:rsidRPr="00037A46">
        <w:t xml:space="preserve">artikel </w:t>
      </w:r>
      <w:r w:rsidR="003943B3">
        <w:t>113</w:t>
      </w:r>
      <w:r w:rsidRPr="00037A46">
        <w:t>.</w:t>
      </w:r>
    </w:p>
    <w:p w14:paraId="01B92D27" w14:textId="77777777" w:rsidR="00A67B8D" w:rsidRPr="00037A46" w:rsidRDefault="00A67B8D" w:rsidP="00A67B8D">
      <w:pPr>
        <w:pStyle w:val="StandaardUitvullen"/>
      </w:pPr>
      <w:r w:rsidRPr="00037A46">
        <w:t>De aanstellende overheid hoort het personeelslid vooraf.</w:t>
      </w:r>
    </w:p>
    <w:p w14:paraId="3805EEAF" w14:textId="6BB9D8E9" w:rsidR="003A11FB" w:rsidRPr="00037A46" w:rsidRDefault="003A11FB" w:rsidP="003A11FB">
      <w:pPr>
        <w:pStyle w:val="Kop5"/>
      </w:pPr>
      <w:r w:rsidRPr="00037A46">
        <w:t xml:space="preserve">Artikel </w:t>
      </w:r>
      <w:r w:rsidR="004A695D" w:rsidRPr="00037A46">
        <w:t>24</w:t>
      </w:r>
    </w:p>
    <w:p w14:paraId="56A28E49" w14:textId="77777777" w:rsidR="003A11FB" w:rsidRPr="00037A46" w:rsidRDefault="00057DE7" w:rsidP="003A3CB7">
      <w:r w:rsidRPr="00037A46">
        <w:rPr>
          <w:b/>
        </w:rPr>
        <w:t>§</w:t>
      </w:r>
      <w:r w:rsidR="00B3533A" w:rsidRPr="00037A46">
        <w:rPr>
          <w:b/>
        </w:rPr>
        <w:t xml:space="preserve"> </w:t>
      </w:r>
      <w:r w:rsidR="003A11FB" w:rsidRPr="00037A46">
        <w:rPr>
          <w:b/>
        </w:rPr>
        <w:t>1</w:t>
      </w:r>
      <w:r w:rsidR="00B3533A" w:rsidRPr="00037A46">
        <w:rPr>
          <w:b/>
        </w:rPr>
        <w:t xml:space="preserve"> </w:t>
      </w:r>
      <w:r w:rsidR="003A11FB" w:rsidRPr="00037A46">
        <w:t xml:space="preserve">De evaluatoren kunnen een verlenging van de proeftijd voorstellen, als uit de eindevaluatie blijkt dat de duur van de proeftijd niet volstaat om tot een gefundeerd evaluatieresultaat te komen. </w:t>
      </w:r>
    </w:p>
    <w:p w14:paraId="353967C7" w14:textId="77777777" w:rsidR="003A11FB" w:rsidRPr="00037A46" w:rsidRDefault="003A11FB" w:rsidP="003A11FB">
      <w:pPr>
        <w:pStyle w:val="StandaardUitvullen"/>
      </w:pPr>
      <w:r w:rsidRPr="00037A46">
        <w:t xml:space="preserve">In voorkomend geval wordt het voorstel van verlenging gemotiveerd. </w:t>
      </w:r>
    </w:p>
    <w:p w14:paraId="764F0E4A" w14:textId="77777777" w:rsidR="003A11FB" w:rsidRPr="00037A46" w:rsidRDefault="003A11FB" w:rsidP="00780792">
      <w:pPr>
        <w:pStyle w:val="OpmaakprofielUitvullen"/>
      </w:pPr>
      <w:r w:rsidRPr="00037A46">
        <w:t xml:space="preserve">De verlenging kan eenmaal voor maximaal de duur van de proeftijd worden toegepast. Als een verlenging voorgesteld wordt, wordt de duur van de verlenging naargelang van het geval bepaald binnen de grenzen van de toegelaten maximumduur. </w:t>
      </w:r>
    </w:p>
    <w:p w14:paraId="51E41448" w14:textId="77777777" w:rsidR="003A11FB" w:rsidRPr="00037A46" w:rsidRDefault="00057DE7" w:rsidP="00B3533A">
      <w:r w:rsidRPr="00037A46">
        <w:rPr>
          <w:b/>
        </w:rPr>
        <w:t>§</w:t>
      </w:r>
      <w:r w:rsidR="00B3533A" w:rsidRPr="00037A46">
        <w:rPr>
          <w:b/>
        </w:rPr>
        <w:t xml:space="preserve"> </w:t>
      </w:r>
      <w:r w:rsidR="003A11FB" w:rsidRPr="00037A46">
        <w:rPr>
          <w:b/>
        </w:rPr>
        <w:t>2</w:t>
      </w:r>
      <w:r w:rsidR="00B3533A" w:rsidRPr="00037A46">
        <w:rPr>
          <w:b/>
        </w:rPr>
        <w:t xml:space="preserve"> </w:t>
      </w:r>
      <w:r w:rsidR="003A11FB" w:rsidRPr="00037A46">
        <w:t>De aanstellende overheid beslist over de verlenging van de proeftijd.</w:t>
      </w:r>
    </w:p>
    <w:p w14:paraId="35EB0179" w14:textId="32C81DB6" w:rsidR="003A11FB" w:rsidRPr="00037A46" w:rsidRDefault="003A11FB" w:rsidP="003A11FB">
      <w:pPr>
        <w:pStyle w:val="StandaardUitvullen"/>
      </w:pPr>
      <w:r w:rsidRPr="00037A46">
        <w:t xml:space="preserve">Het statutaire personeelslid op proef wordt voor de afloop van de verlengde evaluatieperiode opnieuw geëvalueerd. Als uit de evaluatie blijkt dat het personeelslid niet in aanmerking komt voor de vaste aanstelling in statutair verband, wordt het ontslagen in overeenstemming met de bepalingen van artikel </w:t>
      </w:r>
      <w:r w:rsidR="003943B3">
        <w:t>113</w:t>
      </w:r>
      <w:r w:rsidRPr="00037A46">
        <w:t>.</w:t>
      </w:r>
    </w:p>
    <w:p w14:paraId="13A44757" w14:textId="64244120" w:rsidR="00A67B8D" w:rsidRDefault="00A67B8D" w:rsidP="00A67B8D">
      <w:pPr>
        <w:pStyle w:val="StandaardUitvullen"/>
      </w:pPr>
      <w:r w:rsidRPr="00037A46">
        <w:t>De aanstellende overheid hoort het personeelslid vooraf.</w:t>
      </w:r>
    </w:p>
    <w:p w14:paraId="5DE34BC1" w14:textId="77777777" w:rsidR="00037A46" w:rsidRPr="00037A46" w:rsidRDefault="00037A46" w:rsidP="00A67B8D">
      <w:pPr>
        <w:pStyle w:val="StandaardUitvullen"/>
      </w:pPr>
    </w:p>
    <w:p w14:paraId="205199EB" w14:textId="53C349E5" w:rsidR="003A11FB" w:rsidRPr="00037A46" w:rsidRDefault="003A11FB" w:rsidP="003A11FB">
      <w:pPr>
        <w:pStyle w:val="Kop5"/>
      </w:pPr>
      <w:r w:rsidRPr="00037A46">
        <w:lastRenderedPageBreak/>
        <w:t xml:space="preserve">Artikel </w:t>
      </w:r>
      <w:r w:rsidR="004A695D" w:rsidRPr="00037A46">
        <w:t>25</w:t>
      </w:r>
    </w:p>
    <w:p w14:paraId="758A8085" w14:textId="77777777" w:rsidR="003A11FB" w:rsidRPr="00037A46" w:rsidRDefault="003A11FB" w:rsidP="003A11FB">
      <w:pPr>
        <w:pStyle w:val="StandaardUitvullen"/>
      </w:pPr>
      <w:r w:rsidRPr="00037A46">
        <w:t>Na afloop van de proeftijd behoudt het statutaire personeelslid op proef zijn hoedanigheid van op proef aangesteld personeelslid, tot de aanstellende overheid beslist over de vaste aanstelling of het ontslag.</w:t>
      </w:r>
    </w:p>
    <w:p w14:paraId="5D715857" w14:textId="51DC6DCB" w:rsidR="003A11FB" w:rsidRPr="00037A46" w:rsidRDefault="003A11FB" w:rsidP="003A11FB">
      <w:pPr>
        <w:pStyle w:val="Kop3"/>
      </w:pPr>
      <w:bookmarkStart w:id="77" w:name="_Toc110948134"/>
      <w:bookmarkStart w:id="78" w:name="_Toc152937351"/>
      <w:r w:rsidRPr="00037A46">
        <w:t>Afdeling 3. de vaste aanstelling in statutair verband</w:t>
      </w:r>
      <w:bookmarkEnd w:id="77"/>
      <w:bookmarkEnd w:id="78"/>
    </w:p>
    <w:p w14:paraId="6056DC58" w14:textId="05F6BBB9" w:rsidR="003A11FB" w:rsidRPr="00037A46" w:rsidRDefault="003A11FB" w:rsidP="003A11FB">
      <w:pPr>
        <w:pStyle w:val="Kop5"/>
      </w:pPr>
      <w:r w:rsidRPr="00037A46">
        <w:t xml:space="preserve">Artikel </w:t>
      </w:r>
      <w:r w:rsidR="004A695D" w:rsidRPr="00037A46">
        <w:t>26</w:t>
      </w:r>
    </w:p>
    <w:p w14:paraId="7F4FF488" w14:textId="77777777" w:rsidR="003A11FB" w:rsidRPr="00037A46" w:rsidRDefault="003A11FB" w:rsidP="003A11FB">
      <w:pPr>
        <w:pStyle w:val="StandaardUitvullen"/>
      </w:pPr>
      <w:r w:rsidRPr="00037A46">
        <w:t>Het statutaire personeelslid op proef wordt vast aangesteld in statutair verband, op voorwaarde dat het:</w:t>
      </w:r>
    </w:p>
    <w:p w14:paraId="3964FA12" w14:textId="77777777" w:rsidR="003A11FB" w:rsidRPr="00037A46" w:rsidRDefault="003A11FB">
      <w:pPr>
        <w:pStyle w:val="StandaardUitvullen"/>
        <w:numPr>
          <w:ilvl w:val="0"/>
          <w:numId w:val="4"/>
        </w:numPr>
      </w:pPr>
      <w:r w:rsidRPr="00037A46">
        <w:t>voldoet aan de algemene toelatingsvoorwaarden en aan de aanwervingsvoorwaarden die voor de functie van toepassing zijn;</w:t>
      </w:r>
    </w:p>
    <w:p w14:paraId="71DA5755" w14:textId="77777777" w:rsidR="003A11FB" w:rsidRPr="00037A46" w:rsidRDefault="003A11FB">
      <w:pPr>
        <w:pStyle w:val="StandaardUitvullen"/>
        <w:numPr>
          <w:ilvl w:val="0"/>
          <w:numId w:val="4"/>
        </w:numPr>
      </w:pPr>
      <w:r w:rsidRPr="00037A46">
        <w:t>de proeftijd heeft afgesloten met een gunstig resultaat voor de evaluatie.</w:t>
      </w:r>
    </w:p>
    <w:p w14:paraId="60554D11" w14:textId="77777777" w:rsidR="003A11FB" w:rsidRPr="00037A46" w:rsidRDefault="003A11FB" w:rsidP="003A11FB">
      <w:pPr>
        <w:pStyle w:val="StandaardUitvullen"/>
      </w:pPr>
      <w:r w:rsidRPr="00037A46">
        <w:t>Het personeelslid wordt vast aangesteld in statutair verband in de functie waarin het op proef werd aangesteld. De vaste aanstelling gebeurt uiterlijk binnen een termijn van drie maanden na afloop van de proeftijd en gaat in op de datum waarop de proeftijd effectief verstreken is.</w:t>
      </w:r>
    </w:p>
    <w:p w14:paraId="437A6250" w14:textId="305D3BAA" w:rsidR="003A11FB" w:rsidRPr="00037A46" w:rsidRDefault="00C00B31" w:rsidP="004A695D">
      <w:pPr>
        <w:pStyle w:val="Kop2"/>
      </w:pPr>
      <w:r w:rsidRPr="00037A46">
        <w:br w:type="page"/>
      </w:r>
      <w:bookmarkStart w:id="79" w:name="_Toc110948135"/>
      <w:bookmarkStart w:id="80" w:name="_Toc152937352"/>
      <w:r w:rsidR="003A11FB" w:rsidRPr="00037A46">
        <w:lastRenderedPageBreak/>
        <w:t>Hoofdstuk viii. de evaluatie tijdens de loopbaan</w:t>
      </w:r>
      <w:bookmarkEnd w:id="79"/>
      <w:bookmarkEnd w:id="80"/>
    </w:p>
    <w:p w14:paraId="491A686F" w14:textId="33601805" w:rsidR="003A11FB" w:rsidRPr="00037A46" w:rsidRDefault="003A11FB" w:rsidP="003A11FB">
      <w:pPr>
        <w:pStyle w:val="Kop3"/>
      </w:pPr>
      <w:bookmarkStart w:id="81" w:name="_Toc110948136"/>
      <w:bookmarkStart w:id="82" w:name="_Toc152937353"/>
      <w:r w:rsidRPr="00037A46">
        <w:t>Afdeling 1. algemene bepalingen</w:t>
      </w:r>
      <w:bookmarkEnd w:id="81"/>
      <w:bookmarkEnd w:id="82"/>
    </w:p>
    <w:p w14:paraId="15254E35" w14:textId="555B3219" w:rsidR="003A11FB" w:rsidRPr="00037A46" w:rsidRDefault="003A11FB" w:rsidP="003A11FB">
      <w:pPr>
        <w:pStyle w:val="Kop5"/>
      </w:pPr>
      <w:r w:rsidRPr="00037A46">
        <w:t xml:space="preserve">Artikel </w:t>
      </w:r>
      <w:r w:rsidR="004A695D" w:rsidRPr="00037A46">
        <w:t xml:space="preserve">27 </w:t>
      </w:r>
    </w:p>
    <w:p w14:paraId="5335FF99" w14:textId="77777777" w:rsidR="003A11FB" w:rsidRPr="00037A46" w:rsidRDefault="003A11FB" w:rsidP="003A11FB">
      <w:pPr>
        <w:pStyle w:val="StandaardUitvullen"/>
      </w:pPr>
      <w:r w:rsidRPr="00037A46">
        <w:t>Dit hoofdstuk is niet van toepassing</w:t>
      </w:r>
      <w:r w:rsidR="00986D7E" w:rsidRPr="00037A46">
        <w:t xml:space="preserve"> op de evaluatie van de </w:t>
      </w:r>
      <w:r w:rsidR="003474E1" w:rsidRPr="00037A46">
        <w:t>algemeen directeur</w:t>
      </w:r>
      <w:r w:rsidRPr="00037A46">
        <w:t xml:space="preserve"> en de </w:t>
      </w:r>
      <w:r w:rsidR="003474E1" w:rsidRPr="00037A46">
        <w:t>financieel directeur</w:t>
      </w:r>
      <w:r w:rsidRPr="00037A46">
        <w:t>.</w:t>
      </w:r>
    </w:p>
    <w:p w14:paraId="599B8133" w14:textId="1140B377" w:rsidR="006B736D" w:rsidRDefault="006B736D" w:rsidP="006B736D">
      <w:pPr>
        <w:pStyle w:val="StandaardUitvullen"/>
      </w:pPr>
      <w:r w:rsidRPr="00037A46">
        <w:t>Dit hoofdstuk is ook van toepassing op de contractuele personeelsleden, onverminderd de bepalingen van de wet van 3 juli 1978 betreffende de arbeidsovereenkomsten.</w:t>
      </w:r>
    </w:p>
    <w:p w14:paraId="7A319938" w14:textId="77777777" w:rsidR="00037A46" w:rsidRPr="00037A46" w:rsidRDefault="00037A46" w:rsidP="006B736D">
      <w:pPr>
        <w:pStyle w:val="StandaardUitvullen"/>
      </w:pPr>
    </w:p>
    <w:p w14:paraId="3DB85B97" w14:textId="269DCB64" w:rsidR="003A11FB" w:rsidRPr="00037A46" w:rsidRDefault="003A11FB" w:rsidP="003A11FB">
      <w:pPr>
        <w:pStyle w:val="Kop5"/>
      </w:pPr>
      <w:r w:rsidRPr="00037A46">
        <w:t xml:space="preserve">Artikel </w:t>
      </w:r>
      <w:r w:rsidR="004A695D" w:rsidRPr="00037A46">
        <w:t>28</w:t>
      </w:r>
    </w:p>
    <w:p w14:paraId="649E966E" w14:textId="77777777" w:rsidR="00C57DBC" w:rsidRPr="00037A46" w:rsidRDefault="00C57DBC" w:rsidP="00C57DBC">
      <w:pPr>
        <w:rPr>
          <w:b/>
          <w:i/>
          <w:strike/>
        </w:rPr>
      </w:pPr>
      <w:r w:rsidRPr="00037A46">
        <w:t>De personeelsleden zijn tijdens hun loopbaan onderworpen aan de evaluatie. De evaluatie is de procedure waarbij een oordeel wordt geformuleerd over de manier waarop</w:t>
      </w:r>
      <w:r w:rsidR="00AF1BE1" w:rsidRPr="00037A46">
        <w:t xml:space="preserve"> een personeelslid functioneert</w:t>
      </w:r>
      <w:r w:rsidR="009134A3" w:rsidRPr="00037A46">
        <w:t>.</w:t>
      </w:r>
      <w:r w:rsidR="00AF1BE1" w:rsidRPr="00037A46">
        <w:t xml:space="preserve"> </w:t>
      </w:r>
    </w:p>
    <w:p w14:paraId="32FDED5A" w14:textId="77777777" w:rsidR="00C57DBC" w:rsidRPr="00037A46" w:rsidRDefault="00C57DBC" w:rsidP="00C57DBC">
      <w:r w:rsidRPr="00037A46">
        <w:t>De personeelsleden worden geïnformeerd over alle aspecten van het evaluatiestelsel en over de evaluatiecriteria die op hen van toepassing zijn.</w:t>
      </w:r>
    </w:p>
    <w:p w14:paraId="5287650B" w14:textId="2C965925" w:rsidR="00C57DBC" w:rsidRDefault="00C57DBC" w:rsidP="00C57DBC">
      <w:r w:rsidRPr="00037A46">
        <w:t>De jobstudenten  zijn evenwel niet aan de evaluatie onderworpen.</w:t>
      </w:r>
    </w:p>
    <w:p w14:paraId="1EE6A47B" w14:textId="77777777" w:rsidR="00037A46" w:rsidRPr="00037A46" w:rsidRDefault="00037A46" w:rsidP="00C57DBC"/>
    <w:p w14:paraId="2F3C3E8C" w14:textId="0E907ACC" w:rsidR="00C57DBC" w:rsidRPr="00037A46" w:rsidRDefault="00C57DBC" w:rsidP="00C57DBC">
      <w:pPr>
        <w:spacing w:before="240" w:after="0"/>
        <w:ind w:left="0"/>
        <w:outlineLvl w:val="4"/>
        <w:rPr>
          <w:b/>
        </w:rPr>
      </w:pPr>
      <w:r w:rsidRPr="00037A46">
        <w:rPr>
          <w:b/>
        </w:rPr>
        <w:t xml:space="preserve">Artikel </w:t>
      </w:r>
      <w:r w:rsidR="004A695D" w:rsidRPr="00037A46">
        <w:rPr>
          <w:b/>
        </w:rPr>
        <w:t>29</w:t>
      </w:r>
    </w:p>
    <w:p w14:paraId="35385BC0" w14:textId="77777777" w:rsidR="009134A3" w:rsidRPr="00037A46" w:rsidRDefault="00C57DBC" w:rsidP="00C57DBC">
      <w:r w:rsidRPr="00037A46">
        <w:t>De personeelsleden worden ge</w:t>
      </w:r>
      <w:r w:rsidR="00AF1BE1" w:rsidRPr="00037A46">
        <w:t>ëvalueerd op ambtelijk niveau</w:t>
      </w:r>
      <w:r w:rsidR="009134A3" w:rsidRPr="00037A46">
        <w:t>.</w:t>
      </w:r>
      <w:r w:rsidR="00AF1BE1" w:rsidRPr="00037A46">
        <w:t xml:space="preserve"> </w:t>
      </w:r>
    </w:p>
    <w:p w14:paraId="4E2494E3" w14:textId="73DE10DD" w:rsidR="00C57DBC" w:rsidRDefault="00C57DBC" w:rsidP="00C57DBC">
      <w:r w:rsidRPr="00037A46">
        <w:t xml:space="preserve">Onverminderd de regeling van de gevolgen van de evaluatie in afdeling IV, onderafdeling </w:t>
      </w:r>
      <w:r w:rsidR="003A3CB7" w:rsidRPr="00037A46">
        <w:t>2</w:t>
      </w:r>
      <w:r w:rsidRPr="00037A46">
        <w:t xml:space="preserve">, neemt de </w:t>
      </w:r>
      <w:r w:rsidR="003474E1" w:rsidRPr="00037A46">
        <w:t>algemeen directeur</w:t>
      </w:r>
      <w:r w:rsidRPr="00037A46">
        <w:t xml:space="preserve"> naar aanleiding van de evaluatie in voorkomend geval de passende maatregelen met het oog op het verbeteren van de wijze waarop het betrokk</w:t>
      </w:r>
      <w:r w:rsidR="00AF1BE1" w:rsidRPr="00037A46">
        <w:t>en personeelslid functioneert</w:t>
      </w:r>
      <w:r w:rsidR="009134A3" w:rsidRPr="00037A46">
        <w:t>.</w:t>
      </w:r>
      <w:r w:rsidR="00AF1BE1" w:rsidRPr="00037A46">
        <w:t xml:space="preserve"> </w:t>
      </w:r>
    </w:p>
    <w:p w14:paraId="2939E1C0" w14:textId="77777777" w:rsidR="00037A46" w:rsidRPr="00037A46" w:rsidRDefault="00037A46" w:rsidP="00C57DBC">
      <w:pPr>
        <w:rPr>
          <w:b/>
          <w:i/>
          <w:strike/>
        </w:rPr>
      </w:pPr>
    </w:p>
    <w:p w14:paraId="6C70B4E2" w14:textId="57C391D1" w:rsidR="00C57DBC" w:rsidRPr="00037A46" w:rsidRDefault="00C57DBC" w:rsidP="00C57DBC">
      <w:pPr>
        <w:spacing w:before="240" w:after="0"/>
        <w:ind w:left="0"/>
        <w:outlineLvl w:val="4"/>
        <w:rPr>
          <w:b/>
        </w:rPr>
      </w:pPr>
      <w:r w:rsidRPr="00037A46">
        <w:rPr>
          <w:b/>
        </w:rPr>
        <w:t xml:space="preserve">Artikel </w:t>
      </w:r>
      <w:r w:rsidR="004A695D" w:rsidRPr="00037A46">
        <w:rPr>
          <w:b/>
        </w:rPr>
        <w:t>30</w:t>
      </w:r>
    </w:p>
    <w:p w14:paraId="3AD83BF0" w14:textId="77777777" w:rsidR="00C57DBC" w:rsidRPr="00037A46" w:rsidRDefault="00C57DBC" w:rsidP="00C57DBC">
      <w:r w:rsidRPr="00037A46">
        <w:t xml:space="preserve">De </w:t>
      </w:r>
      <w:r w:rsidR="003474E1" w:rsidRPr="00037A46">
        <w:t>algemeen directeur</w:t>
      </w:r>
      <w:r w:rsidRPr="00037A46">
        <w:t xml:space="preserve"> zorgt voor de interne organisatie van de evaluaties.</w:t>
      </w:r>
    </w:p>
    <w:p w14:paraId="14802727" w14:textId="77777777" w:rsidR="00C57DBC" w:rsidRPr="00037A46" w:rsidRDefault="00C57DBC" w:rsidP="00C57DBC">
      <w:r w:rsidRPr="00037A46">
        <w:t>Na de afloop van elke evaluatieperiode wordt het eigenlijke evalueren, resulterend in het evaluatieverslag van het personeelslid uiterlijk afgerond binnen een termijn van drie maanden volgend op de maand waarin de evaluatieperiode afloopt.</w:t>
      </w:r>
    </w:p>
    <w:p w14:paraId="136AC927" w14:textId="04BDD120" w:rsidR="00C57DBC" w:rsidRPr="00037A46" w:rsidRDefault="00C57DBC" w:rsidP="00C57DBC">
      <w:pPr>
        <w:spacing w:before="240" w:after="0"/>
        <w:ind w:left="0"/>
        <w:outlineLvl w:val="4"/>
        <w:rPr>
          <w:b/>
        </w:rPr>
      </w:pPr>
      <w:r w:rsidRPr="00037A46">
        <w:rPr>
          <w:b/>
        </w:rPr>
        <w:t xml:space="preserve">Artikel </w:t>
      </w:r>
      <w:r w:rsidR="004A695D" w:rsidRPr="00037A46">
        <w:rPr>
          <w:b/>
        </w:rPr>
        <w:t>31</w:t>
      </w:r>
    </w:p>
    <w:p w14:paraId="02B3A9AC" w14:textId="77777777" w:rsidR="003A11FB" w:rsidRPr="00037A46" w:rsidRDefault="00C57DBC" w:rsidP="00C57DBC">
      <w:pPr>
        <w:pStyle w:val="StandaardUitvullen"/>
      </w:pPr>
      <w:r w:rsidRPr="00037A46">
        <w:t>De evaluatoren leggen de evaluatie vast in een kwalitatief beschrijvend evaluatieverslag dat het evaluatieresultaat op afdoende wijze onderbouwt.</w:t>
      </w:r>
    </w:p>
    <w:p w14:paraId="4180F06B" w14:textId="561A41EA" w:rsidR="003A11FB" w:rsidRPr="00037A46" w:rsidRDefault="003A11FB" w:rsidP="003A11FB">
      <w:pPr>
        <w:pStyle w:val="Kop5"/>
      </w:pPr>
      <w:r w:rsidRPr="00037A46">
        <w:br w:type="page"/>
      </w:r>
      <w:r w:rsidRPr="00037A46">
        <w:lastRenderedPageBreak/>
        <w:t xml:space="preserve">Artikel </w:t>
      </w:r>
      <w:r w:rsidR="004A695D" w:rsidRPr="00037A46">
        <w:t xml:space="preserve">32 </w:t>
      </w:r>
    </w:p>
    <w:p w14:paraId="0A9416E9" w14:textId="77777777" w:rsidR="003A11FB" w:rsidRPr="00037A46" w:rsidRDefault="003A11FB" w:rsidP="003A11FB">
      <w:pPr>
        <w:pStyle w:val="StandaardUitvullen"/>
      </w:pPr>
      <w:r w:rsidRPr="00037A46">
        <w:t>Het personeelslid krijgt tussentijds feedback over zijn manier van functioneren.</w:t>
      </w:r>
    </w:p>
    <w:p w14:paraId="6E3FB18C" w14:textId="5BCFF400" w:rsidR="003A11FB" w:rsidRDefault="003A11FB" w:rsidP="003A11FB">
      <w:pPr>
        <w:pStyle w:val="StandaardUitvullen"/>
      </w:pPr>
      <w:r w:rsidRPr="00037A46">
        <w:t xml:space="preserve">De feedback </w:t>
      </w:r>
      <w:r w:rsidR="006B736D" w:rsidRPr="00037A46">
        <w:t>kan</w:t>
      </w:r>
      <w:r w:rsidRPr="00037A46">
        <w:t xml:space="preserve"> de vorm aan</w:t>
      </w:r>
      <w:r w:rsidR="006B736D" w:rsidRPr="00037A46">
        <w:t>nemen</w:t>
      </w:r>
      <w:r w:rsidRPr="00037A46">
        <w:t xml:space="preserve"> van een functioneringsgesprek met het personeelslid. Onder functioneringsgesprek wordt verstaan: een tweegesprek tussen de rechtstreekse leidinggevende en het personeelslid met het oog op het optimaal functioneren van het personeelslid en de optimale kwaliteit van de dienstverlening. Zowel het personeelslid als zijn leidinggevende brengen te bespreken punten aan.</w:t>
      </w:r>
    </w:p>
    <w:p w14:paraId="53D08B2D" w14:textId="77777777" w:rsidR="00037A46" w:rsidRPr="00037A46" w:rsidRDefault="00037A46" w:rsidP="003A11FB">
      <w:pPr>
        <w:pStyle w:val="StandaardUitvullen"/>
      </w:pPr>
    </w:p>
    <w:p w14:paraId="1C8B3DF3" w14:textId="485FA2BF" w:rsidR="003A11FB" w:rsidRPr="00037A46" w:rsidRDefault="003A11FB" w:rsidP="003A11FB">
      <w:pPr>
        <w:pStyle w:val="Kop5"/>
      </w:pPr>
      <w:r w:rsidRPr="00037A46">
        <w:t xml:space="preserve">Artikel </w:t>
      </w:r>
      <w:r w:rsidR="004A695D" w:rsidRPr="00037A46">
        <w:t>33</w:t>
      </w:r>
    </w:p>
    <w:p w14:paraId="24D450F2" w14:textId="77777777" w:rsidR="00C65B3A" w:rsidRPr="00037A46" w:rsidRDefault="00C65B3A" w:rsidP="00C65B3A">
      <w:r w:rsidRPr="00037A46">
        <w:t>Het functioneringsgesprek vindt telkens plaats als de helft van de evaluatieperiode is verstreken en/of op vraag van het personeelslid of van zijn leidinggevende. Bij concrete feiten en/of gedragingen van het personeelslid die een negatieve weerslag kunnen hebben op de evaluatie is een functioneringsgesprek met de leidinggevende noodzakelijk.</w:t>
      </w:r>
    </w:p>
    <w:p w14:paraId="00321A33" w14:textId="77777777" w:rsidR="00A67B8D" w:rsidRPr="00037A46" w:rsidRDefault="00C65B3A" w:rsidP="00C65B3A">
      <w:pPr>
        <w:pStyle w:val="StandaardUitvullen"/>
      </w:pPr>
      <w:r w:rsidRPr="00037A46">
        <w:t>Het functioneringsgesprek resulteert in een afsprakennota over bepaalde aandachtspunten en worden toegevoegd aan het evaluatiedossier. Zowel het personeelslid als zijn leidinggevende ondertekenen de afsprakennota en krijgen er een exemplaar van.</w:t>
      </w:r>
      <w:r w:rsidR="006B736D" w:rsidRPr="00037A46">
        <w:t xml:space="preserve"> Indien het personeelslid weigert te ondertekenen, wordt de nota aangetekend verzonden naar zijn domicilieadres.</w:t>
      </w:r>
    </w:p>
    <w:p w14:paraId="1D23D88B" w14:textId="3E6AFE00" w:rsidR="003A11FB" w:rsidRPr="00037A46" w:rsidRDefault="003A11FB" w:rsidP="003A11FB">
      <w:pPr>
        <w:pStyle w:val="Kop3"/>
      </w:pPr>
      <w:bookmarkStart w:id="83" w:name="_Toc110948137"/>
      <w:bookmarkStart w:id="84" w:name="_Toc152937354"/>
      <w:r w:rsidRPr="00037A46">
        <w:t>Afdeling 2. de duur van de evaluatieperiode en de evaluatiecriteria</w:t>
      </w:r>
      <w:bookmarkEnd w:id="83"/>
      <w:bookmarkEnd w:id="84"/>
    </w:p>
    <w:p w14:paraId="033700F4" w14:textId="17F35E8B" w:rsidR="003A11FB" w:rsidRPr="00037A46" w:rsidRDefault="003A11FB" w:rsidP="003A11FB">
      <w:pPr>
        <w:pStyle w:val="Kop5"/>
      </w:pPr>
      <w:r w:rsidRPr="00037A46">
        <w:t xml:space="preserve">Artikel </w:t>
      </w:r>
      <w:r w:rsidR="004A695D" w:rsidRPr="00037A46">
        <w:t>34</w:t>
      </w:r>
    </w:p>
    <w:p w14:paraId="702C31D5" w14:textId="77777777" w:rsidR="00290760" w:rsidRPr="00037A46" w:rsidRDefault="00290760" w:rsidP="00874E75">
      <w:r w:rsidRPr="00037A46">
        <w:rPr>
          <w:b/>
        </w:rPr>
        <w:t>§</w:t>
      </w:r>
      <w:r w:rsidR="006F427C" w:rsidRPr="00037A46">
        <w:rPr>
          <w:b/>
        </w:rPr>
        <w:t xml:space="preserve"> </w:t>
      </w:r>
      <w:r w:rsidRPr="00037A46">
        <w:rPr>
          <w:b/>
        </w:rPr>
        <w:t>1</w:t>
      </w:r>
      <w:r w:rsidRPr="00037A46">
        <w:t xml:space="preserve"> De eerste tussentijdse evaluatie van het contractueel personeelslid gebeurt vóór het verstrijken van de eerste helft van de arbeidsovereenkomst bepaalde duur/werk en ten laatste na 6 maanden voor personeelsleden tewerkgesteld met een arbeidsovereenkomst van bepaalde duur van langer dan 1 jaar of een arbeidsovereenkomst van onbepaalde duur.</w:t>
      </w:r>
    </w:p>
    <w:p w14:paraId="6A80A420" w14:textId="6B6DA8E3" w:rsidR="00290760" w:rsidRPr="00037A46" w:rsidRDefault="00290760" w:rsidP="00874E75">
      <w:r w:rsidRPr="00037A46">
        <w:t xml:space="preserve">Na een ongunstige tussentijdse evaluatie kan het personeelslid ontslagen worden, conform artikel </w:t>
      </w:r>
      <w:r w:rsidR="003943B3">
        <w:t>44</w:t>
      </w:r>
      <w:r w:rsidR="006B6A59" w:rsidRPr="00037A46">
        <w:t>, § 4</w:t>
      </w:r>
      <w:r w:rsidRPr="00037A46">
        <w:t>.</w:t>
      </w:r>
    </w:p>
    <w:p w14:paraId="6425582F" w14:textId="77777777" w:rsidR="00290760" w:rsidRPr="00037A46" w:rsidRDefault="00290760" w:rsidP="00874E75">
      <w:r w:rsidRPr="00037A46">
        <w:rPr>
          <w:b/>
        </w:rPr>
        <w:t>§</w:t>
      </w:r>
      <w:r w:rsidR="006F427C" w:rsidRPr="00037A46">
        <w:rPr>
          <w:b/>
        </w:rPr>
        <w:t xml:space="preserve"> </w:t>
      </w:r>
      <w:r w:rsidRPr="00037A46">
        <w:rPr>
          <w:b/>
        </w:rPr>
        <w:t>2</w:t>
      </w:r>
      <w:r w:rsidRPr="00037A46">
        <w:t xml:space="preserve"> Het personeelslid dat aan de periodieke evaluatie onderworpen is, wordt tweejaarlijks geëvalueerd. </w:t>
      </w:r>
    </w:p>
    <w:p w14:paraId="07B4E6E2" w14:textId="77777777" w:rsidR="00290760" w:rsidRPr="00037A46" w:rsidRDefault="00290760" w:rsidP="00874E75">
      <w:r w:rsidRPr="00037A46">
        <w:t xml:space="preserve">Het personeelslid wordt na afloop van de evaluatieperiode geëvalueerd als het tijdens die evaluatieperiode ten minste zes maanden prestaties verricht heeft. </w:t>
      </w:r>
    </w:p>
    <w:p w14:paraId="420A1D7B" w14:textId="02781BC3" w:rsidR="00874E75" w:rsidRDefault="00290760" w:rsidP="00874E75">
      <w:r w:rsidRPr="00037A46">
        <w:t>De evaluatie van het personeelslid dat binnen die evaluatieperiode de minimale duur van de prestaties niet heeft bereikt wordt uitgesteld. Het personeelslid wordt pas geëvalueerd op het ogenblik dat de minimale prestatietermijn vermeld in het tweede lid, werd bereikt. Het personeelslid behoudt tot dan het resultaat van de vorige evaluatieperiode.</w:t>
      </w:r>
    </w:p>
    <w:p w14:paraId="54CDB638" w14:textId="77777777" w:rsidR="00037A46" w:rsidRPr="00037A46" w:rsidRDefault="00037A46" w:rsidP="00874E75"/>
    <w:p w14:paraId="1919C610" w14:textId="6E7EB636" w:rsidR="003A11FB" w:rsidRPr="00037A46" w:rsidRDefault="003A11FB" w:rsidP="00874E75">
      <w:pPr>
        <w:pStyle w:val="Kop5"/>
      </w:pPr>
      <w:r w:rsidRPr="00037A46">
        <w:t xml:space="preserve">Artikel </w:t>
      </w:r>
      <w:r w:rsidR="004A695D" w:rsidRPr="00037A46">
        <w:t>35</w:t>
      </w:r>
    </w:p>
    <w:p w14:paraId="0CD00724" w14:textId="72D46CE4" w:rsidR="003A11FB" w:rsidRDefault="003A11FB" w:rsidP="003A11FB">
      <w:pPr>
        <w:pStyle w:val="StandaardUitvullen"/>
      </w:pPr>
      <w:r w:rsidRPr="00037A46">
        <w:t>De evaluatie heeft betrekking op de periode die volgt op de afgelopen evaluatieperiode.</w:t>
      </w:r>
    </w:p>
    <w:p w14:paraId="5A6262E8" w14:textId="77777777" w:rsidR="00037A46" w:rsidRPr="00037A46" w:rsidRDefault="00037A46" w:rsidP="003A11FB">
      <w:pPr>
        <w:pStyle w:val="StandaardUitvullen"/>
      </w:pPr>
    </w:p>
    <w:p w14:paraId="23AEB3D1" w14:textId="0E212CE8" w:rsidR="003A11FB" w:rsidRPr="00037A46" w:rsidRDefault="003A11FB" w:rsidP="003A11FB">
      <w:pPr>
        <w:pStyle w:val="Kop5"/>
      </w:pPr>
      <w:r w:rsidRPr="00037A46">
        <w:t xml:space="preserve">Artikel </w:t>
      </w:r>
      <w:r w:rsidR="004A695D" w:rsidRPr="00037A46">
        <w:t>36</w:t>
      </w:r>
    </w:p>
    <w:p w14:paraId="00351433" w14:textId="77777777" w:rsidR="003A11FB" w:rsidRPr="00037A46" w:rsidRDefault="003A11FB" w:rsidP="003A11FB">
      <w:pPr>
        <w:pStyle w:val="StandaardUitvullen"/>
      </w:pPr>
      <w:r w:rsidRPr="00037A46">
        <w:t>De evaluatie wordt uitgevoerd op basis van vooraf vastgestelde evaluatiecriteria</w:t>
      </w:r>
      <w:r w:rsidR="00A67B8D" w:rsidRPr="00037A46">
        <w:t>, zoals beschreven in bijlage I</w:t>
      </w:r>
      <w:r w:rsidRPr="00037A46">
        <w:t>. De evaluatiecriteria sluiten aan bij de functiebeschrijvingen en bij de doelstellingen van het bestuur.</w:t>
      </w:r>
    </w:p>
    <w:p w14:paraId="0F548FA5" w14:textId="77777777" w:rsidR="003A11FB" w:rsidRPr="00037A46" w:rsidRDefault="003A11FB" w:rsidP="003A11FB">
      <w:pPr>
        <w:pStyle w:val="StandaardUitvullen"/>
      </w:pPr>
      <w:r w:rsidRPr="00037A46">
        <w:t>Bij de vaststelling van de evaluatiecriteria voor de evaluatie van personen met een arbeidshandicap wordt zo nodig rekening gehouden met de handicap.</w:t>
      </w:r>
    </w:p>
    <w:p w14:paraId="2CCC9512" w14:textId="3B61216B" w:rsidR="003A11FB" w:rsidRPr="00037A46" w:rsidRDefault="003A11FB" w:rsidP="003A11FB">
      <w:pPr>
        <w:pStyle w:val="Kop3"/>
      </w:pPr>
      <w:bookmarkStart w:id="85" w:name="_Toc110948138"/>
      <w:bookmarkStart w:id="86" w:name="_Toc152937355"/>
      <w:r w:rsidRPr="00037A46">
        <w:lastRenderedPageBreak/>
        <w:t>Afdeling 3. de evaluatoren en het verloop van de evaluatie</w:t>
      </w:r>
      <w:bookmarkEnd w:id="85"/>
      <w:bookmarkEnd w:id="86"/>
    </w:p>
    <w:p w14:paraId="3F7F8D62" w14:textId="29C47A5A" w:rsidR="003A11FB" w:rsidRPr="00037A46" w:rsidRDefault="003A11FB" w:rsidP="003A11FB">
      <w:pPr>
        <w:pStyle w:val="Kop5"/>
      </w:pPr>
      <w:r w:rsidRPr="00037A46">
        <w:t xml:space="preserve">Artikel </w:t>
      </w:r>
      <w:r w:rsidR="004A695D" w:rsidRPr="00037A46">
        <w:t>37</w:t>
      </w:r>
    </w:p>
    <w:p w14:paraId="1B5FCB23" w14:textId="77777777" w:rsidR="00C57DBC" w:rsidRPr="00037A46" w:rsidRDefault="00C57DBC" w:rsidP="00C57DBC">
      <w:r w:rsidRPr="00037A46">
        <w:t xml:space="preserve">Het personeelslid wordt geëvalueerd door twee leidinggevenden, meer bepaald een eerste evaluator en een tweede evaluator, waarvan de eerste evaluator de rechtstreekse leidinggevende is. </w:t>
      </w:r>
    </w:p>
    <w:p w14:paraId="4500ABB9" w14:textId="77777777" w:rsidR="00C57DBC" w:rsidRPr="00037A46" w:rsidRDefault="00C57DBC" w:rsidP="00C57DBC">
      <w:r w:rsidRPr="00037A46">
        <w:t xml:space="preserve">De </w:t>
      </w:r>
      <w:r w:rsidR="003474E1" w:rsidRPr="00037A46">
        <w:t>algemeen directeur</w:t>
      </w:r>
      <w:r w:rsidRPr="00037A46">
        <w:t xml:space="preserve"> wijst de evaluatoren voor de verschillende diensten van de gemeente/OCMW aan. Hij zorgt voor de opleiding van de evaluatoren en waakt over de </w:t>
      </w:r>
      <w:r w:rsidR="000C574B" w:rsidRPr="00037A46">
        <w:t>éé</w:t>
      </w:r>
      <w:r w:rsidRPr="00037A46">
        <w:t>nduidige toepassing van het evaluatiestelsel binnen de diensten.</w:t>
      </w:r>
    </w:p>
    <w:p w14:paraId="45C89FEA" w14:textId="77777777" w:rsidR="00C57DBC" w:rsidRPr="00037A46" w:rsidRDefault="00C57DBC" w:rsidP="00C57DBC">
      <w:r w:rsidRPr="00037A46">
        <w:t>Indien het personeelslid slechts één leidinggevende heeft, treedt deze op als enige evaluator.</w:t>
      </w:r>
    </w:p>
    <w:p w14:paraId="3CABA754" w14:textId="0B7956B2" w:rsidR="006B736D" w:rsidRDefault="006B736D" w:rsidP="006B736D">
      <w:pPr>
        <w:pStyle w:val="StandaardUitvullen"/>
      </w:pPr>
      <w:r w:rsidRPr="00037A46">
        <w:t xml:space="preserve">De evaluatoren dienen zich ertoe te engageren de gedragsregels zoals bepaald in artikel 17 na te leven. </w:t>
      </w:r>
    </w:p>
    <w:p w14:paraId="48FF9A2B" w14:textId="77777777" w:rsidR="00037A46" w:rsidRPr="00037A46" w:rsidRDefault="00037A46" w:rsidP="006B736D">
      <w:pPr>
        <w:pStyle w:val="StandaardUitvullen"/>
      </w:pPr>
    </w:p>
    <w:p w14:paraId="203F1AC2" w14:textId="71969FC4" w:rsidR="00C57DBC" w:rsidRPr="00037A46" w:rsidRDefault="00C57DBC" w:rsidP="00C57DBC">
      <w:pPr>
        <w:spacing w:before="240" w:after="0"/>
        <w:ind w:left="0"/>
        <w:outlineLvl w:val="4"/>
        <w:rPr>
          <w:b/>
        </w:rPr>
      </w:pPr>
      <w:r w:rsidRPr="00037A46">
        <w:rPr>
          <w:b/>
        </w:rPr>
        <w:t xml:space="preserve">Artikel </w:t>
      </w:r>
      <w:r w:rsidR="004A695D" w:rsidRPr="00037A46">
        <w:rPr>
          <w:b/>
        </w:rPr>
        <w:t>38</w:t>
      </w:r>
    </w:p>
    <w:p w14:paraId="2FF244C4" w14:textId="10CA439C" w:rsidR="00C57DBC" w:rsidRDefault="00C57DBC" w:rsidP="00C57DBC">
      <w:r w:rsidRPr="00037A46">
        <w:t xml:space="preserve">Elke evaluator moet een opleiding tot evaluator gevolgd hebben om te mogen evalueren. De evaluatoren worden onder meer geëvalueerd op hun wijze van evalueren. Als een evaluator zelf negatief geëvalueerd wordt, kan de </w:t>
      </w:r>
      <w:r w:rsidR="003474E1" w:rsidRPr="00037A46">
        <w:t>algemeen directeur</w:t>
      </w:r>
      <w:r w:rsidRPr="00037A46">
        <w:t xml:space="preserve">, al dan niet tijdelijk, een andere evaluator aanwijzen als dat op basis van de inhoud van de evaluatie aangewezen blijkt. </w:t>
      </w:r>
    </w:p>
    <w:p w14:paraId="3A905EEF" w14:textId="77777777" w:rsidR="00037A46" w:rsidRPr="00037A46" w:rsidRDefault="00037A46" w:rsidP="00C57DBC"/>
    <w:p w14:paraId="7C44E732" w14:textId="3A7C1093" w:rsidR="00C57DBC" w:rsidRPr="00037A46" w:rsidRDefault="00C57DBC" w:rsidP="00C57DBC">
      <w:pPr>
        <w:spacing w:before="240" w:after="0"/>
        <w:ind w:left="0"/>
        <w:outlineLvl w:val="4"/>
        <w:rPr>
          <w:b/>
        </w:rPr>
      </w:pPr>
      <w:r w:rsidRPr="00037A46">
        <w:rPr>
          <w:b/>
        </w:rPr>
        <w:t xml:space="preserve">Artikel </w:t>
      </w:r>
      <w:r w:rsidR="004A695D" w:rsidRPr="00037A46">
        <w:rPr>
          <w:b/>
        </w:rPr>
        <w:t>39</w:t>
      </w:r>
    </w:p>
    <w:p w14:paraId="7A665AC1" w14:textId="77777777" w:rsidR="00C57DBC" w:rsidRPr="00037A46" w:rsidRDefault="00C57DBC" w:rsidP="00C57DBC">
      <w:r w:rsidRPr="00037A46">
        <w:t>De evaluatie gaat gepaard met een evaluatiegesprek tussen de eerste evaluator en het personeelslid. De tweede evaluator is bij het evaluatiegesprek aanwezig als het personeelslid of als de eerste evaluator daarom uitdrukkelijk verzoekt of op eigen initiatief.</w:t>
      </w:r>
    </w:p>
    <w:p w14:paraId="43B4860A" w14:textId="1F19061A" w:rsidR="00C57DBC" w:rsidRDefault="00C57DBC" w:rsidP="00C57DBC">
      <w:pPr>
        <w:rPr>
          <w:color w:val="0000FF"/>
        </w:rPr>
      </w:pPr>
      <w:r w:rsidRPr="00037A46">
        <w:t xml:space="preserve">De eerste evaluator stelt zijn bevindingen met vermelding van het evaluatieresultaat vast in een evaluatieverslag, als vermeld in artikel </w:t>
      </w:r>
      <w:r w:rsidR="003943B3">
        <w:t>31</w:t>
      </w:r>
      <w:r w:rsidRPr="00037A46">
        <w:rPr>
          <w:color w:val="0000FF"/>
        </w:rPr>
        <w:t>.</w:t>
      </w:r>
    </w:p>
    <w:p w14:paraId="68D84F88" w14:textId="77777777" w:rsidR="00037A46" w:rsidRPr="00037A46" w:rsidRDefault="00037A46" w:rsidP="00C57DBC"/>
    <w:p w14:paraId="7F870512" w14:textId="4494A04F" w:rsidR="00C57DBC" w:rsidRPr="00037A46" w:rsidRDefault="00C57DBC" w:rsidP="00C57DBC">
      <w:pPr>
        <w:spacing w:before="240" w:after="0"/>
        <w:ind w:left="0"/>
        <w:outlineLvl w:val="4"/>
        <w:rPr>
          <w:b/>
        </w:rPr>
      </w:pPr>
      <w:r w:rsidRPr="00037A46">
        <w:rPr>
          <w:b/>
        </w:rPr>
        <w:t xml:space="preserve">Artikel </w:t>
      </w:r>
      <w:r w:rsidR="004A695D" w:rsidRPr="00037A46">
        <w:rPr>
          <w:b/>
        </w:rPr>
        <w:t>40</w:t>
      </w:r>
    </w:p>
    <w:p w14:paraId="79DA82C4" w14:textId="77777777" w:rsidR="00C57DBC" w:rsidRPr="00037A46" w:rsidRDefault="00C57DBC" w:rsidP="00C57DBC">
      <w:r w:rsidRPr="00037A46">
        <w:rPr>
          <w:b/>
        </w:rPr>
        <w:t xml:space="preserve">§ 1 </w:t>
      </w:r>
      <w:r w:rsidRPr="00037A46">
        <w:t>Het personeelslid ontvangt het evaluatieverslag. Het personeelslid kan in het evaluatieverslag opmerkingen bij zijn evaluatie formuleren. Het personeelslid bezorgt het ondertekende evaluatieverslag terug aan zijn eerste evaluator binnen tien kalenderdagen na ontvangst van het evaluatieverslag.</w:t>
      </w:r>
      <w:r w:rsidR="00C97AF9" w:rsidRPr="00037A46">
        <w:rPr>
          <w:b/>
          <w:i/>
        </w:rPr>
        <w:t xml:space="preserve"> </w:t>
      </w:r>
      <w:r w:rsidR="00C97AF9" w:rsidRPr="00037A46">
        <w:t>Indien het personeelslid weigert te ondertekenen, wordt de nota aangetekend verzonden naar zijn domicilieadres.</w:t>
      </w:r>
    </w:p>
    <w:p w14:paraId="4ED78387" w14:textId="77777777" w:rsidR="00C57DBC" w:rsidRPr="00037A46" w:rsidRDefault="00C57DBC" w:rsidP="00C57DBC">
      <w:r w:rsidRPr="00037A46">
        <w:t>De evaluatoren ondertekenen het evaluatieverslag en, in voorkomend geval, de opmerkingen van het personeelslid voor kennisneming.</w:t>
      </w:r>
    </w:p>
    <w:p w14:paraId="3CDDA24B" w14:textId="77777777" w:rsidR="00C57DBC" w:rsidRPr="00037A46" w:rsidRDefault="00C57DBC" w:rsidP="00C57DBC">
      <w:r w:rsidRPr="00037A46">
        <w:rPr>
          <w:b/>
        </w:rPr>
        <w:t xml:space="preserve">§ 2 </w:t>
      </w:r>
      <w:r w:rsidRPr="00037A46">
        <w:t>Het personeelslid ontvangt een kopie van zijn definitief evaluatieverslag. Het evaluatieresultaat van het personeelslid wordt opgenomen in het individuele evaluatiedossier.</w:t>
      </w:r>
    </w:p>
    <w:p w14:paraId="1DA7DF54" w14:textId="77777777" w:rsidR="00C57DBC" w:rsidRPr="00037A46" w:rsidRDefault="00C57DBC" w:rsidP="00C57DBC">
      <w:r w:rsidRPr="00037A46">
        <w:t>Het personeelslid heeft het recht zijn persoonlijk evaluatiedossier te raadplegen en krijgt er op zijn verzoek een afschrift van.</w:t>
      </w:r>
    </w:p>
    <w:p w14:paraId="4C2F6950" w14:textId="02DC72A3" w:rsidR="00C57DBC" w:rsidRPr="00037A46" w:rsidRDefault="00C97AF9" w:rsidP="00A54B07">
      <w:pPr>
        <w:pStyle w:val="Kop3"/>
      </w:pPr>
      <w:r w:rsidRPr="00037A46">
        <w:br w:type="page"/>
      </w:r>
      <w:bookmarkStart w:id="87" w:name="_Toc152937356"/>
      <w:r w:rsidR="00C57DBC" w:rsidRPr="00037A46">
        <w:lastRenderedPageBreak/>
        <w:t>Afdeling 4. de evaluatieresultaten en de gevolgen van de evaluatie</w:t>
      </w:r>
      <w:bookmarkEnd w:id="87"/>
    </w:p>
    <w:p w14:paraId="51E80D0F" w14:textId="77777777" w:rsidR="00C57DBC" w:rsidRPr="00037A46" w:rsidRDefault="00C57DBC" w:rsidP="00C57DBC">
      <w:pPr>
        <w:keepNext/>
        <w:spacing w:before="360" w:after="60"/>
        <w:ind w:left="0"/>
        <w:outlineLvl w:val="3"/>
      </w:pPr>
      <w:bookmarkStart w:id="88" w:name="_Toc282003647"/>
      <w:r w:rsidRPr="00037A46">
        <w:t>Onderafdeling 1. de evaluatieresultaten</w:t>
      </w:r>
      <w:bookmarkEnd w:id="88"/>
    </w:p>
    <w:p w14:paraId="4E49E0F9" w14:textId="14D6C66D" w:rsidR="00C57DBC" w:rsidRPr="00037A46" w:rsidRDefault="00C57DBC" w:rsidP="00C57DBC">
      <w:pPr>
        <w:spacing w:before="240" w:after="0"/>
        <w:ind w:left="0"/>
        <w:outlineLvl w:val="4"/>
        <w:rPr>
          <w:b/>
        </w:rPr>
      </w:pPr>
      <w:r w:rsidRPr="00037A46">
        <w:rPr>
          <w:b/>
        </w:rPr>
        <w:t xml:space="preserve">Artikel </w:t>
      </w:r>
      <w:r w:rsidR="004A695D" w:rsidRPr="00037A46">
        <w:rPr>
          <w:b/>
        </w:rPr>
        <w:t>41</w:t>
      </w:r>
    </w:p>
    <w:p w14:paraId="03489936" w14:textId="77777777" w:rsidR="00C57DBC" w:rsidRPr="00037A46" w:rsidRDefault="00C57DBC" w:rsidP="00C57DBC">
      <w:bookmarkStart w:id="89" w:name="OLE_LINK14"/>
      <w:bookmarkStart w:id="90" w:name="OLE_LINK15"/>
      <w:r w:rsidRPr="00037A46">
        <w:t>Het evaluatieresultaat is gunstig of ongunstig.</w:t>
      </w:r>
    </w:p>
    <w:p w14:paraId="132A5D8C" w14:textId="77777777" w:rsidR="00C57DBC" w:rsidRPr="00037A46" w:rsidRDefault="00C57DBC" w:rsidP="00C57DBC">
      <w:r w:rsidRPr="00037A46">
        <w:t>De eerste en de tweede evaluator streven naar een consensus over de eindconclusie van de evaluatie en over het voorstel van evaluatiegevolg.</w:t>
      </w:r>
    </w:p>
    <w:p w14:paraId="5B538ECA" w14:textId="77777777" w:rsidR="00C57DBC" w:rsidRPr="00037A46" w:rsidRDefault="00C57DBC" w:rsidP="00C57DBC">
      <w:r w:rsidRPr="00037A46">
        <w:t>Het standpunt van de evaluator met de hoogste rang is doorslaggevend, als twee evaluatoren niet tot overeenstemming komen over het evaluatieresultaat of over het evaluatiegevolg.</w:t>
      </w:r>
    </w:p>
    <w:p w14:paraId="2F99BE70" w14:textId="77777777" w:rsidR="00C57DBC" w:rsidRPr="00037A46" w:rsidRDefault="00C57DBC" w:rsidP="00C57DBC">
      <w:pPr>
        <w:keepNext/>
        <w:spacing w:before="360" w:after="60"/>
        <w:ind w:left="0"/>
        <w:outlineLvl w:val="3"/>
      </w:pPr>
      <w:bookmarkStart w:id="91" w:name="_Toc282003648"/>
      <w:bookmarkEnd w:id="89"/>
      <w:bookmarkEnd w:id="90"/>
      <w:r w:rsidRPr="00037A46">
        <w:t>Onderafdeling 2. de gevolgen van de evaluatie</w:t>
      </w:r>
      <w:bookmarkEnd w:id="91"/>
    </w:p>
    <w:p w14:paraId="382BAD79" w14:textId="0E870144" w:rsidR="00C57DBC" w:rsidRPr="00037A46" w:rsidRDefault="00C57DBC" w:rsidP="00C57DBC">
      <w:pPr>
        <w:spacing w:before="240" w:after="0"/>
        <w:ind w:left="0"/>
        <w:outlineLvl w:val="4"/>
        <w:rPr>
          <w:b/>
        </w:rPr>
      </w:pPr>
      <w:r w:rsidRPr="00037A46">
        <w:rPr>
          <w:b/>
        </w:rPr>
        <w:t xml:space="preserve">Artikel </w:t>
      </w:r>
      <w:r w:rsidR="004A695D" w:rsidRPr="00037A46">
        <w:rPr>
          <w:b/>
        </w:rPr>
        <w:t>42</w:t>
      </w:r>
    </w:p>
    <w:p w14:paraId="7EAACC2D" w14:textId="4D6FF24A" w:rsidR="00C57DBC" w:rsidRDefault="00C57DBC" w:rsidP="00C57DBC">
      <w:r w:rsidRPr="00037A46">
        <w:t>De evaluatoren formuleren op basis van het door het personeelslid ondertekende evaluatieverslag binnen de tien kalenderdagen</w:t>
      </w:r>
      <w:r w:rsidRPr="00037A46">
        <w:rPr>
          <w:b/>
        </w:rPr>
        <w:t xml:space="preserve"> </w:t>
      </w:r>
      <w:r w:rsidRPr="00037A46">
        <w:t xml:space="preserve">een voorstel van evaluatiegevolg aan de </w:t>
      </w:r>
      <w:r w:rsidR="003474E1" w:rsidRPr="00037A46">
        <w:t>algemeen directeur</w:t>
      </w:r>
      <w:r w:rsidRPr="00037A46">
        <w:t>.</w:t>
      </w:r>
    </w:p>
    <w:p w14:paraId="5AAEF193" w14:textId="77777777" w:rsidR="00037A46" w:rsidRPr="00037A46" w:rsidRDefault="00037A46" w:rsidP="00C57DBC"/>
    <w:p w14:paraId="7967D6A7" w14:textId="6C4853FC" w:rsidR="00C57DBC" w:rsidRPr="00037A46" w:rsidRDefault="00C57DBC" w:rsidP="00C57DBC">
      <w:pPr>
        <w:spacing w:before="240" w:after="0"/>
        <w:ind w:left="0"/>
        <w:outlineLvl w:val="4"/>
        <w:rPr>
          <w:b/>
        </w:rPr>
      </w:pPr>
      <w:r w:rsidRPr="00037A46">
        <w:rPr>
          <w:b/>
        </w:rPr>
        <w:t xml:space="preserve">Artikel </w:t>
      </w:r>
      <w:r w:rsidR="004A695D" w:rsidRPr="00037A46">
        <w:rPr>
          <w:b/>
        </w:rPr>
        <w:t>43</w:t>
      </w:r>
    </w:p>
    <w:p w14:paraId="1FA2ABB2" w14:textId="77777777" w:rsidR="00C57DBC" w:rsidRPr="00037A46" w:rsidRDefault="00C57DBC" w:rsidP="00C57DBC">
      <w:r w:rsidRPr="00037A46">
        <w:rPr>
          <w:b/>
        </w:rPr>
        <w:t>§ 1</w:t>
      </w:r>
      <w:r w:rsidRPr="00037A46">
        <w:t xml:space="preserve"> Het personeelslid met een gunstig evaluatieresultaat dat de vereiste schaalanciënniteit heeft, krijgt de volgende salarisschaal van de functionele loopbaan.</w:t>
      </w:r>
    </w:p>
    <w:p w14:paraId="3EA19C36" w14:textId="77777777" w:rsidR="009134A3" w:rsidRPr="00037A46" w:rsidRDefault="009134A3" w:rsidP="00C57DBC">
      <w:r w:rsidRPr="00037A46">
        <w:t xml:space="preserve">Het personeelslid met een ongunstig evaluatieresultaat heeft geen recht op de volgende salarisschaal van de functionele loopbaan, ook al heeft het de vereiste schaalanciënniteit. Het personeelslid krijgt die salarisschaal pas als het een gunstig evaluatieresultaat voor het verbetertraject behaalt. </w:t>
      </w:r>
    </w:p>
    <w:p w14:paraId="58F2A792" w14:textId="77777777" w:rsidR="009134A3" w:rsidRPr="00037A46" w:rsidRDefault="00C57DBC" w:rsidP="009134A3">
      <w:r w:rsidRPr="00037A46">
        <w:rPr>
          <w:b/>
        </w:rPr>
        <w:t>§ 2</w:t>
      </w:r>
      <w:r w:rsidRPr="00037A46">
        <w:t xml:space="preserve"> </w:t>
      </w:r>
      <w:r w:rsidR="009134A3" w:rsidRPr="00037A46">
        <w:t>Het personeelslid met een ongunstig evaluatieresultaat van het verbetertraject kan worden ontslagen wegens beroepsongeschiktheid.</w:t>
      </w:r>
    </w:p>
    <w:p w14:paraId="701371B7" w14:textId="0CFA2457" w:rsidR="009134A3" w:rsidRDefault="009134A3" w:rsidP="009134A3">
      <w:r w:rsidRPr="00037A46">
        <w:t xml:space="preserve">Het ontslag wegens beroepsongeschiktheid is slechts mogelijk als na de passende maatregelen in artikel </w:t>
      </w:r>
      <w:r w:rsidR="003943B3">
        <w:t>29</w:t>
      </w:r>
      <w:r w:rsidRPr="00037A46">
        <w:t>, waaronder eventueel vorming op maat van het personeelslid, voor de verbetering van de wijze van functioneren uit een verbetertraject manifest blijkt dat het personeelslid nog steeds niet voldoet. De  evaluatie van het verbetertraject  wordt uitgevoerd na een termijn van een half jaar volgend op de kennisgeving aan het personeelslid van het ongunstige evaluatieresultaat (start verbetertraject). Ze verloopt volgens dezelfde procedure als de periodieke evaluatie.</w:t>
      </w:r>
    </w:p>
    <w:p w14:paraId="4F8405C8" w14:textId="77777777" w:rsidR="00037A46" w:rsidRPr="00037A46" w:rsidRDefault="00037A46" w:rsidP="009134A3"/>
    <w:p w14:paraId="34FE65FA" w14:textId="2DCAD2EC" w:rsidR="00C57DBC" w:rsidRPr="00037A46" w:rsidRDefault="00C57DBC" w:rsidP="009134A3">
      <w:pPr>
        <w:ind w:left="0"/>
        <w:rPr>
          <w:b/>
        </w:rPr>
      </w:pPr>
      <w:r w:rsidRPr="00037A46">
        <w:rPr>
          <w:b/>
        </w:rPr>
        <w:t xml:space="preserve">Artikel </w:t>
      </w:r>
      <w:r w:rsidR="004A695D" w:rsidRPr="00037A46">
        <w:rPr>
          <w:b/>
        </w:rPr>
        <w:t>44</w:t>
      </w:r>
    </w:p>
    <w:p w14:paraId="1E9B0243" w14:textId="77777777" w:rsidR="00C57DBC" w:rsidRPr="00037A46" w:rsidRDefault="00C57DBC" w:rsidP="00C57DBC">
      <w:r w:rsidRPr="00037A46">
        <w:rPr>
          <w:b/>
        </w:rPr>
        <w:t>§ 1</w:t>
      </w:r>
      <w:r w:rsidRPr="00037A46">
        <w:t xml:space="preserve"> Met uitzondering van het ontslag wegens beroepsongeschiktheid beslist de </w:t>
      </w:r>
      <w:r w:rsidR="003474E1" w:rsidRPr="00037A46">
        <w:t>algemeen directeur</w:t>
      </w:r>
      <w:r w:rsidRPr="00037A46">
        <w:t xml:space="preserve"> over het gevolg van de evaluatie. Hij baseert zijn beslissing op het voorstel van de evaluatoren. De </w:t>
      </w:r>
      <w:r w:rsidR="003474E1" w:rsidRPr="00037A46">
        <w:t>algemeen directeur</w:t>
      </w:r>
      <w:r w:rsidRPr="00037A46">
        <w:t xml:space="preserve"> formuleert zelf het evaluatieresultaat met de gevolgen voor de personeelsleden van wie hij evaluator is.</w:t>
      </w:r>
    </w:p>
    <w:p w14:paraId="3BB28108" w14:textId="1BD5672C" w:rsidR="00C57DBC" w:rsidRPr="00037A46" w:rsidRDefault="00C57DBC" w:rsidP="00C57DBC">
      <w:r w:rsidRPr="00037A46">
        <w:t xml:space="preserve">Het personeelslid en zijn evaluator worden van die beslissing op de hoogte gebracht uiterlijk binnen een termijn van twintig kalenderdagen te rekenen vanaf de uiterste datum vermeld in artikel </w:t>
      </w:r>
      <w:r w:rsidR="003943B3">
        <w:t>30</w:t>
      </w:r>
      <w:r w:rsidRPr="00037A46">
        <w:t xml:space="preserve"> van deze rechtspositieregeling.</w:t>
      </w:r>
    </w:p>
    <w:p w14:paraId="4A0CEEB1" w14:textId="77777777" w:rsidR="00C57DBC" w:rsidRPr="00037A46" w:rsidRDefault="00C57DBC" w:rsidP="00C57DBC">
      <w:r w:rsidRPr="00037A46">
        <w:t xml:space="preserve">De </w:t>
      </w:r>
      <w:r w:rsidR="003474E1" w:rsidRPr="00037A46">
        <w:t>algemeen directeur</w:t>
      </w:r>
      <w:r w:rsidRPr="00037A46">
        <w:t xml:space="preserve"> kan geen beslissing nemen over een gevolg van de evaluatie, noch een voorstel formuleren tot ontslag van het personeelslid voor het beroep tegen de evaluatie is afgehandeld en hij beslist heeft om de evaluatie al dan niet aan te passen.</w:t>
      </w:r>
    </w:p>
    <w:p w14:paraId="6D2DCD85" w14:textId="300468DE" w:rsidR="00C57DBC" w:rsidRPr="00037A46" w:rsidRDefault="00C57DBC" w:rsidP="00C57DBC">
      <w:r w:rsidRPr="00037A46">
        <w:rPr>
          <w:b/>
        </w:rPr>
        <w:t>§ 2</w:t>
      </w:r>
      <w:r w:rsidR="000C574B" w:rsidRPr="00037A46">
        <w:t xml:space="preserve"> </w:t>
      </w:r>
      <w:r w:rsidRPr="00037A46">
        <w:t xml:space="preserve">De </w:t>
      </w:r>
      <w:r w:rsidR="003474E1" w:rsidRPr="00037A46">
        <w:t>algemeen directeur</w:t>
      </w:r>
      <w:r w:rsidRPr="00037A46">
        <w:t xml:space="preserve"> formuleert het gemotiveerde voorstel tot ontslag wegens beroepsongeschiktheid op basis van het evaluatieverslag van </w:t>
      </w:r>
      <w:r w:rsidR="009134A3" w:rsidRPr="00037A46">
        <w:t>het verbetertraject</w:t>
      </w:r>
      <w:r w:rsidRPr="00037A46">
        <w:t xml:space="preserve">, vermeld in artikel </w:t>
      </w:r>
      <w:r w:rsidR="003943B3">
        <w:t>43</w:t>
      </w:r>
      <w:r w:rsidRPr="00037A46">
        <w:t>, § 2.</w:t>
      </w:r>
    </w:p>
    <w:p w14:paraId="113263A0" w14:textId="77777777" w:rsidR="00C57DBC" w:rsidRPr="00037A46" w:rsidRDefault="00C57DBC" w:rsidP="00C57DBC">
      <w:r w:rsidRPr="00037A46">
        <w:lastRenderedPageBreak/>
        <w:t xml:space="preserve">Het personeelslid en zijn evaluatoren worden daarvan op de hoogte gebracht uiterlijk binnen een termijn van tien kalenderdagen te rekenen vanaf de datum van de kennisgeving van het evaluatieverslag van </w:t>
      </w:r>
      <w:r w:rsidR="009134A3" w:rsidRPr="00037A46">
        <w:t>het verbetertraject</w:t>
      </w:r>
      <w:r w:rsidRPr="00037A46">
        <w:t xml:space="preserve"> aan het personeelslid.</w:t>
      </w:r>
    </w:p>
    <w:p w14:paraId="5524B1CA" w14:textId="77777777" w:rsidR="00C57DBC" w:rsidRPr="00037A46" w:rsidRDefault="00C57DBC" w:rsidP="00C57DBC">
      <w:r w:rsidRPr="00037A46">
        <w:rPr>
          <w:b/>
        </w:rPr>
        <w:t>§ 3</w:t>
      </w:r>
      <w:r w:rsidRPr="00037A46">
        <w:t xml:space="preserve"> De aanstellende overheid beslist over het ontslag wegens beroepsongeschiktheid. De aanstellende overheid hoort het personeelslid vooraf en beslist over het ontslag uiterlijk binnen een termijn van vijfenveertig kalenderdagen volgend op de kennisgeving aan het personeelslid van het voorstel tot ontslag.</w:t>
      </w:r>
    </w:p>
    <w:p w14:paraId="7BC562DA" w14:textId="401A3AB2" w:rsidR="00C57DBC" w:rsidRPr="00037A46" w:rsidRDefault="00C57DBC" w:rsidP="00C57DBC">
      <w:r w:rsidRPr="00037A46">
        <w:t xml:space="preserve">Het ontslag van het vast aangestelde statutaire personeelslid verloopt volgens de regels in artikel </w:t>
      </w:r>
      <w:r w:rsidR="003943B3">
        <w:t>113</w:t>
      </w:r>
      <w:r w:rsidRPr="00037A46">
        <w:t>.</w:t>
      </w:r>
    </w:p>
    <w:p w14:paraId="5E6E488B" w14:textId="77777777" w:rsidR="00C57DBC" w:rsidRPr="00037A46" w:rsidRDefault="00C57DBC" w:rsidP="00C57DBC">
      <w:r w:rsidRPr="00037A46">
        <w:rPr>
          <w:b/>
        </w:rPr>
        <w:t>§ 4</w:t>
      </w:r>
      <w:r w:rsidRPr="00037A46">
        <w:t xml:space="preserve"> Het ontslag van het contractueel personeelslid verloopt volgens de bepalingen van de wet van 3 juli 1978 betreffende de arbeidsovereenkomsten en volgens de bepalingen van de wet van 26 december 2013 betreffende de invoering van het eenheidsstatuut tussen arbeiders en bedienden inzake de opzeggingstermijnen.</w:t>
      </w:r>
    </w:p>
    <w:p w14:paraId="47E1E65F" w14:textId="77777777" w:rsidR="00874E75" w:rsidRPr="00037A46" w:rsidRDefault="00C57DBC" w:rsidP="00C57DBC">
      <w:pPr>
        <w:pStyle w:val="StandaardUitvullen"/>
      </w:pPr>
      <w:r w:rsidRPr="00037A46">
        <w:t>Het contractueel personeelslid heeft bij ontslag, anders dan het ontslag om dringende reden, recht op outplacement-begeleiding onder de voorwaarden bepaald bij wet van 5 september 2001 tot verbetering van de werkgelegenheidsgraad van de werknemers.</w:t>
      </w:r>
    </w:p>
    <w:p w14:paraId="404F973D" w14:textId="438ACE8D" w:rsidR="003A11FB" w:rsidRPr="00037A46" w:rsidRDefault="003A11FB" w:rsidP="003A11FB">
      <w:pPr>
        <w:pStyle w:val="Kop3"/>
      </w:pPr>
      <w:bookmarkStart w:id="92" w:name="_Toc110948139"/>
      <w:bookmarkStart w:id="93" w:name="_Toc152937357"/>
      <w:r w:rsidRPr="00037A46">
        <w:t>Afdeling 5. het beroep tegen de evaluatie</w:t>
      </w:r>
      <w:bookmarkEnd w:id="92"/>
      <w:bookmarkEnd w:id="93"/>
    </w:p>
    <w:p w14:paraId="4869D900" w14:textId="77777777" w:rsidR="003A11FB" w:rsidRPr="00037A46" w:rsidRDefault="003A11FB" w:rsidP="00F2303B">
      <w:pPr>
        <w:pStyle w:val="Kop4"/>
        <w:shd w:val="clear" w:color="auto" w:fill="auto"/>
        <w:rPr>
          <w:b w:val="0"/>
          <w:sz w:val="20"/>
        </w:rPr>
      </w:pPr>
      <w:bookmarkStart w:id="94" w:name="_Toc282003650"/>
      <w:bookmarkStart w:id="95" w:name="_Toc110948140"/>
      <w:r w:rsidRPr="00037A46">
        <w:rPr>
          <w:b w:val="0"/>
          <w:sz w:val="20"/>
        </w:rPr>
        <w:t>Onderafdeling 1. algemene bepalingen</w:t>
      </w:r>
      <w:bookmarkEnd w:id="94"/>
      <w:bookmarkEnd w:id="95"/>
    </w:p>
    <w:p w14:paraId="1FB6A6AD" w14:textId="590A829F" w:rsidR="003A11FB" w:rsidRPr="00037A46" w:rsidRDefault="003A11FB" w:rsidP="003A11FB">
      <w:pPr>
        <w:pStyle w:val="Kop5"/>
        <w:rPr>
          <w:lang w:val="nl-BE" w:eastAsia="en-US"/>
        </w:rPr>
      </w:pPr>
      <w:r w:rsidRPr="00037A46">
        <w:t xml:space="preserve">Artikel </w:t>
      </w:r>
      <w:r w:rsidR="004A695D" w:rsidRPr="00037A46">
        <w:t>45</w:t>
      </w:r>
    </w:p>
    <w:p w14:paraId="3D24EDE0" w14:textId="77777777" w:rsidR="003A11FB" w:rsidRPr="00037A46" w:rsidRDefault="003A11FB" w:rsidP="003A11FB">
      <w:pPr>
        <w:pStyle w:val="StandaardUitvullen"/>
        <w:rPr>
          <w:lang w:val="nl-BE" w:eastAsia="en-US"/>
        </w:rPr>
      </w:pPr>
      <w:r w:rsidRPr="00037A46">
        <w:rPr>
          <w:lang w:val="nl-BE" w:eastAsia="en-US"/>
        </w:rPr>
        <w:t>Het personeelslid kan beroep aantekenen tegen de evaluatie met een ongu</w:t>
      </w:r>
      <w:r w:rsidR="000C574B" w:rsidRPr="00037A46">
        <w:rPr>
          <w:lang w:val="nl-BE" w:eastAsia="en-US"/>
        </w:rPr>
        <w:t>nstig evaluatieresultaat.</w:t>
      </w:r>
    </w:p>
    <w:p w14:paraId="4CC6789A" w14:textId="0341F445" w:rsidR="003A11FB" w:rsidRPr="00037A46" w:rsidRDefault="003A11FB" w:rsidP="003A11FB">
      <w:pPr>
        <w:pStyle w:val="Kop5"/>
        <w:rPr>
          <w:lang w:val="nl-BE" w:eastAsia="en-US"/>
        </w:rPr>
      </w:pPr>
      <w:r w:rsidRPr="00037A46">
        <w:t xml:space="preserve">Artikel </w:t>
      </w:r>
      <w:r w:rsidR="004A695D" w:rsidRPr="00037A46">
        <w:t>46</w:t>
      </w:r>
    </w:p>
    <w:p w14:paraId="750D77B2" w14:textId="77777777" w:rsidR="003A11FB" w:rsidRPr="00037A46" w:rsidRDefault="003A11FB" w:rsidP="003A11FB">
      <w:pPr>
        <w:pStyle w:val="StandaardUitvullen"/>
        <w:rPr>
          <w:lang w:val="nl-BE" w:eastAsia="en-US"/>
        </w:rPr>
      </w:pPr>
      <w:r w:rsidRPr="00037A46">
        <w:rPr>
          <w:lang w:val="nl-BE" w:eastAsia="en-US"/>
        </w:rPr>
        <w:t xml:space="preserve">Het beroep wordt ingediend bij een beroepsinstantie. De naam en het adres van de contactpersoon van de beroepsinstantie wordt aan de personeelsleden meegedeeld. </w:t>
      </w:r>
    </w:p>
    <w:p w14:paraId="20B5DA02" w14:textId="77777777" w:rsidR="003A11FB" w:rsidRPr="00037A46" w:rsidRDefault="003A11FB" w:rsidP="003A11FB">
      <w:pPr>
        <w:pStyle w:val="StandaardUitvullen"/>
        <w:rPr>
          <w:lang w:val="nl-BE" w:eastAsia="en-US"/>
        </w:rPr>
      </w:pPr>
      <w:r w:rsidRPr="00037A46">
        <w:rPr>
          <w:lang w:val="nl-BE" w:eastAsia="en-US"/>
        </w:rPr>
        <w:t>De uiterlijke termijn voor de indiening van het beroep is vijftien kalenderdagen te rekenen vanaf de datum van ontvangst van de kopie van het definitieve evaluatieverslag.</w:t>
      </w:r>
    </w:p>
    <w:p w14:paraId="7B793964" w14:textId="77777777" w:rsidR="003A11FB" w:rsidRPr="00037A46" w:rsidRDefault="003A11FB" w:rsidP="003A11FB">
      <w:pPr>
        <w:pStyle w:val="StandaardUitvullen"/>
        <w:rPr>
          <w:lang w:val="nl-BE" w:eastAsia="en-US"/>
        </w:rPr>
      </w:pPr>
      <w:r w:rsidRPr="00037A46">
        <w:rPr>
          <w:lang w:val="nl-BE" w:eastAsia="en-US"/>
        </w:rPr>
        <w:t>Het beroep wordt schriftelijk ingediend. Het personeelslid krijgt een gedateerde ontvangstmelding van zijn beroep.</w:t>
      </w:r>
    </w:p>
    <w:p w14:paraId="749BBA25" w14:textId="77777777" w:rsidR="003A11FB" w:rsidRPr="00037A46" w:rsidRDefault="003A11FB" w:rsidP="00F2303B">
      <w:pPr>
        <w:pStyle w:val="Kop4"/>
        <w:shd w:val="clear" w:color="auto" w:fill="auto"/>
        <w:rPr>
          <w:b w:val="0"/>
          <w:sz w:val="20"/>
        </w:rPr>
      </w:pPr>
      <w:bookmarkStart w:id="96" w:name="_Toc282003651"/>
      <w:bookmarkStart w:id="97" w:name="_Toc110948141"/>
      <w:r w:rsidRPr="00037A46">
        <w:rPr>
          <w:b w:val="0"/>
          <w:sz w:val="20"/>
        </w:rPr>
        <w:t>Onderafdeling 2. samenstelling van de beroepsinstantie</w:t>
      </w:r>
      <w:bookmarkEnd w:id="96"/>
      <w:bookmarkEnd w:id="97"/>
    </w:p>
    <w:p w14:paraId="1541115C" w14:textId="14449AC4" w:rsidR="007C0240" w:rsidRPr="00037A46" w:rsidRDefault="007C0240" w:rsidP="007C0240">
      <w:pPr>
        <w:spacing w:before="240" w:after="0"/>
        <w:ind w:left="0"/>
        <w:outlineLvl w:val="4"/>
        <w:rPr>
          <w:b/>
          <w:lang w:val="nl-BE" w:eastAsia="en-US"/>
        </w:rPr>
      </w:pPr>
      <w:r w:rsidRPr="00037A46">
        <w:rPr>
          <w:b/>
        </w:rPr>
        <w:t xml:space="preserve">Artikel </w:t>
      </w:r>
      <w:r w:rsidR="004A695D" w:rsidRPr="00037A46">
        <w:rPr>
          <w:b/>
        </w:rPr>
        <w:t>47</w:t>
      </w:r>
    </w:p>
    <w:p w14:paraId="7C43A9E5" w14:textId="77777777" w:rsidR="007C0240" w:rsidRPr="00037A46" w:rsidRDefault="007C0240" w:rsidP="007C0240">
      <w:pPr>
        <w:rPr>
          <w:lang w:val="nl-BE" w:eastAsia="en-US"/>
        </w:rPr>
      </w:pPr>
      <w:r w:rsidRPr="00037A46">
        <w:rPr>
          <w:b/>
        </w:rPr>
        <w:t xml:space="preserve">§ 1 </w:t>
      </w:r>
      <w:r w:rsidRPr="00037A46">
        <w:rPr>
          <w:lang w:val="nl-BE" w:eastAsia="en-US"/>
        </w:rPr>
        <w:t>De beroepsinstantie bestaat minimaal uit drie leden, waarvan minstens twee externe deskundigen.</w:t>
      </w:r>
    </w:p>
    <w:p w14:paraId="4AD9AE3A" w14:textId="77777777" w:rsidR="007C0240" w:rsidRPr="00037A46" w:rsidRDefault="007C0240" w:rsidP="007C0240">
      <w:pPr>
        <w:rPr>
          <w:lang w:val="nl-BE" w:eastAsia="en-US"/>
        </w:rPr>
      </w:pPr>
      <w:r w:rsidRPr="00037A46">
        <w:rPr>
          <w:lang w:val="nl-BE" w:eastAsia="en-US"/>
        </w:rPr>
        <w:t>Interne personeelsleden die deel uitmaken van de beroepsinstantie, dienen minstens een functie van een hogere rang te bekleden.</w:t>
      </w:r>
    </w:p>
    <w:p w14:paraId="1BFDC09D" w14:textId="77777777" w:rsidR="007C0240" w:rsidRPr="00037A46" w:rsidRDefault="007C0240" w:rsidP="007C0240">
      <w:pPr>
        <w:rPr>
          <w:lang w:val="nl-BE" w:eastAsia="en-US"/>
        </w:rPr>
      </w:pPr>
      <w:r w:rsidRPr="00037A46">
        <w:rPr>
          <w:lang w:val="nl-BE" w:eastAsia="en-US"/>
        </w:rPr>
        <w:t xml:space="preserve">Leden van de raad en van het college van burgemeester en schepen/voorzitter van het OCMW, de </w:t>
      </w:r>
      <w:r w:rsidR="003474E1" w:rsidRPr="00037A46">
        <w:rPr>
          <w:lang w:val="nl-BE" w:eastAsia="en-US"/>
        </w:rPr>
        <w:t>algemeen directeur</w:t>
      </w:r>
      <w:r w:rsidRPr="00037A46">
        <w:rPr>
          <w:lang w:val="nl-BE" w:eastAsia="en-US"/>
        </w:rPr>
        <w:t xml:space="preserve"> en de evaluator van het personeelslid dat beroep aantekent, mogen geen deel uitmaken van de beroepsinstantie.</w:t>
      </w:r>
    </w:p>
    <w:p w14:paraId="70D2FCD5" w14:textId="77777777" w:rsidR="007C0240" w:rsidRPr="00037A46" w:rsidRDefault="007C0240" w:rsidP="007C0240">
      <w:pPr>
        <w:rPr>
          <w:lang w:val="nl-BE" w:eastAsia="en-US"/>
        </w:rPr>
      </w:pPr>
      <w:r w:rsidRPr="00037A46">
        <w:rPr>
          <w:lang w:val="nl-BE" w:eastAsia="en-US"/>
        </w:rPr>
        <w:t>De beroepsinstantie bestaat bij voorkeur uit leden van verschillend geslacht. Aanverwanten tot in de derde graad van de persoon die beroep aantekent, worden geweerd.</w:t>
      </w:r>
    </w:p>
    <w:p w14:paraId="693A6140" w14:textId="77777777" w:rsidR="007C0240" w:rsidRPr="00037A46" w:rsidRDefault="007C0240" w:rsidP="007C0240">
      <w:pPr>
        <w:rPr>
          <w:lang w:val="nl-BE" w:eastAsia="en-US"/>
        </w:rPr>
      </w:pPr>
      <w:r w:rsidRPr="00037A46">
        <w:rPr>
          <w:b/>
        </w:rPr>
        <w:t xml:space="preserve">§ 2 </w:t>
      </w:r>
      <w:r w:rsidRPr="00037A46">
        <w:rPr>
          <w:lang w:val="nl-BE" w:eastAsia="en-US"/>
        </w:rPr>
        <w:t>De leden van de beroepsinstantie worden nominatief aangesteld door het college van burgemeester en schepenen/de voorzitter van het OCMW.</w:t>
      </w:r>
    </w:p>
    <w:p w14:paraId="7FB1C769" w14:textId="77777777" w:rsidR="007C0240" w:rsidRPr="00037A46" w:rsidRDefault="007C0240" w:rsidP="007C0240">
      <w:pPr>
        <w:rPr>
          <w:lang w:val="nl-BE" w:eastAsia="en-US"/>
        </w:rPr>
      </w:pPr>
      <w:r w:rsidRPr="00037A46">
        <w:rPr>
          <w:lang w:val="nl-BE" w:eastAsia="en-US"/>
        </w:rPr>
        <w:t xml:space="preserve">De beroepsinstantie wijst in haar midden een voorzitter en een </w:t>
      </w:r>
      <w:r w:rsidR="003474E1" w:rsidRPr="00037A46">
        <w:rPr>
          <w:lang w:val="nl-BE" w:eastAsia="en-US"/>
        </w:rPr>
        <w:t>algemeen directeur</w:t>
      </w:r>
      <w:r w:rsidRPr="00037A46">
        <w:rPr>
          <w:i/>
          <w:lang w:val="nl-BE" w:eastAsia="en-US"/>
        </w:rPr>
        <w:t xml:space="preserve"> </w:t>
      </w:r>
      <w:r w:rsidRPr="00037A46">
        <w:rPr>
          <w:lang w:val="nl-BE" w:eastAsia="en-US"/>
        </w:rPr>
        <w:t>aan.</w:t>
      </w:r>
    </w:p>
    <w:p w14:paraId="623C0E50" w14:textId="77777777" w:rsidR="007C0240" w:rsidRPr="00037A46" w:rsidRDefault="007C0240" w:rsidP="007C0240">
      <w:pPr>
        <w:rPr>
          <w:lang w:val="nl-BE" w:eastAsia="en-US"/>
        </w:rPr>
      </w:pPr>
      <w:r w:rsidRPr="00037A46">
        <w:rPr>
          <w:lang w:val="nl-BE" w:eastAsia="en-US"/>
        </w:rPr>
        <w:lastRenderedPageBreak/>
        <w:t>De leden dienen zich ertoe te engageren de gedragsregels zoals omschreven in artikel 17 na te leven.</w:t>
      </w:r>
    </w:p>
    <w:p w14:paraId="34FE06FA" w14:textId="77777777" w:rsidR="007C0240" w:rsidRPr="00037A46" w:rsidRDefault="007C0240" w:rsidP="007C0240">
      <w:pPr>
        <w:keepNext/>
        <w:spacing w:before="360" w:after="60"/>
        <w:ind w:left="0"/>
        <w:outlineLvl w:val="3"/>
      </w:pPr>
      <w:bookmarkStart w:id="98" w:name="_Toc282003652"/>
      <w:r w:rsidRPr="00037A46">
        <w:t>Onderafdeling 3. de werking van de beroepsinstantie</w:t>
      </w:r>
      <w:bookmarkEnd w:id="98"/>
    </w:p>
    <w:p w14:paraId="105E7E96" w14:textId="26F1FE50" w:rsidR="007C0240" w:rsidRPr="00037A46" w:rsidRDefault="007C0240" w:rsidP="007C0240">
      <w:pPr>
        <w:spacing w:before="240" w:after="0"/>
        <w:ind w:left="0"/>
        <w:outlineLvl w:val="4"/>
        <w:rPr>
          <w:b/>
          <w:lang w:val="nl-BE" w:eastAsia="en-US"/>
        </w:rPr>
      </w:pPr>
      <w:r w:rsidRPr="00037A46">
        <w:rPr>
          <w:b/>
        </w:rPr>
        <w:t xml:space="preserve">Artikel </w:t>
      </w:r>
      <w:r w:rsidR="004A695D" w:rsidRPr="00037A46">
        <w:rPr>
          <w:b/>
        </w:rPr>
        <w:t>48</w:t>
      </w:r>
    </w:p>
    <w:p w14:paraId="142B0B33" w14:textId="77777777" w:rsidR="007C0240" w:rsidRPr="00037A46" w:rsidRDefault="007C0240" w:rsidP="007C0240">
      <w:pPr>
        <w:rPr>
          <w:lang w:val="nl-BE" w:eastAsia="en-US"/>
        </w:rPr>
      </w:pPr>
      <w:r w:rsidRPr="00037A46">
        <w:rPr>
          <w:lang w:val="nl-BE" w:eastAsia="en-US"/>
        </w:rPr>
        <w:t>De meerderheid van de leden van de beroepsinstantie moet aanwezig zijn voor de behandeling van een beroep. De voorzitter leidt de werkzaamheden van de beroepsinstantie. De beroepsinstantie onderzoekt het beroep en hoort de evaluator</w:t>
      </w:r>
      <w:r w:rsidR="00527EBF" w:rsidRPr="00037A46">
        <w:rPr>
          <w:lang w:val="nl-BE" w:eastAsia="en-US"/>
        </w:rPr>
        <w:t>en</w:t>
      </w:r>
      <w:r w:rsidRPr="00037A46">
        <w:rPr>
          <w:lang w:val="nl-BE" w:eastAsia="en-US"/>
        </w:rPr>
        <w:t xml:space="preserve"> en het personeelslid binnen een termijn van 30 kalenderdagen na het indienen van het beroep.</w:t>
      </w:r>
    </w:p>
    <w:p w14:paraId="52595AAC" w14:textId="2CB61AE1" w:rsidR="007C0240" w:rsidRPr="00037A46" w:rsidRDefault="007C0240" w:rsidP="007C0240">
      <w:pPr>
        <w:spacing w:before="240" w:after="0"/>
        <w:ind w:left="0"/>
        <w:outlineLvl w:val="4"/>
        <w:rPr>
          <w:b/>
          <w:lang w:val="nl-BE" w:eastAsia="en-US"/>
        </w:rPr>
      </w:pPr>
      <w:r w:rsidRPr="00037A46">
        <w:rPr>
          <w:b/>
        </w:rPr>
        <w:t xml:space="preserve">Artikel </w:t>
      </w:r>
      <w:r w:rsidR="004A695D" w:rsidRPr="00037A46">
        <w:rPr>
          <w:b/>
        </w:rPr>
        <w:t>49</w:t>
      </w:r>
    </w:p>
    <w:p w14:paraId="48F86CB3" w14:textId="77777777" w:rsidR="007C0240" w:rsidRPr="00037A46" w:rsidRDefault="007C0240" w:rsidP="007C0240">
      <w:pPr>
        <w:rPr>
          <w:lang w:val="nl-BE" w:eastAsia="en-US"/>
        </w:rPr>
      </w:pPr>
      <w:r w:rsidRPr="00037A46">
        <w:rPr>
          <w:lang w:val="nl-BE" w:eastAsia="en-US"/>
        </w:rPr>
        <w:t>Het personeelslid en de evaluator</w:t>
      </w:r>
      <w:r w:rsidR="00527EBF" w:rsidRPr="00037A46">
        <w:rPr>
          <w:lang w:val="nl-BE" w:eastAsia="en-US"/>
        </w:rPr>
        <w:t>en</w:t>
      </w:r>
      <w:r w:rsidRPr="00037A46">
        <w:rPr>
          <w:lang w:val="nl-BE" w:eastAsia="en-US"/>
        </w:rPr>
        <w:t xml:space="preserve"> worden </w:t>
      </w:r>
      <w:r w:rsidR="00EB1163" w:rsidRPr="00037A46">
        <w:rPr>
          <w:lang w:val="nl-BE" w:eastAsia="en-US"/>
        </w:rPr>
        <w:t>gelijktijdig gehoord in een tegensprekelijke hoorzitting onder leiding van de voorzitter van de beroepsinstantie</w:t>
      </w:r>
      <w:r w:rsidRPr="00037A46">
        <w:rPr>
          <w:lang w:val="nl-BE" w:eastAsia="en-US"/>
        </w:rPr>
        <w:t>. Het personeelslid kan zich laten bijstaan door een persoon naar zijn keuze. Het personeelslid wordt als laatste gehoord in zijn verdediging.</w:t>
      </w:r>
    </w:p>
    <w:p w14:paraId="7D6EDE4C" w14:textId="77777777" w:rsidR="007C0240" w:rsidRPr="00037A46" w:rsidRDefault="007C0240" w:rsidP="007C0240">
      <w:pPr>
        <w:rPr>
          <w:lang w:val="nl-BE" w:eastAsia="en-US"/>
        </w:rPr>
      </w:pPr>
      <w:r w:rsidRPr="00037A46">
        <w:rPr>
          <w:lang w:val="nl-BE" w:eastAsia="en-US"/>
        </w:rPr>
        <w:t>Van de hoorzitting wordt ter zitting een verslag gemaakt. Het verslag geeft de standpunten van de evaluator</w:t>
      </w:r>
      <w:r w:rsidR="00017D2B" w:rsidRPr="00037A46">
        <w:rPr>
          <w:lang w:val="nl-BE" w:eastAsia="en-US"/>
        </w:rPr>
        <w:t>en</w:t>
      </w:r>
      <w:r w:rsidRPr="00037A46">
        <w:rPr>
          <w:lang w:val="nl-BE" w:eastAsia="en-US"/>
        </w:rPr>
        <w:t xml:space="preserve"> en van het personeelslid weer. De </w:t>
      </w:r>
      <w:r w:rsidR="003474E1" w:rsidRPr="00037A46">
        <w:rPr>
          <w:lang w:val="nl-BE" w:eastAsia="en-US"/>
        </w:rPr>
        <w:t>algemeen directeur</w:t>
      </w:r>
      <w:r w:rsidR="00017D2B" w:rsidRPr="00037A46">
        <w:rPr>
          <w:lang w:val="nl-BE" w:eastAsia="en-US"/>
        </w:rPr>
        <w:t xml:space="preserve"> en de leden </w:t>
      </w:r>
      <w:r w:rsidRPr="00037A46">
        <w:rPr>
          <w:lang w:val="nl-BE" w:eastAsia="en-US"/>
        </w:rPr>
        <w:t>van de beroepsinstantie</w:t>
      </w:r>
      <w:r w:rsidR="00017D2B" w:rsidRPr="00037A46">
        <w:rPr>
          <w:lang w:val="nl-BE" w:eastAsia="en-US"/>
        </w:rPr>
        <w:t>, de evaluatoren en het personeelslid</w:t>
      </w:r>
      <w:r w:rsidRPr="00037A46">
        <w:rPr>
          <w:lang w:val="nl-BE" w:eastAsia="en-US"/>
        </w:rPr>
        <w:t xml:space="preserve"> onderteken</w:t>
      </w:r>
      <w:r w:rsidR="00017D2B" w:rsidRPr="00037A46">
        <w:rPr>
          <w:lang w:val="nl-BE" w:eastAsia="en-US"/>
        </w:rPr>
        <w:t>en</w:t>
      </w:r>
      <w:r w:rsidRPr="00037A46">
        <w:rPr>
          <w:lang w:val="nl-BE" w:eastAsia="en-US"/>
        </w:rPr>
        <w:t xml:space="preserve"> het verslag. </w:t>
      </w:r>
      <w:r w:rsidR="00017D2B" w:rsidRPr="00037A46">
        <w:rPr>
          <w:lang w:eastAsia="en-US"/>
        </w:rPr>
        <w:t>Indien het personeelslid weigert te ondertekenen, wordt het verslag aangetekend verzonden naar zijn domicilieadres.</w:t>
      </w:r>
      <w:r w:rsidR="00017D2B" w:rsidRPr="00037A46">
        <w:rPr>
          <w:lang w:val="nl-BE" w:eastAsia="en-US"/>
        </w:rPr>
        <w:t xml:space="preserve"> </w:t>
      </w:r>
      <w:r w:rsidRPr="00037A46">
        <w:rPr>
          <w:lang w:val="nl-BE" w:eastAsia="en-US"/>
        </w:rPr>
        <w:t>Het verslag maakt deel uit van het beroepsdossier.</w:t>
      </w:r>
    </w:p>
    <w:p w14:paraId="2153108F" w14:textId="6131FF14" w:rsidR="007C0240" w:rsidRPr="00037A46" w:rsidRDefault="007C0240" w:rsidP="007C0240">
      <w:pPr>
        <w:spacing w:before="240" w:after="0"/>
        <w:ind w:left="0"/>
        <w:outlineLvl w:val="4"/>
        <w:rPr>
          <w:b/>
          <w:lang w:val="nl-BE" w:eastAsia="en-US"/>
        </w:rPr>
      </w:pPr>
      <w:r w:rsidRPr="00037A46">
        <w:rPr>
          <w:b/>
        </w:rPr>
        <w:t xml:space="preserve">Artikel </w:t>
      </w:r>
      <w:r w:rsidR="004A695D" w:rsidRPr="00037A46">
        <w:rPr>
          <w:b/>
        </w:rPr>
        <w:t>50</w:t>
      </w:r>
    </w:p>
    <w:p w14:paraId="0AAEF6AC" w14:textId="77777777" w:rsidR="007C0240" w:rsidRPr="00037A46" w:rsidRDefault="007C0240" w:rsidP="007C0240">
      <w:pPr>
        <w:rPr>
          <w:lang w:val="nl-BE" w:eastAsia="en-US"/>
        </w:rPr>
      </w:pPr>
      <w:r w:rsidRPr="00037A46">
        <w:rPr>
          <w:b/>
        </w:rPr>
        <w:t xml:space="preserve">§ 1 </w:t>
      </w:r>
      <w:r w:rsidRPr="00037A46">
        <w:rPr>
          <w:lang w:val="nl-BE" w:eastAsia="en-US"/>
        </w:rPr>
        <w:t xml:space="preserve">De beroepsinstantie beraadslaagt over haar bevindingen en formuleert </w:t>
      </w:r>
      <w:r w:rsidR="003A3CB7" w:rsidRPr="00037A46">
        <w:rPr>
          <w:lang w:val="nl-BE" w:eastAsia="en-US"/>
        </w:rPr>
        <w:t>éé</w:t>
      </w:r>
      <w:r w:rsidRPr="00037A46">
        <w:rPr>
          <w:lang w:val="nl-BE" w:eastAsia="en-US"/>
        </w:rPr>
        <w:t xml:space="preserve">nparig een gemotiveerd advies aan de </w:t>
      </w:r>
      <w:r w:rsidR="003474E1" w:rsidRPr="00037A46">
        <w:rPr>
          <w:lang w:val="nl-BE" w:eastAsia="en-US"/>
        </w:rPr>
        <w:t>algemeen directeur</w:t>
      </w:r>
      <w:r w:rsidRPr="00037A46">
        <w:rPr>
          <w:lang w:val="nl-BE" w:eastAsia="en-US"/>
        </w:rPr>
        <w:t xml:space="preserve"> tot bevestiging of tot aanpassing van de evaluatie en het evaluatieresultaat. </w:t>
      </w:r>
    </w:p>
    <w:p w14:paraId="7539EB37" w14:textId="77777777" w:rsidR="007C0240" w:rsidRPr="00037A46" w:rsidRDefault="007C0240" w:rsidP="007C0240">
      <w:pPr>
        <w:rPr>
          <w:lang w:val="nl-BE" w:eastAsia="en-US"/>
        </w:rPr>
      </w:pPr>
      <w:r w:rsidRPr="00037A46">
        <w:rPr>
          <w:lang w:val="nl-BE" w:eastAsia="en-US"/>
        </w:rPr>
        <w:t>Als er geen éénparig gemotiveerd advies tot stand komt, worden de verschillende standpunten weergegeven en ter stemming aan de leden van de beroepsinstantie voorgelegd. Alle leden zijn daarbij stemgerechtigd. De stemming is geheim. Het meerderheidsstandpunt bepaalt het gemotiveerd advies.</w:t>
      </w:r>
    </w:p>
    <w:p w14:paraId="4A0188CD" w14:textId="77777777" w:rsidR="007C0240" w:rsidRPr="00037A46" w:rsidRDefault="007C0240" w:rsidP="007C0240">
      <w:pPr>
        <w:rPr>
          <w:lang w:val="nl-BE" w:eastAsia="en-US"/>
        </w:rPr>
      </w:pPr>
      <w:r w:rsidRPr="00037A46">
        <w:rPr>
          <w:b/>
        </w:rPr>
        <w:t xml:space="preserve">§ 2 </w:t>
      </w:r>
      <w:r w:rsidRPr="00037A46">
        <w:rPr>
          <w:lang w:val="nl-BE" w:eastAsia="en-US"/>
        </w:rPr>
        <w:t xml:space="preserve">Het gemotiveerd advies wordt schriftelijk aan de </w:t>
      </w:r>
      <w:r w:rsidR="003474E1" w:rsidRPr="00037A46">
        <w:rPr>
          <w:lang w:val="nl-BE" w:eastAsia="en-US"/>
        </w:rPr>
        <w:t>algemeen directeur</w:t>
      </w:r>
      <w:r w:rsidRPr="00037A46">
        <w:rPr>
          <w:lang w:val="nl-BE" w:eastAsia="en-US"/>
        </w:rPr>
        <w:t xml:space="preserve"> bezorgd binnen een termijn van uiterlijk dertig kalenderdagen te rekenen vanaf de datum van de hoorzitting. De </w:t>
      </w:r>
      <w:r w:rsidR="003474E1" w:rsidRPr="00037A46">
        <w:rPr>
          <w:lang w:val="nl-BE" w:eastAsia="en-US"/>
        </w:rPr>
        <w:t>algemeen directeur</w:t>
      </w:r>
      <w:r w:rsidRPr="00037A46">
        <w:rPr>
          <w:lang w:val="nl-BE" w:eastAsia="en-US"/>
        </w:rPr>
        <w:t xml:space="preserve"> tekent het advies voor ontvangst.</w:t>
      </w:r>
    </w:p>
    <w:p w14:paraId="37EA0900" w14:textId="77777777" w:rsidR="007C0240" w:rsidRPr="00037A46" w:rsidRDefault="007C0240" w:rsidP="007C0240">
      <w:pPr>
        <w:keepNext/>
        <w:spacing w:before="360" w:after="60"/>
        <w:ind w:left="0"/>
        <w:outlineLvl w:val="3"/>
      </w:pPr>
      <w:bookmarkStart w:id="99" w:name="_Toc282003653"/>
      <w:r w:rsidRPr="00037A46">
        <w:t xml:space="preserve">Onderafdeling 4. beslissing in beroep van de </w:t>
      </w:r>
      <w:r w:rsidR="003474E1" w:rsidRPr="00037A46">
        <w:t>algemeen directeur</w:t>
      </w:r>
      <w:bookmarkEnd w:id="99"/>
    </w:p>
    <w:p w14:paraId="28680763" w14:textId="56139E32" w:rsidR="007C0240" w:rsidRPr="00037A46" w:rsidRDefault="007C0240" w:rsidP="007C0240">
      <w:pPr>
        <w:spacing w:before="240" w:after="0"/>
        <w:ind w:left="0"/>
        <w:outlineLvl w:val="4"/>
        <w:rPr>
          <w:b/>
          <w:lang w:val="nl-BE" w:eastAsia="en-US"/>
        </w:rPr>
      </w:pPr>
      <w:r w:rsidRPr="00037A46">
        <w:rPr>
          <w:b/>
        </w:rPr>
        <w:t xml:space="preserve">Artikel </w:t>
      </w:r>
      <w:r w:rsidR="00DF0638" w:rsidRPr="00037A46">
        <w:rPr>
          <w:b/>
        </w:rPr>
        <w:t>51</w:t>
      </w:r>
    </w:p>
    <w:p w14:paraId="39F03842" w14:textId="77777777" w:rsidR="007C0240" w:rsidRPr="00037A46" w:rsidRDefault="007C0240" w:rsidP="007C0240">
      <w:pPr>
        <w:rPr>
          <w:lang w:val="nl-BE" w:eastAsia="en-US"/>
        </w:rPr>
      </w:pPr>
      <w:r w:rsidRPr="00037A46">
        <w:rPr>
          <w:lang w:val="nl-BE" w:eastAsia="en-US"/>
        </w:rPr>
        <w:t xml:space="preserve">Binnen een termijn van tien kalenderdagen te rekenen vanaf de datum van ontvangst van het gemotiveerd advies beslist de </w:t>
      </w:r>
      <w:r w:rsidR="003474E1" w:rsidRPr="00037A46">
        <w:rPr>
          <w:lang w:val="nl-BE" w:eastAsia="en-US"/>
        </w:rPr>
        <w:t>algemeen directeur</w:t>
      </w:r>
      <w:r w:rsidRPr="00037A46">
        <w:rPr>
          <w:lang w:val="nl-BE" w:eastAsia="en-US"/>
        </w:rPr>
        <w:t xml:space="preserve"> over de bevestiging of de aanpassing van de evaluatie en van het evaluatieresultaat en deelt hij zijn gemotiveerde beslissing mee aan het personeelslid, aan de voorzitter van de beroepsinstantie en aan de evaluator</w:t>
      </w:r>
      <w:r w:rsidR="001D7045" w:rsidRPr="00037A46">
        <w:rPr>
          <w:lang w:val="nl-BE" w:eastAsia="en-US"/>
        </w:rPr>
        <w:t>en</w:t>
      </w:r>
      <w:r w:rsidRPr="00037A46">
        <w:rPr>
          <w:lang w:val="nl-BE" w:eastAsia="en-US"/>
        </w:rPr>
        <w:t>. De kennisgeving gebeurt schriftelijk.</w:t>
      </w:r>
    </w:p>
    <w:p w14:paraId="4FAB06E7" w14:textId="77777777" w:rsidR="007C0240" w:rsidRPr="00037A46" w:rsidRDefault="007C0240" w:rsidP="007C0240">
      <w:pPr>
        <w:rPr>
          <w:lang w:val="nl-BE" w:eastAsia="en-US"/>
        </w:rPr>
      </w:pPr>
      <w:r w:rsidRPr="00037A46">
        <w:rPr>
          <w:lang w:val="nl-BE" w:eastAsia="en-US"/>
        </w:rPr>
        <w:t xml:space="preserve">Bij bevestiging van de bestaande evaluatie wordt de bevestigingsbeslissing voor kennisneming door het personeelslid en door de </w:t>
      </w:r>
      <w:r w:rsidR="001D7045" w:rsidRPr="00037A46">
        <w:rPr>
          <w:lang w:val="nl-BE" w:eastAsia="en-US"/>
        </w:rPr>
        <w:t xml:space="preserve">evaluatoren </w:t>
      </w:r>
      <w:r w:rsidRPr="00037A46">
        <w:rPr>
          <w:lang w:val="nl-BE" w:eastAsia="en-US"/>
        </w:rPr>
        <w:t>ondertekend binnen een termijn van tien kalenderdagen. De beslissing maakt deel uit van het evaluatiedossier.</w:t>
      </w:r>
    </w:p>
    <w:p w14:paraId="6F34BE55" w14:textId="77777777" w:rsidR="007C0240" w:rsidRPr="00037A46" w:rsidRDefault="007C0240" w:rsidP="007C0240">
      <w:pPr>
        <w:rPr>
          <w:lang w:val="nl-BE" w:eastAsia="en-US"/>
        </w:rPr>
      </w:pPr>
      <w:r w:rsidRPr="00037A46">
        <w:rPr>
          <w:lang w:val="nl-BE" w:eastAsia="en-US"/>
        </w:rPr>
        <w:t xml:space="preserve">Bij aanpassing van de evaluatie en van het evaluatieresultaat wordt de aangepaste evaluatie voor kennisneming door het personeelslid en door de </w:t>
      </w:r>
      <w:r w:rsidR="00033FE6" w:rsidRPr="00037A46">
        <w:rPr>
          <w:lang w:val="nl-BE" w:eastAsia="en-US"/>
        </w:rPr>
        <w:t xml:space="preserve">evaluatoren </w:t>
      </w:r>
      <w:r w:rsidRPr="00037A46">
        <w:rPr>
          <w:lang w:val="nl-BE" w:eastAsia="en-US"/>
        </w:rPr>
        <w:t>ondertekend binnen een termijn van tien</w:t>
      </w:r>
      <w:r w:rsidRPr="00037A46">
        <w:rPr>
          <w:i/>
          <w:color w:val="0000FF"/>
          <w:lang w:val="nl-BE" w:eastAsia="en-US"/>
        </w:rPr>
        <w:t xml:space="preserve"> </w:t>
      </w:r>
      <w:r w:rsidRPr="00037A46">
        <w:rPr>
          <w:lang w:val="nl-BE" w:eastAsia="en-US"/>
        </w:rPr>
        <w:t>kalenderdagen.</w:t>
      </w:r>
    </w:p>
    <w:p w14:paraId="5576AABB" w14:textId="77777777" w:rsidR="007C0240" w:rsidRPr="00037A46" w:rsidRDefault="007C0240" w:rsidP="007C0240">
      <w:pPr>
        <w:rPr>
          <w:lang w:val="nl-BE" w:eastAsia="en-US"/>
        </w:rPr>
      </w:pPr>
      <w:r w:rsidRPr="00037A46">
        <w:rPr>
          <w:lang w:val="nl-BE" w:eastAsia="en-US"/>
        </w:rPr>
        <w:t>De aangepaste evaluatie komt in de plaats van de eerdere evaluatie die het voorwerp was van het beroep en vervangt de eerdere evaluatie in het evaluatiedossier.</w:t>
      </w:r>
    </w:p>
    <w:p w14:paraId="4480987B" w14:textId="77777777" w:rsidR="009134A3" w:rsidRPr="00037A46" w:rsidRDefault="009134A3" w:rsidP="007C0240"/>
    <w:p w14:paraId="14668AA4" w14:textId="49A8CEA3" w:rsidR="007C0240" w:rsidRPr="00037A46" w:rsidRDefault="007C0240" w:rsidP="007C0240">
      <w:pPr>
        <w:spacing w:before="240" w:after="0"/>
        <w:ind w:left="0"/>
        <w:outlineLvl w:val="4"/>
        <w:rPr>
          <w:b/>
          <w:lang w:val="nl-BE" w:eastAsia="en-US"/>
        </w:rPr>
      </w:pPr>
      <w:r w:rsidRPr="00037A46">
        <w:rPr>
          <w:b/>
        </w:rPr>
        <w:lastRenderedPageBreak/>
        <w:t xml:space="preserve">Artikel </w:t>
      </w:r>
      <w:r w:rsidR="00DF0638" w:rsidRPr="00037A46">
        <w:rPr>
          <w:b/>
        </w:rPr>
        <w:t>52</w:t>
      </w:r>
    </w:p>
    <w:p w14:paraId="3CE174E5" w14:textId="6062CBBF" w:rsidR="007C0240" w:rsidRPr="00037A46" w:rsidRDefault="007C0240" w:rsidP="007C0240">
      <w:pPr>
        <w:rPr>
          <w:lang w:val="nl-BE" w:eastAsia="en-US"/>
        </w:rPr>
      </w:pPr>
      <w:r w:rsidRPr="00037A46">
        <w:rPr>
          <w:lang w:val="nl-BE" w:eastAsia="en-US"/>
        </w:rPr>
        <w:t xml:space="preserve">Als de beroepsinstantie in een beroep als vermeld in artikel </w:t>
      </w:r>
      <w:r w:rsidR="003943B3">
        <w:rPr>
          <w:lang w:val="nl-BE" w:eastAsia="en-US"/>
        </w:rPr>
        <w:t>42</w:t>
      </w:r>
      <w:r w:rsidRPr="00037A46">
        <w:rPr>
          <w:lang w:val="nl-BE" w:eastAsia="en-US"/>
        </w:rPr>
        <w:t xml:space="preserve">, geen advies formuleert binnen de termijn vastgesteld in artikel </w:t>
      </w:r>
      <w:r w:rsidR="003943B3">
        <w:rPr>
          <w:lang w:val="nl-BE" w:eastAsia="en-US"/>
        </w:rPr>
        <w:t>47</w:t>
      </w:r>
      <w:r w:rsidRPr="00037A46">
        <w:rPr>
          <w:lang w:val="nl-BE" w:eastAsia="en-US"/>
        </w:rPr>
        <w:t>, §2,</w:t>
      </w:r>
      <w:r w:rsidRPr="00037A46">
        <w:rPr>
          <w:color w:val="0000FF"/>
          <w:lang w:val="nl-BE" w:eastAsia="en-US"/>
        </w:rPr>
        <w:t xml:space="preserve"> </w:t>
      </w:r>
      <w:r w:rsidRPr="00037A46">
        <w:rPr>
          <w:lang w:val="nl-BE" w:eastAsia="en-US"/>
        </w:rPr>
        <w:t xml:space="preserve">dan is het evaluatieresultaat gunstig en past de </w:t>
      </w:r>
      <w:r w:rsidR="003474E1" w:rsidRPr="00037A46">
        <w:rPr>
          <w:lang w:val="nl-BE" w:eastAsia="en-US"/>
        </w:rPr>
        <w:t>algemeen directeur</w:t>
      </w:r>
      <w:r w:rsidRPr="00037A46">
        <w:rPr>
          <w:lang w:val="nl-BE" w:eastAsia="en-US"/>
        </w:rPr>
        <w:t xml:space="preserve"> de evaluatie en het evaluatieresultaat in die zin aan.</w:t>
      </w:r>
    </w:p>
    <w:p w14:paraId="304E3B53" w14:textId="7613203A" w:rsidR="007C0240" w:rsidRPr="00037A46" w:rsidRDefault="007C0240" w:rsidP="007C0240">
      <w:pPr>
        <w:rPr>
          <w:lang w:val="nl-BE" w:eastAsia="en-US"/>
        </w:rPr>
      </w:pPr>
      <w:r w:rsidRPr="00037A46">
        <w:rPr>
          <w:lang w:val="nl-BE" w:eastAsia="en-US"/>
        </w:rPr>
        <w:t xml:space="preserve">Als de </w:t>
      </w:r>
      <w:r w:rsidR="003474E1" w:rsidRPr="00037A46">
        <w:rPr>
          <w:lang w:val="nl-BE" w:eastAsia="en-US"/>
        </w:rPr>
        <w:t>algemeen directeur</w:t>
      </w:r>
      <w:r w:rsidRPr="00037A46">
        <w:rPr>
          <w:lang w:val="nl-BE" w:eastAsia="en-US"/>
        </w:rPr>
        <w:t xml:space="preserve"> geen beslissing neemt over de bevestiging of aanpassing van de evaluatie en van het evaluatieresultaat binnen de termijn vastgesteld in artikel </w:t>
      </w:r>
      <w:r w:rsidR="003943B3">
        <w:rPr>
          <w:lang w:val="nl-BE" w:eastAsia="en-US"/>
        </w:rPr>
        <w:t>48</w:t>
      </w:r>
      <w:r w:rsidRPr="00037A46">
        <w:rPr>
          <w:color w:val="0000FF"/>
          <w:lang w:val="nl-BE" w:eastAsia="en-US"/>
        </w:rPr>
        <w:t xml:space="preserve">, </w:t>
      </w:r>
      <w:r w:rsidRPr="00037A46">
        <w:rPr>
          <w:lang w:val="nl-BE" w:eastAsia="en-US"/>
        </w:rPr>
        <w:t>dan is het evaluatieresultaat gunstig.</w:t>
      </w:r>
    </w:p>
    <w:p w14:paraId="4446B997" w14:textId="34D9AE21" w:rsidR="007C0240" w:rsidRPr="00037A46" w:rsidRDefault="007C0240" w:rsidP="00A54B07">
      <w:pPr>
        <w:pStyle w:val="Kop3"/>
      </w:pPr>
      <w:bookmarkStart w:id="100" w:name="_Toc152937358"/>
      <w:r w:rsidRPr="00037A46">
        <w:t xml:space="preserve">Afdeling 6. specifieke bepalingen voor de evaluatie van de </w:t>
      </w:r>
      <w:r w:rsidR="003474E1" w:rsidRPr="00037A46">
        <w:t>algemeen directeur</w:t>
      </w:r>
      <w:r w:rsidRPr="00037A46">
        <w:t xml:space="preserve"> en de </w:t>
      </w:r>
      <w:r w:rsidR="003474E1" w:rsidRPr="00037A46">
        <w:t>financieel directeur</w:t>
      </w:r>
      <w:bookmarkEnd w:id="100"/>
    </w:p>
    <w:p w14:paraId="684AB8E9" w14:textId="77777777" w:rsidR="007C0240" w:rsidRPr="00037A46" w:rsidRDefault="007C0240" w:rsidP="007C0240">
      <w:pPr>
        <w:keepNext/>
        <w:spacing w:before="360" w:after="60"/>
        <w:ind w:left="0"/>
        <w:outlineLvl w:val="3"/>
      </w:pPr>
      <w:bookmarkStart w:id="101" w:name="_Toc282003655"/>
      <w:r w:rsidRPr="00037A46">
        <w:t>Onderafdeling 1. de evaluatie tijdens de proeftijd</w:t>
      </w:r>
      <w:bookmarkEnd w:id="101"/>
    </w:p>
    <w:p w14:paraId="535C928A" w14:textId="216E9BDD" w:rsidR="00037A46" w:rsidRPr="00037A46" w:rsidRDefault="007C0240" w:rsidP="007C0240">
      <w:pPr>
        <w:spacing w:before="240" w:after="0"/>
        <w:ind w:left="0"/>
        <w:outlineLvl w:val="4"/>
        <w:rPr>
          <w:b/>
        </w:rPr>
      </w:pPr>
      <w:r w:rsidRPr="00037A46">
        <w:rPr>
          <w:b/>
        </w:rPr>
        <w:t xml:space="preserve">Artikel </w:t>
      </w:r>
      <w:r w:rsidR="00DF0638" w:rsidRPr="00037A46">
        <w:rPr>
          <w:b/>
        </w:rPr>
        <w:t>53</w:t>
      </w:r>
    </w:p>
    <w:p w14:paraId="67D1CA2E" w14:textId="77777777" w:rsidR="007C0240" w:rsidRPr="00037A46" w:rsidRDefault="007C0240" w:rsidP="007C0240">
      <w:r w:rsidRPr="00037A46">
        <w:rPr>
          <w:b/>
        </w:rPr>
        <w:t>§ 1</w:t>
      </w:r>
      <w:r w:rsidRPr="00037A46">
        <w:t xml:space="preserve"> Met toepassing van artikel </w:t>
      </w:r>
      <w:r w:rsidR="009134A3" w:rsidRPr="00037A46">
        <w:t>194</w:t>
      </w:r>
      <w:r w:rsidRPr="00037A46">
        <w:t xml:space="preserve">, </w:t>
      </w:r>
      <w:r w:rsidR="009134A3" w:rsidRPr="00037A46">
        <w:t>DLB</w:t>
      </w:r>
      <w:r w:rsidRPr="00037A46">
        <w:t xml:space="preserve"> worden de </w:t>
      </w:r>
      <w:r w:rsidR="003474E1" w:rsidRPr="00037A46">
        <w:t>algemeen directeur</w:t>
      </w:r>
      <w:r w:rsidRPr="00037A46">
        <w:t xml:space="preserve"> en de </w:t>
      </w:r>
      <w:r w:rsidR="003474E1" w:rsidRPr="00037A46">
        <w:t>financieel directeur</w:t>
      </w:r>
      <w:r w:rsidRPr="00037A46">
        <w:t xml:space="preserve"> op proef geëvalueerd door een evaluatiecomité, bestaande uit het college van burgemeester en schepenen en de voorzitter van de gemeenteraad.</w:t>
      </w:r>
    </w:p>
    <w:p w14:paraId="76464304" w14:textId="77777777" w:rsidR="007C0240" w:rsidRPr="00037A46" w:rsidRDefault="007C0240" w:rsidP="007C0240">
      <w:r w:rsidRPr="00037A46">
        <w:t>Die evaluatie vindt plaats op basis van een voorbereidend rapport, opgesteld door externe deskundigen in het personeelsbeleid. Het voorbereidend rapport wordt opgemaakt op basis van:</w:t>
      </w:r>
    </w:p>
    <w:p w14:paraId="0085D769" w14:textId="77777777" w:rsidR="007C0240" w:rsidRPr="00037A46" w:rsidRDefault="007C0240" w:rsidP="007C0240">
      <w:r w:rsidRPr="00037A46">
        <w:t>•</w:t>
      </w:r>
      <w:r w:rsidRPr="00037A46">
        <w:tab/>
        <w:t>een evaluatiegesprek tussen de externe deskundigen en de functiehouder;</w:t>
      </w:r>
    </w:p>
    <w:p w14:paraId="29A57A70" w14:textId="77777777" w:rsidR="007C0240" w:rsidRPr="00037A46" w:rsidRDefault="007C0240" w:rsidP="007C0240">
      <w:pPr>
        <w:rPr>
          <w:strike/>
        </w:rPr>
      </w:pPr>
      <w:r w:rsidRPr="00037A46">
        <w:t>•</w:t>
      </w:r>
      <w:r w:rsidRPr="00037A46">
        <w:tab/>
        <w:t>een onderzoek over de wijze van functioneren van de titularis, waarbij de burgemeester, de leden van het managementteam en de voorzitter van de gemeenteraad</w:t>
      </w:r>
      <w:r w:rsidR="00A85928" w:rsidRPr="00037A46">
        <w:t xml:space="preserve"> betrokken worden</w:t>
      </w:r>
      <w:r w:rsidRPr="00037A46">
        <w:rPr>
          <w:strike/>
        </w:rPr>
        <w:t xml:space="preserve">.  </w:t>
      </w:r>
    </w:p>
    <w:p w14:paraId="4C56E35E" w14:textId="77777777" w:rsidR="00A865EC" w:rsidRPr="00037A46" w:rsidRDefault="007C0240" w:rsidP="007C0240">
      <w:r w:rsidRPr="00037A46">
        <w:rPr>
          <w:b/>
        </w:rPr>
        <w:t>§</w:t>
      </w:r>
      <w:r w:rsidR="009134A3" w:rsidRPr="00037A46">
        <w:rPr>
          <w:b/>
        </w:rPr>
        <w:t>2</w:t>
      </w:r>
      <w:r w:rsidRPr="00037A46">
        <w:rPr>
          <w:b/>
        </w:rPr>
        <w:t xml:space="preserve"> </w:t>
      </w:r>
      <w:r w:rsidR="00A85928" w:rsidRPr="00037A46">
        <w:t>Het evaluatiecomité stemt over het evaluatieresultaat gunstig of ongunstig</w:t>
      </w:r>
      <w:r w:rsidR="003F3695" w:rsidRPr="00037A46">
        <w:t xml:space="preserve"> </w:t>
      </w:r>
    </w:p>
    <w:p w14:paraId="3C5D79D5" w14:textId="77777777" w:rsidR="007C0240" w:rsidRPr="00037A46" w:rsidRDefault="007C0240" w:rsidP="007C0240">
      <w:r w:rsidRPr="00037A46">
        <w:t>Bij staking van stemmen is het evaluatieresultaat gunstig</w:t>
      </w:r>
      <w:r w:rsidR="003F3695" w:rsidRPr="00037A46">
        <w:t>.</w:t>
      </w:r>
    </w:p>
    <w:p w14:paraId="6917B918" w14:textId="77777777" w:rsidR="007C0240" w:rsidRPr="00037A46" w:rsidRDefault="007C0240" w:rsidP="007C0240">
      <w:r w:rsidRPr="00037A46">
        <w:t>De regels voor de opmaak van het voorbereidend rapport van de externe deskundigen die van toepassing zijn op de evaluatie tijdens de loopbaan, zijn ook van toepassing op de evaluatie van de proeftijd.</w:t>
      </w:r>
    </w:p>
    <w:p w14:paraId="4E24A9F4" w14:textId="28674C63" w:rsidR="007C0240" w:rsidRPr="00037A46" w:rsidRDefault="007C0240" w:rsidP="007C0240">
      <w:pPr>
        <w:spacing w:before="240" w:after="0"/>
        <w:ind w:left="0"/>
        <w:outlineLvl w:val="4"/>
        <w:rPr>
          <w:b/>
        </w:rPr>
      </w:pPr>
      <w:r w:rsidRPr="00037A46">
        <w:rPr>
          <w:b/>
        </w:rPr>
        <w:t xml:space="preserve">Artikel </w:t>
      </w:r>
      <w:r w:rsidR="00DF0638" w:rsidRPr="00037A46">
        <w:rPr>
          <w:b/>
        </w:rPr>
        <w:t xml:space="preserve">54 </w:t>
      </w:r>
    </w:p>
    <w:p w14:paraId="6F98E67B" w14:textId="77777777" w:rsidR="007C0240" w:rsidRPr="00037A46" w:rsidRDefault="007C0240" w:rsidP="007C0240">
      <w:r w:rsidRPr="00037A46">
        <w:t xml:space="preserve">De </w:t>
      </w:r>
      <w:r w:rsidR="003474E1" w:rsidRPr="00037A46">
        <w:t>algemeen directeur</w:t>
      </w:r>
      <w:r w:rsidRPr="00037A46">
        <w:t xml:space="preserve"> en de </w:t>
      </w:r>
      <w:r w:rsidR="003474E1" w:rsidRPr="00037A46">
        <w:t>financieel directeur</w:t>
      </w:r>
      <w:r w:rsidRPr="00037A46">
        <w:t xml:space="preserve"> krijgen tussentijds terugkoppeling over hun manier van functioneren.</w:t>
      </w:r>
    </w:p>
    <w:p w14:paraId="57CEEBA7" w14:textId="1DEA46B6" w:rsidR="007C0240" w:rsidRPr="00037A46" w:rsidRDefault="007C0240" w:rsidP="007C0240">
      <w:pPr>
        <w:spacing w:before="240" w:after="0"/>
        <w:ind w:left="0"/>
        <w:outlineLvl w:val="4"/>
        <w:rPr>
          <w:b/>
        </w:rPr>
      </w:pPr>
      <w:r w:rsidRPr="00037A46">
        <w:rPr>
          <w:b/>
        </w:rPr>
        <w:t xml:space="preserve">Artikel </w:t>
      </w:r>
      <w:r w:rsidR="00DF0638" w:rsidRPr="00037A46">
        <w:rPr>
          <w:b/>
        </w:rPr>
        <w:t>55</w:t>
      </w:r>
    </w:p>
    <w:p w14:paraId="38333FF5" w14:textId="77777777" w:rsidR="007C0240" w:rsidRPr="00037A46" w:rsidRDefault="007C0240" w:rsidP="007C0240">
      <w:r w:rsidRPr="00037A46">
        <w:t xml:space="preserve">Als de proeftijd van de </w:t>
      </w:r>
      <w:r w:rsidR="003474E1" w:rsidRPr="00037A46">
        <w:t>algemeen directeur</w:t>
      </w:r>
      <w:r w:rsidRPr="00037A46">
        <w:t xml:space="preserve"> en van de </w:t>
      </w:r>
      <w:r w:rsidR="003474E1" w:rsidRPr="00037A46">
        <w:t>financieel directeur</w:t>
      </w:r>
      <w:r w:rsidRPr="00037A46">
        <w:t xml:space="preserve"> voor de helft verstreken is, wordt een tussentijds evaluatiegesprek gevoerd:</w:t>
      </w:r>
    </w:p>
    <w:p w14:paraId="21296F20" w14:textId="77777777" w:rsidR="00A865EC" w:rsidRPr="00037A46" w:rsidRDefault="007C0240">
      <w:pPr>
        <w:numPr>
          <w:ilvl w:val="0"/>
          <w:numId w:val="5"/>
        </w:numPr>
      </w:pPr>
      <w:r w:rsidRPr="00037A46">
        <w:t xml:space="preserve">tussen de </w:t>
      </w:r>
      <w:r w:rsidR="003474E1" w:rsidRPr="00037A46">
        <w:t>algemeen directeur</w:t>
      </w:r>
      <w:r w:rsidRPr="00037A46">
        <w:t xml:space="preserve"> en het college van burgemeester en schepenen</w:t>
      </w:r>
    </w:p>
    <w:p w14:paraId="4D98DF4A" w14:textId="77777777" w:rsidR="007C0240" w:rsidRPr="00037A46" w:rsidRDefault="007C0240">
      <w:pPr>
        <w:numPr>
          <w:ilvl w:val="0"/>
          <w:numId w:val="5"/>
        </w:numPr>
      </w:pPr>
      <w:r w:rsidRPr="00037A46">
        <w:t xml:space="preserve">tussen de </w:t>
      </w:r>
      <w:r w:rsidR="003474E1" w:rsidRPr="00037A46">
        <w:t>financieel directeur</w:t>
      </w:r>
      <w:r w:rsidRPr="00037A46">
        <w:t xml:space="preserve"> en het college van burgemeester en schepenen en de </w:t>
      </w:r>
      <w:r w:rsidR="003474E1" w:rsidRPr="00037A46">
        <w:t>algemeen directeur</w:t>
      </w:r>
      <w:r w:rsidRPr="00037A46">
        <w:t>;</w:t>
      </w:r>
    </w:p>
    <w:p w14:paraId="7CBAEA5A" w14:textId="77777777" w:rsidR="007C0240" w:rsidRPr="00037A46" w:rsidRDefault="007C0240" w:rsidP="007C0240">
      <w:r w:rsidRPr="00037A46">
        <w:t xml:space="preserve">In het tussentijdse evaluatiegesprek wordt een stand van zaken opgemaakt over de mate waarin de inwerking van de functiehouder in zijn functie vordert en hij voldoet aan de functievereisten. Zo nodig worden </w:t>
      </w:r>
      <w:r w:rsidR="003F3695" w:rsidRPr="00037A46">
        <w:t xml:space="preserve">schriftelijk </w:t>
      </w:r>
      <w:r w:rsidRPr="00037A46">
        <w:t>bijsturingen afgesproken. Het tussentijdse evaluatiegesprek heeft de waarde van een formeel communicatiemoment en komt niet in de plaats van de eindevaluatie van de proeftijd.</w:t>
      </w:r>
    </w:p>
    <w:p w14:paraId="29BD820C" w14:textId="77777777" w:rsidR="00A865EC" w:rsidRPr="00037A46" w:rsidRDefault="00A865EC" w:rsidP="007C0240"/>
    <w:p w14:paraId="6632C9DE" w14:textId="77777777" w:rsidR="00A865EC" w:rsidRPr="00037A46" w:rsidRDefault="00A865EC" w:rsidP="007C0240"/>
    <w:p w14:paraId="45773CBD" w14:textId="77777777" w:rsidR="0073428E" w:rsidRPr="00037A46" w:rsidRDefault="0073428E" w:rsidP="007C0240"/>
    <w:p w14:paraId="0A61F881" w14:textId="3FA7784D" w:rsidR="007C0240" w:rsidRPr="00037A46" w:rsidRDefault="007C0240" w:rsidP="003F3695">
      <w:pPr>
        <w:tabs>
          <w:tab w:val="left" w:pos="1410"/>
        </w:tabs>
        <w:spacing w:before="240" w:after="0"/>
        <w:ind w:left="0"/>
        <w:outlineLvl w:val="4"/>
        <w:rPr>
          <w:b/>
        </w:rPr>
      </w:pPr>
      <w:r w:rsidRPr="00037A46">
        <w:rPr>
          <w:b/>
        </w:rPr>
        <w:lastRenderedPageBreak/>
        <w:t xml:space="preserve">Artikel </w:t>
      </w:r>
      <w:r w:rsidR="00DF0638" w:rsidRPr="00037A46">
        <w:rPr>
          <w:b/>
        </w:rPr>
        <w:t>56</w:t>
      </w:r>
    </w:p>
    <w:p w14:paraId="6B87182B" w14:textId="2DBEB543" w:rsidR="007C0240" w:rsidRPr="00037A46" w:rsidRDefault="007C0240" w:rsidP="007C0240">
      <w:r w:rsidRPr="00037A46">
        <w:t>Ten laatste 2 weken voor het einde van de proeftijd vindt de eindevaluatie van de proeftijd plaats door een gemeentelijk evaluatiecomité</w:t>
      </w:r>
      <w:r w:rsidR="00A865EC" w:rsidRPr="00037A46">
        <w:t xml:space="preserve"> </w:t>
      </w:r>
      <w:r w:rsidRPr="00037A46">
        <w:t xml:space="preserve">zoals vermeld in artikel </w:t>
      </w:r>
      <w:r w:rsidR="003943B3">
        <w:t>53</w:t>
      </w:r>
      <w:r w:rsidRPr="00037A46">
        <w:t>.</w:t>
      </w:r>
    </w:p>
    <w:p w14:paraId="38B72960" w14:textId="15884329" w:rsidR="007C0240" w:rsidRPr="00037A46" w:rsidRDefault="007C0240" w:rsidP="007C0240">
      <w:r w:rsidRPr="00037A46">
        <w:t xml:space="preserve">De deskundigen leveren het voorbereidend evaluatierapport over de proeftijd, vermeld in artikel </w:t>
      </w:r>
      <w:r w:rsidR="003943B3">
        <w:t>53</w:t>
      </w:r>
      <w:r w:rsidRPr="00037A46">
        <w:t>, in bij de voo</w:t>
      </w:r>
      <w:r w:rsidR="0073428E" w:rsidRPr="00037A46">
        <w:t>rzitter van het evaluatiecomité</w:t>
      </w:r>
      <w:r w:rsidRPr="00037A46">
        <w:t xml:space="preserve"> die de eindevaluatie uitspreekt de laatste maand van de proeftijd.</w:t>
      </w:r>
    </w:p>
    <w:p w14:paraId="65BB162C" w14:textId="16BF070E" w:rsidR="007C0240" w:rsidRPr="00037A46" w:rsidRDefault="007C0240" w:rsidP="007C0240">
      <w:pPr>
        <w:spacing w:before="240" w:after="0"/>
        <w:ind w:left="0"/>
        <w:outlineLvl w:val="4"/>
        <w:rPr>
          <w:b/>
        </w:rPr>
      </w:pPr>
      <w:r w:rsidRPr="00037A46">
        <w:rPr>
          <w:b/>
        </w:rPr>
        <w:t xml:space="preserve">Artikel </w:t>
      </w:r>
      <w:r w:rsidR="00DF0638" w:rsidRPr="00037A46">
        <w:rPr>
          <w:b/>
        </w:rPr>
        <w:t>57</w:t>
      </w:r>
    </w:p>
    <w:p w14:paraId="554E8F11" w14:textId="77777777" w:rsidR="007C0240" w:rsidRPr="00037A46" w:rsidRDefault="007C0240" w:rsidP="007C0240">
      <w:r w:rsidRPr="00037A46">
        <w:t>Het resultaat van de eindevaluatie van de proeftijd is gunstig of ongunstig.</w:t>
      </w:r>
    </w:p>
    <w:p w14:paraId="41D36D65" w14:textId="77777777" w:rsidR="007C0240" w:rsidRPr="00037A46" w:rsidRDefault="007C0240" w:rsidP="007C0240">
      <w:r w:rsidRPr="00037A46">
        <w:t xml:space="preserve">De </w:t>
      </w:r>
      <w:r w:rsidR="003474E1" w:rsidRPr="00037A46">
        <w:t>algemeen directeur</w:t>
      </w:r>
      <w:r w:rsidRPr="00037A46">
        <w:rPr>
          <w:b/>
        </w:rPr>
        <w:t xml:space="preserve"> </w:t>
      </w:r>
      <w:r w:rsidRPr="00037A46">
        <w:t xml:space="preserve">en de </w:t>
      </w:r>
      <w:r w:rsidR="003474E1" w:rsidRPr="00037A46">
        <w:t>financieel directeur</w:t>
      </w:r>
      <w:r w:rsidRPr="00037A46">
        <w:t xml:space="preserve"> op proef die na het verstrijken van de proeftijd op grond van het ongunstige eindresultaat van de eindevaluatie niet in aanmerking komt voor de vaste aanstelling in statutair verband wordt door de raad ontslagen.</w:t>
      </w:r>
    </w:p>
    <w:p w14:paraId="67189CF2" w14:textId="77777777" w:rsidR="003F3695" w:rsidRPr="00037A46" w:rsidRDefault="003F3695" w:rsidP="003F3695">
      <w:r w:rsidRPr="00037A46">
        <w:t>De aanstellende overheid hoort het personeelslid vooraf.</w:t>
      </w:r>
    </w:p>
    <w:p w14:paraId="3649E747" w14:textId="397E58D6" w:rsidR="007C0240" w:rsidRPr="00037A46" w:rsidRDefault="007C0240" w:rsidP="007C0240">
      <w:pPr>
        <w:spacing w:before="240" w:after="0"/>
        <w:ind w:left="0"/>
        <w:outlineLvl w:val="4"/>
        <w:rPr>
          <w:b/>
        </w:rPr>
      </w:pPr>
      <w:r w:rsidRPr="00037A46">
        <w:rPr>
          <w:b/>
        </w:rPr>
        <w:t xml:space="preserve">Artikel </w:t>
      </w:r>
      <w:r w:rsidR="00DF0638" w:rsidRPr="00037A46">
        <w:rPr>
          <w:b/>
        </w:rPr>
        <w:t>58</w:t>
      </w:r>
    </w:p>
    <w:p w14:paraId="4C3A4FD5" w14:textId="77777777" w:rsidR="007C0240" w:rsidRPr="00037A46" w:rsidRDefault="007C0240" w:rsidP="007C0240">
      <w:pPr>
        <w:rPr>
          <w:lang w:val="nl-BE" w:eastAsia="en-US"/>
        </w:rPr>
      </w:pPr>
      <w:r w:rsidRPr="00037A46">
        <w:rPr>
          <w:lang w:val="nl-BE" w:eastAsia="en-US"/>
        </w:rPr>
        <w:t>Het evaluatiecomité kan een verlenging van de proeftijd voorstellen, als uit de eindevaluatie blijkt dat de duur van de proeftijd niet volstaat om tot een gefundeerd evaluatieresultaat te komen. De proeftijd wordt verlengd met maximaal 12 maanden.</w:t>
      </w:r>
    </w:p>
    <w:p w14:paraId="74156B54" w14:textId="77777777" w:rsidR="007C0240" w:rsidRPr="00037A46" w:rsidRDefault="007C0240" w:rsidP="007C0240">
      <w:pPr>
        <w:rPr>
          <w:lang w:val="nl-BE" w:eastAsia="en-US"/>
        </w:rPr>
      </w:pPr>
      <w:r w:rsidRPr="00037A46">
        <w:rPr>
          <w:lang w:val="nl-BE" w:eastAsia="en-US"/>
        </w:rPr>
        <w:t xml:space="preserve">In voorkomend geval beslist de raad over de verlenging van de proeftijd. </w:t>
      </w:r>
    </w:p>
    <w:p w14:paraId="74C36442" w14:textId="3D20B17D" w:rsidR="007C0240" w:rsidRPr="00037A46" w:rsidRDefault="007C0240" w:rsidP="007C0240">
      <w:r w:rsidRPr="00037A46">
        <w:rPr>
          <w:lang w:val="nl-BE" w:eastAsia="en-US"/>
        </w:rPr>
        <w:t xml:space="preserve">De </w:t>
      </w:r>
      <w:r w:rsidR="003474E1" w:rsidRPr="00037A46">
        <w:rPr>
          <w:lang w:val="nl-BE" w:eastAsia="en-US"/>
        </w:rPr>
        <w:t>algemeen directeur</w:t>
      </w:r>
      <w:r w:rsidRPr="00037A46">
        <w:rPr>
          <w:lang w:val="nl-BE" w:eastAsia="en-US"/>
        </w:rPr>
        <w:t xml:space="preserve"> en de </w:t>
      </w:r>
      <w:r w:rsidR="003474E1" w:rsidRPr="00037A46">
        <w:rPr>
          <w:lang w:val="nl-BE" w:eastAsia="en-US"/>
        </w:rPr>
        <w:t>financieel directeur</w:t>
      </w:r>
      <w:r w:rsidRPr="00037A46">
        <w:rPr>
          <w:lang w:val="nl-BE" w:eastAsia="en-US"/>
        </w:rPr>
        <w:t xml:space="preserve"> op proef wordt na afloop van de verlengde proeftijd opnieuw geëvalueerd volgens dezelfde procedure. Als hij op grond van </w:t>
      </w:r>
      <w:r w:rsidRPr="00037A46">
        <w:t xml:space="preserve">het ongunstige resultaat van die evaluatie niet in aanmerking komt voor de vaste aanstelling in statutair verband, wordt hij door de raad ontslagen. Het ontslag wordt gegeven in overeenstemming met de bepalingen van artikel </w:t>
      </w:r>
      <w:r w:rsidR="003943B3">
        <w:t>113</w:t>
      </w:r>
      <w:r w:rsidRPr="00037A46">
        <w:t>.</w:t>
      </w:r>
    </w:p>
    <w:p w14:paraId="06EA23CD" w14:textId="77777777" w:rsidR="003B5C95" w:rsidRPr="00037A46" w:rsidRDefault="003B5C95" w:rsidP="003B5C95">
      <w:r w:rsidRPr="00037A46">
        <w:t>De aanstellende overheid hoort het personeelslid vooraf.</w:t>
      </w:r>
    </w:p>
    <w:p w14:paraId="5F6C31A2" w14:textId="3F22DEC9" w:rsidR="007C0240" w:rsidRPr="00037A46" w:rsidRDefault="007C0240" w:rsidP="007C0240">
      <w:pPr>
        <w:spacing w:before="240" w:after="0"/>
        <w:ind w:left="0"/>
        <w:outlineLvl w:val="4"/>
        <w:rPr>
          <w:b/>
        </w:rPr>
      </w:pPr>
      <w:r w:rsidRPr="00037A46">
        <w:rPr>
          <w:b/>
        </w:rPr>
        <w:t xml:space="preserve">Artikel </w:t>
      </w:r>
      <w:r w:rsidR="00DF0638" w:rsidRPr="00037A46">
        <w:rPr>
          <w:b/>
        </w:rPr>
        <w:t>59</w:t>
      </w:r>
    </w:p>
    <w:p w14:paraId="54B8FC9A" w14:textId="77777777" w:rsidR="007C0240" w:rsidRPr="00037A46" w:rsidRDefault="007C0240" w:rsidP="007C0240">
      <w:r w:rsidRPr="00037A46">
        <w:t xml:space="preserve">Na afloop van de proeftijd behouden de </w:t>
      </w:r>
      <w:r w:rsidR="003474E1" w:rsidRPr="00037A46">
        <w:t>algemeen directeur</w:t>
      </w:r>
      <w:r w:rsidRPr="00037A46">
        <w:t xml:space="preserve"> en de </w:t>
      </w:r>
      <w:r w:rsidR="003474E1" w:rsidRPr="00037A46">
        <w:t>financieel directeur</w:t>
      </w:r>
      <w:r w:rsidRPr="00037A46">
        <w:t xml:space="preserve"> op proef hun hoedanigheid van op proef aangesteld personeelslid, tot de raad beslist over de vaste aanstelling in statutair verband of het ontslag.</w:t>
      </w:r>
    </w:p>
    <w:p w14:paraId="57BF773C" w14:textId="77777777" w:rsidR="007C0240" w:rsidRPr="00037A46" w:rsidRDefault="007C0240" w:rsidP="007C0240">
      <w:pPr>
        <w:rPr>
          <w:b/>
          <w:i/>
          <w:strike/>
        </w:rPr>
      </w:pPr>
      <w:r w:rsidRPr="00037A46">
        <w:t>De raad neemt zijn beslissing tot ontslag uiterlijk binnen d</w:t>
      </w:r>
      <w:r w:rsidR="0073428E" w:rsidRPr="00037A46">
        <w:t>rie maanden na de eindevaluatie.</w:t>
      </w:r>
    </w:p>
    <w:p w14:paraId="674E2A16" w14:textId="39201EBD" w:rsidR="007C0240" w:rsidRPr="00037A46" w:rsidRDefault="007C0240" w:rsidP="007C0240">
      <w:pPr>
        <w:rPr>
          <w:b/>
          <w:i/>
        </w:rPr>
      </w:pPr>
      <w:r w:rsidRPr="00037A46">
        <w:t xml:space="preserve">Het ontslag wordt gegeven in overeenstemming met de bepalingen van artikel </w:t>
      </w:r>
      <w:r w:rsidR="003943B3">
        <w:t>113</w:t>
      </w:r>
      <w:r w:rsidRPr="00037A46">
        <w:t>.</w:t>
      </w:r>
      <w:r w:rsidRPr="00037A46">
        <w:rPr>
          <w:b/>
          <w:i/>
        </w:rPr>
        <w:t xml:space="preserve"> </w:t>
      </w:r>
    </w:p>
    <w:p w14:paraId="3CB18069" w14:textId="77777777" w:rsidR="007C0240" w:rsidRPr="00037A46" w:rsidRDefault="007C0240" w:rsidP="007C0240">
      <w:pPr>
        <w:rPr>
          <w:b/>
          <w:i/>
        </w:rPr>
      </w:pPr>
    </w:p>
    <w:p w14:paraId="0097FDA3" w14:textId="77777777" w:rsidR="007C0240" w:rsidRPr="00037A46" w:rsidRDefault="007C0240" w:rsidP="007C0240">
      <w:pPr>
        <w:keepNext/>
        <w:spacing w:before="360" w:after="60"/>
        <w:ind w:left="0"/>
        <w:outlineLvl w:val="3"/>
      </w:pPr>
      <w:bookmarkStart w:id="102" w:name="_Toc282003656"/>
      <w:r w:rsidRPr="00037A46">
        <w:t>Onderafdeling 2. de evaluatie tijdens de loopbaan</w:t>
      </w:r>
      <w:bookmarkEnd w:id="102"/>
    </w:p>
    <w:p w14:paraId="61EA003F" w14:textId="37C9A514" w:rsidR="007C0240" w:rsidRPr="00037A46" w:rsidRDefault="007C0240" w:rsidP="007C0240">
      <w:pPr>
        <w:spacing w:before="240" w:after="0"/>
        <w:ind w:left="0"/>
        <w:outlineLvl w:val="4"/>
        <w:rPr>
          <w:b/>
        </w:rPr>
      </w:pPr>
      <w:r w:rsidRPr="00037A46">
        <w:rPr>
          <w:b/>
        </w:rPr>
        <w:t xml:space="preserve">Artikel </w:t>
      </w:r>
      <w:r w:rsidR="00DF0638" w:rsidRPr="00037A46">
        <w:rPr>
          <w:b/>
        </w:rPr>
        <w:t>60</w:t>
      </w:r>
    </w:p>
    <w:p w14:paraId="69186D44" w14:textId="647C1A51" w:rsidR="007C0240" w:rsidRPr="00037A46" w:rsidRDefault="007C0240" w:rsidP="007C0240">
      <w:r w:rsidRPr="00037A46">
        <w:t xml:space="preserve">De </w:t>
      </w:r>
      <w:r w:rsidR="003474E1" w:rsidRPr="00037A46">
        <w:t>algemeen directeur</w:t>
      </w:r>
      <w:r w:rsidRPr="00037A46">
        <w:t xml:space="preserve"> en de </w:t>
      </w:r>
      <w:r w:rsidR="003474E1" w:rsidRPr="00037A46">
        <w:t>financieel directeur</w:t>
      </w:r>
      <w:r w:rsidRPr="00037A46">
        <w:t xml:space="preserve"> worden geëvalueerd volgens dezelfde procedure “evaluatie tijdens de proeftijd”, zoals bepaald in artikel </w:t>
      </w:r>
      <w:r w:rsidR="003943B3">
        <w:t>53</w:t>
      </w:r>
      <w:r w:rsidRPr="00037A46">
        <w:t>.</w:t>
      </w:r>
    </w:p>
    <w:p w14:paraId="6924C316" w14:textId="4DCEC4DC" w:rsidR="007C0240" w:rsidRPr="00037A46" w:rsidRDefault="007C0240" w:rsidP="007C0240">
      <w:pPr>
        <w:spacing w:before="240" w:after="0"/>
        <w:ind w:left="0"/>
        <w:outlineLvl w:val="4"/>
        <w:rPr>
          <w:b/>
        </w:rPr>
      </w:pPr>
      <w:r w:rsidRPr="00037A46">
        <w:rPr>
          <w:b/>
        </w:rPr>
        <w:t xml:space="preserve">Artikel </w:t>
      </w:r>
      <w:r w:rsidR="00DF0638" w:rsidRPr="00037A46">
        <w:rPr>
          <w:b/>
        </w:rPr>
        <w:t>61</w:t>
      </w:r>
    </w:p>
    <w:p w14:paraId="425D06B9" w14:textId="77777777" w:rsidR="007C0240" w:rsidRPr="00037A46" w:rsidRDefault="007C0240" w:rsidP="007C0240">
      <w:r w:rsidRPr="00037A46">
        <w:t xml:space="preserve">De </w:t>
      </w:r>
      <w:r w:rsidR="003474E1" w:rsidRPr="00037A46">
        <w:t>algemeen directeur</w:t>
      </w:r>
      <w:r w:rsidRPr="00037A46">
        <w:t xml:space="preserve"> en de </w:t>
      </w:r>
      <w:r w:rsidR="003474E1" w:rsidRPr="00037A46">
        <w:t>financieel directeur</w:t>
      </w:r>
      <w:r w:rsidRPr="00037A46">
        <w:t xml:space="preserve"> worden tweejaarlijks geëvalueerd. </w:t>
      </w:r>
    </w:p>
    <w:p w14:paraId="05D7B7FC" w14:textId="5EFBDAE8" w:rsidR="007C0240" w:rsidRPr="00037A46" w:rsidRDefault="007C0240" w:rsidP="007C0240">
      <w:r w:rsidRPr="00037A46">
        <w:t xml:space="preserve">Artikel </w:t>
      </w:r>
      <w:r w:rsidR="003943B3">
        <w:t>34</w:t>
      </w:r>
      <w:r w:rsidRPr="00037A46">
        <w:t xml:space="preserve"> §2, tweede en derde lid, over de minimale prestatietermijn is van toepassing op de </w:t>
      </w:r>
      <w:r w:rsidR="003474E1" w:rsidRPr="00037A46">
        <w:t>algemeen directeur</w:t>
      </w:r>
      <w:r w:rsidRPr="00037A46">
        <w:t xml:space="preserve"> en de </w:t>
      </w:r>
      <w:r w:rsidR="003474E1" w:rsidRPr="00037A46">
        <w:t>financieel directeur</w:t>
      </w:r>
      <w:r w:rsidRPr="00037A46">
        <w:t xml:space="preserve">. </w:t>
      </w:r>
    </w:p>
    <w:p w14:paraId="3FB9EAAE" w14:textId="77777777" w:rsidR="007C0240" w:rsidRPr="00037A46" w:rsidRDefault="007C0240" w:rsidP="007C0240">
      <w:r w:rsidRPr="00037A46">
        <w:t>De evaluatie heeft betrekking op de periode die volgt op de vorige evaluatieperiode.</w:t>
      </w:r>
    </w:p>
    <w:p w14:paraId="5A6CEE86" w14:textId="10630889" w:rsidR="007C0240" w:rsidRPr="00037A46" w:rsidRDefault="007C0240" w:rsidP="007C0240">
      <w:pPr>
        <w:spacing w:before="240" w:after="0"/>
        <w:ind w:left="0"/>
        <w:outlineLvl w:val="4"/>
        <w:rPr>
          <w:b/>
        </w:rPr>
      </w:pPr>
      <w:r w:rsidRPr="00037A46">
        <w:rPr>
          <w:b/>
        </w:rPr>
        <w:t xml:space="preserve">Artikel </w:t>
      </w:r>
      <w:r w:rsidR="00DF0638" w:rsidRPr="00037A46">
        <w:rPr>
          <w:b/>
        </w:rPr>
        <w:t>62</w:t>
      </w:r>
    </w:p>
    <w:p w14:paraId="2007784D" w14:textId="77777777" w:rsidR="007C0240" w:rsidRPr="00037A46" w:rsidRDefault="007C0240" w:rsidP="007C0240">
      <w:r w:rsidRPr="00037A46">
        <w:t xml:space="preserve">De evaluatie wordt uitgevoerd op basis van vooraf vastgestelde evaluatiecriteria, zoals beschreven in bijlage I. Deze criteria zijn opgenomen in de functiebeschrijving. </w:t>
      </w:r>
    </w:p>
    <w:p w14:paraId="599EF1D8" w14:textId="77777777" w:rsidR="007C0240" w:rsidRPr="00037A46" w:rsidRDefault="007C0240" w:rsidP="007C0240">
      <w:r w:rsidRPr="00037A46">
        <w:lastRenderedPageBreak/>
        <w:t xml:space="preserve">De evaluatiecriteria worden vastgesteld voor: </w:t>
      </w:r>
    </w:p>
    <w:p w14:paraId="41B0DD6F" w14:textId="77777777" w:rsidR="007C0240" w:rsidRPr="00037A46" w:rsidRDefault="00851DE6" w:rsidP="00851DE6">
      <w:r w:rsidRPr="00037A46">
        <w:t>1.</w:t>
      </w:r>
      <w:r w:rsidR="007C0240" w:rsidRPr="00037A46">
        <w:t xml:space="preserve">de </w:t>
      </w:r>
      <w:r w:rsidR="003474E1" w:rsidRPr="00037A46">
        <w:t>algemeen directeur</w:t>
      </w:r>
      <w:r w:rsidR="007C0240" w:rsidRPr="00037A46">
        <w:t>: na overleg van de functiehouder met het college van burgemeester en schepenen/</w:t>
      </w:r>
      <w:r w:rsidR="00586037" w:rsidRPr="00037A46">
        <w:t xml:space="preserve"> vast bureau.</w:t>
      </w:r>
    </w:p>
    <w:p w14:paraId="392BCFBB" w14:textId="77777777" w:rsidR="00586037" w:rsidRPr="00037A46" w:rsidRDefault="00D23057" w:rsidP="007C0240">
      <w:r w:rsidRPr="00037A46">
        <w:t>2</w:t>
      </w:r>
      <w:r w:rsidR="00851DE6" w:rsidRPr="00037A46">
        <w:t>.</w:t>
      </w:r>
      <w:r w:rsidR="007C0240" w:rsidRPr="00037A46">
        <w:t xml:space="preserve">de </w:t>
      </w:r>
      <w:r w:rsidR="003474E1" w:rsidRPr="00037A46">
        <w:t>financieel directeur</w:t>
      </w:r>
      <w:r w:rsidR="007C0240" w:rsidRPr="00037A46">
        <w:t xml:space="preserve">: na overleg </w:t>
      </w:r>
      <w:r w:rsidRPr="00037A46">
        <w:t xml:space="preserve">van de functiehouder </w:t>
      </w:r>
      <w:r w:rsidR="007C0240" w:rsidRPr="00037A46">
        <w:t xml:space="preserve">met de </w:t>
      </w:r>
      <w:r w:rsidR="003474E1" w:rsidRPr="00037A46">
        <w:t>algemeen directeur</w:t>
      </w:r>
      <w:r w:rsidR="007C0240" w:rsidRPr="00037A46">
        <w:t xml:space="preserve"> en het college van burgemeester en schepenen/</w:t>
      </w:r>
      <w:r w:rsidRPr="00037A46">
        <w:t xml:space="preserve"> </w:t>
      </w:r>
      <w:r w:rsidR="007C0240" w:rsidRPr="00037A46">
        <w:t>vast bureau</w:t>
      </w:r>
      <w:r w:rsidR="00586037" w:rsidRPr="00037A46">
        <w:t>.</w:t>
      </w:r>
      <w:r w:rsidR="007C0240" w:rsidRPr="00037A46">
        <w:t xml:space="preserve"> </w:t>
      </w:r>
    </w:p>
    <w:p w14:paraId="60CCFBB1" w14:textId="77777777" w:rsidR="007C0240" w:rsidRPr="00037A46" w:rsidRDefault="007C0240" w:rsidP="007C0240">
      <w:r w:rsidRPr="00037A46">
        <w:t>Na het overleg bespreekt het college van burgemeester en schepen/vast bureau de voorgestelde evaluatiecriteria met de externe deskundigen in het personeelsbeleid die verantwoordelijk zijn voor het voorbereidend rapport voor de evaluatie en stuurt die zo nodig bij.</w:t>
      </w:r>
    </w:p>
    <w:p w14:paraId="32E0AF6F" w14:textId="424B36BA" w:rsidR="007C0240" w:rsidRPr="00037A46" w:rsidRDefault="007C0240" w:rsidP="007C0240">
      <w:pPr>
        <w:spacing w:before="240" w:after="0"/>
        <w:ind w:left="0"/>
        <w:outlineLvl w:val="4"/>
        <w:rPr>
          <w:b/>
        </w:rPr>
      </w:pPr>
      <w:r w:rsidRPr="00037A46">
        <w:rPr>
          <w:b/>
        </w:rPr>
        <w:t xml:space="preserve">Artikel </w:t>
      </w:r>
      <w:r w:rsidR="00DF0638" w:rsidRPr="00037A46">
        <w:rPr>
          <w:b/>
        </w:rPr>
        <w:t>63</w:t>
      </w:r>
    </w:p>
    <w:p w14:paraId="70B71202" w14:textId="77777777" w:rsidR="007C0240" w:rsidRPr="00037A46" w:rsidRDefault="007C0240" w:rsidP="007C0240">
      <w:r w:rsidRPr="00037A46">
        <w:t xml:space="preserve">De onafhankelijkheid waarmee de </w:t>
      </w:r>
      <w:r w:rsidR="003474E1" w:rsidRPr="00037A46">
        <w:t>financieel directeur</w:t>
      </w:r>
      <w:r w:rsidRPr="00037A46">
        <w:t xml:space="preserve"> de taken vermeld in artikel </w:t>
      </w:r>
      <w:r w:rsidR="0073428E" w:rsidRPr="00037A46">
        <w:t>177</w:t>
      </w:r>
      <w:r w:rsidRPr="00037A46">
        <w:rPr>
          <w:rFonts w:cs="Arial"/>
        </w:rPr>
        <w:t>,</w:t>
      </w:r>
      <w:r w:rsidR="0073428E" w:rsidRPr="00037A46">
        <w:rPr>
          <w:rFonts w:cs="Arial"/>
        </w:rPr>
        <w:t xml:space="preserve"> DLB</w:t>
      </w:r>
      <w:r w:rsidRPr="00037A46">
        <w:t xml:space="preserve"> uitvoert, mag niet het voorwerp zijn van evaluatie. De mate waarin hij zich inzet voor de uitvoering van die taken is wel een aandachtspunt in de evaluatie.</w:t>
      </w:r>
    </w:p>
    <w:p w14:paraId="3A3ACB04" w14:textId="5A7F57EF" w:rsidR="007C0240" w:rsidRPr="00037A46" w:rsidRDefault="007C0240" w:rsidP="007C0240">
      <w:pPr>
        <w:spacing w:before="240" w:after="0"/>
        <w:ind w:left="0"/>
        <w:outlineLvl w:val="4"/>
        <w:rPr>
          <w:b/>
        </w:rPr>
      </w:pPr>
      <w:r w:rsidRPr="00037A46">
        <w:rPr>
          <w:b/>
        </w:rPr>
        <w:t xml:space="preserve">Artikel </w:t>
      </w:r>
      <w:r w:rsidR="00DF0638" w:rsidRPr="00037A46">
        <w:rPr>
          <w:b/>
        </w:rPr>
        <w:t>64</w:t>
      </w:r>
    </w:p>
    <w:p w14:paraId="7C8B2EB1" w14:textId="77777777" w:rsidR="007C0240" w:rsidRPr="00037A46" w:rsidRDefault="007C0240" w:rsidP="007C0240">
      <w:bookmarkStart w:id="103" w:name="OLE_LINK31"/>
      <w:bookmarkStart w:id="104" w:name="OLE_LINK34"/>
      <w:r w:rsidRPr="00037A46">
        <w:t>De evaluatie wordt uitgevoerd op basis van volgende stappen:</w:t>
      </w:r>
    </w:p>
    <w:p w14:paraId="028B3F21" w14:textId="77777777" w:rsidR="007C0240" w:rsidRPr="00037A46" w:rsidRDefault="007C0240" w:rsidP="007C0240">
      <w:r w:rsidRPr="00037A46">
        <w:t>1. het opstellen van een evaluatiedocument bestaande uit een aantal kernresultaten en gedragscompetenties, aan de hand van de functiebeschrijving; waarin gepeild wordt naar de mate waarin en de wijze waarop de functiehouder voldaan heeft aan de vastgestelde kernresultaten en gedragscompetenties</w:t>
      </w:r>
    </w:p>
    <w:p w14:paraId="33018E29" w14:textId="77777777" w:rsidR="007C0240" w:rsidRPr="00037A46" w:rsidRDefault="007C0240" w:rsidP="007C0240">
      <w:r w:rsidRPr="00037A46">
        <w:t xml:space="preserve">2. voorstelling en toelichting van het evaluatiedocument aan </w:t>
      </w:r>
      <w:r w:rsidR="006005B1" w:rsidRPr="00037A46">
        <w:t>de respondentengroep</w:t>
      </w:r>
      <w:r w:rsidR="00D25EEA" w:rsidRPr="00037A46">
        <w:rPr>
          <w:rStyle w:val="Voetnootmarkering"/>
        </w:rPr>
        <w:t xml:space="preserve">  </w:t>
      </w:r>
      <w:r w:rsidR="006005B1" w:rsidRPr="00037A46">
        <w:t xml:space="preserve"> (burgemeester en/of</w:t>
      </w:r>
      <w:r w:rsidRPr="00037A46">
        <w:t xml:space="preserve"> </w:t>
      </w:r>
      <w:r w:rsidR="008408A7" w:rsidRPr="00037A46">
        <w:t xml:space="preserve">voorzitter gemeenteraad/OCMW-raad </w:t>
      </w:r>
      <w:r w:rsidRPr="00037A46">
        <w:t xml:space="preserve">en </w:t>
      </w:r>
      <w:r w:rsidR="006005B1" w:rsidRPr="00037A46">
        <w:t xml:space="preserve">leden van het </w:t>
      </w:r>
      <w:r w:rsidRPr="00037A46">
        <w:t>managementteam</w:t>
      </w:r>
      <w:r w:rsidR="008408A7" w:rsidRPr="00037A46">
        <w:t>)</w:t>
      </w:r>
    </w:p>
    <w:p w14:paraId="5DB78513" w14:textId="77777777" w:rsidR="007C0240" w:rsidRPr="00037A46" w:rsidRDefault="007C0240" w:rsidP="007C0240">
      <w:r w:rsidRPr="00037A46">
        <w:t xml:space="preserve">3. het laten invullen van deze evaluatiedocumenten door de </w:t>
      </w:r>
      <w:r w:rsidR="008408A7" w:rsidRPr="00037A46">
        <w:t>respondentengroep</w:t>
      </w:r>
    </w:p>
    <w:p w14:paraId="64791400" w14:textId="77777777" w:rsidR="007C0240" w:rsidRPr="00037A46" w:rsidRDefault="007C0240" w:rsidP="007C0240">
      <w:r w:rsidRPr="00037A46">
        <w:t>4. het opmaken van een voorbereidend rapport  door de extern deskundigen aan de hand van de resultaten uit de evaluatiedocumenten</w:t>
      </w:r>
    </w:p>
    <w:p w14:paraId="140125A2" w14:textId="77777777" w:rsidR="007C0240" w:rsidRPr="00037A46" w:rsidRDefault="007C0240" w:rsidP="007C0240">
      <w:r w:rsidRPr="00037A46">
        <w:t>5. een interview tussen de extern deskundigen en de functiehouder waarin vastgesteld wordt in welke mate en op welke wijze hij of zij aan de vastgestelde kernresultaten en gedragscompetenties voldaan heeft</w:t>
      </w:r>
    </w:p>
    <w:p w14:paraId="0B0D8555" w14:textId="77777777" w:rsidR="007C0240" w:rsidRPr="00037A46" w:rsidRDefault="007C0240" w:rsidP="007C0240">
      <w:r w:rsidRPr="00037A46">
        <w:t xml:space="preserve">6. het voorstellen en toelichten van het extern rapport aan het </w:t>
      </w:r>
      <w:r w:rsidR="00EC6D19" w:rsidRPr="00037A46">
        <w:t>evaluatiecomité</w:t>
      </w:r>
      <w:r w:rsidRPr="00037A46">
        <w:t>/</w:t>
      </w:r>
      <w:r w:rsidR="00EC6D19" w:rsidRPr="00037A46">
        <w:t>Vast B</w:t>
      </w:r>
      <w:r w:rsidRPr="00037A46">
        <w:t>ureau</w:t>
      </w:r>
    </w:p>
    <w:p w14:paraId="20C0BA50" w14:textId="77777777" w:rsidR="007C0240" w:rsidRPr="00037A46" w:rsidRDefault="007C0240" w:rsidP="007C0240">
      <w:r w:rsidRPr="00037A46">
        <w:t>De evaluatiedocumenten maken geen deel uit van het evaluatiedossier.  De resultaten ervan worden verwerkt tot conclusies.</w:t>
      </w:r>
    </w:p>
    <w:p w14:paraId="1CB85DE4" w14:textId="77777777" w:rsidR="007C0240" w:rsidRPr="00037A46" w:rsidRDefault="007C0240" w:rsidP="007C0240">
      <w:r w:rsidRPr="00037A46">
        <w:t>De vaststellingen uit het interview en de conclusies van de evaluatiedocumenten worden per evaluatiecriterium verwerkt in het voorbereidend rapport.</w:t>
      </w:r>
    </w:p>
    <w:bookmarkEnd w:id="103"/>
    <w:bookmarkEnd w:id="104"/>
    <w:p w14:paraId="67F6AA99" w14:textId="625D47E9" w:rsidR="007C0240" w:rsidRPr="00037A46" w:rsidRDefault="007C0240" w:rsidP="007C0240">
      <w:pPr>
        <w:tabs>
          <w:tab w:val="left" w:pos="6840"/>
        </w:tabs>
        <w:spacing w:before="240" w:after="0"/>
        <w:ind w:left="0"/>
        <w:outlineLvl w:val="4"/>
        <w:rPr>
          <w:b/>
        </w:rPr>
      </w:pPr>
      <w:r w:rsidRPr="00037A46">
        <w:rPr>
          <w:b/>
        </w:rPr>
        <w:t xml:space="preserve">Artikel </w:t>
      </w:r>
      <w:r w:rsidR="00DF0638" w:rsidRPr="00037A46">
        <w:rPr>
          <w:b/>
        </w:rPr>
        <w:t>65</w:t>
      </w:r>
      <w:r w:rsidRPr="00037A46">
        <w:rPr>
          <w:b/>
        </w:rPr>
        <w:tab/>
      </w:r>
    </w:p>
    <w:p w14:paraId="7CFBA750" w14:textId="77777777" w:rsidR="007C0240" w:rsidRPr="00037A46" w:rsidRDefault="007C0240" w:rsidP="007C0240">
      <w:r w:rsidRPr="00037A46">
        <w:t xml:space="preserve">De </w:t>
      </w:r>
      <w:r w:rsidR="003474E1" w:rsidRPr="00037A46">
        <w:t>algemeen directeur</w:t>
      </w:r>
      <w:r w:rsidRPr="00037A46">
        <w:t xml:space="preserve"> en de </w:t>
      </w:r>
      <w:r w:rsidR="003474E1" w:rsidRPr="00037A46">
        <w:t>financieel directeur</w:t>
      </w:r>
      <w:r w:rsidRPr="00037A46">
        <w:t xml:space="preserve"> krijgen tussentijds feedback over hun manier van functioneren.</w:t>
      </w:r>
    </w:p>
    <w:p w14:paraId="5D4EB24E" w14:textId="77777777" w:rsidR="007C0240" w:rsidRPr="00037A46" w:rsidRDefault="007C0240" w:rsidP="007C0240">
      <w:r w:rsidRPr="00037A46">
        <w:t xml:space="preserve">De feedback </w:t>
      </w:r>
      <w:r w:rsidR="003A20B4" w:rsidRPr="00037A46">
        <w:t>kan</w:t>
      </w:r>
      <w:r w:rsidRPr="00037A46">
        <w:t xml:space="preserve"> de vorm aan</w:t>
      </w:r>
      <w:r w:rsidR="003A20B4" w:rsidRPr="00037A46">
        <w:t>nemen</w:t>
      </w:r>
      <w:r w:rsidRPr="00037A46">
        <w:t xml:space="preserve"> van een functioneringsgesprek met de functiehouder. Onder functioneringsgesprek wordt verstaan: een tweegesprek tussen het college/vast bureau en de functiehouder met het oog op het optimaal functioneren van het personeelslid en de optimale kwaliteit van de dienstverlening. Zowel de functiehouder als het college brengen te bespreken punten aan.</w:t>
      </w:r>
    </w:p>
    <w:p w14:paraId="2F1B391F" w14:textId="77777777" w:rsidR="007C0240" w:rsidRPr="00037A46" w:rsidRDefault="003A20B4" w:rsidP="007C0240">
      <w:r w:rsidRPr="00037A46">
        <w:t>Het functioneringsgesprek vindt telkens plaats als de helft van de evaluatieperiode is verstreken en/of op vraag</w:t>
      </w:r>
      <w:r w:rsidRPr="00037A46">
        <w:rPr>
          <w:b/>
          <w:i/>
        </w:rPr>
        <w:t xml:space="preserve"> </w:t>
      </w:r>
      <w:r w:rsidR="007C0240" w:rsidRPr="00037A46">
        <w:t xml:space="preserve">van de functiehouder of van het college/vast bureau. Als feiten of gedragingen van de functiehouder die een negatieve weerslag kunnen hebben op de evaluatie daar aanleiding toe geven, nodigt het </w:t>
      </w:r>
      <w:r w:rsidR="008D0B0F" w:rsidRPr="00037A46">
        <w:t>college/vast bureau</w:t>
      </w:r>
      <w:r w:rsidR="007C0240" w:rsidRPr="00037A46">
        <w:t xml:space="preserve"> de functiehouder in elk geval uit voor een functioneringsgesprek.</w:t>
      </w:r>
    </w:p>
    <w:p w14:paraId="247009FE" w14:textId="597F97F2" w:rsidR="004A4C07" w:rsidRDefault="007C0240" w:rsidP="00037A46">
      <w:r w:rsidRPr="00037A46">
        <w:lastRenderedPageBreak/>
        <w:t>Het functioneringsgesprek resulteert in schriftelijke afspraken over bepaalde aandachtspunten. De functiehouder en het college/vast bureau ondertekenen de afspraken en krijgen er een exemplaar van.</w:t>
      </w:r>
      <w:r w:rsidR="003A20B4" w:rsidRPr="00037A46">
        <w:t xml:space="preserve"> Indien de functiehouder weigert te ondertekenen, wordt de nota aangetekend verzonden naar zijn domicilieadres.</w:t>
      </w:r>
    </w:p>
    <w:p w14:paraId="0EF4F83B" w14:textId="77777777" w:rsidR="00037A46" w:rsidRPr="00037A46" w:rsidRDefault="00037A46" w:rsidP="00037A46"/>
    <w:p w14:paraId="793C15DC" w14:textId="77777777" w:rsidR="003A11FB" w:rsidRPr="00037A46" w:rsidRDefault="003A11FB" w:rsidP="00F2303B">
      <w:pPr>
        <w:pStyle w:val="Kop4"/>
        <w:shd w:val="clear" w:color="auto" w:fill="auto"/>
        <w:rPr>
          <w:b w:val="0"/>
          <w:sz w:val="20"/>
        </w:rPr>
      </w:pPr>
      <w:bookmarkStart w:id="105" w:name="_Toc282003657"/>
      <w:bookmarkStart w:id="106" w:name="_Toc110948142"/>
      <w:r w:rsidRPr="00037A46">
        <w:rPr>
          <w:b w:val="0"/>
          <w:sz w:val="20"/>
        </w:rPr>
        <w:t>Onderafdeling 3. de evaluatieresultaten en de gevolgen van de evaluatie</w:t>
      </w:r>
      <w:bookmarkEnd w:id="105"/>
      <w:bookmarkEnd w:id="106"/>
    </w:p>
    <w:p w14:paraId="111F88CB" w14:textId="2F9C988D" w:rsidR="003A11FB" w:rsidRPr="00037A46" w:rsidRDefault="003A11FB" w:rsidP="003A11FB">
      <w:pPr>
        <w:pStyle w:val="Kop5"/>
      </w:pPr>
      <w:r w:rsidRPr="00037A46">
        <w:t xml:space="preserve">Artikel </w:t>
      </w:r>
      <w:r w:rsidR="00DF0638" w:rsidRPr="00037A46">
        <w:t>66</w:t>
      </w:r>
    </w:p>
    <w:p w14:paraId="01CF8E92" w14:textId="77777777" w:rsidR="003A11FB" w:rsidRPr="00037A46" w:rsidRDefault="003A11FB" w:rsidP="003A11FB">
      <w:pPr>
        <w:pStyle w:val="StandaardUitvullen"/>
      </w:pPr>
      <w:r w:rsidRPr="00037A46">
        <w:t>Het evaluatieresultaat is gunstig of ongunstig.</w:t>
      </w:r>
    </w:p>
    <w:p w14:paraId="129D1AB5" w14:textId="25952A12" w:rsidR="003A11FB" w:rsidRPr="00037A46" w:rsidRDefault="003A11FB" w:rsidP="003A11FB">
      <w:pPr>
        <w:pStyle w:val="Kop5"/>
      </w:pPr>
      <w:r w:rsidRPr="00037A46">
        <w:t xml:space="preserve">Artikel </w:t>
      </w:r>
      <w:r w:rsidR="00DF0638" w:rsidRPr="00037A46">
        <w:t>67</w:t>
      </w:r>
    </w:p>
    <w:p w14:paraId="301656EB" w14:textId="77777777" w:rsidR="003B7A0F" w:rsidRPr="00037A46" w:rsidRDefault="003A11FB" w:rsidP="00780792">
      <w:pPr>
        <w:pStyle w:val="OpmaakprofielUitvullen"/>
      </w:pPr>
      <w:r w:rsidRPr="00037A46">
        <w:t xml:space="preserve">De </w:t>
      </w:r>
      <w:r w:rsidR="003474E1" w:rsidRPr="00037A46">
        <w:t>algemeen directeur</w:t>
      </w:r>
      <w:r w:rsidRPr="00037A46">
        <w:t xml:space="preserve"> en de </w:t>
      </w:r>
      <w:r w:rsidR="003474E1" w:rsidRPr="00037A46">
        <w:t>financieel directeur</w:t>
      </w:r>
      <w:r w:rsidRPr="00037A46">
        <w:t xml:space="preserve"> met een evaluatieresultaat dat ongunstig is, kan worden ontslagen wegens beroepsongeschiktheid.</w:t>
      </w:r>
      <w:r w:rsidR="00F32DCF" w:rsidRPr="00037A46">
        <w:t xml:space="preserve"> </w:t>
      </w:r>
      <w:r w:rsidRPr="00037A46">
        <w:t>Het ontslag is alleen mogelijk als uit een tussentijdse evaluatie na een periode van ten minste een half jaar die volgt op de kennisgeving van het ongunstige evaluatieresultaat aan de functiehouder, manifest blijkt dat hij nog steeds niet voldoet</w:t>
      </w:r>
      <w:r w:rsidR="00F32DCF" w:rsidRPr="00037A46">
        <w:t xml:space="preserve"> </w:t>
      </w:r>
      <w:r w:rsidRPr="00037A46">
        <w:t>.De raad beslist over het ontslag wegens beroepsongeschiktheid. Hij hoort de betrokkene vooraf.</w:t>
      </w:r>
    </w:p>
    <w:p w14:paraId="64113296" w14:textId="41BBF757" w:rsidR="003A11FB" w:rsidRPr="00037A46" w:rsidRDefault="003A11FB" w:rsidP="00780792">
      <w:pPr>
        <w:pStyle w:val="OpmaakprofielUitvullen"/>
      </w:pPr>
      <w:r w:rsidRPr="00037A46">
        <w:t xml:space="preserve">Het ontslag van de vast aangestelde statutaire functiehouder verloopt volgens de regels, vermeld in artikel </w:t>
      </w:r>
      <w:r w:rsidR="003943B3">
        <w:t>114</w:t>
      </w:r>
      <w:r w:rsidRPr="00037A46">
        <w:t>.</w:t>
      </w:r>
    </w:p>
    <w:p w14:paraId="02CE8DB2" w14:textId="77777777" w:rsidR="003A11FB" w:rsidRPr="00037A46" w:rsidRDefault="003A11FB" w:rsidP="003A11FB">
      <w:pPr>
        <w:rPr>
          <w:b/>
        </w:rPr>
      </w:pPr>
    </w:p>
    <w:p w14:paraId="491E9A0A" w14:textId="444335C6" w:rsidR="003A11FB" w:rsidRPr="00037A46" w:rsidRDefault="005B1D55" w:rsidP="004A695D">
      <w:pPr>
        <w:pStyle w:val="Kop2"/>
      </w:pPr>
      <w:r w:rsidRPr="00037A46">
        <w:br w:type="page"/>
      </w:r>
      <w:bookmarkStart w:id="107" w:name="_Toc110948143"/>
      <w:bookmarkStart w:id="108" w:name="_Toc152937359"/>
      <w:r w:rsidR="003A11FB" w:rsidRPr="00037A46">
        <w:lastRenderedPageBreak/>
        <w:t>Hoofdstuk ix. het vormingsreglement</w:t>
      </w:r>
      <w:bookmarkEnd w:id="107"/>
      <w:bookmarkEnd w:id="108"/>
    </w:p>
    <w:p w14:paraId="36084A34" w14:textId="75277D56" w:rsidR="003A11FB" w:rsidRPr="00037A46" w:rsidRDefault="003A11FB" w:rsidP="003A11FB">
      <w:pPr>
        <w:pStyle w:val="Kop3"/>
      </w:pPr>
      <w:bookmarkStart w:id="109" w:name="_Toc110948144"/>
      <w:bookmarkStart w:id="110" w:name="_Toc152937360"/>
      <w:r w:rsidRPr="00037A46">
        <w:t>Afdeling 1. algemene bepalingen</w:t>
      </w:r>
      <w:bookmarkEnd w:id="109"/>
      <w:bookmarkEnd w:id="110"/>
    </w:p>
    <w:p w14:paraId="77136BD4" w14:textId="667BCE00" w:rsidR="003A11FB" w:rsidRPr="00037A46" w:rsidRDefault="003A11FB" w:rsidP="003A11FB">
      <w:pPr>
        <w:pStyle w:val="Kop5"/>
      </w:pPr>
      <w:r w:rsidRPr="00037A46">
        <w:t xml:space="preserve">Artikel </w:t>
      </w:r>
      <w:r w:rsidR="00DF0638" w:rsidRPr="00037A46">
        <w:t>68</w:t>
      </w:r>
    </w:p>
    <w:p w14:paraId="3F1C9409" w14:textId="77777777" w:rsidR="00851DE6" w:rsidRPr="00037A46" w:rsidRDefault="00851DE6" w:rsidP="00851DE6">
      <w:r w:rsidRPr="00037A46">
        <w:t>De personeelsleden hebben recht op informatie en vorming zowel met betrekking tot aspecten die nuttig zijn voor de uitoefening van de functie als om te kunnen voldoen aan de bevorderingsvereisten.</w:t>
      </w:r>
    </w:p>
    <w:p w14:paraId="4667E606" w14:textId="77777777" w:rsidR="00851DE6" w:rsidRPr="00037A46" w:rsidRDefault="00851DE6" w:rsidP="00851DE6">
      <w:r w:rsidRPr="00037A46">
        <w:t>De personeelsleden houden zich op de hoogte van de ontwikkelingen en de nieuwe inzichten in de materies waarmee zij beroepshalve belast zijn.</w:t>
      </w:r>
    </w:p>
    <w:p w14:paraId="1AF05C55" w14:textId="77777777" w:rsidR="00851DE6" w:rsidRPr="00037A46" w:rsidRDefault="00851DE6" w:rsidP="00851DE6">
      <w:r w:rsidRPr="00037A46">
        <w:t xml:space="preserve">De vorming is een plicht als ze noodzakelijk blijkt voor een betere uitoefening van de functie of het functioneren van een dienst, of als ze een onderdeel uitmaakt van een herstructurering of reorganisatie van een afdeling of een implementatie van nieuwe werkmethodes en infrastructuur. (Artikel </w:t>
      </w:r>
      <w:r w:rsidR="00AB0029" w:rsidRPr="00037A46">
        <w:t>192DLB</w:t>
      </w:r>
      <w:r w:rsidRPr="00037A46">
        <w:t>)</w:t>
      </w:r>
      <w:r w:rsidR="00D25EEA" w:rsidRPr="00037A46">
        <w:rPr>
          <w:vertAlign w:val="superscript"/>
        </w:rPr>
        <w:t xml:space="preserve">  </w:t>
      </w:r>
    </w:p>
    <w:p w14:paraId="1212EECA" w14:textId="77777777" w:rsidR="003A11FB" w:rsidRPr="00037A46" w:rsidRDefault="00851DE6" w:rsidP="00851DE6">
      <w:pPr>
        <w:pStyle w:val="StandaardUitvullen"/>
      </w:pPr>
      <w:r w:rsidRPr="00037A46">
        <w:t>De nadere regels inzake vormingsrecht en – plicht worden vastgelegd in het vormingsreglement met als bijlage V</w:t>
      </w:r>
      <w:r w:rsidR="00234711" w:rsidRPr="00037A46">
        <w:t>I</w:t>
      </w:r>
      <w:r w:rsidRPr="00037A46">
        <w:t xml:space="preserve"> bij deze rechtspositieregeling.</w:t>
      </w:r>
    </w:p>
    <w:p w14:paraId="7B5F80EA" w14:textId="3D605EB2" w:rsidR="003A11FB" w:rsidRPr="00037A46" w:rsidRDefault="005B1D55" w:rsidP="004A695D">
      <w:pPr>
        <w:pStyle w:val="Kop2"/>
      </w:pPr>
      <w:r w:rsidRPr="00037A46">
        <w:br w:type="page"/>
      </w:r>
      <w:bookmarkStart w:id="111" w:name="_Toc110948145"/>
      <w:bookmarkStart w:id="112" w:name="_Toc152937361"/>
      <w:r w:rsidR="003A11FB" w:rsidRPr="00037A46">
        <w:lastRenderedPageBreak/>
        <w:t>Hoofdstuk x. de administratieve anciënniteiten</w:t>
      </w:r>
      <w:bookmarkEnd w:id="111"/>
      <w:bookmarkEnd w:id="112"/>
    </w:p>
    <w:p w14:paraId="19E1806E" w14:textId="369AD18F" w:rsidR="003A11FB" w:rsidRPr="00037A46" w:rsidRDefault="003A11FB" w:rsidP="00687987">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DF0638" w:rsidRPr="00037A46">
        <w:rPr>
          <w:rFonts w:eastAsia="Calibri" w:cs="Arial"/>
          <w:b/>
          <w:bCs/>
          <w:kern w:val="2"/>
          <w:lang w:val="nl-BE" w:eastAsia="en-US"/>
          <w14:ligatures w14:val="standardContextual"/>
        </w:rPr>
        <w:t>69</w:t>
      </w:r>
    </w:p>
    <w:p w14:paraId="7B08B354" w14:textId="77777777" w:rsidR="003A11FB" w:rsidRPr="00037A46" w:rsidRDefault="003A11FB" w:rsidP="003A11FB">
      <w:pPr>
        <w:pStyle w:val="StandaardUitvullen"/>
      </w:pPr>
      <w:r w:rsidRPr="00037A46">
        <w:t xml:space="preserve">Met administratieve </w:t>
      </w:r>
      <w:proofErr w:type="spellStart"/>
      <w:r w:rsidRPr="00037A46">
        <w:t>anciënniteiten</w:t>
      </w:r>
      <w:proofErr w:type="spellEnd"/>
      <w:r w:rsidRPr="00037A46">
        <w:t xml:space="preserve"> worden de </w:t>
      </w:r>
      <w:proofErr w:type="spellStart"/>
      <w:r w:rsidRPr="00037A46">
        <w:t>anciënniteiten</w:t>
      </w:r>
      <w:proofErr w:type="spellEnd"/>
      <w:r w:rsidRPr="00037A46">
        <w:t xml:space="preserve"> bedoeld die gebruikt worden voor het verloop van de loopbaan.</w:t>
      </w:r>
    </w:p>
    <w:p w14:paraId="17D4A6A3" w14:textId="77777777" w:rsidR="003A11FB" w:rsidRPr="00037A46" w:rsidRDefault="003A11FB" w:rsidP="003A11FB">
      <w:pPr>
        <w:pStyle w:val="StandaardUitvullen"/>
      </w:pPr>
      <w:r w:rsidRPr="00037A46">
        <w:t xml:space="preserve">De volgende administratieve </w:t>
      </w:r>
      <w:proofErr w:type="spellStart"/>
      <w:r w:rsidRPr="00037A46">
        <w:t>anciënniteiten</w:t>
      </w:r>
      <w:proofErr w:type="spellEnd"/>
      <w:r w:rsidRPr="00037A46">
        <w:t xml:space="preserve"> zijn van toepassing op het personeelslid: </w:t>
      </w:r>
    </w:p>
    <w:p w14:paraId="54097E46" w14:textId="77777777" w:rsidR="003A11FB" w:rsidRPr="00037A46" w:rsidRDefault="003A11FB">
      <w:pPr>
        <w:pStyle w:val="StandaardUitvullen"/>
        <w:numPr>
          <w:ilvl w:val="0"/>
          <w:numId w:val="6"/>
        </w:numPr>
      </w:pPr>
      <w:r w:rsidRPr="00037A46">
        <w:t>graadanciënniteit;</w:t>
      </w:r>
    </w:p>
    <w:p w14:paraId="0B3E3314" w14:textId="77777777" w:rsidR="003A11FB" w:rsidRPr="00037A46" w:rsidRDefault="003A11FB">
      <w:pPr>
        <w:pStyle w:val="StandaardUitvullen"/>
        <w:numPr>
          <w:ilvl w:val="0"/>
          <w:numId w:val="6"/>
        </w:numPr>
      </w:pPr>
      <w:r w:rsidRPr="00037A46">
        <w:t>niveauanciënniteit;</w:t>
      </w:r>
    </w:p>
    <w:p w14:paraId="6C3A2C1A" w14:textId="77777777" w:rsidR="003A11FB" w:rsidRPr="00037A46" w:rsidRDefault="003A11FB">
      <w:pPr>
        <w:pStyle w:val="StandaardUitvullen"/>
        <w:numPr>
          <w:ilvl w:val="0"/>
          <w:numId w:val="6"/>
        </w:numPr>
      </w:pPr>
      <w:r w:rsidRPr="00037A46">
        <w:t>dienstanciënniteit;</w:t>
      </w:r>
    </w:p>
    <w:p w14:paraId="0EBAD73C" w14:textId="77777777" w:rsidR="003A11FB" w:rsidRPr="00037A46" w:rsidRDefault="003A11FB">
      <w:pPr>
        <w:pStyle w:val="StandaardUitvullen"/>
        <w:numPr>
          <w:ilvl w:val="0"/>
          <w:numId w:val="6"/>
        </w:numPr>
      </w:pPr>
      <w:r w:rsidRPr="00037A46">
        <w:t>schaalanciënniteit.</w:t>
      </w:r>
    </w:p>
    <w:p w14:paraId="30DFE0F4" w14:textId="6C662294" w:rsidR="003A11FB" w:rsidRPr="00037A46" w:rsidRDefault="003A11FB" w:rsidP="00687987">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DF0638" w:rsidRPr="00037A46">
        <w:rPr>
          <w:rFonts w:eastAsia="Calibri" w:cs="Arial"/>
          <w:b/>
          <w:bCs/>
          <w:kern w:val="2"/>
          <w:lang w:val="nl-BE" w:eastAsia="en-US"/>
          <w14:ligatures w14:val="standardContextual"/>
        </w:rPr>
        <w:t>70</w:t>
      </w:r>
    </w:p>
    <w:p w14:paraId="17C5C769" w14:textId="77777777" w:rsidR="003A11FB" w:rsidRPr="00037A46" w:rsidRDefault="00057DE7" w:rsidP="005B1D55">
      <w:bookmarkStart w:id="113" w:name="OLE_LINK21"/>
      <w:bookmarkStart w:id="114" w:name="OLE_LINK35"/>
      <w:r w:rsidRPr="00037A46">
        <w:rPr>
          <w:b/>
        </w:rPr>
        <w:t>§</w:t>
      </w:r>
      <w:r w:rsidR="005B1D55" w:rsidRPr="00037A46">
        <w:rPr>
          <w:b/>
        </w:rPr>
        <w:t xml:space="preserve"> </w:t>
      </w:r>
      <w:r w:rsidR="003A11FB" w:rsidRPr="00037A46">
        <w:rPr>
          <w:b/>
        </w:rPr>
        <w:t>1</w:t>
      </w:r>
      <w:r w:rsidR="005B1D55" w:rsidRPr="00037A46">
        <w:rPr>
          <w:b/>
        </w:rPr>
        <w:t xml:space="preserve"> </w:t>
      </w:r>
      <w:r w:rsidR="003A11FB" w:rsidRPr="00037A46">
        <w:t xml:space="preserve">De administratieve </w:t>
      </w:r>
      <w:proofErr w:type="spellStart"/>
      <w:r w:rsidR="003A11FB" w:rsidRPr="00037A46">
        <w:t>anciënniteiten</w:t>
      </w:r>
      <w:proofErr w:type="spellEnd"/>
      <w:r w:rsidR="003A11FB" w:rsidRPr="00037A46">
        <w:t xml:space="preserve"> worden uitgedrukt in jaren en volle kalendermaanden conform de bepalingen in artikel </w:t>
      </w:r>
      <w:r w:rsidR="00734059" w:rsidRPr="00037A46">
        <w:t>180</w:t>
      </w:r>
      <w:r w:rsidR="003A11FB" w:rsidRPr="00037A46">
        <w:t xml:space="preserve"> van deze rechtspositieregeling. Ze nemen een aanvang op de eerste dag van een maand. Als de diensten geen aanvang hebben genomen op de eerste dag van een maand of geen einde hebben genomen op de laatste dag van een maand, worden de gedeelten van maanden weggelaten.</w:t>
      </w:r>
    </w:p>
    <w:p w14:paraId="197FC7A9" w14:textId="77777777" w:rsidR="003A11FB" w:rsidRPr="00037A46" w:rsidRDefault="00057DE7" w:rsidP="005B1D55">
      <w:r w:rsidRPr="00037A46">
        <w:rPr>
          <w:b/>
        </w:rPr>
        <w:t>§</w:t>
      </w:r>
      <w:r w:rsidR="005B1D55" w:rsidRPr="00037A46">
        <w:rPr>
          <w:b/>
        </w:rPr>
        <w:t xml:space="preserve"> </w:t>
      </w:r>
      <w:r w:rsidR="003A11FB" w:rsidRPr="00037A46">
        <w:rPr>
          <w:b/>
        </w:rPr>
        <w:t>2</w:t>
      </w:r>
      <w:r w:rsidR="005B1D55" w:rsidRPr="00037A46">
        <w:rPr>
          <w:b/>
        </w:rPr>
        <w:t xml:space="preserve"> </w:t>
      </w:r>
      <w:r w:rsidR="003A11FB" w:rsidRPr="00037A46">
        <w:t xml:space="preserve">Een personeelslid dat overstapt van een functie met een hogere graad of niveau naar een functie met een lagere graad of niveau omwille van het einde van een contract van bepaalde duur en/of de beschikbaarheid van een lagere functie in de formatie, behoudt de administratieve </w:t>
      </w:r>
      <w:proofErr w:type="spellStart"/>
      <w:r w:rsidR="003A11FB" w:rsidRPr="00037A46">
        <w:t>anciënniteiten</w:t>
      </w:r>
      <w:proofErr w:type="spellEnd"/>
      <w:r w:rsidR="003A11FB" w:rsidRPr="00037A46">
        <w:t xml:space="preserve"> verworven in de hogere graad of niveau voor de functie in de lagere graad of niveau.</w:t>
      </w:r>
    </w:p>
    <w:bookmarkEnd w:id="113"/>
    <w:bookmarkEnd w:id="114"/>
    <w:p w14:paraId="561B60EE" w14:textId="25497A7C" w:rsidR="003A11FB" w:rsidRPr="00037A46" w:rsidRDefault="003A11FB" w:rsidP="00687987">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DF0638" w:rsidRPr="00037A46">
        <w:rPr>
          <w:rFonts w:eastAsia="Calibri" w:cs="Arial"/>
          <w:b/>
          <w:bCs/>
          <w:kern w:val="2"/>
          <w:lang w:val="nl-BE" w:eastAsia="en-US"/>
          <w14:ligatures w14:val="standardContextual"/>
        </w:rPr>
        <w:t>71</w:t>
      </w:r>
    </w:p>
    <w:p w14:paraId="73626FB0" w14:textId="77777777" w:rsidR="003A11FB" w:rsidRPr="00037A46" w:rsidRDefault="00057DE7" w:rsidP="005B1D55">
      <w:r w:rsidRPr="00037A46">
        <w:rPr>
          <w:b/>
        </w:rPr>
        <w:t>§</w:t>
      </w:r>
      <w:r w:rsidR="005B1D55" w:rsidRPr="00037A46">
        <w:rPr>
          <w:b/>
        </w:rPr>
        <w:t xml:space="preserve"> </w:t>
      </w:r>
      <w:r w:rsidR="003A11FB" w:rsidRPr="00037A46">
        <w:rPr>
          <w:b/>
        </w:rPr>
        <w:t>1</w:t>
      </w:r>
      <w:r w:rsidR="005B1D55" w:rsidRPr="00037A46">
        <w:rPr>
          <w:b/>
        </w:rPr>
        <w:t xml:space="preserve"> </w:t>
      </w:r>
      <w:r w:rsidR="003A11FB" w:rsidRPr="00037A46">
        <w:t xml:space="preserve">De graadanciënniteit bestaat uit de werkelijke diensten bij </w:t>
      </w:r>
      <w:r w:rsidR="009D013B" w:rsidRPr="00037A46">
        <w:t>een overheid</w:t>
      </w:r>
      <w:r w:rsidR="003A11FB" w:rsidRPr="00037A46">
        <w:t xml:space="preserve"> sinds de datum van de aanstelling op proef in een bepaalde graad of een daarmee vergelijkbare graad.</w:t>
      </w:r>
    </w:p>
    <w:p w14:paraId="22639BFD" w14:textId="77777777" w:rsidR="003A11FB" w:rsidRPr="00037A46" w:rsidRDefault="00057DE7" w:rsidP="005B1D55">
      <w:r w:rsidRPr="00037A46">
        <w:rPr>
          <w:b/>
        </w:rPr>
        <w:t>§</w:t>
      </w:r>
      <w:r w:rsidR="005B1D55" w:rsidRPr="00037A46">
        <w:rPr>
          <w:b/>
        </w:rPr>
        <w:t xml:space="preserve"> </w:t>
      </w:r>
      <w:r w:rsidR="003A11FB" w:rsidRPr="00037A46">
        <w:rPr>
          <w:b/>
        </w:rPr>
        <w:t>2</w:t>
      </w:r>
      <w:r w:rsidR="005B1D55" w:rsidRPr="00037A46">
        <w:rPr>
          <w:b/>
        </w:rPr>
        <w:t xml:space="preserve"> </w:t>
      </w:r>
      <w:r w:rsidR="003A11FB" w:rsidRPr="00037A46">
        <w:t>De niveauanciënniteit bestaat uit de werkelijke diensten bij een overheid sinds de datum van de aanstelling op proef in een of meer graden van een bepaald niveau of van een daarmee vergelijkbaar niveau.</w:t>
      </w:r>
    </w:p>
    <w:p w14:paraId="626405DC" w14:textId="77777777" w:rsidR="003A11FB" w:rsidRPr="00037A46" w:rsidRDefault="00057DE7" w:rsidP="005B1D55">
      <w:r w:rsidRPr="00037A46">
        <w:rPr>
          <w:b/>
        </w:rPr>
        <w:t>§</w:t>
      </w:r>
      <w:r w:rsidR="005B1D55" w:rsidRPr="00037A46">
        <w:rPr>
          <w:b/>
        </w:rPr>
        <w:t xml:space="preserve"> </w:t>
      </w:r>
      <w:r w:rsidR="003A11FB" w:rsidRPr="00037A46">
        <w:rPr>
          <w:b/>
        </w:rPr>
        <w:t>3</w:t>
      </w:r>
      <w:r w:rsidR="005B1D55" w:rsidRPr="00037A46">
        <w:rPr>
          <w:b/>
        </w:rPr>
        <w:t xml:space="preserve"> </w:t>
      </w:r>
      <w:r w:rsidR="003A11FB" w:rsidRPr="00037A46">
        <w:t>De dienstanciënniteit bestaat uit de werkelijke diensten die gepresteerd zijn bij een overheid.</w:t>
      </w:r>
    </w:p>
    <w:p w14:paraId="3241B7AB" w14:textId="77777777" w:rsidR="00B321EC" w:rsidRPr="00037A46" w:rsidRDefault="00B321EC" w:rsidP="005B1D55">
      <w:r w:rsidRPr="00037A46">
        <w:rPr>
          <w:b/>
        </w:rPr>
        <w:t xml:space="preserve">§ 4 </w:t>
      </w:r>
      <w:r w:rsidRPr="00037A46">
        <w:t>De schaalanciënniteit is de anciënniteit verworven bij het bestuur in een bepaalde salarisschaal van de functionele loopbaal van een personeelslid van een bepaalde graad. Ze neemt een aanvang op de datum van aanstelling op proef in die graad, tenzij anders bepaald. Indien er in een kalendermaand diensten gepresteerd werden, hoe minimaal ook, die krachtens de rechtspositieregeling recht geven op een salaris wordt voor de volledige kalendermaand schaalanciënniteit toegekend.</w:t>
      </w:r>
    </w:p>
    <w:p w14:paraId="1E2FE06F" w14:textId="77777777" w:rsidR="00874E75" w:rsidRPr="00037A46" w:rsidRDefault="00057DE7" w:rsidP="00874E75">
      <w:r w:rsidRPr="00037A46">
        <w:rPr>
          <w:b/>
        </w:rPr>
        <w:t>§</w:t>
      </w:r>
      <w:r w:rsidR="005B1D55" w:rsidRPr="00037A46">
        <w:rPr>
          <w:b/>
        </w:rPr>
        <w:t xml:space="preserve"> </w:t>
      </w:r>
      <w:r w:rsidR="00B321EC" w:rsidRPr="00037A46">
        <w:rPr>
          <w:b/>
        </w:rPr>
        <w:t>5</w:t>
      </w:r>
      <w:r w:rsidR="005B1D55" w:rsidRPr="00037A46">
        <w:rPr>
          <w:b/>
        </w:rPr>
        <w:t xml:space="preserve"> </w:t>
      </w:r>
      <w:r w:rsidR="00874E75" w:rsidRPr="00037A46">
        <w:t xml:space="preserve">De volgende periodes van onbezoldigde </w:t>
      </w:r>
      <w:r w:rsidR="00FB2BF4" w:rsidRPr="00037A46">
        <w:rPr>
          <w:b/>
          <w:i/>
        </w:rPr>
        <w:t>volledige</w:t>
      </w:r>
      <w:r w:rsidR="00FB2BF4" w:rsidRPr="00037A46">
        <w:t xml:space="preserve"> </w:t>
      </w:r>
      <w:r w:rsidR="00874E75" w:rsidRPr="00037A46">
        <w:t>afwezigheid komen in aanmerking voor de toekenning van de schaalanciënniteit:</w:t>
      </w:r>
    </w:p>
    <w:p w14:paraId="2DC1B67A" w14:textId="77777777" w:rsidR="00874E75" w:rsidRPr="00037A46" w:rsidRDefault="004B17B8">
      <w:pPr>
        <w:numPr>
          <w:ilvl w:val="1"/>
          <w:numId w:val="3"/>
        </w:numPr>
      </w:pPr>
      <w:r w:rsidRPr="00037A46">
        <w:t>voltijdse loopbaanonderbreking</w:t>
      </w:r>
    </w:p>
    <w:p w14:paraId="7B8229FA" w14:textId="77777777" w:rsidR="00FB2BF4" w:rsidRPr="00037A46" w:rsidRDefault="00FB2BF4">
      <w:pPr>
        <w:numPr>
          <w:ilvl w:val="1"/>
          <w:numId w:val="3"/>
        </w:numPr>
      </w:pPr>
      <w:r w:rsidRPr="00037A46">
        <w:t>voltijds Vlaams zorgkrediet</w:t>
      </w:r>
    </w:p>
    <w:p w14:paraId="4B915CD9" w14:textId="77777777" w:rsidR="00874E75" w:rsidRPr="00037A46" w:rsidRDefault="004B17B8">
      <w:pPr>
        <w:numPr>
          <w:ilvl w:val="1"/>
          <w:numId w:val="3"/>
        </w:numPr>
      </w:pPr>
      <w:r w:rsidRPr="00037A46">
        <w:t>voltijds ouderschapsverlof</w:t>
      </w:r>
    </w:p>
    <w:p w14:paraId="22A3C295" w14:textId="77777777" w:rsidR="00874E75" w:rsidRPr="00037A46" w:rsidRDefault="004B17B8">
      <w:pPr>
        <w:numPr>
          <w:ilvl w:val="1"/>
          <w:numId w:val="3"/>
        </w:numPr>
      </w:pPr>
      <w:r w:rsidRPr="00037A46">
        <w:t xml:space="preserve">voltijds palliatief verlof </w:t>
      </w:r>
    </w:p>
    <w:p w14:paraId="7F6C881F" w14:textId="77777777" w:rsidR="00874E75" w:rsidRPr="00037A46" w:rsidRDefault="00874E75">
      <w:pPr>
        <w:numPr>
          <w:ilvl w:val="1"/>
          <w:numId w:val="3"/>
        </w:numPr>
      </w:pPr>
      <w:r w:rsidRPr="00037A46">
        <w:t>voltijdse loopbaanonderbreking omwille van de verzorging voor een ziek familielid</w:t>
      </w:r>
    </w:p>
    <w:p w14:paraId="01AEFDBC" w14:textId="77777777" w:rsidR="00874E75" w:rsidRPr="00037A46" w:rsidRDefault="00874E75">
      <w:pPr>
        <w:numPr>
          <w:ilvl w:val="1"/>
          <w:numId w:val="3"/>
        </w:numPr>
      </w:pPr>
      <w:r w:rsidRPr="00037A46">
        <w:t>ziekteverlof voor contractuelen na gewaarborgd loon</w:t>
      </w:r>
    </w:p>
    <w:p w14:paraId="3148BB23" w14:textId="77777777" w:rsidR="00874E75" w:rsidRPr="00037A46" w:rsidRDefault="00874E75">
      <w:pPr>
        <w:numPr>
          <w:ilvl w:val="1"/>
          <w:numId w:val="3"/>
        </w:numPr>
      </w:pPr>
      <w:r w:rsidRPr="00037A46">
        <w:t>disponibiliteit wegens ziekte</w:t>
      </w:r>
    </w:p>
    <w:p w14:paraId="4E3FFD24" w14:textId="77777777" w:rsidR="00874E75" w:rsidRPr="00037A46" w:rsidRDefault="00874E75">
      <w:pPr>
        <w:numPr>
          <w:ilvl w:val="1"/>
          <w:numId w:val="3"/>
        </w:numPr>
      </w:pPr>
      <w:r w:rsidRPr="00037A46">
        <w:t>bevall</w:t>
      </w:r>
      <w:r w:rsidR="004B17B8" w:rsidRPr="00037A46">
        <w:t xml:space="preserve">ingsverlof voor contractuelen </w:t>
      </w:r>
    </w:p>
    <w:p w14:paraId="07DF2D3E" w14:textId="77777777" w:rsidR="00874E75" w:rsidRPr="00037A46" w:rsidRDefault="00874E75">
      <w:pPr>
        <w:numPr>
          <w:ilvl w:val="1"/>
          <w:numId w:val="3"/>
        </w:numPr>
      </w:pPr>
      <w:r w:rsidRPr="00037A46">
        <w:lastRenderedPageBreak/>
        <w:t>borstvoedingsverlof (</w:t>
      </w:r>
      <w:proofErr w:type="spellStart"/>
      <w:r w:rsidRPr="00037A46">
        <w:t>ihkv</w:t>
      </w:r>
      <w:proofErr w:type="spellEnd"/>
      <w:r w:rsidRPr="00037A46">
        <w:t xml:space="preserve"> moederschapsbescherming) voor contractuelen.</w:t>
      </w:r>
    </w:p>
    <w:p w14:paraId="17D74ADD" w14:textId="77777777" w:rsidR="00874E75" w:rsidRPr="00037A46" w:rsidRDefault="00874E75" w:rsidP="00874E75">
      <w:r w:rsidRPr="00037A46">
        <w:t>De schaalanciënniteit die voor deze periodes van onbezoldigde afwezigheid wordt toegekend, mag in het totaal niet meer belopen dan 12 maanden over de gehele loopbaan.</w:t>
      </w:r>
    </w:p>
    <w:p w14:paraId="395FC1A0" w14:textId="77777777" w:rsidR="00874E75" w:rsidRPr="00037A46" w:rsidRDefault="00874E75" w:rsidP="00874E75">
      <w:r w:rsidRPr="00037A46">
        <w:t>Het betreft geen ononderbroken periode van 12 maanden, maar de eventuele cumul van diverse afwezigheden die samen 1 jaar vormen.</w:t>
      </w:r>
    </w:p>
    <w:p w14:paraId="2993D997" w14:textId="77777777" w:rsidR="00874E75" w:rsidRPr="00037A46" w:rsidRDefault="00874E75" w:rsidP="00874E75">
      <w:r w:rsidRPr="00037A46">
        <w:t>Na bevordering wordt de teller van onbezoldigde afwezigheden niet opnieuw op 0 geplaatst.</w:t>
      </w:r>
    </w:p>
    <w:p w14:paraId="280F2DC1" w14:textId="77777777" w:rsidR="008C67E6" w:rsidRPr="00037A46" w:rsidRDefault="00057DE7" w:rsidP="008C67E6">
      <w:r w:rsidRPr="00037A46">
        <w:rPr>
          <w:b/>
        </w:rPr>
        <w:t>§</w:t>
      </w:r>
      <w:r w:rsidR="005B1D55" w:rsidRPr="00037A46">
        <w:rPr>
          <w:b/>
        </w:rPr>
        <w:t xml:space="preserve"> </w:t>
      </w:r>
      <w:r w:rsidR="007D10BF" w:rsidRPr="00037A46">
        <w:rPr>
          <w:b/>
        </w:rPr>
        <w:t>6</w:t>
      </w:r>
      <w:r w:rsidR="005B1D55" w:rsidRPr="00037A46">
        <w:rPr>
          <w:b/>
        </w:rPr>
        <w:t xml:space="preserve"> </w:t>
      </w:r>
      <w:r w:rsidR="008C67E6" w:rsidRPr="00037A46">
        <w:t>Opbouw van schaalanciënniteit begint bij elke bevordering</w:t>
      </w:r>
      <w:r w:rsidR="008C67E6" w:rsidRPr="00037A46">
        <w:rPr>
          <w:b/>
        </w:rPr>
        <w:t xml:space="preserve"> </w:t>
      </w:r>
      <w:r w:rsidR="008C67E6" w:rsidRPr="00037A46">
        <w:t>op nul.</w:t>
      </w:r>
    </w:p>
    <w:p w14:paraId="695B0BEB" w14:textId="77777777" w:rsidR="003A11FB" w:rsidRPr="00037A46" w:rsidRDefault="003A11FB" w:rsidP="003A11FB">
      <w:pPr>
        <w:pStyle w:val="StandaardUitvullen"/>
      </w:pPr>
      <w:r w:rsidRPr="00037A46">
        <w:t>Opbouw van schaalanciënniteit begint bij elke aanwerving op nul, behalve:</w:t>
      </w:r>
    </w:p>
    <w:p w14:paraId="64E52929" w14:textId="77777777" w:rsidR="003A11FB" w:rsidRPr="00037A46" w:rsidRDefault="003A11FB">
      <w:pPr>
        <w:pStyle w:val="StandaardUitvullen"/>
        <w:numPr>
          <w:ilvl w:val="1"/>
          <w:numId w:val="3"/>
        </w:numPr>
      </w:pPr>
      <w:r w:rsidRPr="00037A46">
        <w:t xml:space="preserve">bij </w:t>
      </w:r>
      <w:proofErr w:type="spellStart"/>
      <w:r w:rsidRPr="00037A46">
        <w:t>heraanstelling</w:t>
      </w:r>
      <w:proofErr w:type="spellEnd"/>
      <w:r w:rsidRPr="00037A46">
        <w:t xml:space="preserve"> in een andere functie van hetzelfde of een lager niveau;</w:t>
      </w:r>
    </w:p>
    <w:p w14:paraId="4668EE39" w14:textId="77777777" w:rsidR="003A11FB" w:rsidRPr="00037A46" w:rsidRDefault="003A11FB">
      <w:pPr>
        <w:pStyle w:val="StandaardUitvullen"/>
        <w:numPr>
          <w:ilvl w:val="1"/>
          <w:numId w:val="3"/>
        </w:numPr>
      </w:pPr>
      <w:r w:rsidRPr="00037A46">
        <w:t>bij een ambtshalve herplaatsing;</w:t>
      </w:r>
    </w:p>
    <w:p w14:paraId="4287E2DD" w14:textId="77777777" w:rsidR="003A11FB" w:rsidRPr="00037A46" w:rsidRDefault="003A11FB">
      <w:pPr>
        <w:pStyle w:val="StandaardUitvullen"/>
        <w:numPr>
          <w:ilvl w:val="1"/>
          <w:numId w:val="3"/>
        </w:numPr>
      </w:pPr>
      <w:r w:rsidRPr="00037A46">
        <w:t>bij de meerekenbaarheid van relevante beroepservaring.</w:t>
      </w:r>
    </w:p>
    <w:p w14:paraId="7217102C" w14:textId="0EEC9E1F" w:rsidR="003A11FB" w:rsidRPr="00037A46" w:rsidRDefault="003A11FB" w:rsidP="00687987">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DF0638" w:rsidRPr="00037A46">
        <w:rPr>
          <w:rFonts w:eastAsia="Calibri" w:cs="Arial"/>
          <w:b/>
          <w:bCs/>
          <w:kern w:val="2"/>
          <w:lang w:val="nl-BE" w:eastAsia="en-US"/>
          <w14:ligatures w14:val="standardContextual"/>
        </w:rPr>
        <w:t>72</w:t>
      </w:r>
    </w:p>
    <w:p w14:paraId="79D46AA8" w14:textId="00384A9B" w:rsidR="00505F2A" w:rsidRPr="00037A46" w:rsidRDefault="00057DE7" w:rsidP="00505F2A">
      <w:r w:rsidRPr="00037A46">
        <w:rPr>
          <w:b/>
        </w:rPr>
        <w:t>§</w:t>
      </w:r>
      <w:r w:rsidR="005B1D55" w:rsidRPr="00037A46">
        <w:rPr>
          <w:b/>
        </w:rPr>
        <w:t xml:space="preserve"> </w:t>
      </w:r>
      <w:r w:rsidR="003A11FB" w:rsidRPr="00037A46">
        <w:rPr>
          <w:b/>
        </w:rPr>
        <w:t>1</w:t>
      </w:r>
      <w:r w:rsidR="005B1D55" w:rsidRPr="00037A46">
        <w:rPr>
          <w:b/>
        </w:rPr>
        <w:t xml:space="preserve"> </w:t>
      </w:r>
      <w:r w:rsidR="00505F2A" w:rsidRPr="00037A46">
        <w:t xml:space="preserve">Onder  werkelijke diensten in artikel </w:t>
      </w:r>
      <w:r w:rsidR="003943B3">
        <w:t>71</w:t>
      </w:r>
      <w:r w:rsidR="00505F2A" w:rsidRPr="00037A46">
        <w:t xml:space="preserve"> worden alle diensten verstaan die recht geven op het salaris of die, wat het statutaire personeelslid betreft, bij ontstentenis van een salaris gelijkgesteld worden met dienstactiviteit.</w:t>
      </w:r>
    </w:p>
    <w:p w14:paraId="650CA6D7" w14:textId="77777777" w:rsidR="00505F2A" w:rsidRPr="00037A46" w:rsidRDefault="00505F2A" w:rsidP="00505F2A">
      <w:r w:rsidRPr="00037A46">
        <w:t>De periodes van verlof of afwezigheid die gelijkgesteld worden met dienstactiviteit, disponibiliteit en non - activiteit werden opgenomen in bijlage III van deze rechtspositieregeling.</w:t>
      </w:r>
    </w:p>
    <w:p w14:paraId="31697108" w14:textId="77777777" w:rsidR="00505F2A" w:rsidRPr="00037A46" w:rsidRDefault="00505F2A" w:rsidP="00505F2A">
      <w:r w:rsidRPr="00037A46">
        <w:t xml:space="preserve">Onwettige afwezigheden van één of meerdere dagen binnen een bepaalde maand geven voor de volledige maand geen recht op opbouw van de administratieve </w:t>
      </w:r>
      <w:proofErr w:type="spellStart"/>
      <w:r w:rsidRPr="00037A46">
        <w:t>anciënniteiten</w:t>
      </w:r>
      <w:proofErr w:type="spellEnd"/>
      <w:r w:rsidRPr="00037A46">
        <w:t>.</w:t>
      </w:r>
    </w:p>
    <w:p w14:paraId="3521FB1A" w14:textId="555C4EFF" w:rsidR="00686459" w:rsidRPr="00037A46" w:rsidRDefault="00057DE7" w:rsidP="00505F2A">
      <w:r w:rsidRPr="00037A46">
        <w:rPr>
          <w:b/>
        </w:rPr>
        <w:t>§</w:t>
      </w:r>
      <w:r w:rsidR="005B1D55" w:rsidRPr="00037A46">
        <w:rPr>
          <w:b/>
        </w:rPr>
        <w:t xml:space="preserve"> </w:t>
      </w:r>
      <w:r w:rsidR="003A11FB" w:rsidRPr="00037A46">
        <w:rPr>
          <w:b/>
        </w:rPr>
        <w:t>2</w:t>
      </w:r>
      <w:r w:rsidR="005B1D55" w:rsidRPr="00037A46">
        <w:rPr>
          <w:b/>
        </w:rPr>
        <w:t xml:space="preserve"> </w:t>
      </w:r>
      <w:r w:rsidR="00686459" w:rsidRPr="00037A46">
        <w:t xml:space="preserve">Onder overheid in artikel </w:t>
      </w:r>
      <w:r w:rsidR="003943B3">
        <w:t>71</w:t>
      </w:r>
      <w:r w:rsidR="00686459" w:rsidRPr="00037A46">
        <w:t xml:space="preserve"> wordt verstaan:</w:t>
      </w:r>
    </w:p>
    <w:p w14:paraId="73AADAF3" w14:textId="77777777" w:rsidR="00686459" w:rsidRPr="00037A46" w:rsidRDefault="00686459">
      <w:pPr>
        <w:numPr>
          <w:ilvl w:val="2"/>
          <w:numId w:val="2"/>
        </w:numPr>
        <w:tabs>
          <w:tab w:val="clear" w:pos="2831"/>
          <w:tab w:val="num" w:pos="1701"/>
        </w:tabs>
        <w:spacing w:before="120"/>
        <w:ind w:left="1701" w:hanging="567"/>
      </w:pPr>
      <w:r w:rsidRPr="00037A46">
        <w:t xml:space="preserve">de provincies, de gemeenten en de </w:t>
      </w:r>
      <w:proofErr w:type="spellStart"/>
      <w:r w:rsidRPr="00037A46">
        <w:t>OCMW's</w:t>
      </w:r>
      <w:proofErr w:type="spellEnd"/>
      <w:r w:rsidRPr="00037A46">
        <w:t xml:space="preserve"> van België, de publiekrechtelijke verenigingen waarvan ze deel uitmaken en de instellingen die eronder ressorteren;</w:t>
      </w:r>
    </w:p>
    <w:p w14:paraId="7C9E998E" w14:textId="77777777" w:rsidR="00686459" w:rsidRPr="00037A46" w:rsidRDefault="00686459">
      <w:pPr>
        <w:numPr>
          <w:ilvl w:val="2"/>
          <w:numId w:val="2"/>
        </w:numPr>
        <w:tabs>
          <w:tab w:val="clear" w:pos="2831"/>
          <w:tab w:val="num" w:pos="1701"/>
        </w:tabs>
        <w:spacing w:before="120"/>
        <w:ind w:left="1701" w:hanging="567"/>
      </w:pPr>
      <w:r w:rsidRPr="00037A46">
        <w:t>de diensten en instellingen van de federale overheid, van de gemeenschappen en gewesten en de internationale instellingen waarvan ze lid zijn;</w:t>
      </w:r>
    </w:p>
    <w:p w14:paraId="6B75D166" w14:textId="77777777" w:rsidR="00686459" w:rsidRPr="00037A46" w:rsidRDefault="00686459">
      <w:pPr>
        <w:numPr>
          <w:ilvl w:val="2"/>
          <w:numId w:val="2"/>
        </w:numPr>
        <w:tabs>
          <w:tab w:val="clear" w:pos="2831"/>
          <w:tab w:val="num" w:pos="1701"/>
        </w:tabs>
        <w:spacing w:before="120"/>
        <w:ind w:left="1701" w:hanging="567"/>
      </w:pPr>
      <w:r w:rsidRPr="00037A46">
        <w:t>de diensten en instellingen en de lokale overheden van een lidstaat van de Europese Unie of van de Europese Economische Ruimte;</w:t>
      </w:r>
    </w:p>
    <w:p w14:paraId="21EF16CA" w14:textId="77777777" w:rsidR="00686459" w:rsidRPr="00037A46" w:rsidRDefault="00686459">
      <w:pPr>
        <w:numPr>
          <w:ilvl w:val="2"/>
          <w:numId w:val="2"/>
        </w:numPr>
        <w:tabs>
          <w:tab w:val="clear" w:pos="2831"/>
          <w:tab w:val="num" w:pos="1701"/>
        </w:tabs>
        <w:spacing w:before="120"/>
        <w:ind w:left="1701" w:hanging="567"/>
      </w:pPr>
      <w:r w:rsidRPr="00037A46">
        <w:t>de gesubsidieerde vrije onderwijsinstellingen of de gesubsidieerde vrije centra voor</w:t>
      </w:r>
      <w:r w:rsidR="004100B1" w:rsidRPr="00037A46">
        <w:t xml:space="preserve"> </w:t>
      </w:r>
      <w:r w:rsidRPr="00037A46">
        <w:t>leerlingenbegeleiding;</w:t>
      </w:r>
    </w:p>
    <w:p w14:paraId="6C4A0A0A" w14:textId="77777777" w:rsidR="00686459" w:rsidRPr="00037A46" w:rsidRDefault="00686459">
      <w:pPr>
        <w:numPr>
          <w:ilvl w:val="2"/>
          <w:numId w:val="2"/>
        </w:numPr>
        <w:tabs>
          <w:tab w:val="clear" w:pos="2831"/>
          <w:tab w:val="num" w:pos="1701"/>
        </w:tabs>
        <w:spacing w:before="120"/>
        <w:ind w:left="1701" w:hanging="567"/>
      </w:pPr>
      <w:r w:rsidRPr="00037A46">
        <w:t>de publiekrechtelijke en vrije universiteiten;</w:t>
      </w:r>
    </w:p>
    <w:p w14:paraId="6F70067C" w14:textId="77777777" w:rsidR="003A11FB" w:rsidRPr="00037A46" w:rsidRDefault="00686459">
      <w:pPr>
        <w:numPr>
          <w:ilvl w:val="2"/>
          <w:numId w:val="2"/>
        </w:numPr>
        <w:tabs>
          <w:tab w:val="clear" w:pos="2831"/>
          <w:tab w:val="num" w:pos="1701"/>
        </w:tabs>
        <w:spacing w:before="120"/>
        <w:ind w:left="1701" w:hanging="567"/>
      </w:pPr>
      <w:r w:rsidRPr="00037A46">
        <w:t>elke andere instelling naar Belgisch recht of naar het recht van een lidstaat van de Europese Economische Ruimte die beantwoordt aan collectieve behoeften van algemeen of lokaal belang en waarbij in de oprichting of bijzondere leiding ervan het overwicht van de overheid tot uiting komt.</w:t>
      </w:r>
    </w:p>
    <w:p w14:paraId="37B5AFC5" w14:textId="267AD225" w:rsidR="003A11FB" w:rsidRPr="00037A46" w:rsidRDefault="003A11FB" w:rsidP="00687987">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DF0638" w:rsidRPr="00037A46">
        <w:rPr>
          <w:rFonts w:eastAsia="Calibri" w:cs="Arial"/>
          <w:b/>
          <w:bCs/>
          <w:kern w:val="2"/>
          <w:lang w:val="nl-BE" w:eastAsia="en-US"/>
          <w14:ligatures w14:val="standardContextual"/>
        </w:rPr>
        <w:t>73</w:t>
      </w:r>
    </w:p>
    <w:p w14:paraId="5024E19F" w14:textId="77777777" w:rsidR="003A11FB" w:rsidRPr="00037A46" w:rsidRDefault="003A11FB" w:rsidP="003A11FB">
      <w:pPr>
        <w:pStyle w:val="StandaardUitvullen"/>
      </w:pPr>
      <w:r w:rsidRPr="00037A46">
        <w:t xml:space="preserve">De diensten die gepresteerd werden bij een andere overheid dan het bestuur, worden in aanmerking genomen voor de vaststelling van de administratieve </w:t>
      </w:r>
      <w:proofErr w:type="spellStart"/>
      <w:r w:rsidRPr="00037A46">
        <w:t>anciënniteiten</w:t>
      </w:r>
      <w:proofErr w:type="spellEnd"/>
      <w:r w:rsidRPr="00037A46">
        <w:t>.</w:t>
      </w:r>
    </w:p>
    <w:p w14:paraId="31F06E6C" w14:textId="77777777" w:rsidR="003A11FB" w:rsidRPr="00037A46" w:rsidRDefault="003A11FB" w:rsidP="003A11FB">
      <w:pPr>
        <w:pStyle w:val="StandaardUitvullen"/>
      </w:pPr>
      <w:r w:rsidRPr="00037A46">
        <w:t xml:space="preserve">Die administratieve </w:t>
      </w:r>
      <w:proofErr w:type="spellStart"/>
      <w:r w:rsidRPr="00037A46">
        <w:t>anciënniteiten</w:t>
      </w:r>
      <w:proofErr w:type="spellEnd"/>
      <w:r w:rsidRPr="00037A46">
        <w:t xml:space="preserve"> worden in aanmerking genomen op basis van een vergelijking van die diensten met de algemene en de specifieke voorwaarden en met het functieprofiel voor de functie waarin het personeelslid aangesteld wordt.</w:t>
      </w:r>
    </w:p>
    <w:p w14:paraId="6FC90105" w14:textId="77777777" w:rsidR="003A11FB" w:rsidRPr="00037A46" w:rsidRDefault="003A11FB" w:rsidP="003A11FB">
      <w:pPr>
        <w:pStyle w:val="StandaardUitvullen"/>
      </w:pPr>
      <w:r w:rsidRPr="00037A46">
        <w:t>Het personeelslid levert zelf de bewijsstukken voor de diensten die bij een andere overheid gepresteerd werden. Als bewijsstukken worden aanvaard:</w:t>
      </w:r>
    </w:p>
    <w:p w14:paraId="0D390A37" w14:textId="77777777" w:rsidR="003A11FB" w:rsidRPr="00037A46" w:rsidRDefault="003A11FB">
      <w:pPr>
        <w:pStyle w:val="StandaardUitvullen"/>
        <w:numPr>
          <w:ilvl w:val="0"/>
          <w:numId w:val="7"/>
        </w:numPr>
      </w:pPr>
      <w:r w:rsidRPr="00037A46">
        <w:t>attesten van de vroegere werkgever die bevestigen dat een werknemer een bepaalde functie heeft uitgeoefend en hoelang, en die weergeven wat die functie concreet inhield;</w:t>
      </w:r>
    </w:p>
    <w:p w14:paraId="60499AF3" w14:textId="77777777" w:rsidR="003A11FB" w:rsidRPr="00037A46" w:rsidRDefault="003A11FB">
      <w:pPr>
        <w:pStyle w:val="StandaardUitvullen"/>
        <w:numPr>
          <w:ilvl w:val="0"/>
          <w:numId w:val="7"/>
        </w:numPr>
        <w:rPr>
          <w:lang w:eastAsia="en-US"/>
        </w:rPr>
      </w:pPr>
      <w:r w:rsidRPr="00037A46">
        <w:lastRenderedPageBreak/>
        <w:t>de functiebeschrijving van de vroeger uitgeoefende functie;</w:t>
      </w:r>
    </w:p>
    <w:p w14:paraId="02CA343F" w14:textId="77777777" w:rsidR="003A11FB" w:rsidRPr="00037A46" w:rsidRDefault="003A11FB">
      <w:pPr>
        <w:pStyle w:val="StandaardUitvullen"/>
        <w:numPr>
          <w:ilvl w:val="0"/>
          <w:numId w:val="7"/>
        </w:numPr>
        <w:rPr>
          <w:lang w:eastAsia="en-US"/>
        </w:rPr>
      </w:pPr>
      <w:r w:rsidRPr="00037A46">
        <w:t>evaluaties over de uitoefening van de vroegere functie;</w:t>
      </w:r>
    </w:p>
    <w:p w14:paraId="224311CE" w14:textId="77777777" w:rsidR="003A11FB" w:rsidRPr="00037A46" w:rsidRDefault="003A11FB">
      <w:pPr>
        <w:pStyle w:val="StandaardUitvullen"/>
        <w:numPr>
          <w:ilvl w:val="0"/>
          <w:numId w:val="7"/>
        </w:numPr>
      </w:pPr>
      <w:r w:rsidRPr="00037A46">
        <w:t>zo nodig, attesten of getuigschriften van aanvullende vorming voor de functie.</w:t>
      </w:r>
    </w:p>
    <w:p w14:paraId="020ED92B" w14:textId="5DC91E08" w:rsidR="003A11FB" w:rsidRPr="00037A46" w:rsidRDefault="003A11FB" w:rsidP="003A11FB">
      <w:pPr>
        <w:pStyle w:val="StandaardUitvullen"/>
      </w:pPr>
      <w:r w:rsidRPr="00037A46">
        <w:t xml:space="preserve">Voor wat betreft het meerekenen van de schaalanciënniteit moet het gaan om </w:t>
      </w:r>
      <w:r w:rsidR="00052923" w:rsidRPr="00037A46">
        <w:t>vergelijkbare</w:t>
      </w:r>
      <w:r w:rsidR="003C2A80" w:rsidRPr="00037A46">
        <w:t xml:space="preserve"> functionele loopbaan (m.a.w. binnen eenzelfde niveau en salarisschaal, zoals bepaald in artikel </w:t>
      </w:r>
      <w:r w:rsidR="003943B3">
        <w:t>76</w:t>
      </w:r>
      <w:r w:rsidR="003C2A80" w:rsidRPr="00037A46">
        <w:t xml:space="preserve">, </w:t>
      </w:r>
      <w:r w:rsidR="003943B3">
        <w:t>77</w:t>
      </w:r>
      <w:r w:rsidR="003C2A80" w:rsidRPr="00037A46">
        <w:t xml:space="preserve">, </w:t>
      </w:r>
      <w:r w:rsidR="003943B3">
        <w:t>78</w:t>
      </w:r>
      <w:r w:rsidR="003C2A80" w:rsidRPr="00037A46">
        <w:t xml:space="preserve">, </w:t>
      </w:r>
      <w:r w:rsidR="003943B3">
        <w:t>79</w:t>
      </w:r>
      <w:r w:rsidR="003C2A80" w:rsidRPr="00037A46">
        <w:t xml:space="preserve"> en </w:t>
      </w:r>
      <w:r w:rsidR="003943B3">
        <w:t>80</w:t>
      </w:r>
      <w:r w:rsidR="003C2A80" w:rsidRPr="00037A46">
        <w:t>).</w:t>
      </w:r>
    </w:p>
    <w:p w14:paraId="0EADFC20" w14:textId="50DCA8D6" w:rsidR="003A11FB" w:rsidRPr="00037A46" w:rsidRDefault="003A11FB" w:rsidP="00687987">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DF0638" w:rsidRPr="00037A46">
        <w:rPr>
          <w:rFonts w:eastAsia="Calibri" w:cs="Arial"/>
          <w:b/>
          <w:bCs/>
          <w:kern w:val="2"/>
          <w:lang w:val="nl-BE" w:eastAsia="en-US"/>
          <w14:ligatures w14:val="standardContextual"/>
        </w:rPr>
        <w:t>74</w:t>
      </w:r>
    </w:p>
    <w:p w14:paraId="43ADFF44" w14:textId="77777777" w:rsidR="003A11FB" w:rsidRPr="00037A46" w:rsidRDefault="00CE1F4C" w:rsidP="003A11FB">
      <w:pPr>
        <w:pStyle w:val="StandaardUitvullen"/>
      </w:pPr>
      <w:r w:rsidRPr="00037A46">
        <w:rPr>
          <w:b/>
        </w:rPr>
        <w:t xml:space="preserve">§ 1 </w:t>
      </w:r>
      <w:r w:rsidR="003A11FB" w:rsidRPr="00037A46">
        <w:rPr>
          <w:lang w:val="nl-BE" w:eastAsia="en-US"/>
        </w:rPr>
        <w:t>Aan het personeelslid met beroepservaring in de privésector of als zelfstandige wordt integraal graadanciënniteit, niveauanciënniteit, dienstanciënniteit en schaalanciënniteit toegekend voor de door het bestuur erkende knelpuntberoepen, zoals omschreven in artikel 1</w:t>
      </w:r>
      <w:r w:rsidR="00987AB9" w:rsidRPr="00037A46">
        <w:rPr>
          <w:lang w:val="nl-BE" w:eastAsia="en-US"/>
        </w:rPr>
        <w:t>77</w:t>
      </w:r>
      <w:r w:rsidR="003A11FB" w:rsidRPr="00037A46">
        <w:rPr>
          <w:lang w:val="nl-BE" w:eastAsia="en-US"/>
        </w:rPr>
        <w:t xml:space="preserve">. </w:t>
      </w:r>
      <w:r w:rsidR="003A11FB" w:rsidRPr="00037A46">
        <w:t>De toekenning gebeurt</w:t>
      </w:r>
      <w:r w:rsidR="003C2623" w:rsidRPr="00037A46">
        <w:t xml:space="preserve">, zoals gesteld in artikel 96, na de vergelijking van de </w:t>
      </w:r>
      <w:r w:rsidR="008D0B0F" w:rsidRPr="00037A46">
        <w:t xml:space="preserve">diensten, voorwaarden, profiel- </w:t>
      </w:r>
      <w:r w:rsidR="003C2623" w:rsidRPr="00037A46">
        <w:t xml:space="preserve">en </w:t>
      </w:r>
      <w:r w:rsidR="00644D9B" w:rsidRPr="00037A46">
        <w:t>functieb</w:t>
      </w:r>
      <w:r w:rsidR="0023695E" w:rsidRPr="00037A46">
        <w:t>e</w:t>
      </w:r>
      <w:r w:rsidR="00644D9B" w:rsidRPr="00037A46">
        <w:t>schrijving op basis van de aangeleverde bewijsstukken</w:t>
      </w:r>
      <w:r w:rsidR="003A11FB" w:rsidRPr="00037A46">
        <w:t xml:space="preserve">. </w:t>
      </w:r>
    </w:p>
    <w:p w14:paraId="0526A18F" w14:textId="64EF2C88" w:rsidR="00E121B6" w:rsidRPr="00037A46" w:rsidRDefault="00020D0F" w:rsidP="00E121B6">
      <w:pPr>
        <w:pStyle w:val="StandaardUitvullen"/>
      </w:pPr>
      <w:r w:rsidRPr="00037A46">
        <w:rPr>
          <w:b/>
        </w:rPr>
        <w:br/>
      </w:r>
      <w:r w:rsidR="00E121B6" w:rsidRPr="00037A46">
        <w:rPr>
          <w:b/>
        </w:rPr>
        <w:t xml:space="preserve">§ </w:t>
      </w:r>
      <w:r w:rsidR="008D641F" w:rsidRPr="00037A46">
        <w:rPr>
          <w:b/>
        </w:rPr>
        <w:t>2</w:t>
      </w:r>
      <w:r w:rsidR="00E121B6" w:rsidRPr="00037A46">
        <w:rPr>
          <w:b/>
        </w:rPr>
        <w:t xml:space="preserve"> </w:t>
      </w:r>
      <w:r w:rsidR="00E121B6" w:rsidRPr="00037A46">
        <w:t>In afwijking van art</w:t>
      </w:r>
      <w:r w:rsidR="004531A8" w:rsidRPr="00037A46">
        <w:t>ikel</w:t>
      </w:r>
      <w:r w:rsidR="00E121B6" w:rsidRPr="00037A46">
        <w:t xml:space="preserve"> </w:t>
      </w:r>
      <w:r w:rsidR="003943B3">
        <w:t>73</w:t>
      </w:r>
      <w:r w:rsidR="00E121B6" w:rsidRPr="00037A46">
        <w:t xml:space="preserve"> laatste lid, kan de aanstellende overheid voor functies erkend als knelpuntberoep zoals voorzien in artikel </w:t>
      </w:r>
      <w:r w:rsidR="003943B3">
        <w:t>123</w:t>
      </w:r>
      <w:r w:rsidR="00E121B6" w:rsidRPr="00037A46">
        <w:t>, bij de openverklaring beslissen om onbeperkt schaalanciënniteit toe te kennen.</w:t>
      </w:r>
    </w:p>
    <w:p w14:paraId="361093DC" w14:textId="77777777" w:rsidR="00E121B6" w:rsidRPr="00037A46" w:rsidRDefault="00E121B6" w:rsidP="00987AB9">
      <w:pPr>
        <w:pStyle w:val="StandaardUitvullen"/>
        <w:rPr>
          <w:b/>
        </w:rPr>
      </w:pPr>
    </w:p>
    <w:p w14:paraId="35053F81" w14:textId="77777777" w:rsidR="00E121B6" w:rsidRPr="00037A46" w:rsidRDefault="00E121B6" w:rsidP="00987AB9">
      <w:pPr>
        <w:pStyle w:val="StandaardUitvullen"/>
        <w:rPr>
          <w:b/>
        </w:rPr>
      </w:pPr>
    </w:p>
    <w:p w14:paraId="256216E0" w14:textId="77777777" w:rsidR="00CE1F4C" w:rsidRPr="00037A46" w:rsidRDefault="00CE1F4C" w:rsidP="003A11FB">
      <w:pPr>
        <w:pStyle w:val="StandaardUitvullen"/>
      </w:pPr>
    </w:p>
    <w:p w14:paraId="3F144F24" w14:textId="269DD047" w:rsidR="003A11FB" w:rsidRPr="00037A46" w:rsidRDefault="005B1D55" w:rsidP="004A695D">
      <w:pPr>
        <w:pStyle w:val="Kop2"/>
      </w:pPr>
      <w:r w:rsidRPr="00037A46">
        <w:br w:type="page"/>
      </w:r>
      <w:bookmarkStart w:id="115" w:name="_Toc110948146"/>
      <w:bookmarkStart w:id="116" w:name="_Toc152937362"/>
      <w:r w:rsidR="003A11FB" w:rsidRPr="00037A46">
        <w:lastRenderedPageBreak/>
        <w:t>Hoofdstuk xi. de functionele loopbaan</w:t>
      </w:r>
      <w:bookmarkEnd w:id="115"/>
      <w:bookmarkEnd w:id="116"/>
    </w:p>
    <w:p w14:paraId="092CE1A9" w14:textId="79B7B1D4" w:rsidR="003A11FB" w:rsidRPr="00037A46" w:rsidRDefault="003A11FB" w:rsidP="003A11FB">
      <w:pPr>
        <w:pStyle w:val="Kop3"/>
      </w:pPr>
      <w:bookmarkStart w:id="117" w:name="_Toc110948147"/>
      <w:bookmarkStart w:id="118" w:name="_Toc152937363"/>
      <w:r w:rsidRPr="00037A46">
        <w:t>Afdeling 1. algemene bepalingen</w:t>
      </w:r>
      <w:bookmarkEnd w:id="117"/>
      <w:bookmarkEnd w:id="118"/>
    </w:p>
    <w:p w14:paraId="19D9D21C" w14:textId="3C45F9F3" w:rsidR="003A11FB" w:rsidRPr="00037A46" w:rsidRDefault="003A11FB" w:rsidP="003A11FB">
      <w:pPr>
        <w:pStyle w:val="Kop5"/>
      </w:pPr>
      <w:r w:rsidRPr="00037A46">
        <w:t xml:space="preserve">Artikel </w:t>
      </w:r>
      <w:r w:rsidR="00DF0638" w:rsidRPr="00037A46">
        <w:t>75</w:t>
      </w:r>
    </w:p>
    <w:p w14:paraId="545E3B1C" w14:textId="77777777" w:rsidR="003A11FB" w:rsidRPr="00037A46" w:rsidRDefault="003A11FB" w:rsidP="003A11FB">
      <w:pPr>
        <w:pStyle w:val="StandaardUitvullen"/>
      </w:pPr>
      <w:r w:rsidRPr="00037A46">
        <w:t>De functionele loopbaan bestaat uit de toekenning van opeenvo</w:t>
      </w:r>
      <w:r w:rsidR="00C0050A" w:rsidRPr="00037A46">
        <w:t>lgende salarisschalen die met éé</w:t>
      </w:r>
      <w:r w:rsidRPr="00037A46">
        <w:t>n en dezelfde graad verbonden zijn.</w:t>
      </w:r>
    </w:p>
    <w:p w14:paraId="3E0E9131" w14:textId="77777777" w:rsidR="003A11FB" w:rsidRPr="00037A46" w:rsidRDefault="003A11FB" w:rsidP="003A11FB">
      <w:pPr>
        <w:pStyle w:val="StandaardUitvullen"/>
      </w:pPr>
      <w:r w:rsidRPr="00037A46">
        <w:t>Bij elke aanstelling in een graad krijgt het personeelslid de eerste salarisschaal van de functionele loopbaan van die graad, tenzij anders bepaald.</w:t>
      </w:r>
    </w:p>
    <w:p w14:paraId="4FE4CD7B" w14:textId="77F32871" w:rsidR="003A11FB" w:rsidRPr="00037A46" w:rsidRDefault="003A11FB" w:rsidP="003A11FB">
      <w:pPr>
        <w:pStyle w:val="Kop3"/>
      </w:pPr>
      <w:bookmarkStart w:id="119" w:name="_Toc110948148"/>
      <w:bookmarkStart w:id="120" w:name="_Toc152937364"/>
      <w:r w:rsidRPr="00037A46">
        <w:t>Afdeling 2. de functionele loopbanen per niveau</w:t>
      </w:r>
      <w:bookmarkEnd w:id="119"/>
      <w:bookmarkEnd w:id="120"/>
    </w:p>
    <w:p w14:paraId="17ABC8DE" w14:textId="77777777" w:rsidR="007C560B" w:rsidRPr="00037A46" w:rsidRDefault="00837E99" w:rsidP="003A11FB">
      <w:pPr>
        <w:pStyle w:val="Kop5"/>
        <w:rPr>
          <w:b w:val="0"/>
        </w:rPr>
      </w:pPr>
      <w:r w:rsidRPr="00037A46">
        <w:rPr>
          <w:b w:val="0"/>
        </w:rPr>
        <w:t xml:space="preserve">Zie overzicht van alle functies, graden en schalen in bijlage </w:t>
      </w:r>
      <w:r w:rsidR="00706A2D" w:rsidRPr="00037A46">
        <w:rPr>
          <w:b w:val="0"/>
        </w:rPr>
        <w:t>V</w:t>
      </w:r>
      <w:r w:rsidRPr="00037A46">
        <w:rPr>
          <w:b w:val="0"/>
        </w:rPr>
        <w:t xml:space="preserve"> .</w:t>
      </w:r>
    </w:p>
    <w:p w14:paraId="3445B6AE" w14:textId="6392C1CE" w:rsidR="003A11FB" w:rsidRPr="00037A46" w:rsidRDefault="003A11FB" w:rsidP="003A11FB">
      <w:pPr>
        <w:pStyle w:val="Kop5"/>
      </w:pPr>
      <w:r w:rsidRPr="00037A46">
        <w:t xml:space="preserve">Artikel </w:t>
      </w:r>
      <w:r w:rsidR="00DF0638" w:rsidRPr="00037A46">
        <w:t>76</w:t>
      </w:r>
    </w:p>
    <w:p w14:paraId="717DF65E" w14:textId="77777777" w:rsidR="003A11FB" w:rsidRPr="00037A46" w:rsidRDefault="003A11FB" w:rsidP="003A11FB">
      <w:pPr>
        <w:pStyle w:val="StandaardUitvullen"/>
      </w:pPr>
      <w:r w:rsidRPr="00037A46">
        <w:t>De functionele loopbanen en de voorwaarden voor doorstroming naar de volgende salarisschalen zijn voor het niveau A:</w:t>
      </w:r>
    </w:p>
    <w:p w14:paraId="08616718" w14:textId="77777777" w:rsidR="003A11FB" w:rsidRPr="00037A46" w:rsidRDefault="007F160A" w:rsidP="003A11FB">
      <w:pPr>
        <w:pStyle w:val="StandaardUitvullen"/>
        <w:spacing w:before="180"/>
      </w:pPr>
      <w:r w:rsidRPr="00037A46">
        <w:t xml:space="preserve">Voor de graden van rang Av: </w:t>
      </w:r>
    </w:p>
    <w:p w14:paraId="1BBCA969" w14:textId="77777777" w:rsidR="003A11FB" w:rsidRPr="00037A46" w:rsidRDefault="003A11FB" w:rsidP="003A11FB">
      <w:pPr>
        <w:pStyle w:val="StandaardUitvullen"/>
        <w:rPr>
          <w:lang w:val="en-US"/>
        </w:rPr>
      </w:pPr>
      <w:r w:rsidRPr="00037A46">
        <w:rPr>
          <w:lang w:val="en-US"/>
        </w:rPr>
        <w:t>A1a-A2a-A3a:</w:t>
      </w:r>
    </w:p>
    <w:p w14:paraId="2FBBE2A2" w14:textId="77777777" w:rsidR="003A11FB" w:rsidRPr="00037A46" w:rsidRDefault="003A11FB" w:rsidP="00242E8A">
      <w:pPr>
        <w:pStyle w:val="StandaardUitvullen"/>
        <w:numPr>
          <w:ilvl w:val="0"/>
          <w:numId w:val="172"/>
        </w:numPr>
      </w:pPr>
      <w:r w:rsidRPr="00037A46">
        <w:t>van A1a naar A2a na 4 jaar schaalanciënniteit in A1a en een gunstig evaluatieresultaat;</w:t>
      </w:r>
    </w:p>
    <w:p w14:paraId="55F23140" w14:textId="77777777" w:rsidR="003A11FB" w:rsidRDefault="003A11FB" w:rsidP="00242E8A">
      <w:pPr>
        <w:pStyle w:val="StandaardUitvullen"/>
        <w:numPr>
          <w:ilvl w:val="0"/>
          <w:numId w:val="172"/>
        </w:numPr>
      </w:pPr>
      <w:r w:rsidRPr="00037A46">
        <w:t>van A2a naar A3a na 18 jaar gecumuleerde schaalanciënniteit in A1a en A2a en een gunstig ev</w:t>
      </w:r>
      <w:r w:rsidR="004100B1" w:rsidRPr="00037A46">
        <w:t>aluatieresultaat.</w:t>
      </w:r>
    </w:p>
    <w:p w14:paraId="7E9887AC" w14:textId="79281689" w:rsidR="001A2C67" w:rsidRDefault="001A2C67" w:rsidP="001A2C67">
      <w:pPr>
        <w:pStyle w:val="StandaardUitvullen"/>
      </w:pPr>
      <w:r>
        <w:t>Voor de graden van</w:t>
      </w:r>
      <w:r w:rsidR="003272FC">
        <w:t xml:space="preserve"> rang</w:t>
      </w:r>
      <w:r>
        <w:t xml:space="preserve"> Ax:</w:t>
      </w:r>
    </w:p>
    <w:p w14:paraId="0B2F30B0" w14:textId="34AB1B96" w:rsidR="00242E8A" w:rsidRPr="00242E8A" w:rsidRDefault="00242E8A" w:rsidP="001A2C67">
      <w:pPr>
        <w:pStyle w:val="StandaardUitvullen"/>
        <w:rPr>
          <w:highlight w:val="yellow"/>
        </w:rPr>
      </w:pPr>
      <w:r w:rsidRPr="00242E8A">
        <w:rPr>
          <w:highlight w:val="yellow"/>
        </w:rPr>
        <w:t>A4a-A4b:</w:t>
      </w:r>
    </w:p>
    <w:p w14:paraId="04ABFF38" w14:textId="710249A8" w:rsidR="00242E8A" w:rsidRPr="00242E8A" w:rsidRDefault="00242E8A" w:rsidP="00242E8A">
      <w:pPr>
        <w:pStyle w:val="StandaardUitvullen"/>
        <w:numPr>
          <w:ilvl w:val="0"/>
          <w:numId w:val="8"/>
        </w:numPr>
        <w:rPr>
          <w:highlight w:val="yellow"/>
        </w:rPr>
      </w:pPr>
      <w:r w:rsidRPr="00242E8A">
        <w:rPr>
          <w:highlight w:val="yellow"/>
        </w:rPr>
        <w:t>Van A4a naar A4b na 9 jaar schaalanciënniteit in A4a en een gunstig evaluatieresultaat;</w:t>
      </w:r>
    </w:p>
    <w:p w14:paraId="3C4A41F6" w14:textId="77777777" w:rsidR="001A2C67" w:rsidRPr="00037A46" w:rsidRDefault="001A2C67" w:rsidP="001A2C67">
      <w:pPr>
        <w:pStyle w:val="StandaardUitvullen"/>
      </w:pPr>
    </w:p>
    <w:p w14:paraId="47583A44" w14:textId="1021F692" w:rsidR="003A11FB" w:rsidRPr="00037A46" w:rsidRDefault="003A11FB" w:rsidP="003A11FB">
      <w:pPr>
        <w:pStyle w:val="Kop5"/>
      </w:pPr>
      <w:r w:rsidRPr="00037A46">
        <w:t xml:space="preserve">Artikel </w:t>
      </w:r>
      <w:r w:rsidR="00DF0638" w:rsidRPr="00037A46">
        <w:t>77</w:t>
      </w:r>
    </w:p>
    <w:p w14:paraId="1EC030A0" w14:textId="77777777" w:rsidR="003A11FB" w:rsidRPr="00037A46" w:rsidRDefault="003A11FB" w:rsidP="003A11FB">
      <w:pPr>
        <w:pStyle w:val="StandaardUitvullen"/>
      </w:pPr>
      <w:r w:rsidRPr="00037A46">
        <w:t>De functionele loopbanen en de voorwaarden voor doorstroming naar de volgende salarisschalen zijn voor het niveau B:</w:t>
      </w:r>
    </w:p>
    <w:p w14:paraId="4E162F82" w14:textId="77777777" w:rsidR="003A11FB" w:rsidRPr="00037A46" w:rsidRDefault="007F160A" w:rsidP="003A11FB">
      <w:pPr>
        <w:pStyle w:val="StandaardUitvullen"/>
        <w:spacing w:before="180"/>
      </w:pPr>
      <w:r w:rsidRPr="00037A46">
        <w:t xml:space="preserve">Voor de graden van rang Bv: </w:t>
      </w:r>
    </w:p>
    <w:p w14:paraId="44296FB5" w14:textId="77777777" w:rsidR="003A11FB" w:rsidRPr="00037A46" w:rsidRDefault="003A11FB" w:rsidP="003A11FB">
      <w:pPr>
        <w:pStyle w:val="StandaardUitvullen"/>
      </w:pPr>
      <w:r w:rsidRPr="00037A46">
        <w:t>B1-B2-B3:</w:t>
      </w:r>
    </w:p>
    <w:p w14:paraId="04AF58A9" w14:textId="77777777" w:rsidR="003A11FB" w:rsidRPr="00037A46" w:rsidRDefault="003A11FB">
      <w:pPr>
        <w:pStyle w:val="StandaardUitvullen"/>
        <w:numPr>
          <w:ilvl w:val="0"/>
          <w:numId w:val="9"/>
        </w:numPr>
      </w:pPr>
      <w:r w:rsidRPr="00037A46">
        <w:t>van B1 naar B2 na 4 jaar schaalanciënniteit in B1 en een gunstig evaluatieresultaat;</w:t>
      </w:r>
    </w:p>
    <w:p w14:paraId="55E90011" w14:textId="77777777" w:rsidR="003A11FB" w:rsidRPr="00037A46" w:rsidRDefault="003A11FB">
      <w:pPr>
        <w:pStyle w:val="StandaardUitvullen"/>
        <w:numPr>
          <w:ilvl w:val="0"/>
          <w:numId w:val="9"/>
        </w:numPr>
      </w:pPr>
      <w:r w:rsidRPr="00037A46">
        <w:t>van B2 naar B3 na 18 jaar gecumuleerde schaalanciënniteit in B1 en B2 en</w:t>
      </w:r>
      <w:r w:rsidR="004100B1" w:rsidRPr="00037A46">
        <w:t xml:space="preserve"> een gunstig evaluatieresultaat.</w:t>
      </w:r>
    </w:p>
    <w:p w14:paraId="66B4809D" w14:textId="77777777" w:rsidR="00851DE6" w:rsidRPr="00037A46" w:rsidRDefault="00851DE6" w:rsidP="00851DE6">
      <w:pPr>
        <w:pStyle w:val="StandaardUitvullen"/>
        <w:rPr>
          <w:rFonts w:cs="Arial"/>
        </w:rPr>
      </w:pPr>
      <w:r w:rsidRPr="00037A46">
        <w:rPr>
          <w:rFonts w:cs="Arial"/>
        </w:rPr>
        <w:t>BV1-BV2-BV3:</w:t>
      </w:r>
    </w:p>
    <w:p w14:paraId="35B6EB37" w14:textId="77777777" w:rsidR="00851DE6" w:rsidRPr="00037A46" w:rsidRDefault="00851DE6">
      <w:pPr>
        <w:pStyle w:val="StandaardUitvullen"/>
        <w:numPr>
          <w:ilvl w:val="0"/>
          <w:numId w:val="68"/>
        </w:numPr>
        <w:rPr>
          <w:rFonts w:cs="Arial"/>
        </w:rPr>
      </w:pPr>
      <w:r w:rsidRPr="00037A46">
        <w:rPr>
          <w:rFonts w:cs="Arial"/>
        </w:rPr>
        <w:t>van BV1 naar BV2 na 4 jaar schaalanciënniteit in BV1 en een gunstig evaluatieresultaat;</w:t>
      </w:r>
    </w:p>
    <w:p w14:paraId="456A7133" w14:textId="77777777" w:rsidR="00851DE6" w:rsidRPr="00037A46" w:rsidRDefault="00851DE6">
      <w:pPr>
        <w:pStyle w:val="StandaardUitvullen"/>
        <w:numPr>
          <w:ilvl w:val="0"/>
          <w:numId w:val="68"/>
        </w:numPr>
        <w:rPr>
          <w:rFonts w:cs="Arial"/>
        </w:rPr>
      </w:pPr>
      <w:r w:rsidRPr="00037A46">
        <w:rPr>
          <w:rFonts w:cs="Arial"/>
        </w:rPr>
        <w:t>van BV2 naar BV3 na 18 jaar gecumuleerde schaalanciënniteit in BV1 en BV2 en een gunstig evaluatieresultaat;</w:t>
      </w:r>
    </w:p>
    <w:p w14:paraId="1F8591AA" w14:textId="77777777" w:rsidR="00851DE6" w:rsidRPr="00037A46" w:rsidRDefault="00851DE6" w:rsidP="00851DE6">
      <w:pPr>
        <w:pStyle w:val="StandaardUitvullen"/>
        <w:tabs>
          <w:tab w:val="center" w:pos="4939"/>
        </w:tabs>
        <w:spacing w:before="180"/>
        <w:rPr>
          <w:rFonts w:cs="Arial"/>
        </w:rPr>
      </w:pPr>
      <w:r w:rsidRPr="00037A46">
        <w:rPr>
          <w:rFonts w:cs="Arial"/>
        </w:rPr>
        <w:t xml:space="preserve">Voor de graad van rang </w:t>
      </w:r>
      <w:proofErr w:type="spellStart"/>
      <w:r w:rsidRPr="00037A46">
        <w:rPr>
          <w:rFonts w:cs="Arial"/>
        </w:rPr>
        <w:t>Bx</w:t>
      </w:r>
      <w:proofErr w:type="spellEnd"/>
      <w:r w:rsidRPr="00037A46">
        <w:rPr>
          <w:rFonts w:cs="Arial"/>
        </w:rPr>
        <w:t>:</w:t>
      </w:r>
      <w:r w:rsidRPr="00037A46">
        <w:rPr>
          <w:rFonts w:cs="Arial"/>
        </w:rPr>
        <w:tab/>
      </w:r>
    </w:p>
    <w:p w14:paraId="6231DBF5" w14:textId="77777777" w:rsidR="00851DE6" w:rsidRPr="00037A46" w:rsidRDefault="00851DE6" w:rsidP="00851DE6">
      <w:pPr>
        <w:pStyle w:val="StandaardUitvullen"/>
        <w:spacing w:before="180"/>
        <w:rPr>
          <w:rFonts w:cs="Arial"/>
        </w:rPr>
      </w:pPr>
      <w:r w:rsidRPr="00037A46">
        <w:rPr>
          <w:rFonts w:cs="Arial"/>
        </w:rPr>
        <w:t>B4-B5: van B4 naar B5 na 9 jaar schaalanciënniteit in B4 en een gunstig evaluatieresultaat.</w:t>
      </w:r>
    </w:p>
    <w:p w14:paraId="2DD01E7F" w14:textId="77777777" w:rsidR="00851DE6" w:rsidRPr="00037A46" w:rsidRDefault="00851DE6" w:rsidP="00851DE6">
      <w:pPr>
        <w:pStyle w:val="StandaardUitvullen"/>
      </w:pPr>
    </w:p>
    <w:p w14:paraId="242EB578" w14:textId="01FD06C0" w:rsidR="003A11FB" w:rsidRPr="00037A46" w:rsidRDefault="003A11FB" w:rsidP="003A11FB">
      <w:pPr>
        <w:pStyle w:val="Kop5"/>
      </w:pPr>
      <w:r w:rsidRPr="00037A46">
        <w:t xml:space="preserve">Artikel </w:t>
      </w:r>
      <w:r w:rsidR="00DF0638" w:rsidRPr="00037A46">
        <w:t>78</w:t>
      </w:r>
    </w:p>
    <w:p w14:paraId="2EF49370" w14:textId="77777777" w:rsidR="003A11FB" w:rsidRPr="00037A46" w:rsidRDefault="003A11FB" w:rsidP="003A11FB">
      <w:pPr>
        <w:pStyle w:val="StandaardUitvullen"/>
      </w:pPr>
      <w:r w:rsidRPr="00037A46">
        <w:lastRenderedPageBreak/>
        <w:t>De functionele loopbanen en de voorwaarden voor doorstroming naar de volgende salarisschalen zijn voor het niveau C:</w:t>
      </w:r>
    </w:p>
    <w:p w14:paraId="77C8F72A" w14:textId="77777777" w:rsidR="003A11FB" w:rsidRPr="00037A46" w:rsidRDefault="007F160A" w:rsidP="003A11FB">
      <w:pPr>
        <w:pStyle w:val="StandaardUitvullen"/>
        <w:spacing w:before="180"/>
        <w:rPr>
          <w:strike/>
        </w:rPr>
      </w:pPr>
      <w:r w:rsidRPr="00037A46">
        <w:t xml:space="preserve">Voor een graad van rang Cv: </w:t>
      </w:r>
    </w:p>
    <w:p w14:paraId="73BF1166" w14:textId="77777777" w:rsidR="003A11FB" w:rsidRPr="00037A46" w:rsidRDefault="003A11FB" w:rsidP="003A11FB">
      <w:pPr>
        <w:pStyle w:val="StandaardUitvullen"/>
      </w:pPr>
      <w:r w:rsidRPr="00037A46">
        <w:t>C1-C2-C3:</w:t>
      </w:r>
    </w:p>
    <w:p w14:paraId="040B5BBD" w14:textId="77777777" w:rsidR="003A11FB" w:rsidRPr="00037A46" w:rsidRDefault="003A11FB">
      <w:pPr>
        <w:pStyle w:val="StandaardUitvullen"/>
        <w:numPr>
          <w:ilvl w:val="0"/>
          <w:numId w:val="22"/>
        </w:numPr>
      </w:pPr>
      <w:r w:rsidRPr="00037A46">
        <w:t>van C1 naar C2 na 4 jaar schaalanciënniteit in C1 en een gunstig evaluatieresultaat;</w:t>
      </w:r>
    </w:p>
    <w:p w14:paraId="42CB0181" w14:textId="77777777" w:rsidR="003A11FB" w:rsidRPr="00037A46" w:rsidRDefault="003A11FB">
      <w:pPr>
        <w:pStyle w:val="StandaardUitvullen"/>
        <w:numPr>
          <w:ilvl w:val="0"/>
          <w:numId w:val="22"/>
        </w:numPr>
      </w:pPr>
      <w:r w:rsidRPr="00037A46">
        <w:t>van C2 naar C3 na 18 jaar gecumuleerde schaalanciënniteit in C1 en C2 en</w:t>
      </w:r>
      <w:r w:rsidR="004100B1" w:rsidRPr="00037A46">
        <w:t xml:space="preserve"> een gunstig evaluatieresultaat.</w:t>
      </w:r>
    </w:p>
    <w:p w14:paraId="01059346" w14:textId="77777777" w:rsidR="003A11FB" w:rsidRPr="00037A46" w:rsidRDefault="003A11FB" w:rsidP="003A11FB">
      <w:pPr>
        <w:pStyle w:val="StandaardUitvullen"/>
        <w:spacing w:before="180"/>
        <w:rPr>
          <w:strike/>
        </w:rPr>
      </w:pPr>
      <w:r w:rsidRPr="00037A46">
        <w:t xml:space="preserve">Voor de graad van rang Cx: </w:t>
      </w:r>
    </w:p>
    <w:p w14:paraId="4DEF9D00" w14:textId="77777777" w:rsidR="003A11FB" w:rsidRPr="00037A46" w:rsidRDefault="003A11FB" w:rsidP="003A11FB">
      <w:pPr>
        <w:pStyle w:val="StandaardUitvullen"/>
      </w:pPr>
      <w:r w:rsidRPr="00037A46">
        <w:t>C4-C5: van C4 naar C5 na 9 jaar schaalanciënniteit in C4 en een gunstig evaluatieresultaat.</w:t>
      </w:r>
    </w:p>
    <w:p w14:paraId="7C66E828" w14:textId="77777777" w:rsidR="00851DE6" w:rsidRPr="00037A46" w:rsidRDefault="00A84227" w:rsidP="00851DE6">
      <w:pPr>
        <w:pStyle w:val="StandaardUitvullen"/>
        <w:rPr>
          <w:rFonts w:cs="Arial"/>
        </w:rPr>
      </w:pPr>
      <w:r w:rsidRPr="00037A46">
        <w:rPr>
          <w:rFonts w:cs="Arial"/>
        </w:rPr>
        <w:t>C1-C2:</w:t>
      </w:r>
      <w:r w:rsidR="00851DE6" w:rsidRPr="00037A46">
        <w:rPr>
          <w:rFonts w:cs="Arial"/>
        </w:rPr>
        <w:t xml:space="preserve"> </w:t>
      </w:r>
      <w:r w:rsidRPr="00037A46">
        <w:rPr>
          <w:rFonts w:cs="Arial"/>
        </w:rPr>
        <w:t>v</w:t>
      </w:r>
      <w:r w:rsidR="00851DE6" w:rsidRPr="00037A46">
        <w:rPr>
          <w:rFonts w:cs="Arial"/>
        </w:rPr>
        <w:t>an C1 naar C2 na 4 jaar schaalanciënniteit in C1 en een gunstig evaluatieresultaat.</w:t>
      </w:r>
    </w:p>
    <w:p w14:paraId="12E54610" w14:textId="77777777" w:rsidR="00851DE6" w:rsidRPr="00037A46" w:rsidRDefault="00A84227" w:rsidP="00A84227">
      <w:pPr>
        <w:pStyle w:val="StandaardUitvullen"/>
        <w:rPr>
          <w:rFonts w:cs="Arial"/>
        </w:rPr>
      </w:pPr>
      <w:r w:rsidRPr="00037A46">
        <w:rPr>
          <w:rFonts w:cs="Arial"/>
        </w:rPr>
        <w:t>C3-C4:</w:t>
      </w:r>
      <w:r w:rsidR="00851DE6" w:rsidRPr="00037A46">
        <w:rPr>
          <w:rFonts w:cs="Arial"/>
        </w:rPr>
        <w:t xml:space="preserve"> </w:t>
      </w:r>
      <w:r w:rsidRPr="00037A46">
        <w:rPr>
          <w:rFonts w:cs="Arial"/>
          <w:strike/>
        </w:rPr>
        <w:t>v</w:t>
      </w:r>
      <w:r w:rsidR="00851DE6" w:rsidRPr="00037A46">
        <w:rPr>
          <w:rFonts w:cs="Arial"/>
        </w:rPr>
        <w:t>an C3 naar C4 na 9 jaar schaalanciënniteit in C3 en een gunstig evaluatieresultaat.</w:t>
      </w:r>
    </w:p>
    <w:p w14:paraId="00BD8D49" w14:textId="77777777" w:rsidR="00851DE6" w:rsidRPr="00037A46" w:rsidRDefault="00851DE6" w:rsidP="00851DE6">
      <w:pPr>
        <w:pStyle w:val="StandaardUitvullen"/>
        <w:spacing w:before="180"/>
        <w:rPr>
          <w:rFonts w:cs="Arial"/>
        </w:rPr>
      </w:pPr>
      <w:r w:rsidRPr="00037A46">
        <w:rPr>
          <w:rFonts w:cs="Arial"/>
        </w:rPr>
        <w:t>Voor de graad van rang Cx:</w:t>
      </w:r>
    </w:p>
    <w:p w14:paraId="02E1E936" w14:textId="77777777" w:rsidR="00851DE6" w:rsidRPr="00037A46" w:rsidRDefault="00851DE6" w:rsidP="00851DE6">
      <w:pPr>
        <w:pStyle w:val="StandaardUitvullen"/>
        <w:rPr>
          <w:rFonts w:cs="Arial"/>
        </w:rPr>
      </w:pPr>
      <w:r w:rsidRPr="00037A46">
        <w:rPr>
          <w:rFonts w:cs="Arial"/>
        </w:rPr>
        <w:t>C4-C5: van C4 naar C5 na 9 jaar schaalanciënniteit in C4 en een gunstig evaluatieresultaat.</w:t>
      </w:r>
    </w:p>
    <w:p w14:paraId="2FBC7F3B" w14:textId="62F8A0B5" w:rsidR="003A11FB" w:rsidRPr="00037A46" w:rsidRDefault="003A11FB" w:rsidP="003A11FB">
      <w:pPr>
        <w:pStyle w:val="Kop5"/>
      </w:pPr>
      <w:r w:rsidRPr="00037A46">
        <w:t xml:space="preserve">Artikel </w:t>
      </w:r>
      <w:r w:rsidR="00DF0638" w:rsidRPr="00037A46">
        <w:t>79</w:t>
      </w:r>
    </w:p>
    <w:p w14:paraId="6D69CBC3" w14:textId="77777777" w:rsidR="003A11FB" w:rsidRPr="00037A46" w:rsidRDefault="003A11FB" w:rsidP="003A11FB">
      <w:pPr>
        <w:pStyle w:val="StandaardUitvullen"/>
      </w:pPr>
      <w:r w:rsidRPr="00037A46">
        <w:t>De functionele loopbaan en de voorwaarden voor doorstroming naar de volgende salarisschalen zijn voor het niveau D:</w:t>
      </w:r>
    </w:p>
    <w:p w14:paraId="0EBAFAC8" w14:textId="77777777" w:rsidR="003A11FB" w:rsidRPr="00037A46" w:rsidRDefault="007F160A" w:rsidP="003A11FB">
      <w:pPr>
        <w:pStyle w:val="StandaardUitvullen"/>
        <w:spacing w:before="180"/>
        <w:rPr>
          <w:strike/>
        </w:rPr>
      </w:pPr>
      <w:r w:rsidRPr="00037A46">
        <w:t xml:space="preserve">Voor de graad van rang </w:t>
      </w:r>
      <w:proofErr w:type="spellStart"/>
      <w:r w:rsidRPr="00037A46">
        <w:t>Dv</w:t>
      </w:r>
      <w:proofErr w:type="spellEnd"/>
      <w:r w:rsidRPr="00037A46">
        <w:t xml:space="preserve">: </w:t>
      </w:r>
    </w:p>
    <w:p w14:paraId="36337AFC" w14:textId="77777777" w:rsidR="003A11FB" w:rsidRPr="00037A46" w:rsidRDefault="003A11FB" w:rsidP="003A11FB">
      <w:pPr>
        <w:pStyle w:val="StandaardUitvullen"/>
      </w:pPr>
      <w:r w:rsidRPr="00037A46">
        <w:t>D1-D2-D3:</w:t>
      </w:r>
    </w:p>
    <w:p w14:paraId="7001F574" w14:textId="77777777" w:rsidR="003A11FB" w:rsidRPr="00037A46" w:rsidRDefault="003A11FB">
      <w:pPr>
        <w:pStyle w:val="StandaardUitvullen"/>
        <w:numPr>
          <w:ilvl w:val="0"/>
          <w:numId w:val="23"/>
        </w:numPr>
      </w:pPr>
      <w:r w:rsidRPr="00037A46">
        <w:t>van D1 naar D2 na 4 jaar schaalanciënniteit in D1 en een gunstig evaluatieresultaat;</w:t>
      </w:r>
    </w:p>
    <w:p w14:paraId="1632502A" w14:textId="77777777" w:rsidR="003A11FB" w:rsidRPr="00037A46" w:rsidRDefault="003A11FB">
      <w:pPr>
        <w:pStyle w:val="StandaardUitvullen"/>
        <w:numPr>
          <w:ilvl w:val="0"/>
          <w:numId w:val="23"/>
        </w:numPr>
      </w:pPr>
      <w:r w:rsidRPr="00037A46">
        <w:t>van D2 naar D3 na 18 jaar gecumuleerde schaalanciënniteit in D1 en D2 en een gunstig evaluatieresultaat.</w:t>
      </w:r>
    </w:p>
    <w:p w14:paraId="233A19D3" w14:textId="77777777" w:rsidR="003A11FB" w:rsidRPr="00037A46" w:rsidRDefault="003A11FB" w:rsidP="003A11FB">
      <w:pPr>
        <w:pStyle w:val="StandaardUitvullen"/>
        <w:spacing w:before="180"/>
      </w:pPr>
      <w:r w:rsidRPr="00037A46">
        <w:t xml:space="preserve">Voor de graad van rang </w:t>
      </w:r>
      <w:proofErr w:type="spellStart"/>
      <w:r w:rsidRPr="00037A46">
        <w:t>Dx</w:t>
      </w:r>
      <w:proofErr w:type="spellEnd"/>
      <w:r w:rsidRPr="00037A46">
        <w:t xml:space="preserve">: </w:t>
      </w:r>
    </w:p>
    <w:p w14:paraId="06FD80D5" w14:textId="77777777" w:rsidR="003A11FB" w:rsidRPr="00037A46" w:rsidRDefault="003A11FB" w:rsidP="008C67E6">
      <w:pPr>
        <w:pStyle w:val="StandaardUitvullen"/>
      </w:pPr>
      <w:r w:rsidRPr="00037A46">
        <w:t>D4-D5: van D4 naar D5 na 9 jaar schaalanciënniteit in D4 en een gunstig evaluatieresultaat.</w:t>
      </w:r>
    </w:p>
    <w:p w14:paraId="4644224D" w14:textId="773A18FE" w:rsidR="003A11FB" w:rsidRPr="00037A46" w:rsidRDefault="003A11FB" w:rsidP="003A11FB">
      <w:pPr>
        <w:pStyle w:val="Kop5"/>
      </w:pPr>
      <w:r w:rsidRPr="00037A46">
        <w:t xml:space="preserve">Artikel </w:t>
      </w:r>
      <w:r w:rsidR="00DF0638" w:rsidRPr="00037A46">
        <w:t>80</w:t>
      </w:r>
    </w:p>
    <w:p w14:paraId="3EE4C348" w14:textId="77777777" w:rsidR="003A11FB" w:rsidRPr="00037A46" w:rsidRDefault="003A11FB" w:rsidP="003A11FB">
      <w:pPr>
        <w:pStyle w:val="StandaardUitvullen"/>
      </w:pPr>
      <w:r w:rsidRPr="00037A46">
        <w:t xml:space="preserve">De functionele loopbaan en de voorwaarden voor doorstroming naar de volgende salarisschalen zijn voor het niveau E: </w:t>
      </w:r>
    </w:p>
    <w:p w14:paraId="69247CCB" w14:textId="77777777" w:rsidR="003A11FB" w:rsidRPr="00037A46" w:rsidRDefault="007F160A" w:rsidP="003A11FB">
      <w:pPr>
        <w:pStyle w:val="StandaardUitvullen"/>
        <w:spacing w:before="180"/>
        <w:rPr>
          <w:b/>
        </w:rPr>
      </w:pPr>
      <w:r w:rsidRPr="00037A46">
        <w:t xml:space="preserve">Voor de graad van rang </w:t>
      </w:r>
      <w:proofErr w:type="spellStart"/>
      <w:r w:rsidRPr="00037A46">
        <w:t>Ev</w:t>
      </w:r>
      <w:proofErr w:type="spellEnd"/>
      <w:r w:rsidRPr="00037A46">
        <w:t xml:space="preserve">: </w:t>
      </w:r>
    </w:p>
    <w:p w14:paraId="37D45735" w14:textId="77777777" w:rsidR="003A11FB" w:rsidRPr="00037A46" w:rsidRDefault="003A11FB" w:rsidP="003A11FB">
      <w:pPr>
        <w:pStyle w:val="StandaardUitvullen"/>
        <w:rPr>
          <w:lang w:val="fr-FR"/>
        </w:rPr>
      </w:pPr>
      <w:r w:rsidRPr="00037A46">
        <w:rPr>
          <w:lang w:val="fr-FR"/>
        </w:rPr>
        <w:t>E1-E2-E3:</w:t>
      </w:r>
    </w:p>
    <w:p w14:paraId="68224F76" w14:textId="77777777" w:rsidR="003A11FB" w:rsidRPr="00037A46" w:rsidRDefault="003A11FB">
      <w:pPr>
        <w:pStyle w:val="StandaardUitvullen"/>
        <w:numPr>
          <w:ilvl w:val="0"/>
          <w:numId w:val="24"/>
        </w:numPr>
      </w:pPr>
      <w:r w:rsidRPr="00037A46">
        <w:t>van E1 naar E2 na 4 jaar schaalanciënniteit in E1, en een gunstig evaluatieresultaat;</w:t>
      </w:r>
    </w:p>
    <w:p w14:paraId="074F5F73" w14:textId="77777777" w:rsidR="003A11FB" w:rsidRPr="00037A46" w:rsidRDefault="003A11FB">
      <w:pPr>
        <w:pStyle w:val="StandaardUitvullen"/>
        <w:numPr>
          <w:ilvl w:val="0"/>
          <w:numId w:val="24"/>
        </w:numPr>
      </w:pPr>
      <w:r w:rsidRPr="00037A46">
        <w:t>van E2 naar E3 na 18 jaar gecumuleerde schaalanciënniteit in E1 en E2, en een gunstig evaluatieresultaat.</w:t>
      </w:r>
    </w:p>
    <w:p w14:paraId="0B0D82BE" w14:textId="22753D76" w:rsidR="003A11FB" w:rsidRPr="00037A46" w:rsidRDefault="005B1D55" w:rsidP="004A695D">
      <w:pPr>
        <w:pStyle w:val="Kop2"/>
      </w:pPr>
      <w:r w:rsidRPr="00037A46">
        <w:br w:type="page"/>
      </w:r>
    </w:p>
    <w:p w14:paraId="5E29FB52" w14:textId="7A1D4EB2" w:rsidR="00164D00" w:rsidRPr="00037A46" w:rsidRDefault="00164D00" w:rsidP="004A695D">
      <w:pPr>
        <w:pStyle w:val="Kop2"/>
      </w:pPr>
      <w:bookmarkStart w:id="121" w:name="_Toc152937365"/>
      <w:r w:rsidRPr="00037A46">
        <w:lastRenderedPageBreak/>
        <w:t>Hoofdstuk xii. de bevordering</w:t>
      </w:r>
      <w:bookmarkEnd w:id="121"/>
    </w:p>
    <w:p w14:paraId="2E3FA6CE" w14:textId="77777777" w:rsidR="006D1A58" w:rsidRPr="00037A46" w:rsidRDefault="006D1A58" w:rsidP="006D1A58">
      <w:pPr>
        <w:ind w:left="0"/>
        <w:rPr>
          <w:rFonts w:ascii="Calibri" w:eastAsia="Calibri" w:hAnsi="Calibri"/>
          <w:kern w:val="2"/>
          <w:sz w:val="22"/>
          <w:szCs w:val="22"/>
          <w:lang w:val="nl-BE" w:eastAsia="en-US"/>
          <w14:ligatures w14:val="standardContextual"/>
        </w:rPr>
      </w:pPr>
    </w:p>
    <w:p w14:paraId="5AEEE81A" w14:textId="0ADDC5EF" w:rsidR="006D1A58" w:rsidRPr="00037A46" w:rsidRDefault="006D1A58" w:rsidP="006D1A58">
      <w:pPr>
        <w:ind w:left="0"/>
        <w:rPr>
          <w:rFonts w:eastAsia="Calibri" w:cs="Arial"/>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DF0638" w:rsidRPr="00037A46">
        <w:rPr>
          <w:rFonts w:eastAsia="Calibri" w:cs="Arial"/>
          <w:b/>
          <w:bCs/>
          <w:kern w:val="2"/>
          <w:lang w:val="nl-BE" w:eastAsia="en-US"/>
          <w14:ligatures w14:val="standardContextual"/>
        </w:rPr>
        <w:t>81</w:t>
      </w:r>
      <w:r w:rsidRPr="00037A46">
        <w:rPr>
          <w:rFonts w:eastAsia="Calibri" w:cs="Arial"/>
          <w:b/>
          <w:bCs/>
          <w:kern w:val="2"/>
          <w:lang w:val="nl-BE" w:eastAsia="en-US"/>
          <w14:ligatures w14:val="standardContextual"/>
        </w:rPr>
        <w:t>.</w:t>
      </w:r>
      <w:r w:rsidRPr="00037A46">
        <w:rPr>
          <w:rFonts w:eastAsia="Calibri" w:cs="Arial"/>
          <w:kern w:val="2"/>
          <w:lang w:val="nl-BE" w:eastAsia="en-US"/>
          <w14:ligatures w14:val="standardContextual"/>
        </w:rPr>
        <w:t xml:space="preserve">  De bevordering is de aanstelling van een personeelslid in een functie van een graad van een hogere niveau. </w:t>
      </w:r>
    </w:p>
    <w:p w14:paraId="11DC7801" w14:textId="234619E7" w:rsidR="00F801D2" w:rsidRPr="00037A46" w:rsidRDefault="00F801D2" w:rsidP="00F801D2">
      <w:pPr>
        <w:pStyle w:val="Kop3"/>
      </w:pPr>
      <w:bookmarkStart w:id="122" w:name="_Toc152937366"/>
      <w:r w:rsidRPr="00037A46">
        <w:t>Afdeling 1. toepassingsgebied</w:t>
      </w:r>
      <w:bookmarkStart w:id="123" w:name="_Hlk152835897"/>
      <w:bookmarkEnd w:id="122"/>
    </w:p>
    <w:bookmarkEnd w:id="123"/>
    <w:p w14:paraId="1A4B2149"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p>
    <w:p w14:paraId="3506B240" w14:textId="778E1D5C"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§1. Bij de bevorderingsprocedure worden zowel personeelsleden van de gemeente, het OCMW en haar AGB(‘s), uitgenodigd om zich voor de vacante functie kandidaat te stellen. </w:t>
      </w:r>
    </w:p>
    <w:p w14:paraId="5CF11E62"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Personeelsleden die na een afwijkende aanwervingsprocedure in dienst zijn getreden binnen het bestuur kunnen in aanmerking genomen worden voor bevordering op voorwaarde dat ze ten minste 5 jaar werkzaam zijn in het bestuur op datum van de inwerkingtreding van voorliggende rechtspositieregeling.</w:t>
      </w:r>
    </w:p>
    <w:p w14:paraId="591E482E" w14:textId="2B74503D" w:rsidR="00F801D2" w:rsidRPr="00037A46" w:rsidRDefault="00F801D2" w:rsidP="00F801D2">
      <w:pPr>
        <w:pStyle w:val="Kop3"/>
      </w:pPr>
      <w:bookmarkStart w:id="124" w:name="_Toc152937367"/>
      <w:r w:rsidRPr="00037A46">
        <w:t>Afdeling 2. algemene toelatings- en aanwervingsvoorwaarden</w:t>
      </w:r>
      <w:bookmarkEnd w:id="124"/>
    </w:p>
    <w:p w14:paraId="29278D57"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p>
    <w:p w14:paraId="7D1F83F8" w14:textId="6CC4F2AD" w:rsidR="006D1A58" w:rsidRPr="00037A46" w:rsidRDefault="006D1A58" w:rsidP="00F801D2">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§2. Personeelsleden die aan volgende voorwaarden voldoen, komen in aanmerking voor een bevordering, ongeacht hun administratieve toestand:</w:t>
      </w:r>
    </w:p>
    <w:p w14:paraId="3D16B1B6"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1° ze beantwoorden aan de competentievereisten die vastgesteld zijn in de functiebeschrijving voor de functie; </w:t>
      </w:r>
    </w:p>
    <w:p w14:paraId="2AAC6D42"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2° ze vervullen de eventuele diplomavereiste voor de functie; </w:t>
      </w:r>
    </w:p>
    <w:p w14:paraId="33E84429"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3° ze zijn in het bestuur aangesteld na een externe bekendmaking als vermeld in artikel 9 en voldoen aan de voorwaarden zoals opgenomen in art 5 en art 6.</w:t>
      </w:r>
    </w:p>
    <w:p w14:paraId="39379321" w14:textId="1299708D" w:rsidR="00F33F07" w:rsidRPr="00037A46" w:rsidRDefault="00F33F07" w:rsidP="00F33F07">
      <w:pPr>
        <w:pStyle w:val="Kop3"/>
      </w:pPr>
      <w:bookmarkStart w:id="125" w:name="_Toc152937368"/>
      <w:r w:rsidRPr="00037A46">
        <w:t>Afdeling 3. bevorderingsvoorwaarden</w:t>
      </w:r>
      <w:bookmarkEnd w:id="125"/>
    </w:p>
    <w:p w14:paraId="77F9FFBC" w14:textId="77777777" w:rsidR="00F33F07" w:rsidRPr="00037A46" w:rsidRDefault="00F33F07" w:rsidP="006D1A58">
      <w:pPr>
        <w:ind w:left="0"/>
        <w:rPr>
          <w:rFonts w:cs="Arial"/>
          <w:lang w:eastAsia="en-US"/>
        </w:rPr>
      </w:pPr>
    </w:p>
    <w:p w14:paraId="37CB0532" w14:textId="2083B66C" w:rsidR="006D1A58" w:rsidRPr="00037A46" w:rsidRDefault="006D1A58" w:rsidP="006D1A58">
      <w:pPr>
        <w:ind w:left="0"/>
        <w:rPr>
          <w:rFonts w:cs="Arial"/>
          <w:lang w:eastAsia="en-US"/>
        </w:rPr>
      </w:pPr>
      <w:r w:rsidRPr="00037A46">
        <w:rPr>
          <w:rFonts w:cs="Arial"/>
          <w:lang w:eastAsia="en-US"/>
        </w:rPr>
        <w:t>Voor de decretale graden: algemeen directeur en financieel directeur:</w:t>
      </w:r>
    </w:p>
    <w:p w14:paraId="02933333" w14:textId="77777777" w:rsidR="006D1A58" w:rsidRPr="00037A46" w:rsidRDefault="006D1A58">
      <w:pPr>
        <w:numPr>
          <w:ilvl w:val="0"/>
          <w:numId w:val="25"/>
        </w:numPr>
        <w:spacing w:before="0" w:after="160" w:line="259" w:lineRule="auto"/>
        <w:ind w:left="1309"/>
        <w:jc w:val="left"/>
        <w:rPr>
          <w:rFonts w:cs="Arial"/>
          <w:lang w:eastAsia="en-US"/>
        </w:rPr>
      </w:pPr>
      <w:r w:rsidRPr="00037A46">
        <w:rPr>
          <w:rFonts w:cs="Arial"/>
          <w:lang w:eastAsia="en-US"/>
        </w:rPr>
        <w:t>titularis zijn van</w:t>
      </w:r>
      <w:r w:rsidRPr="00037A46">
        <w:rPr>
          <w:rFonts w:cs="Arial"/>
          <w:b/>
          <w:lang w:eastAsia="en-US"/>
        </w:rPr>
        <w:t xml:space="preserve"> </w:t>
      </w:r>
      <w:r w:rsidRPr="00037A46">
        <w:rPr>
          <w:rFonts w:cs="Arial"/>
          <w:lang w:eastAsia="en-US"/>
        </w:rPr>
        <w:t>een graad van niveau A of IFIC Cat 15, 17;</w:t>
      </w:r>
    </w:p>
    <w:p w14:paraId="641FCB72" w14:textId="77777777" w:rsidR="006D1A58" w:rsidRPr="00037A46" w:rsidRDefault="006D1A58">
      <w:pPr>
        <w:numPr>
          <w:ilvl w:val="0"/>
          <w:numId w:val="25"/>
        </w:numPr>
        <w:spacing w:before="0" w:after="160" w:line="259" w:lineRule="auto"/>
        <w:ind w:left="1309"/>
        <w:jc w:val="left"/>
        <w:rPr>
          <w:rFonts w:cs="Arial"/>
          <w:lang w:eastAsia="en-US"/>
        </w:rPr>
      </w:pPr>
      <w:r w:rsidRPr="00037A46">
        <w:rPr>
          <w:rFonts w:cs="Arial"/>
          <w:lang w:eastAsia="en-US"/>
        </w:rPr>
        <w:t>ten minste vier jaar niveauanciënniteit in niveau A of IFIC Cat 15, 17;</w:t>
      </w:r>
    </w:p>
    <w:p w14:paraId="32CCBCCB" w14:textId="77777777" w:rsidR="006D1A58" w:rsidRPr="00037A46" w:rsidRDefault="006D1A58">
      <w:pPr>
        <w:numPr>
          <w:ilvl w:val="0"/>
          <w:numId w:val="25"/>
        </w:numPr>
        <w:spacing w:before="0" w:after="160" w:line="259" w:lineRule="auto"/>
        <w:ind w:left="1309"/>
        <w:jc w:val="left"/>
        <w:rPr>
          <w:rFonts w:cs="Arial"/>
          <w:lang w:eastAsia="en-US"/>
        </w:rPr>
      </w:pPr>
      <w:r w:rsidRPr="00037A46">
        <w:rPr>
          <w:rFonts w:cs="Arial"/>
          <w:lang w:eastAsia="en-US"/>
        </w:rPr>
        <w:t xml:space="preserve">een gunstig evaluatieresultaat gekregen hebben </w:t>
      </w:r>
    </w:p>
    <w:p w14:paraId="73738332" w14:textId="77777777" w:rsidR="006D1A58" w:rsidRPr="00037A46" w:rsidRDefault="006D1A58">
      <w:pPr>
        <w:numPr>
          <w:ilvl w:val="0"/>
          <w:numId w:val="25"/>
        </w:numPr>
        <w:spacing w:before="0" w:after="160" w:line="259" w:lineRule="auto"/>
        <w:ind w:left="1309"/>
        <w:jc w:val="left"/>
        <w:rPr>
          <w:rFonts w:cs="Arial"/>
          <w:lang w:eastAsia="en-US"/>
        </w:rPr>
      </w:pPr>
      <w:r w:rsidRPr="00037A46">
        <w:rPr>
          <w:rFonts w:cs="Arial"/>
          <w:lang w:eastAsia="en-US"/>
        </w:rPr>
        <w:t>slagen voor de selectieprocedure.</w:t>
      </w:r>
    </w:p>
    <w:p w14:paraId="6D7BA62F" w14:textId="27DA1441" w:rsidR="001A2C67" w:rsidRPr="001A2C67" w:rsidRDefault="001A2C67" w:rsidP="006D1A58">
      <w:pPr>
        <w:spacing w:before="180"/>
        <w:ind w:left="0"/>
        <w:rPr>
          <w:rFonts w:cs="Arial"/>
          <w:highlight w:val="yellow"/>
          <w:lang w:eastAsia="en-US"/>
        </w:rPr>
      </w:pPr>
      <w:r w:rsidRPr="001A2C67">
        <w:rPr>
          <w:rFonts w:cs="Arial"/>
          <w:highlight w:val="yellow"/>
          <w:lang w:eastAsia="en-US"/>
        </w:rPr>
        <w:t>Voor de graad A4a-A4b:</w:t>
      </w:r>
    </w:p>
    <w:p w14:paraId="7FE3AF0A" w14:textId="46C206F6" w:rsidR="001A2C67" w:rsidRPr="001A2C67" w:rsidRDefault="001A2C67" w:rsidP="001A2C67">
      <w:pPr>
        <w:numPr>
          <w:ilvl w:val="0"/>
          <w:numId w:val="170"/>
        </w:numPr>
        <w:spacing w:before="0" w:after="160" w:line="259" w:lineRule="auto"/>
        <w:jc w:val="left"/>
        <w:rPr>
          <w:rFonts w:cs="Arial"/>
          <w:highlight w:val="yellow"/>
          <w:lang w:eastAsia="en-US"/>
        </w:rPr>
      </w:pPr>
      <w:r w:rsidRPr="001A2C67">
        <w:rPr>
          <w:rFonts w:cs="Arial"/>
          <w:highlight w:val="yellow"/>
          <w:lang w:eastAsia="en-US"/>
        </w:rPr>
        <w:t xml:space="preserve"> titularis zijn van een graad van niveau A1-A3 of IFIC 15 en hoger;</w:t>
      </w:r>
    </w:p>
    <w:p w14:paraId="21E82CE3" w14:textId="678E78AA" w:rsidR="001A2C67" w:rsidRPr="001A2C67" w:rsidRDefault="001A2C67" w:rsidP="001A2C67">
      <w:pPr>
        <w:numPr>
          <w:ilvl w:val="0"/>
          <w:numId w:val="170"/>
        </w:numPr>
        <w:spacing w:before="0" w:after="160" w:line="259" w:lineRule="auto"/>
        <w:jc w:val="left"/>
        <w:rPr>
          <w:rFonts w:cs="Arial"/>
          <w:highlight w:val="yellow"/>
          <w:lang w:eastAsia="en-US"/>
        </w:rPr>
      </w:pPr>
      <w:r w:rsidRPr="001A2C67">
        <w:rPr>
          <w:rFonts w:cs="Arial"/>
          <w:highlight w:val="yellow"/>
          <w:lang w:eastAsia="en-US"/>
        </w:rPr>
        <w:t xml:space="preserve"> ten minste 2 jaar dienstanciënniteit hebben in niveau A1-A3 of IFIC categorie 15 en hoger.</w:t>
      </w:r>
    </w:p>
    <w:p w14:paraId="7362569D" w14:textId="5FB7F38A" w:rsidR="001A2C67" w:rsidRPr="001A2C67" w:rsidRDefault="001A2C67" w:rsidP="001A2C67">
      <w:pPr>
        <w:numPr>
          <w:ilvl w:val="0"/>
          <w:numId w:val="170"/>
        </w:numPr>
        <w:spacing w:before="0" w:after="160" w:line="259" w:lineRule="auto"/>
        <w:jc w:val="left"/>
        <w:rPr>
          <w:rFonts w:cs="Arial"/>
          <w:highlight w:val="yellow"/>
          <w:lang w:eastAsia="en-US"/>
        </w:rPr>
      </w:pPr>
      <w:r w:rsidRPr="001A2C67">
        <w:rPr>
          <w:rFonts w:cs="Arial"/>
          <w:highlight w:val="yellow"/>
          <w:lang w:eastAsia="en-US"/>
        </w:rPr>
        <w:t xml:space="preserve"> een gunstig evaluatieresultaat gekregen hebben;</w:t>
      </w:r>
    </w:p>
    <w:p w14:paraId="6EACEC33" w14:textId="2F06D08C" w:rsidR="001A2C67" w:rsidRPr="001A2C67" w:rsidRDefault="001A2C67" w:rsidP="001A2C67">
      <w:pPr>
        <w:numPr>
          <w:ilvl w:val="0"/>
          <w:numId w:val="170"/>
        </w:numPr>
        <w:spacing w:before="0" w:after="160" w:line="259" w:lineRule="auto"/>
        <w:jc w:val="left"/>
        <w:rPr>
          <w:rFonts w:cs="Arial"/>
          <w:highlight w:val="yellow"/>
          <w:lang w:eastAsia="en-US"/>
        </w:rPr>
      </w:pPr>
      <w:r w:rsidRPr="001A2C67">
        <w:rPr>
          <w:rFonts w:cs="Arial"/>
          <w:highlight w:val="yellow"/>
          <w:lang w:eastAsia="en-US"/>
        </w:rPr>
        <w:t xml:space="preserve"> slagen voor de selectieprocedure</w:t>
      </w:r>
    </w:p>
    <w:p w14:paraId="317D11FF" w14:textId="69409406" w:rsidR="006D1A58" w:rsidRPr="00037A46" w:rsidRDefault="006D1A58" w:rsidP="006D1A58">
      <w:pPr>
        <w:spacing w:before="180"/>
        <w:ind w:left="0"/>
        <w:rPr>
          <w:rFonts w:cs="Arial"/>
          <w:lang w:eastAsia="en-US"/>
        </w:rPr>
      </w:pPr>
      <w:r w:rsidRPr="00037A46">
        <w:rPr>
          <w:rFonts w:cs="Arial"/>
          <w:lang w:eastAsia="en-US"/>
        </w:rPr>
        <w:t xml:space="preserve">Voor de graden van niveau A1-A3: </w:t>
      </w:r>
    </w:p>
    <w:p w14:paraId="26282ECB" w14:textId="77777777" w:rsidR="006D1A58" w:rsidRPr="00037A46" w:rsidRDefault="006D1A58">
      <w:pPr>
        <w:numPr>
          <w:ilvl w:val="0"/>
          <w:numId w:val="45"/>
        </w:numPr>
        <w:spacing w:before="0" w:after="160" w:line="259" w:lineRule="auto"/>
        <w:ind w:left="1309"/>
        <w:jc w:val="left"/>
        <w:rPr>
          <w:rFonts w:cs="Arial"/>
          <w:lang w:eastAsia="en-US"/>
        </w:rPr>
      </w:pPr>
      <w:r w:rsidRPr="00037A46">
        <w:rPr>
          <w:rFonts w:cs="Arial"/>
          <w:lang w:eastAsia="en-US"/>
        </w:rPr>
        <w:lastRenderedPageBreak/>
        <w:t xml:space="preserve">titularis zijn van een graad van niveau B of C/hogere graad C of IFIC Cat 11, 12, 14b, 14; </w:t>
      </w:r>
    </w:p>
    <w:p w14:paraId="6E97DC56" w14:textId="77777777" w:rsidR="006D1A58" w:rsidRPr="00037A46" w:rsidRDefault="006D1A58">
      <w:pPr>
        <w:numPr>
          <w:ilvl w:val="0"/>
          <w:numId w:val="45"/>
        </w:numPr>
        <w:spacing w:before="0" w:after="160" w:line="259" w:lineRule="auto"/>
        <w:ind w:left="1309"/>
        <w:jc w:val="left"/>
        <w:rPr>
          <w:rFonts w:cs="Arial"/>
          <w:lang w:eastAsia="en-US"/>
        </w:rPr>
      </w:pPr>
      <w:r w:rsidRPr="00037A46">
        <w:rPr>
          <w:rFonts w:cs="Arial"/>
          <w:lang w:eastAsia="en-US"/>
        </w:rPr>
        <w:t>ten minste 2 jaar dienstanciënniteit hebben in niveau B of C/hogere graad C of IFIC Cat 11, 12, 14b, 14;</w:t>
      </w:r>
    </w:p>
    <w:p w14:paraId="52ECD118" w14:textId="77777777" w:rsidR="006D1A58" w:rsidRPr="00037A46" w:rsidRDefault="006D1A58">
      <w:pPr>
        <w:numPr>
          <w:ilvl w:val="0"/>
          <w:numId w:val="45"/>
        </w:numPr>
        <w:spacing w:before="0" w:after="160" w:line="259" w:lineRule="auto"/>
        <w:ind w:left="1309"/>
        <w:jc w:val="left"/>
        <w:rPr>
          <w:rFonts w:cs="Arial"/>
          <w:lang w:eastAsia="en-US"/>
        </w:rPr>
      </w:pPr>
      <w:r w:rsidRPr="00037A46">
        <w:rPr>
          <w:rFonts w:cs="Arial"/>
          <w:lang w:eastAsia="en-US"/>
        </w:rPr>
        <w:t xml:space="preserve">een gunstig evaluatieresultaat gekregen hebben </w:t>
      </w:r>
    </w:p>
    <w:p w14:paraId="621E5750" w14:textId="77777777" w:rsidR="006D1A58" w:rsidRPr="00037A46" w:rsidRDefault="006D1A58">
      <w:pPr>
        <w:numPr>
          <w:ilvl w:val="0"/>
          <w:numId w:val="45"/>
        </w:numPr>
        <w:spacing w:before="0" w:after="160" w:line="259" w:lineRule="auto"/>
        <w:ind w:left="1309"/>
        <w:jc w:val="left"/>
        <w:rPr>
          <w:rFonts w:cs="Arial"/>
          <w:lang w:eastAsia="en-US"/>
        </w:rPr>
      </w:pPr>
      <w:r w:rsidRPr="00037A46">
        <w:rPr>
          <w:rFonts w:cs="Arial"/>
          <w:lang w:eastAsia="en-US"/>
        </w:rPr>
        <w:t>slagen voor de selectieprocedure.</w:t>
      </w:r>
    </w:p>
    <w:p w14:paraId="410890D9" w14:textId="77777777" w:rsidR="006D1A58" w:rsidRPr="00037A46" w:rsidRDefault="006D1A58" w:rsidP="006D1A58">
      <w:pPr>
        <w:spacing w:before="180"/>
        <w:ind w:left="0"/>
        <w:rPr>
          <w:rFonts w:cs="Arial"/>
          <w:lang w:eastAsia="en-US"/>
        </w:rPr>
      </w:pPr>
      <w:r w:rsidRPr="00037A46">
        <w:rPr>
          <w:rFonts w:cs="Arial"/>
          <w:lang w:eastAsia="en-US"/>
        </w:rPr>
        <w:t>Voor een graad van niveau B4-B5:</w:t>
      </w:r>
    </w:p>
    <w:p w14:paraId="00A9A72F" w14:textId="77777777" w:rsidR="006D1A58" w:rsidRPr="00037A46" w:rsidRDefault="006D1A58">
      <w:pPr>
        <w:numPr>
          <w:ilvl w:val="0"/>
          <w:numId w:val="144"/>
        </w:numPr>
        <w:spacing w:before="180" w:after="160" w:line="259" w:lineRule="auto"/>
        <w:jc w:val="left"/>
        <w:rPr>
          <w:rFonts w:cs="Arial"/>
          <w:lang w:eastAsia="en-US"/>
        </w:rPr>
      </w:pPr>
      <w:r w:rsidRPr="00037A46">
        <w:rPr>
          <w:rFonts w:cs="Arial"/>
          <w:lang w:eastAsia="en-US"/>
        </w:rPr>
        <w:t>titularis zijn van een graad niveau B of C/hogere graad C of IFIC Cat 11, 12, 14b, 14;</w:t>
      </w:r>
    </w:p>
    <w:p w14:paraId="077F5B18" w14:textId="77777777" w:rsidR="006D1A58" w:rsidRPr="00037A46" w:rsidRDefault="006D1A58">
      <w:pPr>
        <w:numPr>
          <w:ilvl w:val="0"/>
          <w:numId w:val="144"/>
        </w:numPr>
        <w:spacing w:before="180" w:after="160" w:line="259" w:lineRule="auto"/>
        <w:jc w:val="left"/>
        <w:rPr>
          <w:rFonts w:cs="Arial"/>
          <w:lang w:eastAsia="en-US"/>
        </w:rPr>
      </w:pPr>
      <w:r w:rsidRPr="00037A46">
        <w:rPr>
          <w:rFonts w:cs="Arial"/>
          <w:lang w:eastAsia="en-US"/>
        </w:rPr>
        <w:t>ten minste 2 jaar dienstanciënniteit hebben in niveau B of C/hogere graad C of IFIC Cat 11, 12, 14b, 14;</w:t>
      </w:r>
    </w:p>
    <w:p w14:paraId="3BD650DB" w14:textId="77777777" w:rsidR="006D1A58" w:rsidRPr="00037A46" w:rsidRDefault="006D1A58">
      <w:pPr>
        <w:numPr>
          <w:ilvl w:val="0"/>
          <w:numId w:val="144"/>
        </w:numPr>
        <w:spacing w:before="180" w:after="160" w:line="259" w:lineRule="auto"/>
        <w:jc w:val="left"/>
        <w:rPr>
          <w:rFonts w:cs="Arial"/>
          <w:lang w:eastAsia="en-US"/>
        </w:rPr>
      </w:pPr>
      <w:r w:rsidRPr="00037A46">
        <w:rPr>
          <w:rFonts w:cs="Arial"/>
          <w:lang w:eastAsia="en-US"/>
        </w:rPr>
        <w:t>een gunstig evaluatieresultaat gekregen hebben voor de laatste periodieke evaluatie;</w:t>
      </w:r>
    </w:p>
    <w:p w14:paraId="27E8BC30" w14:textId="77777777" w:rsidR="006D1A58" w:rsidRPr="00037A46" w:rsidRDefault="006D1A58">
      <w:pPr>
        <w:numPr>
          <w:ilvl w:val="0"/>
          <w:numId w:val="144"/>
        </w:numPr>
        <w:spacing w:before="180" w:after="160" w:line="259" w:lineRule="auto"/>
        <w:jc w:val="left"/>
        <w:rPr>
          <w:rFonts w:cs="Arial"/>
          <w:lang w:eastAsia="en-US"/>
        </w:rPr>
      </w:pPr>
      <w:r w:rsidRPr="00037A46">
        <w:rPr>
          <w:rFonts w:cs="Arial"/>
          <w:lang w:eastAsia="en-US"/>
        </w:rPr>
        <w:t>als de functie een beschermende titel betreft of een specialisatie die een diploma vereist, voldoen aan de diplomavereiste die geldt bij aanwerving voor de vacante functie;</w:t>
      </w:r>
    </w:p>
    <w:p w14:paraId="26883855" w14:textId="77777777" w:rsidR="006D1A58" w:rsidRPr="00037A46" w:rsidRDefault="006D1A58">
      <w:pPr>
        <w:numPr>
          <w:ilvl w:val="0"/>
          <w:numId w:val="144"/>
        </w:numPr>
        <w:spacing w:before="180" w:after="160" w:line="259" w:lineRule="auto"/>
        <w:jc w:val="left"/>
        <w:rPr>
          <w:rFonts w:cs="Arial"/>
          <w:lang w:eastAsia="en-US"/>
        </w:rPr>
      </w:pPr>
      <w:r w:rsidRPr="00037A46">
        <w:rPr>
          <w:rFonts w:cs="Arial"/>
          <w:lang w:eastAsia="en-US"/>
        </w:rPr>
        <w:t>slagen voor de selectieprocedure.</w:t>
      </w:r>
    </w:p>
    <w:p w14:paraId="52E5E5E0" w14:textId="77777777" w:rsidR="006D1A58" w:rsidRPr="00037A46" w:rsidRDefault="006D1A58" w:rsidP="006D1A58">
      <w:pPr>
        <w:spacing w:before="180"/>
        <w:ind w:left="0"/>
        <w:rPr>
          <w:rFonts w:cs="Arial"/>
          <w:lang w:eastAsia="en-US"/>
        </w:rPr>
      </w:pPr>
      <w:r w:rsidRPr="00037A46">
        <w:rPr>
          <w:rFonts w:cs="Arial"/>
          <w:lang w:eastAsia="en-US"/>
        </w:rPr>
        <w:t xml:space="preserve">Voor een graad van niveau B1-B3:  </w:t>
      </w:r>
    </w:p>
    <w:p w14:paraId="58B0A9C6" w14:textId="77777777" w:rsidR="006D1A58" w:rsidRPr="00037A46" w:rsidRDefault="006D1A58">
      <w:pPr>
        <w:numPr>
          <w:ilvl w:val="0"/>
          <w:numId w:val="142"/>
        </w:numPr>
        <w:spacing w:before="180" w:after="160" w:line="259" w:lineRule="auto"/>
        <w:jc w:val="left"/>
        <w:rPr>
          <w:rFonts w:cs="Arial"/>
          <w:lang w:eastAsia="en-US"/>
        </w:rPr>
      </w:pPr>
      <w:r w:rsidRPr="00037A46">
        <w:rPr>
          <w:rFonts w:cs="Arial"/>
          <w:lang w:eastAsia="en-US"/>
        </w:rPr>
        <w:t>titularis zijn van een graad van niveau C/hogere graad D of IFIC Cat 4, 6, 11, 12, 14b</w:t>
      </w:r>
    </w:p>
    <w:p w14:paraId="0C6E043F" w14:textId="77777777" w:rsidR="006D1A58" w:rsidRPr="00037A46" w:rsidRDefault="006D1A58">
      <w:pPr>
        <w:numPr>
          <w:ilvl w:val="0"/>
          <w:numId w:val="142"/>
        </w:numPr>
        <w:spacing w:before="0" w:after="160" w:line="259" w:lineRule="auto"/>
        <w:jc w:val="left"/>
        <w:rPr>
          <w:rFonts w:cs="Arial"/>
          <w:lang w:eastAsia="en-US"/>
        </w:rPr>
      </w:pPr>
      <w:r w:rsidRPr="00037A46">
        <w:rPr>
          <w:rFonts w:cs="Arial"/>
          <w:lang w:eastAsia="en-US"/>
        </w:rPr>
        <w:t>ten minste 2 jaar dienstanciënniteit hebben in niveau C/hogere graad D of IFIC Cat 4, 6, 11, 12, 14b;</w:t>
      </w:r>
    </w:p>
    <w:p w14:paraId="73A5AD44" w14:textId="77777777" w:rsidR="006D1A58" w:rsidRPr="00037A46" w:rsidRDefault="006D1A58">
      <w:pPr>
        <w:numPr>
          <w:ilvl w:val="0"/>
          <w:numId w:val="142"/>
        </w:numPr>
        <w:spacing w:before="0" w:after="160" w:line="259" w:lineRule="auto"/>
        <w:jc w:val="left"/>
        <w:rPr>
          <w:rFonts w:cs="Arial"/>
          <w:lang w:eastAsia="en-US"/>
        </w:rPr>
      </w:pPr>
      <w:r w:rsidRPr="00037A46">
        <w:rPr>
          <w:rFonts w:cs="Arial"/>
          <w:lang w:eastAsia="en-US"/>
        </w:rPr>
        <w:t>een gunstig evaluatieresultaat gekregen hebben voor de laatste periodieke evaluatie;</w:t>
      </w:r>
    </w:p>
    <w:p w14:paraId="35F4F560" w14:textId="77777777" w:rsidR="006D1A58" w:rsidRPr="00037A46" w:rsidRDefault="006D1A58">
      <w:pPr>
        <w:numPr>
          <w:ilvl w:val="0"/>
          <w:numId w:val="142"/>
        </w:numPr>
        <w:spacing w:before="0" w:after="160" w:line="259" w:lineRule="auto"/>
        <w:jc w:val="left"/>
        <w:rPr>
          <w:rFonts w:cs="Arial"/>
          <w:lang w:eastAsia="en-US"/>
        </w:rPr>
      </w:pPr>
      <w:r w:rsidRPr="00037A46">
        <w:rPr>
          <w:rFonts w:cs="Arial"/>
          <w:lang w:eastAsia="en-US"/>
        </w:rPr>
        <w:t>slagen voor de selectieprocedure.</w:t>
      </w:r>
    </w:p>
    <w:p w14:paraId="11763E77" w14:textId="77777777" w:rsidR="006D1A58" w:rsidRPr="00037A46" w:rsidRDefault="006D1A58" w:rsidP="00687987">
      <w:pPr>
        <w:spacing w:before="180"/>
        <w:ind w:left="0"/>
        <w:rPr>
          <w:rFonts w:cs="Arial"/>
          <w:lang w:eastAsia="en-US"/>
        </w:rPr>
      </w:pPr>
      <w:r w:rsidRPr="00037A46">
        <w:rPr>
          <w:rFonts w:cs="Arial"/>
          <w:lang w:eastAsia="en-US"/>
        </w:rPr>
        <w:t>Voor een graad van niveau C4-C5:</w:t>
      </w:r>
    </w:p>
    <w:p w14:paraId="004725DD" w14:textId="77777777" w:rsidR="006D1A58" w:rsidRPr="00037A46" w:rsidRDefault="006D1A58">
      <w:pPr>
        <w:numPr>
          <w:ilvl w:val="0"/>
          <w:numId w:val="143"/>
        </w:numPr>
        <w:spacing w:before="0" w:after="160" w:line="259" w:lineRule="auto"/>
        <w:jc w:val="left"/>
        <w:rPr>
          <w:rFonts w:cs="Arial"/>
          <w:lang w:eastAsia="en-US"/>
        </w:rPr>
      </w:pPr>
      <w:r w:rsidRPr="00037A46">
        <w:rPr>
          <w:rFonts w:cs="Arial"/>
          <w:lang w:eastAsia="en-US"/>
        </w:rPr>
        <w:t>titularis zijn van een graad niveau C of D/hogere graad D of IFIC Cat 4, 6, 11, 12, 14b;</w:t>
      </w:r>
    </w:p>
    <w:p w14:paraId="44843F77" w14:textId="77777777" w:rsidR="006D1A58" w:rsidRPr="00037A46" w:rsidRDefault="006D1A58">
      <w:pPr>
        <w:numPr>
          <w:ilvl w:val="0"/>
          <w:numId w:val="143"/>
        </w:numPr>
        <w:spacing w:before="180" w:after="160" w:line="259" w:lineRule="auto"/>
        <w:jc w:val="left"/>
        <w:rPr>
          <w:rFonts w:cs="Arial"/>
          <w:lang w:eastAsia="en-US"/>
        </w:rPr>
      </w:pPr>
      <w:r w:rsidRPr="00037A46">
        <w:rPr>
          <w:rFonts w:cs="Arial"/>
          <w:lang w:eastAsia="en-US"/>
        </w:rPr>
        <w:t>ten minste 2 jaar dienstanciënniteit hebben in niveau C of D/hogere graad D of IFIC Cat 4, 6, 11, 12, 14b;</w:t>
      </w:r>
    </w:p>
    <w:p w14:paraId="20838A35" w14:textId="77777777" w:rsidR="006D1A58" w:rsidRPr="00037A46" w:rsidRDefault="006D1A58">
      <w:pPr>
        <w:numPr>
          <w:ilvl w:val="0"/>
          <w:numId w:val="143"/>
        </w:numPr>
        <w:spacing w:before="0" w:after="160" w:line="259" w:lineRule="auto"/>
        <w:jc w:val="left"/>
        <w:rPr>
          <w:rFonts w:cs="Arial"/>
          <w:lang w:eastAsia="en-US"/>
        </w:rPr>
      </w:pPr>
      <w:r w:rsidRPr="00037A46">
        <w:rPr>
          <w:rFonts w:cs="Arial"/>
          <w:lang w:eastAsia="en-US"/>
        </w:rPr>
        <w:t>een gunstig evaluatieresultaat gekregen hebben voor de laatste periodieke evaluatie;</w:t>
      </w:r>
    </w:p>
    <w:p w14:paraId="7159CA2C" w14:textId="77777777" w:rsidR="006D1A58" w:rsidRPr="00037A46" w:rsidRDefault="006D1A58">
      <w:pPr>
        <w:numPr>
          <w:ilvl w:val="0"/>
          <w:numId w:val="143"/>
        </w:numPr>
        <w:spacing w:before="0" w:after="160" w:line="259" w:lineRule="auto"/>
        <w:jc w:val="left"/>
        <w:rPr>
          <w:rFonts w:cs="Arial"/>
          <w:lang w:eastAsia="en-US"/>
        </w:rPr>
      </w:pPr>
      <w:r w:rsidRPr="00037A46">
        <w:rPr>
          <w:rFonts w:cs="Arial"/>
          <w:lang w:eastAsia="en-US"/>
        </w:rPr>
        <w:t>slagen voor de selectieprocedure.</w:t>
      </w:r>
    </w:p>
    <w:p w14:paraId="1CADFFA9" w14:textId="77777777" w:rsidR="006D1A58" w:rsidRPr="00037A46" w:rsidRDefault="006D1A58" w:rsidP="006D1A58">
      <w:pPr>
        <w:ind w:left="0"/>
        <w:rPr>
          <w:rFonts w:cs="Arial"/>
          <w:lang w:eastAsia="en-US"/>
        </w:rPr>
      </w:pPr>
      <w:r w:rsidRPr="00037A46">
        <w:rPr>
          <w:rFonts w:cs="Arial"/>
          <w:lang w:eastAsia="en-US"/>
        </w:rPr>
        <w:t>Voor een graad van niveau C1-C3:</w:t>
      </w:r>
    </w:p>
    <w:p w14:paraId="5A35ABAB" w14:textId="77777777" w:rsidR="006D1A58" w:rsidRPr="00037A46" w:rsidRDefault="006D1A58">
      <w:pPr>
        <w:numPr>
          <w:ilvl w:val="0"/>
          <w:numId w:val="46"/>
        </w:numPr>
        <w:spacing w:before="0" w:after="160" w:line="259" w:lineRule="auto"/>
        <w:ind w:left="1309"/>
        <w:jc w:val="left"/>
        <w:rPr>
          <w:rFonts w:cs="Arial"/>
          <w:lang w:eastAsia="en-US"/>
        </w:rPr>
      </w:pPr>
      <w:r w:rsidRPr="00037A46">
        <w:rPr>
          <w:rFonts w:cs="Arial"/>
          <w:lang w:eastAsia="en-US"/>
        </w:rPr>
        <w:t>titularis zijn van een graad van niveau D of IFIC Cat 4, 6;</w:t>
      </w:r>
    </w:p>
    <w:p w14:paraId="58079E94" w14:textId="77777777" w:rsidR="006D1A58" w:rsidRPr="00037A46" w:rsidRDefault="006D1A58">
      <w:pPr>
        <w:numPr>
          <w:ilvl w:val="0"/>
          <w:numId w:val="46"/>
        </w:numPr>
        <w:spacing w:before="0" w:after="160" w:line="259" w:lineRule="auto"/>
        <w:ind w:left="1309"/>
        <w:jc w:val="left"/>
        <w:rPr>
          <w:rFonts w:cs="Arial"/>
          <w:lang w:eastAsia="en-US"/>
        </w:rPr>
      </w:pPr>
      <w:r w:rsidRPr="00037A46">
        <w:rPr>
          <w:rFonts w:cs="Arial"/>
          <w:lang w:eastAsia="en-US"/>
        </w:rPr>
        <w:t>ten minste 2 jaar dienstanciënniteit hebben in niveau D of IFIC Cat 4, 6;</w:t>
      </w:r>
    </w:p>
    <w:p w14:paraId="375B7D57" w14:textId="77777777" w:rsidR="006D1A58" w:rsidRPr="00037A46" w:rsidRDefault="006D1A58">
      <w:pPr>
        <w:numPr>
          <w:ilvl w:val="0"/>
          <w:numId w:val="46"/>
        </w:numPr>
        <w:spacing w:before="0" w:after="160" w:line="259" w:lineRule="auto"/>
        <w:ind w:left="1309"/>
        <w:jc w:val="left"/>
        <w:rPr>
          <w:rFonts w:cs="Arial"/>
          <w:lang w:eastAsia="en-US"/>
        </w:rPr>
      </w:pPr>
      <w:r w:rsidRPr="00037A46">
        <w:rPr>
          <w:rFonts w:cs="Arial"/>
          <w:lang w:eastAsia="en-US"/>
        </w:rPr>
        <w:t>een gunstig evaluatieresultaat gekregen hebben voor de laatste periodieke evaluatie;</w:t>
      </w:r>
    </w:p>
    <w:p w14:paraId="4BE449D2" w14:textId="77777777" w:rsidR="006D1A58" w:rsidRPr="00037A46" w:rsidRDefault="006D1A58">
      <w:pPr>
        <w:numPr>
          <w:ilvl w:val="0"/>
          <w:numId w:val="46"/>
        </w:numPr>
        <w:spacing w:before="0" w:after="160" w:line="259" w:lineRule="auto"/>
        <w:ind w:left="1309"/>
        <w:jc w:val="left"/>
        <w:rPr>
          <w:rFonts w:cs="Arial"/>
          <w:lang w:eastAsia="en-US"/>
        </w:rPr>
      </w:pPr>
      <w:r w:rsidRPr="00037A46">
        <w:rPr>
          <w:rFonts w:cs="Arial"/>
          <w:lang w:eastAsia="en-US"/>
        </w:rPr>
        <w:t>slagen voor de selectieprocedure.</w:t>
      </w:r>
    </w:p>
    <w:p w14:paraId="0FF0E79E" w14:textId="77777777" w:rsidR="006D1A58" w:rsidRPr="00037A46" w:rsidRDefault="006D1A58" w:rsidP="006D1A58">
      <w:pPr>
        <w:ind w:left="0"/>
        <w:rPr>
          <w:rFonts w:cs="Arial"/>
          <w:lang w:eastAsia="en-US"/>
        </w:rPr>
      </w:pPr>
      <w:r w:rsidRPr="00037A46">
        <w:rPr>
          <w:rFonts w:cs="Arial"/>
          <w:lang w:eastAsia="en-US"/>
        </w:rPr>
        <w:t>Voor een graad van niveau D4-D5:</w:t>
      </w:r>
    </w:p>
    <w:p w14:paraId="27F24236" w14:textId="77777777" w:rsidR="006D1A58" w:rsidRPr="00037A46" w:rsidRDefault="006D1A58">
      <w:pPr>
        <w:numPr>
          <w:ilvl w:val="0"/>
          <w:numId w:val="47"/>
        </w:numPr>
        <w:spacing w:before="0" w:after="160" w:line="259" w:lineRule="auto"/>
        <w:ind w:left="1309"/>
        <w:jc w:val="left"/>
        <w:rPr>
          <w:rFonts w:cs="Arial"/>
          <w:lang w:eastAsia="en-US"/>
        </w:rPr>
      </w:pPr>
      <w:r w:rsidRPr="00037A46">
        <w:rPr>
          <w:rFonts w:cs="Arial"/>
          <w:lang w:eastAsia="en-US"/>
        </w:rPr>
        <w:t>titularis zijn van een graad van niveau D of IFIC Cat 4, 6;</w:t>
      </w:r>
    </w:p>
    <w:p w14:paraId="13E2D2BC" w14:textId="77777777" w:rsidR="006D1A58" w:rsidRPr="00037A46" w:rsidRDefault="006D1A58">
      <w:pPr>
        <w:numPr>
          <w:ilvl w:val="0"/>
          <w:numId w:val="47"/>
        </w:numPr>
        <w:spacing w:before="0" w:after="160" w:line="259" w:lineRule="auto"/>
        <w:ind w:left="1309"/>
        <w:jc w:val="left"/>
        <w:rPr>
          <w:rFonts w:cs="Arial"/>
          <w:lang w:eastAsia="en-US"/>
        </w:rPr>
      </w:pPr>
      <w:r w:rsidRPr="00037A46">
        <w:rPr>
          <w:rFonts w:cs="Arial"/>
          <w:lang w:eastAsia="en-US"/>
        </w:rPr>
        <w:t>ten minste 2 jaar dienstanciënniteit hebben in niveau D of IFIC Cat 4, 6;</w:t>
      </w:r>
    </w:p>
    <w:p w14:paraId="7FBB23DA" w14:textId="77777777" w:rsidR="006D1A58" w:rsidRPr="00037A46" w:rsidRDefault="006D1A58">
      <w:pPr>
        <w:numPr>
          <w:ilvl w:val="0"/>
          <w:numId w:val="47"/>
        </w:numPr>
        <w:spacing w:before="0" w:after="160" w:line="259" w:lineRule="auto"/>
        <w:ind w:left="1309"/>
        <w:jc w:val="left"/>
        <w:rPr>
          <w:rFonts w:cs="Arial"/>
          <w:lang w:eastAsia="en-US"/>
        </w:rPr>
      </w:pPr>
      <w:r w:rsidRPr="00037A46">
        <w:rPr>
          <w:rFonts w:cs="Arial"/>
          <w:lang w:eastAsia="en-US"/>
        </w:rPr>
        <w:t>een gunstig evaluatieresultaat gekregen hebben voor de laatste periodieke evaluatie;</w:t>
      </w:r>
    </w:p>
    <w:p w14:paraId="495B4CD1" w14:textId="77777777" w:rsidR="006D1A58" w:rsidRPr="00037A46" w:rsidRDefault="006D1A58">
      <w:pPr>
        <w:numPr>
          <w:ilvl w:val="0"/>
          <w:numId w:val="47"/>
        </w:numPr>
        <w:spacing w:before="0" w:after="160" w:line="259" w:lineRule="auto"/>
        <w:ind w:left="1309"/>
        <w:jc w:val="left"/>
        <w:rPr>
          <w:rFonts w:cs="Arial"/>
          <w:lang w:eastAsia="en-US"/>
        </w:rPr>
      </w:pPr>
      <w:r w:rsidRPr="00037A46">
        <w:rPr>
          <w:rFonts w:cs="Arial"/>
          <w:lang w:eastAsia="en-US"/>
        </w:rPr>
        <w:lastRenderedPageBreak/>
        <w:t>slagen voor de selectieprocedure.</w:t>
      </w:r>
    </w:p>
    <w:p w14:paraId="4E9EDA0C"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Personeelsleden die vallen onder de IFIC-functieclassificatie en bezoldigd worden volgens een IFIC-salarisschaal kunnen bevorderen voor een functiecategorie die maximaal 4 punten hoger is dan de functiecategorie waarin zij zijn aangesteld en op voorwaarde dat ze minimaal 2 jaar ervaring hebben in huidige functiecategorie.</w:t>
      </w:r>
    </w:p>
    <w:p w14:paraId="3F1FDC52"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p>
    <w:p w14:paraId="44540716"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§3. De aanstellende overheid stelt de procedure voor toepassing van bevordering als volgt vast:</w:t>
      </w:r>
    </w:p>
    <w:p w14:paraId="2E919EA3" w14:textId="58CB3917" w:rsidR="00F33F07" w:rsidRPr="00037A46" w:rsidRDefault="00F33F07" w:rsidP="00F33F07">
      <w:pPr>
        <w:pStyle w:val="Kop3"/>
      </w:pPr>
      <w:bookmarkStart w:id="126" w:name="_Toc152937369"/>
      <w:r w:rsidRPr="00037A46">
        <w:t>Afdeling 4. wijze van bekendmaking</w:t>
      </w:r>
      <w:bookmarkEnd w:id="126"/>
    </w:p>
    <w:p w14:paraId="66A0B3E7" w14:textId="6C2471E2" w:rsidR="006D1A58" w:rsidRPr="00037A46" w:rsidRDefault="006D1A58" w:rsidP="006D1A58">
      <w:pPr>
        <w:spacing w:before="0" w:after="160" w:line="259" w:lineRule="auto"/>
        <w:ind w:left="0"/>
        <w:jc w:val="left"/>
        <w:rPr>
          <w:rFonts w:eastAsia="Calibri" w:cs="Arial"/>
          <w:b/>
          <w:bCs/>
          <w:kern w:val="2"/>
          <w:lang w:val="nl-BE" w:eastAsia="en-US"/>
          <w14:ligatures w14:val="standardContextual"/>
        </w:rPr>
      </w:pPr>
    </w:p>
    <w:p w14:paraId="3E2287C0"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aanstellende overheid maakt de functie die bij bevordering wordt ingevuld, aan alle personeelsleden bekend. De aanstellende overheid brengt de potentiële kandidaten van de functie te begeven via bevordering op de hoogte van de vacature en doet een oproep tot kandidaatstelling met behulp:</w:t>
      </w:r>
    </w:p>
    <w:p w14:paraId="4DBE9AA1" w14:textId="77777777" w:rsidR="006D1A58" w:rsidRPr="00037A46" w:rsidRDefault="006D1A58">
      <w:pPr>
        <w:numPr>
          <w:ilvl w:val="0"/>
          <w:numId w:val="13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e-mail; </w:t>
      </w:r>
    </w:p>
    <w:p w14:paraId="243EF013" w14:textId="77777777" w:rsidR="006D1A58" w:rsidRPr="00037A46" w:rsidRDefault="006D1A58">
      <w:pPr>
        <w:numPr>
          <w:ilvl w:val="0"/>
          <w:numId w:val="13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affiche op de werkplaatsen;</w:t>
      </w:r>
    </w:p>
    <w:p w14:paraId="1D8CDDB9" w14:textId="77777777" w:rsidR="006D1A58" w:rsidRPr="00037A46" w:rsidRDefault="006D1A58">
      <w:pPr>
        <w:numPr>
          <w:ilvl w:val="0"/>
          <w:numId w:val="13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(digitale) nieuwsbrief personeel; </w:t>
      </w:r>
    </w:p>
    <w:p w14:paraId="4022CD5C" w14:textId="77777777" w:rsidR="006D1A58" w:rsidRPr="00037A46" w:rsidRDefault="006D1A58" w:rsidP="006D1A58">
      <w:pPr>
        <w:spacing w:before="100" w:beforeAutospacing="1" w:after="100" w:afterAutospacing="1"/>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aanstellende overheid doet een oproep tot kandidaten, ongeacht hun administratieve toestand.  Zo kunnen personeelsleden in de toestand van non-activiteit of in de toestand van disponibiliteit niet uitgesloten worden van deelname aan bevorderingsprocedure</w:t>
      </w:r>
    </w:p>
    <w:p w14:paraId="122D2362"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Het personeelslid dat door zijn werkomstandigheden geen toegang heeft tot e-mail of (digitale) nieuwsbrief of die er slechts onregelmatig toegang toe heeft, worden op de hoogte gebracht met behulp van een brief of nieuwsbrief op papier. </w:t>
      </w:r>
    </w:p>
    <w:p w14:paraId="68B31BB9"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Het personeelslid dat vanwege zijn afwezigheid geen kennis heeft kunnen nemen van de vacature binnen de termijn nodig voor de indiening van de kandidaturen, worden per post en/of via het persoonlijk e-mailadres op de hoogte gebracht van de vacature. </w:t>
      </w:r>
    </w:p>
    <w:p w14:paraId="3A3B8018"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Het vacaturebericht vermeldt: </w:t>
      </w:r>
    </w:p>
    <w:p w14:paraId="17ADE42D"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1. de naam van de functie en salarisschaal; </w:t>
      </w:r>
    </w:p>
    <w:p w14:paraId="05174275"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2. de wijze van en termijn voor de kandidaatstelling;</w:t>
      </w:r>
    </w:p>
    <w:p w14:paraId="685D2724"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3. de vermelding of de functie in statutair dan wel in contractueel dienstverband vervuld wordt; </w:t>
      </w:r>
    </w:p>
    <w:p w14:paraId="58B38976"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4. de vermelding of de functie voltijds dan wel deeltijds vervuld wordt; </w:t>
      </w:r>
    </w:p>
    <w:p w14:paraId="7AAD5798"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5. de bevorderingsvoorwaarden ; </w:t>
      </w:r>
    </w:p>
    <w:p w14:paraId="6706595A"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6. diplomavereiste of evenwaardige ervaring indien opgenomen in de openverklaring</w:t>
      </w:r>
    </w:p>
    <w:p w14:paraId="799ECAB4"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7. een beknopte weergave van de functievereisten op een wijze dat de kandidaten kunnen oordelen of ze in aanmerking komen; </w:t>
      </w:r>
    </w:p>
    <w:p w14:paraId="5BD342A4"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7. de vermelding of al dan niet een bevorderingsreserve wordt vastgesteld en de duur daarvan</w:t>
      </w:r>
    </w:p>
    <w:p w14:paraId="52B0731B"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8.  de vermelding van het contactpunt voor bijkomende informatie over de functie</w:t>
      </w:r>
    </w:p>
    <w:p w14:paraId="5C9C41FF" w14:textId="1CC80160" w:rsidR="00010F7D" w:rsidRPr="00037A46" w:rsidRDefault="00010F7D" w:rsidP="00010F7D">
      <w:pPr>
        <w:pStyle w:val="Kop3"/>
      </w:pPr>
      <w:bookmarkStart w:id="127" w:name="_Toc152937370"/>
      <w:r w:rsidRPr="00037A46">
        <w:t>Afdeling 5. wijze van kandidaatstelling</w:t>
      </w:r>
      <w:bookmarkEnd w:id="127"/>
    </w:p>
    <w:p w14:paraId="2573BC28" w14:textId="77777777" w:rsidR="00010F7D" w:rsidRPr="00037A46" w:rsidRDefault="00010F7D" w:rsidP="006D1A58">
      <w:pPr>
        <w:spacing w:before="0" w:after="160" w:line="259" w:lineRule="auto"/>
        <w:ind w:left="0"/>
        <w:jc w:val="left"/>
        <w:rPr>
          <w:rFonts w:eastAsia="Calibri" w:cs="Arial"/>
          <w:kern w:val="2"/>
          <w:lang w:val="nl-BE" w:eastAsia="en-US"/>
          <w14:ligatures w14:val="standardContextual"/>
        </w:rPr>
      </w:pPr>
    </w:p>
    <w:p w14:paraId="716D45D4" w14:textId="548FA32C"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lastRenderedPageBreak/>
        <w:t xml:space="preserve">De kandidaturen kunnen ingediend worden op de volgende manieren: </w:t>
      </w:r>
    </w:p>
    <w:p w14:paraId="081CB853" w14:textId="77777777" w:rsidR="006D1A58" w:rsidRPr="00037A46" w:rsidRDefault="006D1A58">
      <w:pPr>
        <w:numPr>
          <w:ilvl w:val="0"/>
          <w:numId w:val="141"/>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via e-mail</w:t>
      </w:r>
    </w:p>
    <w:p w14:paraId="50D8079E" w14:textId="77777777" w:rsidR="006D1A58" w:rsidRPr="00037A46" w:rsidRDefault="006D1A58">
      <w:pPr>
        <w:numPr>
          <w:ilvl w:val="0"/>
          <w:numId w:val="141"/>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via een elektronisch formulier op website</w:t>
      </w:r>
    </w:p>
    <w:p w14:paraId="0AA90C79" w14:textId="77777777" w:rsidR="006D1A58" w:rsidRPr="00037A46" w:rsidRDefault="006D1A58">
      <w:pPr>
        <w:numPr>
          <w:ilvl w:val="0"/>
          <w:numId w:val="141"/>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per post</w:t>
      </w:r>
    </w:p>
    <w:p w14:paraId="125029CB" w14:textId="77777777" w:rsidR="006D1A58" w:rsidRPr="00037A46" w:rsidRDefault="006D1A58">
      <w:pPr>
        <w:numPr>
          <w:ilvl w:val="0"/>
          <w:numId w:val="141"/>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via persoonlijke overhandiging</w:t>
      </w:r>
    </w:p>
    <w:p w14:paraId="28600E30" w14:textId="77777777" w:rsidR="006D1A58" w:rsidRPr="00037A46" w:rsidRDefault="006D1A58" w:rsidP="006D1A58">
      <w:pPr>
        <w:spacing w:before="0" w:after="160" w:line="259" w:lineRule="auto"/>
        <w:ind w:left="720"/>
        <w:contextualSpacing/>
        <w:jc w:val="left"/>
        <w:rPr>
          <w:rFonts w:eastAsia="Calibri" w:cs="Arial"/>
          <w:kern w:val="2"/>
          <w:lang w:val="nl-BE" w:eastAsia="en-US"/>
          <w14:ligatures w14:val="standardContextual"/>
        </w:rPr>
      </w:pPr>
    </w:p>
    <w:p w14:paraId="080D1F2F"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Tussen de bekendmaking van een vacature en de uiterste datum voor de indiening van de kandidaturen, verlopen minstens 7 kalenderdagen. De dag van de bekendmaking van de vacature is niet in de termijn begrepen, de uiterste datum voor de indiening van de kandidaturen wel. </w:t>
      </w:r>
    </w:p>
    <w:p w14:paraId="7A71F615"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datum van de verzending van de kandidatuur wordt beschouwd als de datum waarop de kandidatuur is ingediend. </w:t>
      </w:r>
    </w:p>
    <w:p w14:paraId="00FA83AF" w14:textId="77777777" w:rsidR="006D1A58" w:rsidRPr="00037A46" w:rsidRDefault="006D1A58" w:rsidP="006D1A58">
      <w:pPr>
        <w:spacing w:before="0" w:after="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kandidaat is zelf verantwoordelijk voor het goed bereiken van zijn kandidatuur voor de datum van het afsluiten van de inschrijvingsperiode bij het bestuur. </w:t>
      </w:r>
    </w:p>
    <w:p w14:paraId="259A9463"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p>
    <w:p w14:paraId="640616F5" w14:textId="0DED57DE" w:rsidR="00010F7D" w:rsidRPr="00037A46" w:rsidRDefault="00010F7D" w:rsidP="00010F7D">
      <w:pPr>
        <w:pStyle w:val="Kop3"/>
      </w:pPr>
      <w:bookmarkStart w:id="128" w:name="_Toc152937371"/>
      <w:r w:rsidRPr="00037A46">
        <w:t>Afdeling 6. de selectieprocedure</w:t>
      </w:r>
      <w:bookmarkEnd w:id="128"/>
    </w:p>
    <w:p w14:paraId="363B5C34" w14:textId="06A30656" w:rsidR="006D1A58" w:rsidRPr="00037A46" w:rsidRDefault="006D1A58" w:rsidP="006D1A58">
      <w:pPr>
        <w:spacing w:before="0" w:after="160" w:line="259" w:lineRule="auto"/>
        <w:ind w:left="0"/>
        <w:jc w:val="left"/>
        <w:rPr>
          <w:rFonts w:eastAsia="Calibri" w:cs="Arial"/>
          <w:b/>
          <w:bCs/>
          <w:kern w:val="2"/>
          <w:lang w:val="nl-BE" w:eastAsia="en-US"/>
          <w14:ligatures w14:val="standardContextual"/>
        </w:rPr>
      </w:pPr>
    </w:p>
    <w:p w14:paraId="1E4D0BC0"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algemene bepalingen over de selectieprocedure bij aanwerving zoals opgenomen in art 10, zijn van toepassing op de selecties in het kader van een bevorderingsprocedure met uitzondering van de tussentijdse wervingsreserve.</w:t>
      </w:r>
    </w:p>
    <w:p w14:paraId="3736C338" w14:textId="5663D8C1" w:rsidR="00010F7D" w:rsidRPr="00037A46" w:rsidRDefault="00010F7D" w:rsidP="00010F7D">
      <w:pPr>
        <w:pStyle w:val="Kop3"/>
      </w:pPr>
      <w:bookmarkStart w:id="129" w:name="_Toc152937372"/>
      <w:r w:rsidRPr="00037A46">
        <w:t>Afdeling 7. de bevorderingsreserve</w:t>
      </w:r>
      <w:bookmarkEnd w:id="129"/>
    </w:p>
    <w:p w14:paraId="0CC8803F" w14:textId="502ED388" w:rsidR="006D1A58" w:rsidRPr="00037A46" w:rsidRDefault="006D1A58" w:rsidP="006D1A58">
      <w:pPr>
        <w:spacing w:before="0" w:after="160" w:line="259" w:lineRule="auto"/>
        <w:ind w:left="0"/>
        <w:jc w:val="left"/>
        <w:rPr>
          <w:rFonts w:eastAsia="Calibri" w:cs="Arial"/>
          <w:b/>
          <w:bCs/>
          <w:kern w:val="2"/>
          <w:lang w:val="nl-BE" w:eastAsia="en-US"/>
          <w14:ligatures w14:val="standardContextual"/>
        </w:rPr>
      </w:pPr>
    </w:p>
    <w:p w14:paraId="02ECACE9"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Alle geslaagde of geschikt bevonden kandidaten die niet onmiddellijk worden aangesteld, worden in de bevorderingsreserve opgenomen</w:t>
      </w:r>
      <w:r w:rsidRPr="00037A46">
        <w:rPr>
          <w:rFonts w:eastAsia="Calibri" w:cs="Arial"/>
          <w:i/>
          <w:kern w:val="2"/>
          <w:lang w:val="nl-BE" w:eastAsia="en-US"/>
          <w14:ligatures w14:val="standardContextual"/>
        </w:rPr>
        <w:t xml:space="preserve">. </w:t>
      </w:r>
      <w:r w:rsidRPr="00037A46">
        <w:rPr>
          <w:rFonts w:eastAsia="Calibri" w:cs="Arial"/>
          <w:kern w:val="2"/>
          <w:lang w:val="nl-BE" w:eastAsia="en-US"/>
          <w14:ligatures w14:val="standardContextual"/>
        </w:rPr>
        <w:t xml:space="preserve">De aanstellende overheid bepaalt bij de </w:t>
      </w:r>
      <w:proofErr w:type="spellStart"/>
      <w:r w:rsidRPr="00037A46">
        <w:rPr>
          <w:rFonts w:eastAsia="Calibri" w:cs="Arial"/>
          <w:kern w:val="2"/>
          <w:lang w:val="nl-BE" w:eastAsia="en-US"/>
          <w14:ligatures w14:val="standardContextual"/>
        </w:rPr>
        <w:t>vacantverklaring</w:t>
      </w:r>
      <w:proofErr w:type="spellEnd"/>
      <w:r w:rsidRPr="00037A46">
        <w:rPr>
          <w:rFonts w:eastAsia="Calibri" w:cs="Arial"/>
          <w:kern w:val="2"/>
          <w:lang w:val="nl-BE" w:eastAsia="en-US"/>
          <w14:ligatures w14:val="standardContextual"/>
        </w:rPr>
        <w:t xml:space="preserve"> van een betrekking de geldigheidsduur van de bevorderingsreserve.</w:t>
      </w:r>
    </w:p>
    <w:p w14:paraId="4CB206B7"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Deze is maximum vastgesteld op twee jaar en kan met maximum 2 jaar worden verlengd. </w:t>
      </w:r>
    </w:p>
    <w:p w14:paraId="64B86A6E"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geldigheidsduur van de reserve vangt aan op de eerste dag van de maand volgend op de datum van het besluit van de aanstellende overheid houdende de samenstelling van de bevorderingsreserve. </w:t>
      </w:r>
    </w:p>
    <w:p w14:paraId="3C33CFD9" w14:textId="5E8A4A1A" w:rsidR="00010F7D" w:rsidRPr="00037A46" w:rsidRDefault="00010F7D" w:rsidP="00010F7D">
      <w:pPr>
        <w:pStyle w:val="Kop3"/>
      </w:pPr>
      <w:bookmarkStart w:id="130" w:name="_Toc152937373"/>
      <w:r w:rsidRPr="00037A46">
        <w:t>Afdeling 8. administratieve anciënniteit en andere arbeidsvoorwaarden</w:t>
      </w:r>
      <w:bookmarkStart w:id="131" w:name="_Toc110948150"/>
      <w:bookmarkEnd w:id="130"/>
    </w:p>
    <w:p w14:paraId="11D7E78A" w14:textId="6E5F5CCE"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p>
    <w:p w14:paraId="22DA49FD"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Het </w:t>
      </w:r>
      <w:proofErr w:type="spellStart"/>
      <w:r w:rsidRPr="00037A46">
        <w:rPr>
          <w:rFonts w:eastAsia="Calibri" w:cs="Arial"/>
          <w:kern w:val="2"/>
          <w:lang w:val="nl-BE" w:eastAsia="en-US"/>
          <w14:ligatures w14:val="standardContextual"/>
        </w:rPr>
        <w:t>heraangestelde</w:t>
      </w:r>
      <w:proofErr w:type="spellEnd"/>
      <w:r w:rsidRPr="00037A46">
        <w:rPr>
          <w:rFonts w:eastAsia="Calibri" w:cs="Arial"/>
          <w:kern w:val="2"/>
          <w:lang w:val="nl-BE" w:eastAsia="en-US"/>
          <w14:ligatures w14:val="standardContextual"/>
        </w:rPr>
        <w:t xml:space="preserve"> personeelslid ontvangt het salaris dat verbonden is aan de nieuwe functie met behoud van de geldelijke anciënniteit en het huidige dienstverband.</w:t>
      </w:r>
    </w:p>
    <w:p w14:paraId="2B5532DF" w14:textId="2DCEE9AA"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Het statutair personeelslid dat bevorderd wordt, is onderworpen aan een proeftijd die dezelfde duur heeft als de proeftijd bij aanstelling in statutair verband voor functies binnen hetzelfde niveau, zoals bepaald in artikel </w:t>
      </w:r>
      <w:r w:rsidR="003943B3">
        <w:rPr>
          <w:rFonts w:eastAsia="Calibri" w:cs="Arial"/>
          <w:kern w:val="2"/>
          <w:lang w:val="nl-BE" w:eastAsia="en-US"/>
          <w14:ligatures w14:val="standardContextual"/>
        </w:rPr>
        <w:t>9bis</w:t>
      </w:r>
      <w:r w:rsidRPr="00037A46">
        <w:rPr>
          <w:rFonts w:eastAsia="Calibri" w:cs="Arial"/>
          <w:kern w:val="2"/>
          <w:lang w:val="nl-BE" w:eastAsia="en-US"/>
          <w14:ligatures w14:val="standardContextual"/>
        </w:rPr>
        <w:t xml:space="preserve">.  </w:t>
      </w:r>
    </w:p>
    <w:p w14:paraId="7E8D652E" w14:textId="77777777" w:rsidR="006D1A58" w:rsidRPr="00037A46" w:rsidRDefault="006D1A58" w:rsidP="006D1A58">
      <w:pPr>
        <w:spacing w:before="0" w:after="160" w:line="259" w:lineRule="auto"/>
        <w:ind w:left="0"/>
        <w:jc w:val="left"/>
        <w:rPr>
          <w:rFonts w:eastAsia="Calibri" w:cs="Arial"/>
          <w:i/>
          <w:iCs/>
          <w:kern w:val="2"/>
          <w:lang w:val="nl-BE" w:eastAsia="en-US"/>
          <w14:ligatures w14:val="standardContextual"/>
        </w:rPr>
      </w:pPr>
      <w:r w:rsidRPr="00037A46">
        <w:rPr>
          <w:rFonts w:eastAsia="Calibri" w:cs="Arial"/>
          <w:kern w:val="2"/>
          <w:lang w:val="nl-BE" w:eastAsia="en-US"/>
          <w14:ligatures w14:val="standardContextual"/>
        </w:rPr>
        <w:t xml:space="preserve">Voor contractuele personeelsleden gelden de bepalingen van de Arbeidsovereenkomstenwet. </w:t>
      </w:r>
    </w:p>
    <w:p w14:paraId="116FA38E" w14:textId="77777777" w:rsidR="006D1A58" w:rsidRPr="00037A46" w:rsidRDefault="006D1A58" w:rsidP="006D1A58">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aanstellende overheid bepaalt de datum van de bevordering van het geselecteerde personeelslid.</w:t>
      </w:r>
    </w:p>
    <w:p w14:paraId="75012B85" w14:textId="76F6F71D" w:rsidR="003A11FB" w:rsidRPr="00037A46" w:rsidRDefault="003A11FB" w:rsidP="003A11FB">
      <w:pPr>
        <w:pStyle w:val="Kop3"/>
      </w:pPr>
      <w:bookmarkStart w:id="132" w:name="_Toc110948154"/>
      <w:bookmarkStart w:id="133" w:name="_Toc152937374"/>
      <w:bookmarkEnd w:id="131"/>
      <w:r w:rsidRPr="00037A46">
        <w:lastRenderedPageBreak/>
        <w:t xml:space="preserve">Afdeling </w:t>
      </w:r>
      <w:r w:rsidR="00010F7D" w:rsidRPr="00037A46">
        <w:t>9</w:t>
      </w:r>
      <w:r w:rsidRPr="00037A46">
        <w:t>. de proeftijd van het personeelslid na bevordering</w:t>
      </w:r>
      <w:bookmarkEnd w:id="132"/>
      <w:bookmarkEnd w:id="133"/>
    </w:p>
    <w:p w14:paraId="48EF935D" w14:textId="78FF0676" w:rsidR="003A11FB" w:rsidRPr="00037A46" w:rsidRDefault="003A11FB" w:rsidP="003A11FB">
      <w:pPr>
        <w:pStyle w:val="Kop5"/>
      </w:pPr>
      <w:r w:rsidRPr="00037A46">
        <w:t xml:space="preserve">Artikel </w:t>
      </w:r>
      <w:r w:rsidR="00DF0638" w:rsidRPr="00037A46">
        <w:t>82</w:t>
      </w:r>
    </w:p>
    <w:p w14:paraId="29F52EFA" w14:textId="77777777" w:rsidR="00E73AC8" w:rsidRPr="00037A46" w:rsidRDefault="00E73AC8" w:rsidP="00E73AC8">
      <w:pPr>
        <w:pStyle w:val="StandaardUitvullen"/>
        <w:rPr>
          <w:lang w:eastAsia="en-US"/>
        </w:rPr>
      </w:pPr>
      <w:r w:rsidRPr="00037A46">
        <w:rPr>
          <w:lang w:eastAsia="en-US"/>
        </w:rPr>
        <w:t>De proeftijd na bevordering beoogt de inwerking van het statutair personeelslid in zijn nieuwe functie en stelt de aanstellende overheid in staat de geschiktheid van het personeelslid voor de nieuwe functie te verifiëren.</w:t>
      </w:r>
    </w:p>
    <w:p w14:paraId="3E17FEA4" w14:textId="77777777" w:rsidR="003A11FB" w:rsidRPr="00037A46" w:rsidRDefault="003A11FB" w:rsidP="003A11FB">
      <w:pPr>
        <w:pStyle w:val="StandaardUitvullen"/>
        <w:rPr>
          <w:i/>
          <w:lang w:val="nl-BE" w:eastAsia="en-US"/>
        </w:rPr>
      </w:pPr>
      <w:r w:rsidRPr="00037A46">
        <w:rPr>
          <w:lang w:val="nl-BE" w:eastAsia="en-US"/>
        </w:rPr>
        <w:t>De leidinggevende van het personeelslid maakt onder de e</w:t>
      </w:r>
      <w:r w:rsidR="00735E6A" w:rsidRPr="00037A46">
        <w:rPr>
          <w:lang w:val="nl-BE" w:eastAsia="en-US"/>
        </w:rPr>
        <w:t xml:space="preserve">indverantwoordelijkheid van de </w:t>
      </w:r>
      <w:r w:rsidR="003474E1" w:rsidRPr="00037A46">
        <w:rPr>
          <w:lang w:val="nl-BE" w:eastAsia="en-US"/>
        </w:rPr>
        <w:t>algemeen directeur</w:t>
      </w:r>
      <w:r w:rsidRPr="00037A46">
        <w:rPr>
          <w:lang w:val="nl-BE" w:eastAsia="en-US"/>
        </w:rPr>
        <w:t xml:space="preserve"> de concrete afspraken voor de actieve inwerking van het personeelslid in zijn functie.</w:t>
      </w:r>
      <w:r w:rsidRPr="00037A46">
        <w:rPr>
          <w:i/>
          <w:color w:val="0000FF"/>
          <w:lang w:val="nl-BE" w:eastAsia="en-US"/>
        </w:rPr>
        <w:t xml:space="preserve"> </w:t>
      </w:r>
    </w:p>
    <w:p w14:paraId="3990C0E8" w14:textId="77777777" w:rsidR="003A11FB" w:rsidRPr="00037A46" w:rsidRDefault="003A11FB" w:rsidP="003A11FB">
      <w:pPr>
        <w:pStyle w:val="StandaardUitvullen"/>
      </w:pPr>
      <w:r w:rsidRPr="00037A46">
        <w:t>Deze afspraken, evenals de vorming die nodig is voor de uitoefening van de functie en de evaluatiecriteria die van toepassing zijn voor de beoordeling van de proeftijd, worden uiterlijk binnen een termijn van veertien kalenderdagen geconcretiseerd in een gesprek met het op proef aangestelde personeelslid. Indien de leidinggevende niet de evaluator van het betrokken personeelslid is, gebeurt het gesprek in het bijzijn van de evaluator. Van dit gesprek wordt een verslag opgemaakt, dat ondertekend wordt door zowel de leidinggevende als het personeelslid.</w:t>
      </w:r>
    </w:p>
    <w:p w14:paraId="01454A45" w14:textId="6AA7D640" w:rsidR="003A11FB" w:rsidRPr="00037A46" w:rsidRDefault="003A11FB" w:rsidP="003A11FB">
      <w:pPr>
        <w:pStyle w:val="Kop5"/>
      </w:pPr>
      <w:r w:rsidRPr="00037A46">
        <w:t xml:space="preserve">Artikel </w:t>
      </w:r>
      <w:r w:rsidR="00DF0638" w:rsidRPr="00037A46">
        <w:t>83</w:t>
      </w:r>
    </w:p>
    <w:p w14:paraId="5A3EDF34" w14:textId="4C050024" w:rsidR="003A11FB" w:rsidRPr="00037A46" w:rsidRDefault="00E73AC8" w:rsidP="003A11FB">
      <w:pPr>
        <w:pStyle w:val="StandaardUitvullen"/>
        <w:rPr>
          <w:lang w:val="nl-BE" w:eastAsia="en-US"/>
        </w:rPr>
      </w:pPr>
      <w:r w:rsidRPr="00037A46">
        <w:rPr>
          <w:lang w:eastAsia="en-US"/>
        </w:rPr>
        <w:t xml:space="preserve">Het statutair personeelslid dat bevorderd wordt, is onderworpen aan een proeftijd die dezelfde duur heeft als de proeftijd bij aanstelling in statutair verband voor functies binnen hetzelfde niveau, zoals bepaald in artikel </w:t>
      </w:r>
      <w:r w:rsidR="003943B3">
        <w:rPr>
          <w:lang w:eastAsia="en-US"/>
        </w:rPr>
        <w:t>17</w:t>
      </w:r>
      <w:r w:rsidRPr="00037A46">
        <w:rPr>
          <w:lang w:eastAsia="en-US"/>
        </w:rPr>
        <w:t>.</w:t>
      </w:r>
    </w:p>
    <w:p w14:paraId="3905B931" w14:textId="77777777" w:rsidR="000A0905" w:rsidRPr="00037A46" w:rsidRDefault="000A0905" w:rsidP="003A11FB">
      <w:pPr>
        <w:pStyle w:val="StandaardUitvullen"/>
        <w:rPr>
          <w:lang w:val="nl-BE" w:eastAsia="en-US"/>
        </w:rPr>
      </w:pPr>
    </w:p>
    <w:p w14:paraId="2B9E4FF0" w14:textId="43D338FB" w:rsidR="003A11FB" w:rsidRPr="00037A46" w:rsidRDefault="003A11FB" w:rsidP="003A11FB">
      <w:pPr>
        <w:pStyle w:val="Kop5"/>
      </w:pPr>
      <w:r w:rsidRPr="00037A46">
        <w:t xml:space="preserve">Artikel </w:t>
      </w:r>
      <w:r w:rsidR="00DF0638" w:rsidRPr="00037A46">
        <w:t>84</w:t>
      </w:r>
    </w:p>
    <w:p w14:paraId="736D7A6F" w14:textId="43FD90FF" w:rsidR="00E73AC8" w:rsidRPr="00037A46" w:rsidRDefault="00057DE7" w:rsidP="00E73AC8">
      <w:r w:rsidRPr="00037A46">
        <w:rPr>
          <w:b/>
        </w:rPr>
        <w:t>§</w:t>
      </w:r>
      <w:r w:rsidR="000A0905" w:rsidRPr="00037A46">
        <w:rPr>
          <w:b/>
        </w:rPr>
        <w:t xml:space="preserve"> </w:t>
      </w:r>
      <w:r w:rsidR="003A11FB" w:rsidRPr="00037A46">
        <w:rPr>
          <w:b/>
        </w:rPr>
        <w:t>1</w:t>
      </w:r>
      <w:r w:rsidR="000A0905" w:rsidRPr="00037A46">
        <w:rPr>
          <w:b/>
        </w:rPr>
        <w:t xml:space="preserve"> </w:t>
      </w:r>
      <w:r w:rsidR="00E73AC8" w:rsidRPr="00037A46">
        <w:t>A</w:t>
      </w:r>
      <w:r w:rsidR="00CD7080" w:rsidRPr="00037A46">
        <w:t xml:space="preserve">rtikel </w:t>
      </w:r>
      <w:r w:rsidR="003943B3">
        <w:t>18</w:t>
      </w:r>
      <w:r w:rsidR="00CD7080" w:rsidRPr="00037A46">
        <w:t xml:space="preserve"> §1 en §2, </w:t>
      </w:r>
      <w:r w:rsidR="003943B3">
        <w:t>19</w:t>
      </w:r>
      <w:r w:rsidR="00CD7080" w:rsidRPr="00037A46">
        <w:t xml:space="preserve">, </w:t>
      </w:r>
      <w:r w:rsidR="003943B3">
        <w:t>20</w:t>
      </w:r>
      <w:r w:rsidR="00CD7080" w:rsidRPr="00037A46">
        <w:t xml:space="preserve">, </w:t>
      </w:r>
      <w:r w:rsidR="003943B3">
        <w:t>21</w:t>
      </w:r>
      <w:r w:rsidR="00E73AC8" w:rsidRPr="00037A46">
        <w:t xml:space="preserve"> en </w:t>
      </w:r>
      <w:r w:rsidR="003943B3">
        <w:t>22</w:t>
      </w:r>
      <w:r w:rsidR="00E73AC8" w:rsidRPr="00037A46">
        <w:t xml:space="preserve"> van hoofdstuk VII over de evaluatie van de proeftijd, zijn van overeenkomstige toepassing op de proeftijd na bevordering. </w:t>
      </w:r>
    </w:p>
    <w:p w14:paraId="49FEE2C5" w14:textId="252682F5" w:rsidR="00E73AC8" w:rsidRPr="00037A46" w:rsidRDefault="00E73AC8" w:rsidP="00E73AC8">
      <w:r w:rsidRPr="00037A46">
        <w:t xml:space="preserve">Artikel </w:t>
      </w:r>
      <w:r w:rsidR="003943B3">
        <w:t>53</w:t>
      </w:r>
      <w:r w:rsidRPr="00037A46">
        <w:t xml:space="preserve">, </w:t>
      </w:r>
      <w:r w:rsidR="003943B3">
        <w:t>54</w:t>
      </w:r>
      <w:r w:rsidRPr="00037A46">
        <w:t xml:space="preserve">, </w:t>
      </w:r>
      <w:r w:rsidR="003943B3">
        <w:t>55</w:t>
      </w:r>
      <w:r w:rsidRPr="00037A46">
        <w:t xml:space="preserve">, </w:t>
      </w:r>
      <w:r w:rsidR="003943B3">
        <w:t>56</w:t>
      </w:r>
      <w:r w:rsidR="00151459" w:rsidRPr="00037A46">
        <w:t>,</w:t>
      </w:r>
      <w:r w:rsidRPr="00037A46">
        <w:t xml:space="preserve"> </w:t>
      </w:r>
      <w:r w:rsidR="003943B3">
        <w:t>57</w:t>
      </w:r>
      <w:r w:rsidR="00151459" w:rsidRPr="00037A46">
        <w:t xml:space="preserve">, </w:t>
      </w:r>
      <w:r w:rsidR="003943B3">
        <w:t>58</w:t>
      </w:r>
      <w:r w:rsidR="00151459" w:rsidRPr="00037A46">
        <w:t xml:space="preserve"> en </w:t>
      </w:r>
      <w:r w:rsidR="003943B3">
        <w:t>59</w:t>
      </w:r>
      <w:r w:rsidR="00151459" w:rsidRPr="00037A46">
        <w:t xml:space="preserve"> </w:t>
      </w:r>
      <w:r w:rsidRPr="00037A46">
        <w:t xml:space="preserve">van hoofdstuk VIII, afdeling VI, onderafdeling I, over de evaluatie tijdens de proeftijd van de </w:t>
      </w:r>
      <w:r w:rsidR="003474E1" w:rsidRPr="00037A46">
        <w:t>algemeen directeur</w:t>
      </w:r>
      <w:r w:rsidRPr="00037A46">
        <w:t xml:space="preserve"> en de </w:t>
      </w:r>
      <w:r w:rsidR="003474E1" w:rsidRPr="00037A46">
        <w:t>financieel directeur</w:t>
      </w:r>
      <w:r w:rsidRPr="00037A46">
        <w:t xml:space="preserve">, zijn van overeenkomstige toepassing op de proeftijd na bevordering in die functies. </w:t>
      </w:r>
    </w:p>
    <w:p w14:paraId="524E6F84" w14:textId="77777777" w:rsidR="00E73AC8" w:rsidRPr="00037A46" w:rsidRDefault="00E73AC8" w:rsidP="00E73AC8">
      <w:r w:rsidRPr="00037A46">
        <w:rPr>
          <w:b/>
        </w:rPr>
        <w:t>§ 2</w:t>
      </w:r>
      <w:r w:rsidRPr="00037A46">
        <w:t xml:space="preserve"> In geval van een ongunstig evaluatieresultaat bij afloop van de proeftijd, gelden voor een statutair personeelslid de bepalingen van artikel </w:t>
      </w:r>
      <w:r w:rsidR="00CD7080" w:rsidRPr="00037A46">
        <w:t>159</w:t>
      </w:r>
      <w:r w:rsidRPr="00037A46">
        <w:t xml:space="preserve"> §1. </w:t>
      </w:r>
    </w:p>
    <w:p w14:paraId="2618ED87" w14:textId="77777777" w:rsidR="00E73AC8" w:rsidRPr="00037A46" w:rsidRDefault="00E73AC8" w:rsidP="00E73AC8">
      <w:r w:rsidRPr="00037A46">
        <w:rPr>
          <w:b/>
        </w:rPr>
        <w:t>§ 3</w:t>
      </w:r>
      <w:r w:rsidRPr="00037A46">
        <w:t xml:space="preserve"> De mate van inwerking in de nieuwe functie van het contractueel personeelslid wordt geëvalueerd na een periode van 6 maanden te rekenen vanaf de bevordering. Deze evaluatie stelt de aanstellende overheid in staat de geschiktheid van het personeelslid voor de nieuwe functie te verifiëren.</w:t>
      </w:r>
    </w:p>
    <w:p w14:paraId="255D0DF7" w14:textId="77777777" w:rsidR="00E73AC8" w:rsidRPr="00037A46" w:rsidRDefault="00E73AC8" w:rsidP="00E73AC8">
      <w:r w:rsidRPr="00037A46">
        <w:t xml:space="preserve">De leidinggevende van het contractueel personeelslid maakt onder de eindverantwoordelijkheid van de </w:t>
      </w:r>
      <w:r w:rsidR="003474E1" w:rsidRPr="00037A46">
        <w:t>algemeen directeur</w:t>
      </w:r>
      <w:r w:rsidRPr="00037A46">
        <w:t xml:space="preserve"> de concrete afspraken voor de actieve inwerking van het personeelslid in zijn functie. </w:t>
      </w:r>
    </w:p>
    <w:p w14:paraId="7DED7FDD" w14:textId="77777777" w:rsidR="00E73AC8" w:rsidRPr="00037A46" w:rsidRDefault="00E73AC8" w:rsidP="00E73AC8">
      <w:r w:rsidRPr="00037A46">
        <w:t>Deze afspraken, evenals de vorming die nodig is voor de uitoefening van de functie en de evaluatiecriteria die van toepassing zijn voor de beoordeling, worden uiterlijk binnen een termijn van veertien kalenderdagen geconcretiseerd in een gesprek met het contractueel personeelslid. Indien de leidinggevende niet de evaluator van het betrokken personeelslid is, gebeurt het gesprek in het bijzijn van de evaluator. Van dit gesprek wordt een verslag opgemaakt, dat ondertekend wordt voor akkoord door de leidinggevende en ter kennisname door het personeelslid.</w:t>
      </w:r>
    </w:p>
    <w:p w14:paraId="1B4F37E6" w14:textId="77777777" w:rsidR="003A11FB" w:rsidRPr="00037A46" w:rsidRDefault="00E73AC8" w:rsidP="00E73AC8">
      <w:pPr>
        <w:rPr>
          <w:b/>
        </w:rPr>
      </w:pPr>
      <w:r w:rsidRPr="00037A46">
        <w:t xml:space="preserve">In geval van een ongunstig evaluatieresultaat gelden de bepalingen opgenomen in artikel </w:t>
      </w:r>
      <w:r w:rsidR="00151459" w:rsidRPr="00037A46">
        <w:t>161</w:t>
      </w:r>
      <w:r w:rsidRPr="00037A46">
        <w:t xml:space="preserve"> voor wat betreft</w:t>
      </w:r>
      <w:r w:rsidR="006B6A59" w:rsidRPr="00037A46">
        <w:t xml:space="preserve"> de herplaatsing of artikel 67 </w:t>
      </w:r>
      <w:r w:rsidRPr="00037A46">
        <w:t>voor wat betreft het ontslag.</w:t>
      </w:r>
      <w:r w:rsidR="003A11FB" w:rsidRPr="00037A46">
        <w:rPr>
          <w:b/>
        </w:rPr>
        <w:t xml:space="preserve"> </w:t>
      </w:r>
    </w:p>
    <w:p w14:paraId="5C686893" w14:textId="6B086F57" w:rsidR="00687987" w:rsidRPr="00037A46" w:rsidRDefault="00687987" w:rsidP="004A695D">
      <w:pPr>
        <w:pStyle w:val="Kop2"/>
      </w:pPr>
      <w:bookmarkStart w:id="134" w:name="_Toc152937375"/>
      <w:r w:rsidRPr="00037A46">
        <w:t>Hoofdstuk xiii. interne mobiliteit</w:t>
      </w:r>
      <w:bookmarkStart w:id="135" w:name="_Toc110948156"/>
      <w:bookmarkEnd w:id="134"/>
    </w:p>
    <w:bookmarkEnd w:id="135"/>
    <w:p w14:paraId="2A7E6849" w14:textId="193DC5F6"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b/>
          <w:bCs/>
          <w:kern w:val="2"/>
          <w:lang w:val="nl-BE" w:eastAsia="en-US"/>
          <w14:ligatures w14:val="standardContextual"/>
        </w:rPr>
        <w:t>Art</w:t>
      </w:r>
      <w:r w:rsidR="00687987" w:rsidRPr="00037A46">
        <w:rPr>
          <w:rFonts w:eastAsia="Calibri" w:cs="Arial"/>
          <w:b/>
          <w:bCs/>
          <w:kern w:val="2"/>
          <w:lang w:val="nl-BE" w:eastAsia="en-US"/>
          <w14:ligatures w14:val="standardContextual"/>
        </w:rPr>
        <w:t>ikel</w:t>
      </w:r>
      <w:r w:rsidRPr="00037A46">
        <w:rPr>
          <w:rFonts w:eastAsia="Calibri" w:cs="Arial"/>
          <w:b/>
          <w:bCs/>
          <w:kern w:val="2"/>
          <w:lang w:val="nl-BE" w:eastAsia="en-US"/>
          <w14:ligatures w14:val="standardContextual"/>
        </w:rPr>
        <w:t xml:space="preserve">. </w:t>
      </w:r>
      <w:r w:rsidR="00DF0638" w:rsidRPr="00037A46">
        <w:rPr>
          <w:rFonts w:eastAsia="Calibri" w:cs="Arial"/>
          <w:b/>
          <w:bCs/>
          <w:kern w:val="2"/>
          <w:lang w:val="nl-BE" w:eastAsia="en-US"/>
          <w14:ligatures w14:val="standardContextual"/>
        </w:rPr>
        <w:t>85</w:t>
      </w:r>
      <w:r w:rsidRPr="00037A46">
        <w:rPr>
          <w:rFonts w:eastAsia="Calibri" w:cs="Arial"/>
          <w:kern w:val="2"/>
          <w:lang w:val="nl-BE" w:eastAsia="en-US"/>
          <w14:ligatures w14:val="standardContextual"/>
        </w:rPr>
        <w:t xml:space="preserve">. </w:t>
      </w:r>
    </w:p>
    <w:p w14:paraId="4E737A9B" w14:textId="77777777" w:rsidR="003320AD" w:rsidRPr="00037A46" w:rsidRDefault="003320AD" w:rsidP="003320AD">
      <w:pPr>
        <w:spacing w:before="100" w:beforeAutospacing="1" w:after="100" w:afterAutospacing="1"/>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lastRenderedPageBreak/>
        <w:t xml:space="preserve">In dit artikel wordt verstaan onder interne personeelsmobiliteit: de </w:t>
      </w:r>
      <w:proofErr w:type="spellStart"/>
      <w:r w:rsidRPr="00037A46">
        <w:rPr>
          <w:rFonts w:eastAsia="Calibri" w:cs="Arial"/>
          <w:kern w:val="2"/>
          <w:lang w:val="nl-BE" w:eastAsia="en-US"/>
          <w14:ligatures w14:val="standardContextual"/>
        </w:rPr>
        <w:t>heraanstelling</w:t>
      </w:r>
      <w:proofErr w:type="spellEnd"/>
      <w:r w:rsidRPr="00037A46">
        <w:rPr>
          <w:rFonts w:eastAsia="Calibri" w:cs="Arial"/>
          <w:kern w:val="2"/>
          <w:lang w:val="nl-BE" w:eastAsia="en-US"/>
          <w14:ligatures w14:val="standardContextual"/>
        </w:rPr>
        <w:t xml:space="preserve"> van een personeelslid in een functie in een graad, die gelijk is aan of lager is ingedeeld dan de graad van het personeelslid.  Dit omvat zowel de functiewijziging binnen dezelfde graad als de graadverandering naar een lagere graad</w:t>
      </w:r>
    </w:p>
    <w:p w14:paraId="78FE7140" w14:textId="111C153E" w:rsidR="00010F7D" w:rsidRPr="00037A46" w:rsidRDefault="00010F7D" w:rsidP="00010F7D">
      <w:pPr>
        <w:pStyle w:val="Kop3"/>
      </w:pPr>
      <w:bookmarkStart w:id="136" w:name="_Toc152937376"/>
      <w:r w:rsidRPr="00037A46">
        <w:t>Afdeling 1. toepassingsgebied</w:t>
      </w:r>
      <w:bookmarkEnd w:id="136"/>
    </w:p>
    <w:p w14:paraId="713F1282" w14:textId="77777777" w:rsidR="00010F7D" w:rsidRPr="00037A46" w:rsidRDefault="00010F7D" w:rsidP="003320AD">
      <w:pPr>
        <w:spacing w:before="0" w:after="160" w:line="259" w:lineRule="auto"/>
        <w:ind w:left="0"/>
        <w:jc w:val="left"/>
        <w:rPr>
          <w:rFonts w:eastAsia="Calibri" w:cs="Arial"/>
          <w:kern w:val="2"/>
          <w:lang w:val="nl-BE" w:eastAsia="en-US"/>
          <w14:ligatures w14:val="standardContextual"/>
        </w:rPr>
      </w:pPr>
    </w:p>
    <w:p w14:paraId="051BA720" w14:textId="2040517A" w:rsidR="003320AD" w:rsidRPr="00037A46" w:rsidRDefault="003320AD" w:rsidP="003320AD">
      <w:pPr>
        <w:spacing w:before="0" w:after="160" w:line="259" w:lineRule="auto"/>
        <w:ind w:left="0"/>
        <w:jc w:val="left"/>
        <w:rPr>
          <w:rFonts w:eastAsia="Calibri" w:cs="Arial"/>
          <w:strike/>
          <w:color w:val="BFBFBF"/>
          <w:kern w:val="2"/>
          <w:lang w:val="nl-BE" w:eastAsia="en-US"/>
          <w14:ligatures w14:val="standardContextual"/>
        </w:rPr>
      </w:pPr>
      <w:r w:rsidRPr="00037A46">
        <w:rPr>
          <w:rFonts w:eastAsia="Calibri" w:cs="Arial"/>
          <w:kern w:val="2"/>
          <w:lang w:val="nl-BE" w:eastAsia="en-US"/>
          <w14:ligatures w14:val="standardContextual"/>
        </w:rPr>
        <w:t>§1. De personeelsleden werkzaam bij de gemeente, de autonome gemeentebedrijven, het openbaar centrum voor maatschappelijk welzijn, komen in aanmerking.</w:t>
      </w:r>
    </w:p>
    <w:p w14:paraId="10E71FD7"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Personeelsleden die na een afwijkende aanwervingsprocedure in dienst zijn getreden binnen het bestuur kunnen in aanmerking genomen worden voor interne mobiliteit op voorwaarde dat ze ten minste 5 jaar werkzaam zijn in het bestuur op datum van de inwerkingtreding van voorliggende rechtspositieregeling.</w:t>
      </w:r>
    </w:p>
    <w:p w14:paraId="334D2406" w14:textId="4EFAF67D" w:rsidR="00010F7D" w:rsidRPr="00037A46" w:rsidRDefault="00010F7D" w:rsidP="00010F7D">
      <w:pPr>
        <w:pStyle w:val="Kop3"/>
      </w:pPr>
      <w:bookmarkStart w:id="137" w:name="_Toc152937377"/>
      <w:r w:rsidRPr="00037A46">
        <w:t>Afdeling 2. algemene toelatings- en aanwervingsvoorwaarden</w:t>
      </w:r>
      <w:bookmarkStart w:id="138" w:name="_Hlk152836517"/>
      <w:bookmarkEnd w:id="137"/>
    </w:p>
    <w:bookmarkEnd w:id="138"/>
    <w:p w14:paraId="0DBD2AD7"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p>
    <w:p w14:paraId="6B2C7254" w14:textId="0E1A1F35"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§2. De kandidaten voldoen aan de volgende voorwaarden:</w:t>
      </w:r>
    </w:p>
    <w:p w14:paraId="232AE260"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1° ze beantwoorden aan de competentievereisten die vastgesteld zijn in de functiebeschrijving voor de functie; </w:t>
      </w:r>
    </w:p>
    <w:p w14:paraId="3F3B390B"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2° ze vervullen de eventuele diplomavereiste voor de functie; </w:t>
      </w:r>
    </w:p>
    <w:p w14:paraId="5E082F5D"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3° ze zijn in het bestuur aangesteld na een externe bekendmaking zoals vermeld in artikel 9 en   voldoen aan de voorwaarden zoals opgenomen in artikel 5 en artikel 6.</w:t>
      </w:r>
    </w:p>
    <w:p w14:paraId="7B0DF0DA"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bookmarkStart w:id="139" w:name="_Hlk147225769"/>
      <w:r w:rsidRPr="00037A46">
        <w:rPr>
          <w:rFonts w:eastAsia="Calibri" w:cs="Arial"/>
          <w:kern w:val="2"/>
          <w:lang w:val="nl-BE" w:eastAsia="en-US"/>
          <w14:ligatures w14:val="standardContextual"/>
        </w:rPr>
        <w:t>De aanstellende overheid beoordeelt de geldigheid van de ingediende kandidaturen en de voorgelegde bewijzen, tenzij de raad de aanstellende overheid is. In dat geval beoordeelt het college van burgemeester en schepenen/vast bureau de geldigheid.</w:t>
      </w:r>
    </w:p>
    <w:p w14:paraId="60DDD4E1" w14:textId="77777777" w:rsidR="003320AD" w:rsidRPr="00037A46" w:rsidRDefault="003320AD" w:rsidP="003320AD">
      <w:pPr>
        <w:ind w:left="0"/>
        <w:rPr>
          <w:rFonts w:cs="Arial"/>
        </w:rPr>
      </w:pPr>
      <w:r w:rsidRPr="00037A46">
        <w:rPr>
          <w:rFonts w:eastAsia="Calibri" w:cs="Arial"/>
          <w:kern w:val="2"/>
          <w:lang w:val="nl-BE" w:eastAsia="en-US"/>
          <w14:ligatures w14:val="standardContextual"/>
        </w:rPr>
        <w:t>Alleen kandidaten die voldoen aan de voorwaarden, worden toegelaten tot de selectieprocedure. Voor de aanvang van de selectieprocedure worden de kandidaten die niet tot de selectieprocedure worden toegelaten er schriftelijk van op de hoogte gebracht met vermelding van de reden tot weigering.</w:t>
      </w:r>
    </w:p>
    <w:bookmarkEnd w:id="139"/>
    <w:p w14:paraId="393C94FB"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p>
    <w:p w14:paraId="642C2178"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§3. De aanstellende overheid stelt de procedure voor toepassing van interne mobiliteit als volgt vast:</w:t>
      </w:r>
    </w:p>
    <w:p w14:paraId="7E37C4AC" w14:textId="0FBDD851" w:rsidR="00010F7D" w:rsidRPr="00037A46" w:rsidRDefault="00010F7D" w:rsidP="00010F7D">
      <w:pPr>
        <w:pStyle w:val="Kop3"/>
      </w:pPr>
      <w:bookmarkStart w:id="140" w:name="_Toc152937378"/>
      <w:r w:rsidRPr="00037A46">
        <w:t>Afdeling 3. wijze van bekendmaking</w:t>
      </w:r>
      <w:bookmarkEnd w:id="140"/>
    </w:p>
    <w:p w14:paraId="0C0CF2F5"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p>
    <w:p w14:paraId="62723D92"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aanstellende overheid maakt de functie die wordt ingevuld aan alle personeelsleden bekend. </w:t>
      </w:r>
    </w:p>
    <w:p w14:paraId="53B107C5"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personeelsdienst maakt de vacature voor de in te vullen functie via interne personeelsmobiliteit bekend aan de personeelsleden en doet een oproep tot kandidaatstelling met behulp van ten minste één van volgende communicatiekanalen: </w:t>
      </w:r>
    </w:p>
    <w:p w14:paraId="4983E276" w14:textId="77777777" w:rsidR="003320AD" w:rsidRPr="00037A46" w:rsidRDefault="003320AD">
      <w:pPr>
        <w:numPr>
          <w:ilvl w:val="0"/>
          <w:numId w:val="13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e-mail; </w:t>
      </w:r>
    </w:p>
    <w:p w14:paraId="6393B729" w14:textId="77777777" w:rsidR="003320AD" w:rsidRPr="00037A46" w:rsidRDefault="003320AD">
      <w:pPr>
        <w:numPr>
          <w:ilvl w:val="0"/>
          <w:numId w:val="13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affiche op de werkplaatsen;</w:t>
      </w:r>
    </w:p>
    <w:p w14:paraId="34E6881F" w14:textId="77777777" w:rsidR="003320AD" w:rsidRPr="00037A46" w:rsidRDefault="003320AD">
      <w:pPr>
        <w:numPr>
          <w:ilvl w:val="0"/>
          <w:numId w:val="13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(digitale) nieuwsbrief personeel; </w:t>
      </w:r>
    </w:p>
    <w:p w14:paraId="0B00DA24"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Het personeelslid dat door zijn werkomstandigheden geen toegang heeft tot e-mail of (digitale) nieuwsbrief of die er slechts onregelmatig toegang toe heeft, wordt op de hoogte gebracht met behulp van een brief of nieuwsbrief op papier. </w:t>
      </w:r>
    </w:p>
    <w:p w14:paraId="3ABD587E"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lastRenderedPageBreak/>
        <w:t xml:space="preserve">Het personeelslid dat vanwege zijn afwezigheid geen kennis kan nemen van de vacature binnen de vooropgestelde indieningstermijn van de kandidaturen, wordt per post en/of via het persoonlijk e-mailadres op de hoogte gebracht van de vacature. </w:t>
      </w:r>
    </w:p>
    <w:p w14:paraId="0CF8A335"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Het vacaturebericht vermeldt: </w:t>
      </w:r>
    </w:p>
    <w:p w14:paraId="3999DC08"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1. de naam van de functie; </w:t>
      </w:r>
    </w:p>
    <w:p w14:paraId="5E9AE616"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2. de vermelding of de functie in statutair dan wel in contractueel dienstverband vervuld wordt; </w:t>
      </w:r>
    </w:p>
    <w:p w14:paraId="7779C942"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3. de vermelding of de functie voltijds dan wel deeltijds vervuld wordt; </w:t>
      </w:r>
    </w:p>
    <w:p w14:paraId="162ADF11"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4. de aanstellingsvoorwaarden; </w:t>
      </w:r>
    </w:p>
    <w:p w14:paraId="05BC4CD8"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5. een beknopte weergave van de functievereisten op een wijze dat de kandidaten kunnen oordelen of ze in aanmerking komen; </w:t>
      </w:r>
    </w:p>
    <w:p w14:paraId="23DCC0C1"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6.  de wijze waarop de kandidaturen worden ingediend en de uiterste datum voor de indiening ervan;  </w:t>
      </w:r>
    </w:p>
    <w:p w14:paraId="66DB6E20"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7. de vermelding van het contactpunt voor meer informatie over de functie, de arbeidsvoorwaarden en de selectieprocedure. </w:t>
      </w:r>
    </w:p>
    <w:p w14:paraId="272B0C84" w14:textId="372E55B9" w:rsidR="00010F7D" w:rsidRPr="00037A46" w:rsidRDefault="00010F7D" w:rsidP="00010F7D">
      <w:pPr>
        <w:pStyle w:val="Kop3"/>
      </w:pPr>
      <w:bookmarkStart w:id="141" w:name="_Toc152937379"/>
      <w:r w:rsidRPr="00037A46">
        <w:t>Afdeling 4. wijze van kandidaatstelling</w:t>
      </w:r>
      <w:bookmarkEnd w:id="141"/>
    </w:p>
    <w:p w14:paraId="2912CBBD" w14:textId="77777777" w:rsidR="00010F7D" w:rsidRPr="00037A46" w:rsidRDefault="00010F7D" w:rsidP="003320AD">
      <w:pPr>
        <w:spacing w:before="0" w:after="160" w:line="259" w:lineRule="auto"/>
        <w:ind w:left="0"/>
        <w:jc w:val="left"/>
        <w:rPr>
          <w:rFonts w:eastAsia="Calibri" w:cs="Arial"/>
          <w:kern w:val="2"/>
          <w:lang w:val="nl-BE" w:eastAsia="en-US"/>
          <w14:ligatures w14:val="standardContextual"/>
        </w:rPr>
      </w:pPr>
      <w:bookmarkStart w:id="142" w:name="_Hlk146714295"/>
    </w:p>
    <w:p w14:paraId="186DD8E4" w14:textId="760E990F"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kandidaturen kunnen ingediend worden op de volgende manieren: </w:t>
      </w:r>
    </w:p>
    <w:p w14:paraId="49264F8F" w14:textId="77777777" w:rsidR="003320AD" w:rsidRPr="00037A46" w:rsidRDefault="003320AD">
      <w:pPr>
        <w:numPr>
          <w:ilvl w:val="0"/>
          <w:numId w:val="125"/>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via e-mail</w:t>
      </w:r>
    </w:p>
    <w:p w14:paraId="5DC70BA5" w14:textId="77777777" w:rsidR="003320AD" w:rsidRPr="00037A46" w:rsidRDefault="003320AD">
      <w:pPr>
        <w:numPr>
          <w:ilvl w:val="0"/>
          <w:numId w:val="125"/>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via een elektronisch formulier op website</w:t>
      </w:r>
    </w:p>
    <w:p w14:paraId="3816ABF5" w14:textId="77777777" w:rsidR="003320AD" w:rsidRPr="00037A46" w:rsidRDefault="003320AD">
      <w:pPr>
        <w:numPr>
          <w:ilvl w:val="0"/>
          <w:numId w:val="125"/>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per post</w:t>
      </w:r>
    </w:p>
    <w:p w14:paraId="58CFA8E0" w14:textId="77777777" w:rsidR="003320AD" w:rsidRPr="00037A46" w:rsidRDefault="003320AD">
      <w:pPr>
        <w:numPr>
          <w:ilvl w:val="0"/>
          <w:numId w:val="125"/>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via persoonlijke overhandiging</w:t>
      </w:r>
    </w:p>
    <w:bookmarkEnd w:id="142"/>
    <w:p w14:paraId="318E6F2B" w14:textId="77777777" w:rsidR="003320AD" w:rsidRPr="00037A46" w:rsidRDefault="003320AD" w:rsidP="003320AD">
      <w:pPr>
        <w:spacing w:before="0" w:after="160" w:line="259" w:lineRule="auto"/>
        <w:ind w:left="720"/>
        <w:contextualSpacing/>
        <w:jc w:val="left"/>
        <w:rPr>
          <w:rFonts w:eastAsia="Calibri" w:cs="Arial"/>
          <w:kern w:val="2"/>
          <w:lang w:val="nl-BE" w:eastAsia="en-US"/>
          <w14:ligatures w14:val="standardContextual"/>
        </w:rPr>
      </w:pPr>
    </w:p>
    <w:p w14:paraId="404B9DA3"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Tussen de bekendmaking van een vacature en de uiterste datum voor de indiening van de kandidaturen, verlopen minstens 7 kalenderdagen. De dag van de bekendmaking van de vacature is niet in de termijn begrepen, de uiterste datum voor de indiening van de kandidaturen wel. </w:t>
      </w:r>
    </w:p>
    <w:p w14:paraId="2FEB47F7"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datum van de verzending van de kandidatuur wordt beschouwd als de datum waarop de kandidatuur is ingediend. </w:t>
      </w:r>
    </w:p>
    <w:p w14:paraId="703488B9" w14:textId="77777777" w:rsidR="003320AD" w:rsidRPr="00037A46" w:rsidRDefault="003320AD" w:rsidP="003320AD">
      <w:pPr>
        <w:spacing w:before="0" w:after="0" w:line="259" w:lineRule="auto"/>
        <w:ind w:left="0"/>
        <w:jc w:val="left"/>
        <w:rPr>
          <w:rFonts w:eastAsia="Calibri" w:cs="Arial"/>
          <w:kern w:val="2"/>
          <w:lang w:val="nl-BE" w:eastAsia="en-US"/>
          <w14:ligatures w14:val="standardContextual"/>
        </w:rPr>
      </w:pPr>
      <w:bookmarkStart w:id="143" w:name="_Hlk146699581"/>
      <w:r w:rsidRPr="00037A46">
        <w:rPr>
          <w:rFonts w:eastAsia="Calibri" w:cs="Arial"/>
          <w:kern w:val="2"/>
          <w:lang w:val="nl-BE" w:eastAsia="en-US"/>
          <w14:ligatures w14:val="standardContextual"/>
        </w:rPr>
        <w:t>De kandidaat is zelf verantwoordelijk voor het goed bereiken van zijn kandidatuur voor de datum van het afsluiten van de inschrijvingsperiode bij het bestuur.</w:t>
      </w:r>
      <w:bookmarkEnd w:id="143"/>
    </w:p>
    <w:p w14:paraId="257A9602" w14:textId="4066D159" w:rsidR="00010F7D" w:rsidRPr="00037A46" w:rsidRDefault="00010F7D" w:rsidP="00010F7D">
      <w:pPr>
        <w:pStyle w:val="Kop3"/>
      </w:pPr>
      <w:bookmarkStart w:id="144" w:name="_Toc152937380"/>
      <w:r w:rsidRPr="00037A46">
        <w:t>Afdeling 5. de selectieprocedure</w:t>
      </w:r>
      <w:bookmarkEnd w:id="144"/>
    </w:p>
    <w:p w14:paraId="538F2A2C" w14:textId="77777777" w:rsidR="00010F7D" w:rsidRPr="00037A46" w:rsidRDefault="00010F7D" w:rsidP="003320AD">
      <w:pPr>
        <w:spacing w:before="0" w:after="160" w:line="259" w:lineRule="auto"/>
        <w:ind w:left="0"/>
        <w:jc w:val="left"/>
        <w:rPr>
          <w:rFonts w:eastAsia="Calibri" w:cs="Arial"/>
          <w:kern w:val="2"/>
          <w:lang w:val="nl-BE" w:eastAsia="en-US"/>
          <w14:ligatures w14:val="standardContextual"/>
        </w:rPr>
      </w:pPr>
    </w:p>
    <w:p w14:paraId="798E5025" w14:textId="00EE5DBF"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selectie bestaat uit: </w:t>
      </w:r>
    </w:p>
    <w:p w14:paraId="63A589F5" w14:textId="77777777" w:rsidR="003320AD" w:rsidRPr="00037A46" w:rsidRDefault="003320AD">
      <w:pPr>
        <w:numPr>
          <w:ilvl w:val="0"/>
          <w:numId w:val="137"/>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een proef (interview of test) die de motivatie, de belangstelling en de inzetbaarheid bij de overheid van de kandidaten peilt. Deze proef strekt er onder meer toe om de kandidaat te testen op de kennis en de competenties waarover hij of zij volgens het functieprofiel moet beschikken. </w:t>
      </w:r>
    </w:p>
    <w:p w14:paraId="60AA7935" w14:textId="77777777" w:rsidR="003320AD" w:rsidRPr="00037A46" w:rsidRDefault="003320AD">
      <w:pPr>
        <w:numPr>
          <w:ilvl w:val="0"/>
          <w:numId w:val="137"/>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Optioneel aanvullend: een schriftelijke of praktische proef;</w:t>
      </w:r>
    </w:p>
    <w:p w14:paraId="06F8D41A"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selecties worden uitgevoerd door een selectiecommissie, die als volgt wordt samengesteld:</w:t>
      </w:r>
    </w:p>
    <w:p w14:paraId="12EDA7DD" w14:textId="77777777" w:rsidR="003320AD" w:rsidRPr="00037A46" w:rsidRDefault="003320AD">
      <w:pPr>
        <w:numPr>
          <w:ilvl w:val="0"/>
          <w:numId w:val="13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selectiecommissie bestaat uit deskundigen die over de specifieke vaardigheden beschikken om de kandidaten te beoordelen op de voor de functie vastgestelde selectiecriteria. Voor functies van A- en B-niveau bestaat de selectiecommissie uit 3 leden, waarvan 1 van de leden een </w:t>
      </w:r>
      <w:r w:rsidRPr="00037A46">
        <w:rPr>
          <w:rFonts w:eastAsia="Calibri" w:cs="Arial"/>
          <w:kern w:val="2"/>
          <w:lang w:val="nl-BE" w:eastAsia="en-US"/>
          <w14:ligatures w14:val="standardContextual"/>
        </w:rPr>
        <w:lastRenderedPageBreak/>
        <w:t>deskundige is die extern is aan het bestuur. Van het minimum aantal leden kan uitzonderlijk mits motivering worden afgeweken.</w:t>
      </w:r>
    </w:p>
    <w:p w14:paraId="424D8886" w14:textId="77777777" w:rsidR="003320AD" w:rsidRPr="00037A46" w:rsidRDefault="003320AD">
      <w:pPr>
        <w:numPr>
          <w:ilvl w:val="0"/>
          <w:numId w:val="13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selectiecommissie bestaat bij voorkeur uit leden van verschillend geslacht;</w:t>
      </w:r>
    </w:p>
    <w:p w14:paraId="337B6235" w14:textId="77777777" w:rsidR="003320AD" w:rsidRPr="00037A46" w:rsidRDefault="003320AD">
      <w:pPr>
        <w:numPr>
          <w:ilvl w:val="0"/>
          <w:numId w:val="13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mandatarissen, leden van de raad en het uitvoerende orgaan van het bestuur, kunnen geen lid zijn van een selectiecommissie in een selectieprocedure voor het eigen bestuur.</w:t>
      </w:r>
    </w:p>
    <w:p w14:paraId="1F7369D1" w14:textId="77777777" w:rsidR="003320AD" w:rsidRPr="00037A46" w:rsidRDefault="003320AD" w:rsidP="003320AD">
      <w:pPr>
        <w:spacing w:before="0" w:after="160" w:line="259" w:lineRule="auto"/>
        <w:ind w:left="360"/>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selectiecommissie maakt bij het afsluiten van de selectieprocedure een gemotiveerd en geïntegreerd eindverslag op met vermelding van de resultaten van de kandidaat. </w:t>
      </w:r>
    </w:p>
    <w:p w14:paraId="29AF333F"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aanstellende overheid stelt, binnen de algemene regels de meest geschikte kandidaat met het hoogst behaalde aantal punten aan, op basis van het verslag.</w:t>
      </w:r>
    </w:p>
    <w:p w14:paraId="414DB3D4"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kandidaten worden schriftelijk op de hoogte gebracht van het resultaat van de selectie.</w:t>
      </w:r>
    </w:p>
    <w:p w14:paraId="5CF8B1D7"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aanstellende overheid beslist over de </w:t>
      </w:r>
      <w:proofErr w:type="spellStart"/>
      <w:r w:rsidRPr="00037A46">
        <w:rPr>
          <w:rFonts w:eastAsia="Calibri" w:cs="Arial"/>
          <w:kern w:val="2"/>
          <w:lang w:val="nl-BE" w:eastAsia="en-US"/>
          <w14:ligatures w14:val="standardContextual"/>
        </w:rPr>
        <w:t>heraanstelling</w:t>
      </w:r>
      <w:proofErr w:type="spellEnd"/>
      <w:r w:rsidRPr="00037A46">
        <w:rPr>
          <w:rFonts w:eastAsia="Calibri" w:cs="Arial"/>
          <w:kern w:val="2"/>
          <w:lang w:val="nl-BE" w:eastAsia="en-US"/>
          <w14:ligatures w14:val="standardContextual"/>
        </w:rPr>
        <w:t xml:space="preserve">. De </w:t>
      </w:r>
      <w:proofErr w:type="spellStart"/>
      <w:r w:rsidRPr="00037A46">
        <w:rPr>
          <w:rFonts w:eastAsia="Calibri" w:cs="Arial"/>
          <w:kern w:val="2"/>
          <w:lang w:val="nl-BE" w:eastAsia="en-US"/>
          <w14:ligatures w14:val="standardContextual"/>
        </w:rPr>
        <w:t>heraanstelling</w:t>
      </w:r>
      <w:proofErr w:type="spellEnd"/>
      <w:r w:rsidRPr="00037A46">
        <w:rPr>
          <w:rFonts w:eastAsia="Calibri" w:cs="Arial"/>
          <w:kern w:val="2"/>
          <w:lang w:val="nl-BE" w:eastAsia="en-US"/>
          <w14:ligatures w14:val="standardContextual"/>
        </w:rPr>
        <w:t xml:space="preserve"> is niet tijdelijk, maar definitief.</w:t>
      </w:r>
    </w:p>
    <w:p w14:paraId="7A2FA2F9" w14:textId="25B1A55A" w:rsidR="00010F7D" w:rsidRPr="00037A46" w:rsidRDefault="00010F7D" w:rsidP="00010F7D">
      <w:pPr>
        <w:pStyle w:val="Kop3"/>
      </w:pPr>
      <w:bookmarkStart w:id="145" w:name="_Toc152937381"/>
      <w:r w:rsidRPr="00037A46">
        <w:t>Afdeling 6. administratieve anciënniteit en andere arbeidsvoorwaarden</w:t>
      </w:r>
      <w:bookmarkEnd w:id="145"/>
    </w:p>
    <w:p w14:paraId="58E8A354" w14:textId="1D4B5CCF"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p>
    <w:p w14:paraId="6FCEB151"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Het her-aangestelde personeelslid ontvangt het salaris dat verbonden is aan de graad verbonden aan de nieuwe functie met behoud van het huidige dienstverband. </w:t>
      </w:r>
    </w:p>
    <w:p w14:paraId="67756E87" w14:textId="77777777" w:rsidR="003320AD" w:rsidRPr="00037A46" w:rsidRDefault="003320AD" w:rsidP="003320AD">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bepalingen over de proeftijd zijn niet van toepassing na een procedure van interne personeelsmobiliteit.</w:t>
      </w:r>
    </w:p>
    <w:p w14:paraId="2FD7AD33" w14:textId="79822116" w:rsidR="00687987" w:rsidRPr="00037A46" w:rsidRDefault="00687987" w:rsidP="004A695D">
      <w:pPr>
        <w:pStyle w:val="Kop2"/>
      </w:pPr>
      <w:bookmarkStart w:id="146" w:name="_Toc152937382"/>
      <w:r w:rsidRPr="00037A46">
        <w:t>Hoofdstuk xiv. externe mobiliteit</w:t>
      </w:r>
      <w:bookmarkStart w:id="147" w:name="_Toc110948160"/>
      <w:bookmarkEnd w:id="146"/>
    </w:p>
    <w:p w14:paraId="49C07B82" w14:textId="71E01A7F" w:rsidR="00206B63" w:rsidRPr="00037A46" w:rsidRDefault="00206B63" w:rsidP="00206B63">
      <w:pPr>
        <w:spacing w:before="0" w:after="160" w:line="259" w:lineRule="auto"/>
        <w:ind w:left="0"/>
        <w:jc w:val="left"/>
        <w:rPr>
          <w:rFonts w:eastAsia="Calibri" w:cs="Arial"/>
          <w:b/>
          <w:bCs/>
          <w:kern w:val="2"/>
          <w:lang w:val="nl-BE" w:eastAsia="en-US"/>
          <w14:ligatures w14:val="standardContextual"/>
        </w:rPr>
      </w:pPr>
      <w:bookmarkStart w:id="148" w:name="_Toc110948164"/>
      <w:bookmarkEnd w:id="147"/>
      <w:r w:rsidRPr="00037A46">
        <w:rPr>
          <w:rFonts w:eastAsia="Calibri" w:cs="Arial"/>
          <w:b/>
          <w:bCs/>
          <w:kern w:val="2"/>
          <w:lang w:val="nl-BE" w:eastAsia="en-US"/>
          <w14:ligatures w14:val="standardContextual"/>
        </w:rPr>
        <w:t>Art</w:t>
      </w:r>
      <w:r w:rsidR="00687987" w:rsidRPr="00037A46">
        <w:rPr>
          <w:rFonts w:eastAsia="Calibri" w:cs="Arial"/>
          <w:b/>
          <w:bCs/>
          <w:kern w:val="2"/>
          <w:lang w:val="nl-BE" w:eastAsia="en-US"/>
          <w14:ligatures w14:val="standardContextual"/>
        </w:rPr>
        <w:t>ikel</w:t>
      </w:r>
      <w:r w:rsidRPr="00037A46">
        <w:rPr>
          <w:rFonts w:eastAsia="Calibri" w:cs="Arial"/>
          <w:b/>
          <w:bCs/>
          <w:kern w:val="2"/>
          <w:lang w:val="nl-BE" w:eastAsia="en-US"/>
          <w14:ligatures w14:val="standardContextual"/>
        </w:rPr>
        <w:t xml:space="preserve">. </w:t>
      </w:r>
      <w:r w:rsidR="00DF0638" w:rsidRPr="00037A46">
        <w:rPr>
          <w:rFonts w:eastAsia="Calibri" w:cs="Arial"/>
          <w:b/>
          <w:bCs/>
          <w:kern w:val="2"/>
          <w:lang w:val="nl-BE" w:eastAsia="en-US"/>
          <w14:ligatures w14:val="standardContextual"/>
        </w:rPr>
        <w:t>86</w:t>
      </w:r>
      <w:r w:rsidRPr="00037A46">
        <w:rPr>
          <w:rFonts w:eastAsia="Calibri" w:cs="Arial"/>
          <w:b/>
          <w:bCs/>
          <w:kern w:val="2"/>
          <w:lang w:val="nl-BE" w:eastAsia="en-US"/>
          <w14:ligatures w14:val="standardContextual"/>
        </w:rPr>
        <w:t xml:space="preserve">. </w:t>
      </w:r>
    </w:p>
    <w:p w14:paraId="784EFE85" w14:textId="77777777"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In dit artikel wordt verstaan onder externe personeelsmobiliteit: de procedure waarbij personeelsleden van andere lokale en provinciale overheden, die niet hetzelfde werkingsgebied hebben, en personeelsleden van de diensten van de Vlaamse overheid die zich kandidaat stellen voor deelname aan de procedure van interne personeelsmobiliteit, vermeld in artikel 17, §1, of voor deelname aan een bevorderingsprocedure, vermeld in artikel 19, §1, voor een functie bij die overheden. </w:t>
      </w:r>
    </w:p>
    <w:p w14:paraId="2EE1C470" w14:textId="77777777" w:rsidR="00010F7D" w:rsidRPr="00037A46" w:rsidRDefault="00010F7D" w:rsidP="00010F7D">
      <w:pPr>
        <w:pStyle w:val="Kop3"/>
      </w:pPr>
      <w:bookmarkStart w:id="149" w:name="_Toc152937383"/>
      <w:r w:rsidRPr="00037A46">
        <w:t>Afdeling 1. toepassingsgebied</w:t>
      </w:r>
      <w:bookmarkEnd w:id="149"/>
    </w:p>
    <w:p w14:paraId="09871B6C" w14:textId="77777777"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p>
    <w:p w14:paraId="1CD968EE" w14:textId="4F90277F"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bookmarkStart w:id="150" w:name="_Hlk146717550"/>
      <w:r w:rsidRPr="00037A46">
        <w:rPr>
          <w:rFonts w:eastAsia="Calibri" w:cs="Arial"/>
          <w:kern w:val="2"/>
          <w:lang w:val="nl-BE" w:eastAsia="en-US"/>
          <w14:ligatures w14:val="standardContextual"/>
        </w:rPr>
        <w:t xml:space="preserve">§1. </w:t>
      </w:r>
      <w:bookmarkEnd w:id="150"/>
      <w:r w:rsidRPr="00037A46">
        <w:rPr>
          <w:rFonts w:eastAsia="Calibri" w:cs="Arial"/>
          <w:kern w:val="2"/>
          <w:lang w:val="nl-BE" w:eastAsia="en-US"/>
          <w14:ligatures w14:val="standardContextual"/>
        </w:rPr>
        <w:t xml:space="preserve">Alleen de personeelsleden van de overheden, vermeld in alinea 1, die in hun bestuur zijn aangesteld na een selectieprocedure als vermeld in artikel 6, 2°, en die voldoen aan de voorwaarden, vermeld in artikel 17, §3, kunnen zich kandidaat stellen voor een procedure van externe personeelsmobiliteit. </w:t>
      </w:r>
    </w:p>
    <w:p w14:paraId="5B9B3645" w14:textId="77777777"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algemeen directeur en de financieel directeur van de gemeente komen niet in aanmerking voor een procedure van externe personeelsmobiliteit. </w:t>
      </w:r>
    </w:p>
    <w:p w14:paraId="7439A7DE" w14:textId="77777777" w:rsidR="00010F7D" w:rsidRPr="00037A46" w:rsidRDefault="00010F7D" w:rsidP="00010F7D">
      <w:pPr>
        <w:pStyle w:val="Kop3"/>
      </w:pPr>
      <w:bookmarkStart w:id="151" w:name="_Toc152937384"/>
      <w:r w:rsidRPr="00037A46">
        <w:t>Afdeling 2. algemene toelatings- en aanwervingsvoorwaarden</w:t>
      </w:r>
      <w:bookmarkEnd w:id="151"/>
    </w:p>
    <w:p w14:paraId="6C7DDDAA" w14:textId="77777777"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p>
    <w:p w14:paraId="29A4C591" w14:textId="00F40E2B"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bookmarkStart w:id="152" w:name="_Hlk146716884"/>
      <w:r w:rsidRPr="00037A46">
        <w:rPr>
          <w:rFonts w:eastAsia="Calibri" w:cs="Arial"/>
          <w:kern w:val="2"/>
          <w:lang w:val="nl-BE" w:eastAsia="en-US"/>
          <w14:ligatures w14:val="standardContextual"/>
        </w:rPr>
        <w:t xml:space="preserve">§2. </w:t>
      </w:r>
      <w:bookmarkEnd w:id="152"/>
      <w:r w:rsidRPr="00037A46">
        <w:rPr>
          <w:rFonts w:eastAsia="Calibri" w:cs="Arial"/>
          <w:kern w:val="2"/>
          <w:lang w:val="nl-BE" w:eastAsia="en-US"/>
          <w14:ligatures w14:val="standardContextual"/>
        </w:rPr>
        <w:t>De kandidaten voldoen aan de volgende voorwaarden:</w:t>
      </w:r>
    </w:p>
    <w:p w14:paraId="313C1DF3" w14:textId="77777777"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1° ze beantwoorden aan de competentievereisten die vastgesteld zijn in de functiebeschrijving voor de functie; </w:t>
      </w:r>
    </w:p>
    <w:p w14:paraId="6A55B7AF" w14:textId="77777777"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2° ze vervullen de eventuele diplomavereiste voor de functie; </w:t>
      </w:r>
    </w:p>
    <w:p w14:paraId="7574AE8E" w14:textId="77777777"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lastRenderedPageBreak/>
        <w:t>3° ze zijn in het bestuur aangesteld na een externe bekendmaking als vermeld in artikel 9 en voldoen aan de voorwaarden zoals opgenomen in art 5 en art 6.</w:t>
      </w:r>
    </w:p>
    <w:p w14:paraId="185972B4" w14:textId="77777777"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aanstellende overheid beoordeelt de geldigheid van de ingediende kandidaturen en de voorgelegde bewijzen.</w:t>
      </w:r>
    </w:p>
    <w:p w14:paraId="3A921345" w14:textId="77777777" w:rsidR="00206B63" w:rsidRPr="00037A46" w:rsidRDefault="00206B63" w:rsidP="00206B63">
      <w:pPr>
        <w:ind w:left="0"/>
        <w:rPr>
          <w:rFonts w:cs="Arial"/>
        </w:rPr>
      </w:pPr>
      <w:r w:rsidRPr="00037A46">
        <w:rPr>
          <w:rFonts w:eastAsia="Calibri" w:cs="Arial"/>
          <w:kern w:val="2"/>
          <w:lang w:val="nl-BE" w:eastAsia="en-US"/>
          <w14:ligatures w14:val="standardContextual"/>
        </w:rPr>
        <w:t>Alleen kandidaten die voldoen aan de voorwaarden, worden toegelaten tot de selectieprocedure. Voor de aanvang van de selectieprocedure worden de kandidaten die niet tot de selectieprocedure worden toegelaten er schriftelijk van op de hoogte gebracht met vermelding van de reden tot weigering.</w:t>
      </w:r>
    </w:p>
    <w:p w14:paraId="10FA1A88" w14:textId="77777777"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p>
    <w:p w14:paraId="65D88C6D" w14:textId="77777777"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§3. </w:t>
      </w:r>
      <w:bookmarkStart w:id="153" w:name="_Hlk146717949"/>
      <w:r w:rsidRPr="00037A46">
        <w:rPr>
          <w:rFonts w:eastAsia="Calibri" w:cs="Arial"/>
          <w:kern w:val="2"/>
          <w:lang w:val="nl-BE" w:eastAsia="en-US"/>
          <w14:ligatures w14:val="standardContextual"/>
        </w:rPr>
        <w:t>De aanstellende overheid stelt de procedure voor toepassing van externe mobiliteit als volgt vast:</w:t>
      </w:r>
    </w:p>
    <w:p w14:paraId="28F959F0" w14:textId="77777777" w:rsidR="00010F7D" w:rsidRPr="00037A46" w:rsidRDefault="00010F7D" w:rsidP="00010F7D">
      <w:pPr>
        <w:pStyle w:val="Kop3"/>
      </w:pPr>
      <w:bookmarkStart w:id="154" w:name="_Toc152937385"/>
      <w:r w:rsidRPr="00037A46">
        <w:t>Afdeling 3. wijze van bekendmaking</w:t>
      </w:r>
      <w:bookmarkEnd w:id="154"/>
    </w:p>
    <w:bookmarkEnd w:id="153"/>
    <w:p w14:paraId="6128405C" w14:textId="77777777" w:rsidR="00010F7D" w:rsidRPr="00037A46" w:rsidRDefault="00010F7D" w:rsidP="00206B63">
      <w:pPr>
        <w:spacing w:before="0" w:after="160" w:line="259" w:lineRule="auto"/>
        <w:ind w:left="0"/>
        <w:jc w:val="left"/>
        <w:rPr>
          <w:rFonts w:eastAsia="Calibri" w:cs="Arial"/>
          <w:kern w:val="2"/>
          <w:lang w:val="nl-BE" w:eastAsia="en-US"/>
          <w14:ligatures w14:val="standardContextual"/>
        </w:rPr>
      </w:pPr>
    </w:p>
    <w:p w14:paraId="1563EA3B" w14:textId="00FC1117"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Elke functie die wordt ingevuld via externe mobiliteit wordt extern bekendgemaakt met een oproep tot kandidaten. </w:t>
      </w:r>
    </w:p>
    <w:p w14:paraId="351D9D05" w14:textId="77777777"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vacatures worden ten minste in één communicatiekanaal, zoals een sociaal media kanaal of online wervingskanaal, bekendgemaakt, waarbij de volgende informatie op de webpagina van het bestuur ter beschikking wordt gesteld van de kandidaten: </w:t>
      </w:r>
    </w:p>
    <w:p w14:paraId="4C1D9C83" w14:textId="77777777" w:rsidR="00206B63" w:rsidRPr="00037A46" w:rsidRDefault="00206B63">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naam van de betrekking, </w:t>
      </w:r>
    </w:p>
    <w:p w14:paraId="270A234F" w14:textId="77777777" w:rsidR="00206B63" w:rsidRPr="00037A46" w:rsidRDefault="00206B63">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wijze van en termijn voor de kandidaatstelling; </w:t>
      </w:r>
    </w:p>
    <w:p w14:paraId="4AF95FBF" w14:textId="77777777" w:rsidR="00206B63" w:rsidRPr="00037A46" w:rsidRDefault="00206B63">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aard (statutair dan wel in contractueel), het prestatieregime (voltijds dan wel deeltijds) en de duurtijd van de tewerkstelling;</w:t>
      </w:r>
    </w:p>
    <w:p w14:paraId="5BDAF841" w14:textId="77777777" w:rsidR="00206B63" w:rsidRPr="00037A46" w:rsidRDefault="00206B63">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functievereisten en functievoorwaarden; </w:t>
      </w:r>
    </w:p>
    <w:p w14:paraId="7A72B598" w14:textId="6C438EFA" w:rsidR="00206B63" w:rsidRPr="00037A46" w:rsidRDefault="00206B63">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diplomavereiste of evenwaardige ervaring, </w:t>
      </w:r>
      <w:r w:rsidRPr="00037A46">
        <w:rPr>
          <w:rFonts w:eastAsia="Calibri" w:cs="Arial"/>
          <w:b/>
          <w:kern w:val="2"/>
          <w:lang w:val="nl-BE" w:eastAsia="en-US"/>
          <w14:ligatures w14:val="standardContextual"/>
        </w:rPr>
        <w:t xml:space="preserve">vermeld in artikel </w:t>
      </w:r>
      <w:r w:rsidR="003943B3">
        <w:rPr>
          <w:rFonts w:eastAsia="Calibri" w:cs="Arial"/>
          <w:b/>
          <w:kern w:val="2"/>
          <w:lang w:val="nl-BE" w:eastAsia="en-US"/>
          <w14:ligatures w14:val="standardContextual"/>
        </w:rPr>
        <w:t>9</w:t>
      </w:r>
      <w:r w:rsidRPr="00037A46">
        <w:rPr>
          <w:rFonts w:eastAsia="Calibri" w:cs="Arial"/>
          <w:b/>
          <w:kern w:val="2"/>
          <w:lang w:val="nl-BE" w:eastAsia="en-US"/>
          <w14:ligatures w14:val="standardContextual"/>
        </w:rPr>
        <w:t>, §2, eerste lid</w:t>
      </w:r>
      <w:r w:rsidRPr="00037A46">
        <w:rPr>
          <w:rFonts w:eastAsia="Calibri" w:cs="Arial"/>
          <w:kern w:val="2"/>
          <w:lang w:val="nl-BE" w:eastAsia="en-US"/>
          <w14:ligatures w14:val="standardContextual"/>
        </w:rPr>
        <w:t xml:space="preserve">; </w:t>
      </w:r>
    </w:p>
    <w:p w14:paraId="1DAD7C36" w14:textId="77777777" w:rsidR="00206B63" w:rsidRPr="00037A46" w:rsidRDefault="00206B63">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aanleg van een wervingsreserve</w:t>
      </w:r>
    </w:p>
    <w:p w14:paraId="2382DDFD" w14:textId="77777777" w:rsidR="00206B63" w:rsidRPr="00037A46" w:rsidRDefault="00206B63">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wijze waarop de functie wordt ingevuld: aanwerving, bevordering, interne of externe mobiliteit, of een combinatie van voormelde procedures; </w:t>
      </w:r>
    </w:p>
    <w:p w14:paraId="6E8AF97D" w14:textId="77777777" w:rsidR="00206B63" w:rsidRPr="00037A46" w:rsidRDefault="00206B63">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selectieprocedure , met inbegrip van timing . </w:t>
      </w:r>
    </w:p>
    <w:p w14:paraId="649234A8" w14:textId="77777777" w:rsidR="00206B63" w:rsidRPr="00037A46" w:rsidRDefault="00206B63">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in welke mate anciënniteit of ervaring geldelijk in rekening wordt gebracht</w:t>
      </w:r>
    </w:p>
    <w:p w14:paraId="57FB01CC" w14:textId="77777777" w:rsidR="00206B63" w:rsidRPr="00037A46" w:rsidRDefault="00206B63">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extralegale voordelen</w:t>
      </w:r>
    </w:p>
    <w:p w14:paraId="5380D71C" w14:textId="77777777" w:rsidR="00206B63" w:rsidRPr="00037A46" w:rsidRDefault="00206B63">
      <w:pPr>
        <w:numPr>
          <w:ilvl w:val="0"/>
          <w:numId w:val="12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vermelding van het contactpunt voor nadere informatie over de functie </w:t>
      </w:r>
    </w:p>
    <w:p w14:paraId="10C92B83" w14:textId="77777777" w:rsidR="00206B63" w:rsidRPr="00037A46" w:rsidRDefault="00206B63" w:rsidP="00206B63">
      <w:pPr>
        <w:spacing w:before="0" w:after="160" w:line="259" w:lineRule="auto"/>
        <w:ind w:left="0"/>
        <w:jc w:val="left"/>
        <w:rPr>
          <w:rFonts w:eastAsia="Calibri" w:cs="Arial"/>
          <w:kern w:val="2"/>
          <w:u w:val="single"/>
          <w:lang w:val="nl-BE" w:eastAsia="en-US"/>
          <w14:ligatures w14:val="standardContextual"/>
        </w:rPr>
      </w:pPr>
    </w:p>
    <w:p w14:paraId="34DA3F27" w14:textId="77777777" w:rsidR="00A54B07" w:rsidRPr="00037A46" w:rsidRDefault="00A54B07" w:rsidP="00A54B07">
      <w:pPr>
        <w:pStyle w:val="Kop3"/>
      </w:pPr>
      <w:bookmarkStart w:id="155" w:name="_Toc152937386"/>
      <w:r w:rsidRPr="00037A46">
        <w:t>Afdeling 4. wijze van kandidaatstelling</w:t>
      </w:r>
      <w:bookmarkEnd w:id="155"/>
    </w:p>
    <w:p w14:paraId="559B7C7F" w14:textId="77777777" w:rsidR="00A54B07" w:rsidRPr="00037A46" w:rsidRDefault="00A54B07" w:rsidP="00206B63">
      <w:pPr>
        <w:spacing w:before="0" w:after="160" w:line="259" w:lineRule="auto"/>
        <w:ind w:left="0"/>
        <w:jc w:val="left"/>
        <w:rPr>
          <w:rFonts w:eastAsia="Calibri" w:cs="Arial"/>
          <w:kern w:val="2"/>
          <w:lang w:val="nl-BE" w:eastAsia="en-US"/>
          <w14:ligatures w14:val="standardContextual"/>
        </w:rPr>
      </w:pPr>
    </w:p>
    <w:p w14:paraId="084F36AC" w14:textId="33B58426"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kandidaturen kunnen ingediend worden op de volgende manieren: </w:t>
      </w:r>
    </w:p>
    <w:p w14:paraId="61F122D3" w14:textId="77777777" w:rsidR="00206B63" w:rsidRPr="00037A46" w:rsidRDefault="00206B63">
      <w:pPr>
        <w:numPr>
          <w:ilvl w:val="0"/>
          <w:numId w:val="140"/>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via e-mail</w:t>
      </w:r>
    </w:p>
    <w:p w14:paraId="7AD1D749" w14:textId="77777777" w:rsidR="00206B63" w:rsidRPr="00037A46" w:rsidRDefault="00206B63">
      <w:pPr>
        <w:numPr>
          <w:ilvl w:val="0"/>
          <w:numId w:val="140"/>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via een elektronisch formulier op website</w:t>
      </w:r>
    </w:p>
    <w:p w14:paraId="5F3CF52B" w14:textId="77777777" w:rsidR="00206B63" w:rsidRPr="00037A46" w:rsidRDefault="00206B63">
      <w:pPr>
        <w:numPr>
          <w:ilvl w:val="0"/>
          <w:numId w:val="140"/>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per post</w:t>
      </w:r>
    </w:p>
    <w:p w14:paraId="409650F5" w14:textId="77777777" w:rsidR="00206B63" w:rsidRPr="00037A46" w:rsidRDefault="00206B63">
      <w:pPr>
        <w:numPr>
          <w:ilvl w:val="0"/>
          <w:numId w:val="140"/>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via persoonlijke overhandiging</w:t>
      </w:r>
    </w:p>
    <w:p w14:paraId="61AC94C7" w14:textId="77777777" w:rsidR="00206B63" w:rsidRPr="00037A46" w:rsidRDefault="00206B63" w:rsidP="00206B63">
      <w:pPr>
        <w:spacing w:before="0" w:after="160" w:line="259" w:lineRule="auto"/>
        <w:ind w:left="720"/>
        <w:contextualSpacing/>
        <w:jc w:val="left"/>
        <w:rPr>
          <w:rFonts w:eastAsia="Calibri" w:cs="Arial"/>
          <w:kern w:val="2"/>
          <w:lang w:val="nl-BE" w:eastAsia="en-US"/>
          <w14:ligatures w14:val="standardContextual"/>
        </w:rPr>
      </w:pPr>
    </w:p>
    <w:p w14:paraId="34D484F7" w14:textId="77777777"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Tussen de bekendmaking van een vacature en de uiterste datum voor de indiening van de kandidaturen, verlopen minstens 7 kalenderdagen. De dag van de bekendmaking van de vacature is niet in de termijn begrepen, de uiterste datum voor de indiening van de kandidaturen wel. </w:t>
      </w:r>
    </w:p>
    <w:p w14:paraId="57FDB612" w14:textId="77777777"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datum van de verzending van de kandidatuur wordt beschouwd als de datum waarop de kandidatuur is ingediend. </w:t>
      </w:r>
    </w:p>
    <w:p w14:paraId="3B3EAF2D" w14:textId="77777777" w:rsidR="00206B63" w:rsidRPr="00037A46" w:rsidRDefault="00206B63" w:rsidP="00206B63">
      <w:pPr>
        <w:spacing w:before="0" w:after="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lastRenderedPageBreak/>
        <w:t xml:space="preserve">De kandidaat is zelf verantwoordelijk voor het goed bereiken van zijn kandidatuur voor de datum van het afsluiten van de inschrijvingsperiode bij het bestuur. </w:t>
      </w:r>
    </w:p>
    <w:p w14:paraId="6ED314A1" w14:textId="77777777" w:rsidR="00206B63" w:rsidRPr="00037A46" w:rsidRDefault="00206B63" w:rsidP="00206B63">
      <w:pPr>
        <w:spacing w:before="0" w:after="0" w:line="259" w:lineRule="auto"/>
        <w:ind w:left="0"/>
        <w:jc w:val="left"/>
        <w:rPr>
          <w:rFonts w:eastAsia="Calibri" w:cs="Arial"/>
          <w:i/>
          <w:iCs/>
          <w:kern w:val="2"/>
          <w:lang w:val="nl-BE" w:eastAsia="en-US"/>
          <w14:ligatures w14:val="standardContextual"/>
        </w:rPr>
      </w:pPr>
    </w:p>
    <w:p w14:paraId="37B63705" w14:textId="77777777" w:rsidR="00A54B07" w:rsidRPr="00037A46" w:rsidRDefault="00A54B07" w:rsidP="00A54B07">
      <w:pPr>
        <w:pStyle w:val="Kop3"/>
      </w:pPr>
      <w:bookmarkStart w:id="156" w:name="_Toc152937387"/>
      <w:r w:rsidRPr="00037A46">
        <w:t>Afdeling 5. de selectieprocedure</w:t>
      </w:r>
      <w:bookmarkEnd w:id="156"/>
    </w:p>
    <w:p w14:paraId="3D5F91E8" w14:textId="77777777" w:rsidR="00A54B07" w:rsidRPr="00037A46" w:rsidRDefault="00A54B07" w:rsidP="00206B63">
      <w:pPr>
        <w:spacing w:before="0" w:after="160" w:line="259" w:lineRule="auto"/>
        <w:ind w:left="0"/>
        <w:jc w:val="left"/>
        <w:rPr>
          <w:rFonts w:eastAsia="Calibri" w:cs="Arial"/>
          <w:kern w:val="2"/>
          <w:lang w:val="nl-BE" w:eastAsia="en-US"/>
          <w14:ligatures w14:val="standardContextual"/>
        </w:rPr>
      </w:pPr>
    </w:p>
    <w:p w14:paraId="4089648C" w14:textId="6469794E"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selectie bestaat uit: </w:t>
      </w:r>
    </w:p>
    <w:p w14:paraId="71E3265F" w14:textId="77777777" w:rsidR="00206B63" w:rsidRPr="00037A46" w:rsidRDefault="00206B63">
      <w:pPr>
        <w:numPr>
          <w:ilvl w:val="0"/>
          <w:numId w:val="13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een proef (interview of test) die de motivatie, de belangstelling en de inzetbaarheid bij de overheid van de kandidaten peilt. Deze proef strekt er onder meer toe om de kandidaat te testen op de kennis en de competenties waarover hij of zij volgens het functieprofiel moet beschikken. </w:t>
      </w:r>
    </w:p>
    <w:p w14:paraId="324410B6" w14:textId="77777777" w:rsidR="00206B63" w:rsidRPr="00037A46" w:rsidRDefault="00206B63">
      <w:pPr>
        <w:numPr>
          <w:ilvl w:val="0"/>
          <w:numId w:val="13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Optioneel aanvullend: een schriftelijke of praktische proef;</w:t>
      </w:r>
    </w:p>
    <w:p w14:paraId="7841D5E1" w14:textId="77777777" w:rsidR="00206B63" w:rsidRPr="00037A46" w:rsidRDefault="00206B63" w:rsidP="00206B63">
      <w:pPr>
        <w:spacing w:before="0" w:after="160" w:line="259" w:lineRule="auto"/>
        <w:ind w:left="360"/>
        <w:contextualSpacing/>
        <w:jc w:val="left"/>
        <w:rPr>
          <w:rFonts w:eastAsia="Calibri" w:cs="Arial"/>
          <w:kern w:val="2"/>
          <w:lang w:val="nl-BE" w:eastAsia="en-US"/>
          <w14:ligatures w14:val="standardContextual"/>
        </w:rPr>
      </w:pPr>
    </w:p>
    <w:p w14:paraId="10B708AF" w14:textId="77777777" w:rsidR="00206B63" w:rsidRPr="00037A46" w:rsidRDefault="00206B63" w:rsidP="00206B63">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selecties worden uitgevoerd door een selectiecommissie, die als volgt wordt samengesteld:</w:t>
      </w:r>
    </w:p>
    <w:p w14:paraId="58D4E36F" w14:textId="77777777" w:rsidR="00206B63" w:rsidRPr="00037A46" w:rsidRDefault="00206B63">
      <w:pPr>
        <w:numPr>
          <w:ilvl w:val="0"/>
          <w:numId w:val="13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selectiecommissie bestaat uit deskundigen die over de specifieke vaardigheden beschikken om de kandidaten te beoordelen op de voor de functie vastgestelde selectiecriteria. Voor functies van A- en B-niveau bestaat de selectiecommissie uit 3 leden, waarvan 1 van de leden een deskundige is die extern is aan het bestuur. Van het minimum aantal leden kan uitzonderlijk mits motivering worden afgeweken.</w:t>
      </w:r>
    </w:p>
    <w:p w14:paraId="7A260C90" w14:textId="77777777" w:rsidR="00206B63" w:rsidRPr="00037A46" w:rsidRDefault="00206B63">
      <w:pPr>
        <w:numPr>
          <w:ilvl w:val="0"/>
          <w:numId w:val="13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selectiecommissie bestaat bij voorkeur uit leden van verschillend geslacht;</w:t>
      </w:r>
    </w:p>
    <w:p w14:paraId="20BCD817" w14:textId="77777777" w:rsidR="00206B63" w:rsidRPr="00037A46" w:rsidRDefault="00206B63">
      <w:pPr>
        <w:numPr>
          <w:ilvl w:val="0"/>
          <w:numId w:val="13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mandatarissen, leden van de raad en het uitvoerende orgaan van het bestuur, kunnen geen lid zijn van een selectiecommissie in een selectieprocedure voor het eigen bestuur.</w:t>
      </w:r>
    </w:p>
    <w:p w14:paraId="07BAB3DD" w14:textId="77777777" w:rsidR="00206B63" w:rsidRPr="00037A46" w:rsidRDefault="00206B63" w:rsidP="00206B63">
      <w:pPr>
        <w:spacing w:before="0" w:after="160" w:line="259" w:lineRule="auto"/>
        <w:ind w:left="360"/>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selectiecommissie maakt bij het afsluiten van de selectieprocedure een gemotiveerd en geïntegreerd eindverslag op met vermelding van de resultaten van de kandidaat. </w:t>
      </w:r>
    </w:p>
    <w:p w14:paraId="2092E008" w14:textId="77777777" w:rsidR="00206B63" w:rsidRPr="00037A46" w:rsidRDefault="00206B63" w:rsidP="00206B63">
      <w:pPr>
        <w:spacing w:before="0" w:after="160" w:line="259" w:lineRule="auto"/>
        <w:ind w:left="360"/>
        <w:contextualSpacing/>
        <w:jc w:val="left"/>
        <w:rPr>
          <w:rFonts w:eastAsia="Calibri" w:cs="Arial"/>
          <w:kern w:val="2"/>
          <w:lang w:val="nl-BE" w:eastAsia="en-US"/>
          <w14:ligatures w14:val="standardContextual"/>
        </w:rPr>
      </w:pPr>
    </w:p>
    <w:p w14:paraId="3DA955F8" w14:textId="77777777" w:rsidR="00206B63" w:rsidRPr="00037A46" w:rsidRDefault="00206B63" w:rsidP="00206B63">
      <w:pPr>
        <w:spacing w:before="0" w:after="160" w:line="259" w:lineRule="auto"/>
        <w:ind w:left="0"/>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aanstellende overheid stelt, binnen de algemene regels de meest geschikte kandidaat met het hoogst behaalde aantal punten aan, op basis van het verslag.</w:t>
      </w:r>
    </w:p>
    <w:p w14:paraId="2453D460" w14:textId="77777777" w:rsidR="00206B63" w:rsidRPr="00037A46" w:rsidRDefault="00206B63" w:rsidP="00206B63">
      <w:pPr>
        <w:spacing w:before="0" w:after="160" w:line="259" w:lineRule="auto"/>
        <w:ind w:left="0"/>
        <w:contextualSpacing/>
        <w:jc w:val="left"/>
        <w:rPr>
          <w:rFonts w:eastAsia="Calibri" w:cs="Arial"/>
          <w:kern w:val="2"/>
          <w:lang w:val="nl-BE" w:eastAsia="en-US"/>
          <w14:ligatures w14:val="standardContextual"/>
        </w:rPr>
      </w:pPr>
    </w:p>
    <w:p w14:paraId="3F073314" w14:textId="77777777" w:rsidR="00206B63" w:rsidRPr="00037A46" w:rsidRDefault="00206B63" w:rsidP="00206B63">
      <w:pPr>
        <w:spacing w:before="0" w:after="160" w:line="259" w:lineRule="auto"/>
        <w:ind w:left="0"/>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kandidaten worden schriftelijk op de hoogte gebracht van het resultaat van de selectie.</w:t>
      </w:r>
    </w:p>
    <w:p w14:paraId="123F55B1" w14:textId="77777777" w:rsidR="00206B63" w:rsidRPr="00037A46" w:rsidRDefault="00206B63" w:rsidP="00206B63">
      <w:pPr>
        <w:ind w:left="0"/>
        <w:rPr>
          <w:rFonts w:eastAsia="Calibri" w:cs="Arial"/>
          <w:kern w:val="2"/>
          <w:lang w:val="nl-BE" w:eastAsia="en-US"/>
          <w14:ligatures w14:val="standardContextual"/>
        </w:rPr>
      </w:pPr>
      <w:r w:rsidRPr="00037A46">
        <w:rPr>
          <w:rFonts w:eastAsia="Calibri" w:cs="Arial"/>
          <w:kern w:val="2"/>
          <w:lang w:val="nl-BE" w:eastAsia="en-US"/>
          <w14:ligatures w14:val="standardContextual"/>
        </w:rPr>
        <w:t>De geselecteerde kandidaat die overkomt van een andere overheid, wordt aangesteld in de betrekking waarvoor hij zich kandidaat gesteld heeft. De kandidaat voor een statutaire betrekking wordt in statutair dienstverband aangesteld. De kandidaat voor een contractuele betrekking wordt in contractueel dienstverband aangesteld.</w:t>
      </w:r>
    </w:p>
    <w:p w14:paraId="22C72F75" w14:textId="25A3FF32" w:rsidR="00206B63" w:rsidRPr="00037A46" w:rsidRDefault="00206B63" w:rsidP="00206B63">
      <w:pPr>
        <w:ind w:left="0"/>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Het in statutair verband aangestelde personeelslid wordt onderworpen aan een proeftijd zoals opgenomen in art </w:t>
      </w:r>
      <w:r w:rsidR="003943B3">
        <w:rPr>
          <w:rFonts w:eastAsia="Calibri" w:cs="Arial"/>
          <w:kern w:val="2"/>
          <w:lang w:val="nl-BE" w:eastAsia="en-US"/>
          <w14:ligatures w14:val="standardContextual"/>
        </w:rPr>
        <w:t>9bis</w:t>
      </w:r>
      <w:r w:rsidRPr="00037A46">
        <w:rPr>
          <w:rFonts w:eastAsia="Calibri" w:cs="Arial"/>
          <w:kern w:val="2"/>
          <w:lang w:val="nl-BE" w:eastAsia="en-US"/>
          <w14:ligatures w14:val="standardContextual"/>
        </w:rPr>
        <w:t>.</w:t>
      </w:r>
    </w:p>
    <w:p w14:paraId="4E465520" w14:textId="6AB8440F" w:rsidR="00A54B07" w:rsidRPr="00037A46" w:rsidRDefault="00A54B07" w:rsidP="00A54B07">
      <w:pPr>
        <w:pStyle w:val="Kop3"/>
      </w:pPr>
      <w:bookmarkStart w:id="157" w:name="_Toc152937388"/>
      <w:bookmarkEnd w:id="148"/>
      <w:r w:rsidRPr="00037A46">
        <w:t>Afdeling 6. administratieve anciënniteit en andere arbeidsvoorwaarden</w:t>
      </w:r>
      <w:bookmarkStart w:id="158" w:name="_Toc184720165"/>
      <w:bookmarkEnd w:id="157"/>
    </w:p>
    <w:p w14:paraId="7B3C8377" w14:textId="77777777" w:rsidR="00A54B07" w:rsidRPr="00037A46" w:rsidRDefault="00A54B07" w:rsidP="00A54B07">
      <w:pPr>
        <w:spacing w:before="0" w:after="160" w:line="259" w:lineRule="auto"/>
        <w:ind w:left="0"/>
        <w:jc w:val="left"/>
        <w:rPr>
          <w:rFonts w:eastAsia="Calibri" w:cs="Arial"/>
          <w:kern w:val="2"/>
          <w:lang w:val="nl-BE" w:eastAsia="en-US"/>
          <w14:ligatures w14:val="standardContextual"/>
        </w:rPr>
      </w:pPr>
    </w:p>
    <w:p w14:paraId="7052C3CB" w14:textId="3D6579D1" w:rsidR="000D3639" w:rsidRPr="00037A46" w:rsidRDefault="000D3639" w:rsidP="00687987">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DF0638" w:rsidRPr="00037A46">
        <w:rPr>
          <w:rFonts w:eastAsia="Calibri" w:cs="Arial"/>
          <w:b/>
          <w:bCs/>
          <w:kern w:val="2"/>
          <w:lang w:val="nl-BE" w:eastAsia="en-US"/>
          <w14:ligatures w14:val="standardContextual"/>
        </w:rPr>
        <w:t>87</w:t>
      </w:r>
    </w:p>
    <w:p w14:paraId="322E39A9" w14:textId="77777777" w:rsidR="000D3639" w:rsidRPr="00037A46" w:rsidRDefault="000D3639" w:rsidP="000D3639">
      <w:pPr>
        <w:pStyle w:val="StandaardUitvullen"/>
      </w:pPr>
      <w:r w:rsidRPr="00037A46">
        <w:rPr>
          <w:b/>
        </w:rPr>
        <w:t>§</w:t>
      </w:r>
      <w:r w:rsidR="00CF59AC" w:rsidRPr="00037A46">
        <w:rPr>
          <w:b/>
        </w:rPr>
        <w:t xml:space="preserve"> </w:t>
      </w:r>
      <w:r w:rsidRPr="00037A46">
        <w:rPr>
          <w:b/>
        </w:rPr>
        <w:t>1</w:t>
      </w:r>
      <w:r w:rsidRPr="00037A46">
        <w:t xml:space="preserve"> Het personeelslid dat overkomt van een andere lokale of provinciale overheid behoudt na de aanstelling in een nieuwe betrekking als gevolg van deelname aan de procedure van externe personeelsmobiliteit de salarisschaal en de schaalanciënniteit die het verworven had in de functionele loopbaan van zijn vorige betrekking.</w:t>
      </w:r>
    </w:p>
    <w:p w14:paraId="3266C610" w14:textId="77777777" w:rsidR="000D3639" w:rsidRPr="00037A46" w:rsidRDefault="000D3639" w:rsidP="000D3639">
      <w:pPr>
        <w:pStyle w:val="StandaardUitvullen"/>
      </w:pPr>
      <w:r w:rsidRPr="00037A46">
        <w:t>Het personeelslid dat overkomt van de diensten van de Vlaamse overheid, krijgt de functionele loopbaan die verbonden is met de graad waarin het wordt aangesteld. Het personeelslid wordt ingeschaald in een salarisschaal van die functionele loopbaan in overeenstemming met de al verworven geldelijke anciënniteit en met de gecumuleerde schaalanciënniteit, verworven in de functionele loopbaan van zijn graad van herkomst.</w:t>
      </w:r>
    </w:p>
    <w:p w14:paraId="2BC91A19" w14:textId="77777777" w:rsidR="000D3639" w:rsidRPr="00037A46" w:rsidRDefault="000D3639" w:rsidP="000D3639">
      <w:pPr>
        <w:pStyle w:val="StandaardUitvullen"/>
      </w:pPr>
      <w:r w:rsidRPr="00037A46">
        <w:rPr>
          <w:b/>
        </w:rPr>
        <w:lastRenderedPageBreak/>
        <w:t>§</w:t>
      </w:r>
      <w:r w:rsidR="00CF59AC" w:rsidRPr="00037A46">
        <w:rPr>
          <w:b/>
        </w:rPr>
        <w:t xml:space="preserve"> </w:t>
      </w:r>
      <w:r w:rsidRPr="00037A46">
        <w:rPr>
          <w:b/>
        </w:rPr>
        <w:t>2</w:t>
      </w:r>
      <w:r w:rsidRPr="00037A46">
        <w:t xml:space="preserve"> In afwijking van §1 wordt ervaring in de privésector of als zelfstandige die bij de andere overheid gevaloriseerd werd in de schaalanciënniteit, alleen gevaloriseerd in de schaalanciënniteit voor zover die valorisatieregeling ook bestaat voor het eigen personeel.</w:t>
      </w:r>
    </w:p>
    <w:p w14:paraId="5CFAF318" w14:textId="77777777" w:rsidR="000D3639" w:rsidRPr="00037A46" w:rsidRDefault="000D3639" w:rsidP="000D3639">
      <w:pPr>
        <w:pStyle w:val="StandaardUitvullen"/>
      </w:pPr>
      <w:r w:rsidRPr="00037A46">
        <w:t>Ervaring in de privésector of als zelfstandige die bij de andere overheid gevaloriseerd werd in de geldelijke anciënniteit, wordt alleen gevaloriseerd in de geldelijke anciënniteit voor zover die valorisatieregeling ook bestaat voor het eigen personeel.</w:t>
      </w:r>
    </w:p>
    <w:p w14:paraId="224CBA89" w14:textId="78FF0E2E" w:rsidR="000D3639" w:rsidRPr="00037A46" w:rsidRDefault="000D3639" w:rsidP="00687987">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DF0638" w:rsidRPr="00037A46">
        <w:rPr>
          <w:rFonts w:eastAsia="Calibri" w:cs="Arial"/>
          <w:b/>
          <w:bCs/>
          <w:kern w:val="2"/>
          <w:lang w:val="nl-BE" w:eastAsia="en-US"/>
          <w14:ligatures w14:val="standardContextual"/>
        </w:rPr>
        <w:t>88</w:t>
      </w:r>
    </w:p>
    <w:p w14:paraId="749CD2F0" w14:textId="77777777" w:rsidR="000D3639" w:rsidRPr="00037A46" w:rsidRDefault="000D3639" w:rsidP="000D3639">
      <w:pPr>
        <w:pStyle w:val="StandaardUitvullen"/>
      </w:pPr>
      <w:r w:rsidRPr="00037A46">
        <w:t>De niveau-anciënniteit en de dienstanciënniteit die het personeelslid verworven had bij de andere overheid, worden volledig in aanmerking genomen voor de vaststelling van de niveau-anciënniteit en de dienstanciënniteit.</w:t>
      </w:r>
    </w:p>
    <w:p w14:paraId="3F5531BB" w14:textId="77777777" w:rsidR="000D3639" w:rsidRPr="00037A46" w:rsidRDefault="000D3639" w:rsidP="000D3639">
      <w:pPr>
        <w:pStyle w:val="StandaardUitvullen"/>
      </w:pPr>
      <w:r w:rsidRPr="00037A46">
        <w:t>De regels voor de vaststelling van de graadanciënniteit na aanstelling in een andere graad bij de toepassing van de procedure van interne personeelsmobiliteit zijn ook van toepassing op het personeelslid dat met toepassing van de externe personeelsmobiliteit overkomt van de andere overheid en dat aangesteld wordt in een andere graad.</w:t>
      </w:r>
    </w:p>
    <w:p w14:paraId="2FB3D096" w14:textId="4EA680E2" w:rsidR="006D1A58" w:rsidRPr="00037A46" w:rsidRDefault="006D1A58" w:rsidP="006D1A58">
      <w:pPr>
        <w:ind w:left="0"/>
        <w:rPr>
          <w:rFonts w:eastAsia="Calibri" w:cs="Arial"/>
          <w:kern w:val="2"/>
          <w:lang w:val="nl-BE" w:eastAsia="en-US"/>
          <w14:ligatures w14:val="standardContextual"/>
        </w:rPr>
      </w:pPr>
      <w:r w:rsidRPr="00037A46">
        <w:rPr>
          <w:rFonts w:eastAsia="Calibri" w:cs="Arial"/>
          <w:kern w:val="2"/>
          <w:lang w:val="nl-BE" w:eastAsia="en-US"/>
          <w14:ligatures w14:val="standardContextual"/>
        </w:rPr>
        <w:t>Het personeelslid dat overkomt van een andere overheid, is onderworpen aan de regels over de jaarlijkse vakantie, de feestdagen en de andere verloven en afwezigheden die gelden voor het eigen personeel. Er zijn geen overgangsbepalingen van toepassing.</w:t>
      </w:r>
    </w:p>
    <w:p w14:paraId="2055DEB7" w14:textId="77777777" w:rsidR="006D1A58" w:rsidRPr="00037A46" w:rsidRDefault="006D1A58" w:rsidP="006D1A58">
      <w:pPr>
        <w:ind w:left="0"/>
        <w:rPr>
          <w:rFonts w:eastAsia="Calibri" w:cs="Arial"/>
          <w:kern w:val="2"/>
          <w:lang w:val="nl-BE" w:eastAsia="en-US"/>
          <w14:ligatures w14:val="standardContextual"/>
        </w:rPr>
      </w:pPr>
      <w:r w:rsidRPr="00037A46">
        <w:rPr>
          <w:rFonts w:eastAsia="Calibri" w:cs="Arial"/>
          <w:kern w:val="2"/>
          <w:lang w:val="nl-BE" w:eastAsia="en-US"/>
          <w14:ligatures w14:val="standardContextual"/>
        </w:rPr>
        <w:t>De regels over het ziektekrediet die gelden voor het eigen personeel, zijn van toepassing, waarbij de jaren dienstactiviteit en de al opgenomen ziekte-uren bij de overheid van herkomst, meegerekend worden voor de vaststelling van het aantal uren ziektekrediet.</w:t>
      </w:r>
    </w:p>
    <w:p w14:paraId="194DCC41" w14:textId="77777777" w:rsidR="006D1A58" w:rsidRPr="00037A46" w:rsidRDefault="006D1A58" w:rsidP="006D1A58">
      <w:pPr>
        <w:ind w:left="0"/>
        <w:rPr>
          <w:rFonts w:eastAsia="Calibri" w:cs="Arial"/>
          <w:kern w:val="2"/>
          <w:lang w:val="nl-BE" w:eastAsia="en-US"/>
          <w14:ligatures w14:val="standardContextual"/>
        </w:rPr>
      </w:pPr>
      <w:r w:rsidRPr="00037A46">
        <w:rPr>
          <w:rFonts w:eastAsia="Calibri" w:cs="Arial"/>
          <w:kern w:val="2"/>
          <w:lang w:val="nl-BE" w:eastAsia="en-US"/>
          <w14:ligatures w14:val="standardContextual"/>
        </w:rPr>
        <w:t>Voor personeelsleden uit de diensten van de Vlaamse overheid, wordt het aantal ziekte-uren omgerekend van de 666-dagenregeling, naar de 159,6 -urenregeling. Hierbij wordt volgende omrekeningsformule gebruikt : het aantal dagen dienstactiviteit, maal 159,6 uren/jaar = het nieuw aantal ziektekredieturen, te verminderen met het aantal ziektekredieturen dat al werd opgenomen.</w:t>
      </w:r>
    </w:p>
    <w:p w14:paraId="4261A62E" w14:textId="77777777" w:rsidR="000D3639" w:rsidRPr="00037A46" w:rsidRDefault="000D3639" w:rsidP="000D3639">
      <w:pPr>
        <w:pStyle w:val="StandaardUitvullen"/>
        <w:rPr>
          <w:u w:val="single"/>
        </w:rPr>
      </w:pPr>
    </w:p>
    <w:p w14:paraId="325E9516" w14:textId="569B1F18" w:rsidR="003A11FB" w:rsidRPr="00037A46" w:rsidRDefault="003A11FB" w:rsidP="00B51AC6">
      <w:pPr>
        <w:pStyle w:val="Kop1"/>
        <w:jc w:val="left"/>
        <w:rPr>
          <w:bCs/>
        </w:rPr>
      </w:pPr>
      <w:bookmarkStart w:id="159" w:name="_Toc110948171"/>
      <w:bookmarkStart w:id="160" w:name="_Toc152937389"/>
      <w:r w:rsidRPr="00037A46">
        <w:rPr>
          <w:bCs/>
        </w:rPr>
        <w:lastRenderedPageBreak/>
        <w:t xml:space="preserve">TITEL 3. </w:t>
      </w:r>
      <w:bookmarkEnd w:id="158"/>
      <w:r w:rsidRPr="00037A46">
        <w:rPr>
          <w:bCs/>
        </w:rPr>
        <w:t>DE WAARNEMING VAN EEN HOGERE FUNCTIE</w:t>
      </w:r>
      <w:bookmarkEnd w:id="159"/>
      <w:bookmarkEnd w:id="160"/>
      <w:r w:rsidRPr="00037A46">
        <w:rPr>
          <w:bCs/>
        </w:rPr>
        <w:t xml:space="preserve"> </w:t>
      </w:r>
    </w:p>
    <w:p w14:paraId="718A44E1" w14:textId="0ED8E50C" w:rsidR="003A11FB" w:rsidRPr="00037A46" w:rsidRDefault="003A11FB" w:rsidP="00687987">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DF0638" w:rsidRPr="00037A46">
        <w:rPr>
          <w:rFonts w:eastAsia="Calibri" w:cs="Arial"/>
          <w:b/>
          <w:bCs/>
          <w:kern w:val="2"/>
          <w:lang w:val="nl-BE" w:eastAsia="en-US"/>
          <w14:ligatures w14:val="standardContextual"/>
        </w:rPr>
        <w:t>89</w:t>
      </w:r>
    </w:p>
    <w:p w14:paraId="60816E69" w14:textId="77777777" w:rsidR="00BA578E" w:rsidRPr="00037A46" w:rsidRDefault="00BA578E" w:rsidP="00BA578E">
      <w:pPr>
        <w:rPr>
          <w:i/>
        </w:rPr>
      </w:pPr>
      <w:r w:rsidRPr="00037A46">
        <w:t>Dit hoofdstuk is met uitzondering van de waarnemingstoelage</w:t>
      </w:r>
      <w:r w:rsidRPr="00037A46">
        <w:rPr>
          <w:color w:val="FF0000"/>
        </w:rPr>
        <w:t xml:space="preserve"> </w:t>
      </w:r>
      <w:r w:rsidRPr="00037A46">
        <w:t xml:space="preserve">niet van toepassing op de waarneming in de functies van </w:t>
      </w:r>
      <w:r w:rsidR="003474E1" w:rsidRPr="00037A46">
        <w:t>algemeen directeur</w:t>
      </w:r>
      <w:r w:rsidRPr="00037A46">
        <w:t xml:space="preserve"> en </w:t>
      </w:r>
      <w:r w:rsidR="003474E1" w:rsidRPr="00037A46">
        <w:t>financieel directeur</w:t>
      </w:r>
      <w:r w:rsidRPr="00037A46">
        <w:t xml:space="preserve">. </w:t>
      </w:r>
      <w:proofErr w:type="spellStart"/>
      <w:r w:rsidRPr="00037A46">
        <w:t>Terzake</w:t>
      </w:r>
      <w:proofErr w:type="spellEnd"/>
      <w:r w:rsidRPr="00037A46">
        <w:t xml:space="preserve"> gelden de bepalingen opgenomen in het </w:t>
      </w:r>
      <w:r w:rsidR="007D10BF" w:rsidRPr="00037A46">
        <w:t xml:space="preserve">Decreet Lokaal Bestuur. </w:t>
      </w:r>
    </w:p>
    <w:p w14:paraId="6075A9F4" w14:textId="31D7B87B" w:rsidR="003A11FB" w:rsidRPr="00037A46" w:rsidRDefault="003A11FB" w:rsidP="00687987">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DF0638" w:rsidRPr="00037A46">
        <w:rPr>
          <w:rFonts w:eastAsia="Calibri" w:cs="Arial"/>
          <w:b/>
          <w:bCs/>
          <w:kern w:val="2"/>
          <w:lang w:val="nl-BE" w:eastAsia="en-US"/>
          <w14:ligatures w14:val="standardContextual"/>
        </w:rPr>
        <w:t>90</w:t>
      </w:r>
    </w:p>
    <w:p w14:paraId="1D05E07E" w14:textId="77777777" w:rsidR="003A11FB" w:rsidRPr="00037A46" w:rsidRDefault="00057DE7" w:rsidP="00AE4E8C">
      <w:r w:rsidRPr="00037A46">
        <w:rPr>
          <w:b/>
        </w:rPr>
        <w:t>§</w:t>
      </w:r>
      <w:r w:rsidR="00AE4E8C" w:rsidRPr="00037A46">
        <w:rPr>
          <w:b/>
        </w:rPr>
        <w:t xml:space="preserve"> </w:t>
      </w:r>
      <w:r w:rsidR="003A11FB" w:rsidRPr="00037A46">
        <w:rPr>
          <w:b/>
        </w:rPr>
        <w:t>1</w:t>
      </w:r>
      <w:r w:rsidR="00AE4E8C" w:rsidRPr="00037A46">
        <w:rPr>
          <w:b/>
        </w:rPr>
        <w:t xml:space="preserve"> </w:t>
      </w:r>
      <w:r w:rsidR="003A11FB" w:rsidRPr="00037A46">
        <w:t xml:space="preserve">Als de titularis van een functie tijdelijk afwezig is of als de functie definitief vacant is, kan de aanstellende overheid beslissen dat de functie waargenomen wordt door een personeelslid van een lagere graad. </w:t>
      </w:r>
    </w:p>
    <w:p w14:paraId="0581F601" w14:textId="77777777" w:rsidR="003A11FB" w:rsidRPr="00037A46" w:rsidRDefault="003A11FB" w:rsidP="003A11FB">
      <w:pPr>
        <w:pStyle w:val="StandaardUitvullen"/>
      </w:pPr>
      <w:bookmarkStart w:id="161" w:name="OLE_LINK55"/>
      <w:bookmarkStart w:id="162" w:name="OLE_LINK56"/>
      <w:r w:rsidRPr="00037A46">
        <w:t xml:space="preserve">Onder lagere graad wordt elke graad verstaan die krachtens de plaatselijke rechtspositieregeling door bevordering rechtstreeks toegang geeft tot de waar te nemen functie. </w:t>
      </w:r>
    </w:p>
    <w:bookmarkEnd w:id="161"/>
    <w:bookmarkEnd w:id="162"/>
    <w:p w14:paraId="65C728A0" w14:textId="77777777" w:rsidR="003A11FB" w:rsidRPr="00037A46" w:rsidRDefault="00057DE7" w:rsidP="00AE4E8C">
      <w:r w:rsidRPr="00037A46">
        <w:rPr>
          <w:b/>
        </w:rPr>
        <w:t>§</w:t>
      </w:r>
      <w:r w:rsidR="00AE4E8C" w:rsidRPr="00037A46">
        <w:rPr>
          <w:b/>
        </w:rPr>
        <w:t xml:space="preserve"> </w:t>
      </w:r>
      <w:r w:rsidR="003A11FB" w:rsidRPr="00037A46">
        <w:rPr>
          <w:b/>
        </w:rPr>
        <w:t>2</w:t>
      </w:r>
      <w:r w:rsidR="00AE4E8C" w:rsidRPr="00037A46">
        <w:rPr>
          <w:b/>
        </w:rPr>
        <w:t xml:space="preserve"> </w:t>
      </w:r>
      <w:r w:rsidR="003A11FB" w:rsidRPr="00037A46">
        <w:t xml:space="preserve">De aanstellende overheid beslist op voorstel van </w:t>
      </w:r>
      <w:r w:rsidR="00D83C88" w:rsidRPr="00037A46">
        <w:t xml:space="preserve">de </w:t>
      </w:r>
      <w:r w:rsidR="003474E1" w:rsidRPr="00037A46">
        <w:t>algemeen directeur</w:t>
      </w:r>
      <w:r w:rsidR="00D83C88" w:rsidRPr="00037A46">
        <w:t xml:space="preserve"> </w:t>
      </w:r>
      <w:r w:rsidR="003A11FB" w:rsidRPr="00037A46">
        <w:t>wie de hogere functie waarneemt.</w:t>
      </w:r>
    </w:p>
    <w:p w14:paraId="246E7F08" w14:textId="77777777" w:rsidR="003A11FB" w:rsidRPr="00037A46" w:rsidRDefault="00057DE7" w:rsidP="00AE4E8C">
      <w:r w:rsidRPr="00037A46">
        <w:rPr>
          <w:b/>
        </w:rPr>
        <w:t>§</w:t>
      </w:r>
      <w:r w:rsidR="00AE4E8C" w:rsidRPr="00037A46">
        <w:rPr>
          <w:b/>
        </w:rPr>
        <w:t xml:space="preserve"> </w:t>
      </w:r>
      <w:r w:rsidR="003A11FB" w:rsidRPr="00037A46">
        <w:rPr>
          <w:b/>
        </w:rPr>
        <w:t>3</w:t>
      </w:r>
      <w:r w:rsidR="00AE4E8C" w:rsidRPr="00037A46">
        <w:rPr>
          <w:b/>
        </w:rPr>
        <w:t xml:space="preserve"> </w:t>
      </w:r>
      <w:r w:rsidR="003A11FB" w:rsidRPr="00037A46">
        <w:t>De waarneming van een hogere functie in een betrekking die definitief vacant is, mag ten hoogste zes maanden duren. Die termijn mag, als dat noodzakelijk is voor de goede werking van de dienst, verlengd worden op voorwaarde dat de procedure om de betrekking definitief te vervullen op het ogenblik van de verlenging ingezet is.</w:t>
      </w:r>
    </w:p>
    <w:p w14:paraId="3E0C27E1" w14:textId="77777777" w:rsidR="003A11FB" w:rsidRPr="00037A46" w:rsidRDefault="00057DE7" w:rsidP="00AE4E8C">
      <w:r w:rsidRPr="00037A46">
        <w:rPr>
          <w:b/>
        </w:rPr>
        <w:t>§</w:t>
      </w:r>
      <w:r w:rsidR="00AE4E8C" w:rsidRPr="00037A46">
        <w:rPr>
          <w:b/>
        </w:rPr>
        <w:t xml:space="preserve"> </w:t>
      </w:r>
      <w:r w:rsidR="003A11FB" w:rsidRPr="00037A46">
        <w:rPr>
          <w:b/>
        </w:rPr>
        <w:t>4</w:t>
      </w:r>
      <w:r w:rsidR="00AE4E8C" w:rsidRPr="00037A46">
        <w:rPr>
          <w:b/>
        </w:rPr>
        <w:t xml:space="preserve"> </w:t>
      </w:r>
      <w:r w:rsidR="003A11FB" w:rsidRPr="00037A46">
        <w:t>De waarnemer van de hogere functie beschikt over alle prerogatieven die verbonden zijn met die functie.</w:t>
      </w:r>
    </w:p>
    <w:p w14:paraId="7362B1A3" w14:textId="3BCD0639" w:rsidR="003A11FB" w:rsidRPr="00037A46" w:rsidRDefault="003A11FB" w:rsidP="00687987">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DF0638" w:rsidRPr="00037A46">
        <w:rPr>
          <w:rFonts w:eastAsia="Calibri" w:cs="Arial"/>
          <w:b/>
          <w:bCs/>
          <w:kern w:val="2"/>
          <w:lang w:val="nl-BE" w:eastAsia="en-US"/>
          <w14:ligatures w14:val="standardContextual"/>
        </w:rPr>
        <w:t>91</w:t>
      </w:r>
    </w:p>
    <w:p w14:paraId="2C459E52" w14:textId="77777777" w:rsidR="003A11FB" w:rsidRPr="00037A46" w:rsidRDefault="00057DE7" w:rsidP="003A11FB">
      <w:r w:rsidRPr="00037A46">
        <w:rPr>
          <w:b/>
        </w:rPr>
        <w:t>§</w:t>
      </w:r>
      <w:r w:rsidR="00091CB7" w:rsidRPr="00037A46">
        <w:rPr>
          <w:b/>
        </w:rPr>
        <w:t xml:space="preserve"> </w:t>
      </w:r>
      <w:r w:rsidR="003A11FB" w:rsidRPr="00037A46">
        <w:rPr>
          <w:b/>
        </w:rPr>
        <w:t>1</w:t>
      </w:r>
      <w:r w:rsidR="00091CB7" w:rsidRPr="00037A46">
        <w:rPr>
          <w:b/>
        </w:rPr>
        <w:t xml:space="preserve"> </w:t>
      </w:r>
      <w:r w:rsidR="003A11FB" w:rsidRPr="00037A46">
        <w:t>Een functie kan worden waargenomen zowel door een vast aangesteld statutair personeelslid als door een contractueel personeelslid.</w:t>
      </w:r>
    </w:p>
    <w:p w14:paraId="05D77D0B" w14:textId="77777777" w:rsidR="003A11FB" w:rsidRPr="00037A46" w:rsidRDefault="00057DE7" w:rsidP="00091CB7">
      <w:pPr>
        <w:rPr>
          <w:lang w:val="nl-BE" w:eastAsia="en-US"/>
        </w:rPr>
      </w:pPr>
      <w:r w:rsidRPr="00037A46">
        <w:rPr>
          <w:b/>
        </w:rPr>
        <w:t>§</w:t>
      </w:r>
      <w:r w:rsidR="00091CB7" w:rsidRPr="00037A46">
        <w:rPr>
          <w:b/>
        </w:rPr>
        <w:t xml:space="preserve"> </w:t>
      </w:r>
      <w:r w:rsidR="003A11FB" w:rsidRPr="00037A46">
        <w:rPr>
          <w:b/>
        </w:rPr>
        <w:t>2</w:t>
      </w:r>
      <w:r w:rsidR="00091CB7" w:rsidRPr="00037A46">
        <w:rPr>
          <w:b/>
        </w:rPr>
        <w:t xml:space="preserve"> </w:t>
      </w:r>
      <w:r w:rsidR="003A11FB" w:rsidRPr="00037A46">
        <w:rPr>
          <w:lang w:eastAsia="en-US"/>
        </w:rPr>
        <w:t xml:space="preserve">Indien een vast aangesteld statutair personeelslid de functie waarneemt </w:t>
      </w:r>
      <w:r w:rsidR="003A11FB" w:rsidRPr="00037A46">
        <w:t>krijgt hij een toelage.</w:t>
      </w:r>
      <w:r w:rsidR="003A11FB" w:rsidRPr="00037A46">
        <w:rPr>
          <w:lang w:val="nl-BE" w:eastAsia="en-US"/>
        </w:rPr>
        <w:t xml:space="preserve"> </w:t>
      </w:r>
    </w:p>
    <w:p w14:paraId="36E4CCE3" w14:textId="77777777" w:rsidR="003A11FB" w:rsidRPr="00037A46" w:rsidRDefault="003A11FB" w:rsidP="003A11FB">
      <w:pPr>
        <w:pStyle w:val="StandaardUitvullen"/>
        <w:rPr>
          <w:lang w:val="nl-BE" w:eastAsia="en-US"/>
        </w:rPr>
      </w:pPr>
      <w:r w:rsidRPr="00037A46">
        <w:rPr>
          <w:lang w:val="nl-BE" w:eastAsia="en-US"/>
        </w:rPr>
        <w:t xml:space="preserve">De toelage is gelijk aan het verschil tussen het salaris dat het personeelslid bij een bevordering in de waargenomen hogere functie zou ontvangen en het salaris dat het personeelslid in zijn werkelijke functie ontvangt. </w:t>
      </w:r>
    </w:p>
    <w:p w14:paraId="0294FBA8" w14:textId="77777777" w:rsidR="003A11FB" w:rsidRPr="00037A46" w:rsidRDefault="003A11FB" w:rsidP="003A11FB">
      <w:pPr>
        <w:pStyle w:val="StandaardUitvullen"/>
        <w:rPr>
          <w:lang w:val="nl-BE" w:eastAsia="en-US"/>
        </w:rPr>
      </w:pPr>
      <w:r w:rsidRPr="00037A46">
        <w:rPr>
          <w:lang w:val="nl-BE" w:eastAsia="en-US"/>
        </w:rPr>
        <w:t>In het salaris zijn de haard- of standplaatstoelage en elke andere salaristoeslag inbegrepen.</w:t>
      </w:r>
    </w:p>
    <w:p w14:paraId="288711AF" w14:textId="412AAF3C" w:rsidR="003A11FB" w:rsidRPr="00037A46" w:rsidRDefault="00057DE7" w:rsidP="008C250F">
      <w:pPr>
        <w:rPr>
          <w:lang w:eastAsia="en-US"/>
        </w:rPr>
      </w:pPr>
      <w:r w:rsidRPr="00037A46">
        <w:rPr>
          <w:b/>
        </w:rPr>
        <w:t>§</w:t>
      </w:r>
      <w:r w:rsidR="00091CB7" w:rsidRPr="00037A46">
        <w:rPr>
          <w:b/>
        </w:rPr>
        <w:t xml:space="preserve"> </w:t>
      </w:r>
      <w:r w:rsidR="003A11FB" w:rsidRPr="00037A46">
        <w:rPr>
          <w:b/>
        </w:rPr>
        <w:t>3</w:t>
      </w:r>
      <w:r w:rsidR="00091CB7" w:rsidRPr="00037A46">
        <w:rPr>
          <w:b/>
        </w:rPr>
        <w:t xml:space="preserve"> </w:t>
      </w:r>
      <w:r w:rsidR="003A11FB" w:rsidRPr="00037A46">
        <w:rPr>
          <w:lang w:eastAsia="en-US"/>
        </w:rPr>
        <w:t xml:space="preserve">Indien een contractueel personeelslid de functie waarneemt, geldt boven op de voorwaarden uit artikel </w:t>
      </w:r>
      <w:r w:rsidR="003943B3">
        <w:rPr>
          <w:lang w:eastAsia="en-US"/>
        </w:rPr>
        <w:t>90</w:t>
      </w:r>
      <w:r w:rsidR="003A11FB" w:rsidRPr="00037A46">
        <w:rPr>
          <w:lang w:eastAsia="en-US"/>
        </w:rPr>
        <w:t>:</w:t>
      </w:r>
    </w:p>
    <w:p w14:paraId="60BE1C26" w14:textId="77777777" w:rsidR="003A11FB" w:rsidRPr="00037A46" w:rsidRDefault="003A11FB">
      <w:pPr>
        <w:pStyle w:val="StandaardUitvullen"/>
        <w:numPr>
          <w:ilvl w:val="0"/>
          <w:numId w:val="10"/>
        </w:numPr>
        <w:rPr>
          <w:lang w:eastAsia="en-US"/>
        </w:rPr>
      </w:pPr>
      <w:r w:rsidRPr="00037A46">
        <w:rPr>
          <w:lang w:eastAsia="en-US"/>
        </w:rPr>
        <w:t>de waarneming in een betrekking die niet definitief vacant is, mag nooit langer dan twee jaar duren;</w:t>
      </w:r>
    </w:p>
    <w:p w14:paraId="784AC9C6" w14:textId="77777777" w:rsidR="003A11FB" w:rsidRPr="00037A46" w:rsidRDefault="003A11FB">
      <w:pPr>
        <w:pStyle w:val="StandaardUitvullen"/>
        <w:numPr>
          <w:ilvl w:val="0"/>
          <w:numId w:val="10"/>
        </w:numPr>
        <w:rPr>
          <w:lang w:eastAsia="en-US"/>
        </w:rPr>
      </w:pPr>
      <w:r w:rsidRPr="00037A46">
        <w:rPr>
          <w:lang w:eastAsia="en-US"/>
        </w:rPr>
        <w:t>aan de waarnemer wordt voor de duur van de waarneming een salaris toegekend in de salarisschaal die verbonden is met de hogere functie.</w:t>
      </w:r>
    </w:p>
    <w:p w14:paraId="682BA750" w14:textId="77777777" w:rsidR="001B5D90" w:rsidRPr="00037A46" w:rsidRDefault="001B5D90" w:rsidP="001B5D90">
      <w:pPr>
        <w:pStyle w:val="StandaardUitvullen"/>
        <w:rPr>
          <w:lang w:eastAsia="en-US"/>
        </w:rPr>
      </w:pPr>
    </w:p>
    <w:p w14:paraId="122CBF15" w14:textId="77777777" w:rsidR="003C1176" w:rsidRPr="00037A46" w:rsidRDefault="003C1176">
      <w:pPr>
        <w:spacing w:before="0" w:after="0"/>
        <w:ind w:left="0"/>
        <w:jc w:val="left"/>
        <w:rPr>
          <w:b/>
          <w:caps/>
          <w:sz w:val="16"/>
          <w:szCs w:val="16"/>
        </w:rPr>
      </w:pPr>
      <w:r w:rsidRPr="00037A46">
        <w:rPr>
          <w:b/>
          <w:caps/>
          <w:sz w:val="16"/>
          <w:szCs w:val="16"/>
        </w:rPr>
        <w:br w:type="page"/>
      </w:r>
    </w:p>
    <w:p w14:paraId="303459BD" w14:textId="4038F4F1" w:rsidR="00CD575A" w:rsidRPr="00037A46" w:rsidRDefault="00CD575A" w:rsidP="004A695D">
      <w:pPr>
        <w:pStyle w:val="Kop2"/>
      </w:pPr>
      <w:bookmarkStart w:id="163" w:name="_Toc152937390"/>
      <w:r w:rsidRPr="00037A46">
        <w:lastRenderedPageBreak/>
        <w:t>Hoofdstuk xv. herplaatsing</w:t>
      </w:r>
      <w:bookmarkEnd w:id="163"/>
    </w:p>
    <w:p w14:paraId="5C390DC7" w14:textId="437493BF" w:rsidR="003C1176" w:rsidRPr="00A60A89" w:rsidRDefault="003C1176" w:rsidP="003C1176">
      <w:pPr>
        <w:spacing w:before="0" w:after="160" w:line="259" w:lineRule="auto"/>
        <w:ind w:left="0"/>
        <w:jc w:val="left"/>
        <w:rPr>
          <w:rFonts w:eastAsia="Calibri" w:cs="Arial"/>
          <w:b/>
          <w:bCs/>
          <w:kern w:val="2"/>
          <w:lang w:val="nl-BE" w:eastAsia="en-US"/>
          <w14:ligatures w14:val="standardContextual"/>
        </w:rPr>
      </w:pPr>
      <w:r w:rsidRPr="00A60A89">
        <w:rPr>
          <w:rFonts w:eastAsia="Calibri" w:cs="Arial"/>
          <w:b/>
          <w:bCs/>
          <w:kern w:val="2"/>
          <w:lang w:val="nl-BE" w:eastAsia="en-US"/>
          <w14:ligatures w14:val="standardContextual"/>
        </w:rPr>
        <w:t xml:space="preserve">Artikel </w:t>
      </w:r>
      <w:r w:rsidR="00DF0638" w:rsidRPr="00A60A89">
        <w:rPr>
          <w:rFonts w:eastAsia="Calibri" w:cs="Arial"/>
          <w:b/>
          <w:bCs/>
          <w:kern w:val="2"/>
          <w:lang w:val="nl-BE" w:eastAsia="en-US"/>
          <w14:ligatures w14:val="standardContextual"/>
        </w:rPr>
        <w:t>92</w:t>
      </w:r>
      <w:r w:rsidRPr="00A60A89">
        <w:rPr>
          <w:rFonts w:eastAsia="Calibri" w:cs="Arial"/>
          <w:b/>
          <w:bCs/>
          <w:kern w:val="2"/>
          <w:lang w:val="nl-BE" w:eastAsia="en-US"/>
          <w14:ligatures w14:val="standardContextual"/>
        </w:rPr>
        <w:t xml:space="preserve">. </w:t>
      </w:r>
    </w:p>
    <w:p w14:paraId="7FA01213" w14:textId="06DAE3C4" w:rsidR="00A54B07" w:rsidRPr="00A60A89" w:rsidRDefault="00A54B07" w:rsidP="00A54B07">
      <w:pPr>
        <w:pStyle w:val="Kop3"/>
        <w:rPr>
          <w:rFonts w:cs="Arial"/>
        </w:rPr>
      </w:pPr>
      <w:bookmarkStart w:id="164" w:name="_Toc152937391"/>
      <w:r w:rsidRPr="00A60A89">
        <w:rPr>
          <w:rFonts w:cs="Arial"/>
        </w:rPr>
        <w:t>Afdeling 1. herplaatsing om medische redenen</w:t>
      </w:r>
      <w:bookmarkEnd w:id="164"/>
    </w:p>
    <w:p w14:paraId="3AE25FF5" w14:textId="77777777" w:rsidR="00A54B07" w:rsidRPr="00A60A89" w:rsidRDefault="00A54B07" w:rsidP="00A54B07">
      <w:pPr>
        <w:spacing w:before="0" w:after="160" w:line="259" w:lineRule="auto"/>
        <w:ind w:left="0"/>
        <w:jc w:val="left"/>
        <w:rPr>
          <w:rFonts w:eastAsia="Calibri" w:cs="Arial"/>
          <w:kern w:val="2"/>
          <w:lang w:val="nl-BE" w:eastAsia="en-US"/>
          <w14:ligatures w14:val="standardContextual"/>
        </w:rPr>
      </w:pPr>
    </w:p>
    <w:p w14:paraId="0A870F21" w14:textId="4BD04065"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§1 . Als een bevoegde medische instantie een vast aangesteld statutair personeelslid niet langer geschikt acht om een functie uit te oefenen, maar wel geschikt acht om een andere functie uit te oefenen die verenigbaar is met de gezondheidstoestand van het personeelslid, kan het vast aangestelde statutaire personeelslid op initiatief van het bestuur en in overleg met de preventieadviseur-arbeidsarts herplaatst worden in een passende functie van dezelfde of van een lagere graad. </w:t>
      </w:r>
    </w:p>
    <w:p w14:paraId="7A5C1C82"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Het betrokken personeelslid krijgt de salarisschaal op de overeenkomstige trap van de functionele loopbaan van de nieuwe graad. Het personeelslid dat wordt herplaatst naar een functie in een lagere graad behoudt het salaris dat het had verworven in zijn vorige functie op het moment van de herplaatsing, tot het moment dat hij in zijn nieuwe organieke graad een hoger salaris bereikt. </w:t>
      </w:r>
    </w:p>
    <w:p w14:paraId="3C66F737" w14:textId="2A9571D8" w:rsidR="00A54B07" w:rsidRPr="00A60A89" w:rsidRDefault="00A54B07" w:rsidP="00A54B07">
      <w:pPr>
        <w:pStyle w:val="Kop3"/>
        <w:rPr>
          <w:rFonts w:cs="Arial"/>
        </w:rPr>
      </w:pPr>
      <w:bookmarkStart w:id="165" w:name="_Toc152937392"/>
      <w:r w:rsidRPr="00A60A89">
        <w:rPr>
          <w:rFonts w:cs="Arial"/>
        </w:rPr>
        <w:t>Afdeling 2. herplaatsing na ongunstige evaluatie of als alternatief voor ontslag wegens beroepsongeschiktheid</w:t>
      </w:r>
      <w:bookmarkEnd w:id="165"/>
    </w:p>
    <w:p w14:paraId="50A7474B" w14:textId="77777777" w:rsidR="00A54B07" w:rsidRPr="00A60A89" w:rsidRDefault="00A54B07" w:rsidP="003C1176">
      <w:pPr>
        <w:spacing w:before="0" w:after="160" w:line="259" w:lineRule="auto"/>
        <w:ind w:left="0"/>
        <w:jc w:val="left"/>
        <w:rPr>
          <w:rFonts w:eastAsia="Calibri" w:cs="Arial"/>
          <w:kern w:val="2"/>
          <w:lang w:val="nl-BE" w:eastAsia="en-US"/>
          <w14:ligatures w14:val="standardContextual"/>
        </w:rPr>
      </w:pPr>
    </w:p>
    <w:p w14:paraId="3CD6F367" w14:textId="2870D188"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§2. Vast aangestelde statutaire personeelsleden worden ambtshalve herplaatst in een functie van dezelfde rang (of alternatief voor rang in eigen functieclassificatiesysteem) om aan een vast aangesteld statutair personeelslid een herkansing te bieden na een ongunstige evaluatie of als alternatief </w:t>
      </w:r>
      <w:bookmarkStart w:id="166" w:name="_Hlk146206418"/>
      <w:r w:rsidRPr="00A60A89">
        <w:rPr>
          <w:rFonts w:eastAsia="Calibri" w:cs="Arial"/>
          <w:kern w:val="2"/>
          <w:lang w:val="nl-BE" w:eastAsia="en-US"/>
          <w14:ligatures w14:val="standardContextual"/>
        </w:rPr>
        <w:t xml:space="preserve">voor het ontslag wegens beroepsongeschiktheid </w:t>
      </w:r>
    </w:p>
    <w:bookmarkEnd w:id="166"/>
    <w:p w14:paraId="1D4498E0"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Vast aangestelde statutaire personeelsleden die na een bevordering een ongunstig evaluatieresultaat krijgen bij afloop van een eventuele proeftijd of een ongunstige evaluatie hebben gekregen als alternatief voor het ontslag wegens beroepsongeschiktheid, worden opnieuw aangesteld in hun vorige functie of in een andere functie van hun vorige graad als hun vorige functie ingevuld is. </w:t>
      </w:r>
    </w:p>
    <w:p w14:paraId="6BA996C6"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Het betrokken personeelslid krijgt opnieuw de salarisschaal die het verworven had in de functie van zijn vorige graad. De eventuele schaalanciënniteit die opgebouwd werd in de functie van de hogere graad tijdens de proeftijd, wordt overgedragen naar de schaalanciënniteit in de functie van de lagere graad. </w:t>
      </w:r>
    </w:p>
    <w:p w14:paraId="640A1C1E"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De herplaatsing na ongunstige evaluatie kan alleen toegepast worden als er een passende functie vacant is en als blijkt dat de evaluatie aantoont dat het personeelslid beschikt over competenties die in de andere functie beter tot hun recht kunnen komen.</w:t>
      </w:r>
    </w:p>
    <w:p w14:paraId="0B2303C2" w14:textId="5C720799" w:rsidR="00A54B07" w:rsidRPr="00A60A89" w:rsidRDefault="00A54B07" w:rsidP="00A54B07">
      <w:pPr>
        <w:pStyle w:val="Kop3"/>
        <w:rPr>
          <w:rFonts w:cs="Arial"/>
        </w:rPr>
      </w:pPr>
      <w:bookmarkStart w:id="167" w:name="_Toc152937393"/>
      <w:r w:rsidRPr="00A60A89">
        <w:rPr>
          <w:rFonts w:cs="Arial"/>
        </w:rPr>
        <w:t>Afdeling 3. herplaatsing om persoonlijke redenen</w:t>
      </w:r>
      <w:bookmarkEnd w:id="167"/>
    </w:p>
    <w:p w14:paraId="3917F41D" w14:textId="77777777" w:rsidR="00A54B07" w:rsidRPr="00A60A89" w:rsidRDefault="00A54B07" w:rsidP="00A54B07">
      <w:pPr>
        <w:rPr>
          <w:rFonts w:cs="Arial"/>
        </w:rPr>
      </w:pPr>
    </w:p>
    <w:p w14:paraId="6ED96203" w14:textId="6E1E300E"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§3. Als een vast aangesteld statutair personeelslid om functionele of persoonlijke redenen zelf verzoekt om herplaatsing in een functie van een lagere graad, kan het vast aangestelde statutaire personeelslid herplaatst worden in een passende functie van een lagere graad. </w:t>
      </w:r>
    </w:p>
    <w:p w14:paraId="24920880"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Bij een herplaatsing in een lagere graad ontvangt het personeelslid het salaris dat verbonden is aan de nieuwe functie. </w:t>
      </w:r>
    </w:p>
    <w:p w14:paraId="115CD046"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§4. Het contractuele personeelslid komt in aanmerking voor de herplaatsing zoals vermeld in paragraaf 1 tot en met 3, op voorwaarde dat het daarmee instemt.</w:t>
      </w:r>
    </w:p>
    <w:p w14:paraId="30AEC2A1"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lastRenderedPageBreak/>
        <w:t> </w:t>
      </w:r>
    </w:p>
    <w:p w14:paraId="3B6D72FB" w14:textId="6A54D476" w:rsidR="003C1176" w:rsidRPr="00A60A89" w:rsidRDefault="003C1176" w:rsidP="003C1176">
      <w:pPr>
        <w:spacing w:before="0" w:after="160" w:line="259" w:lineRule="auto"/>
        <w:ind w:left="0"/>
        <w:jc w:val="left"/>
        <w:rPr>
          <w:rFonts w:eastAsia="Calibri" w:cs="Arial"/>
          <w:b/>
          <w:bCs/>
          <w:kern w:val="2"/>
          <w:lang w:val="nl-BE" w:eastAsia="en-US"/>
          <w14:ligatures w14:val="standardContextual"/>
        </w:rPr>
      </w:pPr>
      <w:r w:rsidRPr="00A60A89">
        <w:rPr>
          <w:rFonts w:eastAsia="Calibri" w:cs="Arial"/>
          <w:b/>
          <w:bCs/>
          <w:kern w:val="2"/>
          <w:lang w:val="nl-BE" w:eastAsia="en-US"/>
          <w14:ligatures w14:val="standardContextual"/>
        </w:rPr>
        <w:t xml:space="preserve">Artikel </w:t>
      </w:r>
      <w:r w:rsidR="00DF0638" w:rsidRPr="00A60A89">
        <w:rPr>
          <w:rFonts w:eastAsia="Calibri" w:cs="Arial"/>
          <w:b/>
          <w:bCs/>
          <w:kern w:val="2"/>
          <w:lang w:val="nl-BE" w:eastAsia="en-US"/>
          <w14:ligatures w14:val="standardContextual"/>
        </w:rPr>
        <w:t>93</w:t>
      </w:r>
      <w:r w:rsidRPr="00A60A89">
        <w:rPr>
          <w:rFonts w:eastAsia="Calibri" w:cs="Arial"/>
          <w:b/>
          <w:bCs/>
          <w:kern w:val="2"/>
          <w:lang w:val="nl-BE" w:eastAsia="en-US"/>
          <w14:ligatures w14:val="standardContextual"/>
        </w:rPr>
        <w:t xml:space="preserve">. </w:t>
      </w:r>
    </w:p>
    <w:p w14:paraId="70E0CE83"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§1. De ambtshalve herplaatsing in een functie van dezelfde rang (</w:t>
      </w:r>
      <w:r w:rsidRPr="00A60A89">
        <w:rPr>
          <w:rFonts w:eastAsia="Calibri" w:cs="Arial"/>
          <w:b/>
          <w:bCs/>
          <w:kern w:val="2"/>
          <w:lang w:val="nl-BE" w:eastAsia="en-US"/>
          <w14:ligatures w14:val="standardContextual"/>
        </w:rPr>
        <w:t>of alternatief voor rang in eigen functieclassificatiesysteem</w:t>
      </w:r>
      <w:r w:rsidRPr="00A60A89">
        <w:rPr>
          <w:rFonts w:eastAsia="Calibri" w:cs="Arial"/>
          <w:kern w:val="2"/>
          <w:lang w:val="nl-BE" w:eastAsia="en-US"/>
          <w14:ligatures w14:val="standardContextual"/>
        </w:rPr>
        <w:t xml:space="preserve"> – </w:t>
      </w:r>
      <w:r w:rsidRPr="00A60A89">
        <w:rPr>
          <w:rFonts w:eastAsia="Calibri" w:cs="Arial"/>
          <w:i/>
          <w:iCs/>
          <w:kern w:val="2"/>
          <w:lang w:val="nl-BE" w:eastAsia="en-US"/>
          <w14:ligatures w14:val="standardContextual"/>
        </w:rPr>
        <w:t xml:space="preserve">momenteel nog niets bepaald, enkel graden??) </w:t>
      </w:r>
      <w:r w:rsidRPr="00A60A89">
        <w:rPr>
          <w:rFonts w:eastAsia="Calibri" w:cs="Arial"/>
          <w:kern w:val="2"/>
          <w:lang w:val="nl-BE" w:eastAsia="en-US"/>
          <w14:ligatures w14:val="standardContextual"/>
        </w:rPr>
        <w:t>wordt toegepast als de betrekking van een vast aangesteld statutair personeelslid afgeschaft wordt en het personeelslid zijn betrekking niet in overgangsregeling behoudt .</w:t>
      </w:r>
    </w:p>
    <w:p w14:paraId="7B5F74CB"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De aanstellende overheid beslist over de ambtshalve herplaatsing. Ze voert hierover vooraf een gesprek met het personeelslid.</w:t>
      </w:r>
    </w:p>
    <w:p w14:paraId="4BB1CE94"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De ambtshalve herplaatsing in een functie van dezelfde rang (of alternatief voor rang in eigen functieclassificatiesysteem) wegens afschaffing van de betrekking, na een ongunstige evaluatie of als alternatief voor het ontslag wegens beroepsongeschiktheid, is alleen mogelijk in een vacante functie en als blijkt dat de evaluatie aantoont dat het personeelslid beschikt over competenties die in de andere functie beter tot hun recht kunnen komen. </w:t>
      </w:r>
    </w:p>
    <w:p w14:paraId="7F4EEC36"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De ambtshalve herplaatsing wegens afschaffing van de betrekking heeft voorrang op de invulling van de vacature door een procedure van aanwerving, bevordering of interne personeelsmobiliteit. </w:t>
      </w:r>
    </w:p>
    <w:p w14:paraId="11C8DBC4"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Het personeelslid behoudt na de ambtshalve herplaatsing de salarisschaal en de schaalanciënniteit die het verworven had in zijn vorige functie.</w:t>
      </w:r>
    </w:p>
    <w:p w14:paraId="61A3A353"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w:t>
      </w:r>
    </w:p>
    <w:p w14:paraId="5DBD9F09" w14:textId="5367970C" w:rsidR="003C1176" w:rsidRPr="00A60A89" w:rsidRDefault="003C1176" w:rsidP="003C1176">
      <w:pPr>
        <w:spacing w:before="0" w:after="160" w:line="259" w:lineRule="auto"/>
        <w:ind w:left="0"/>
        <w:jc w:val="left"/>
        <w:rPr>
          <w:rFonts w:eastAsia="Calibri" w:cs="Arial"/>
          <w:b/>
          <w:bCs/>
          <w:strike/>
          <w:color w:val="BFBFBF"/>
          <w:kern w:val="2"/>
          <w:lang w:val="nl-BE" w:eastAsia="en-US"/>
          <w14:ligatures w14:val="standardContextual"/>
        </w:rPr>
      </w:pPr>
      <w:r w:rsidRPr="00A60A89">
        <w:rPr>
          <w:rFonts w:eastAsia="Calibri" w:cs="Arial"/>
          <w:b/>
          <w:bCs/>
          <w:kern w:val="2"/>
          <w:lang w:val="nl-BE" w:eastAsia="en-US"/>
          <w14:ligatures w14:val="standardContextual"/>
        </w:rPr>
        <w:t xml:space="preserve">Artikel </w:t>
      </w:r>
      <w:r w:rsidR="00DF0638" w:rsidRPr="00A60A89">
        <w:rPr>
          <w:rFonts w:eastAsia="Calibri" w:cs="Arial"/>
          <w:b/>
          <w:bCs/>
          <w:kern w:val="2"/>
          <w:lang w:val="nl-BE" w:eastAsia="en-US"/>
          <w14:ligatures w14:val="standardContextual"/>
        </w:rPr>
        <w:t>94</w:t>
      </w:r>
      <w:r w:rsidRPr="00A60A89">
        <w:rPr>
          <w:rFonts w:eastAsia="Calibri" w:cs="Arial"/>
          <w:b/>
          <w:bCs/>
          <w:kern w:val="2"/>
          <w:lang w:val="nl-BE" w:eastAsia="en-US"/>
          <w14:ligatures w14:val="standardContextual"/>
        </w:rPr>
        <w:t xml:space="preserve">. </w:t>
      </w:r>
    </w:p>
    <w:p w14:paraId="4E8B0E16"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Als er meer personeelsleden in aanmerking komen voor ambtshalve herplaatsing in een vacature, gelden in volgorde de volgende criteria om de voorrang van de personeelsleden te bepalen: </w:t>
      </w:r>
    </w:p>
    <w:p w14:paraId="47A83876"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1° de mate waarin voldaan wordt aan de competentievereisten voor de vacante functie op basis van een selectietechniek; </w:t>
      </w:r>
    </w:p>
    <w:p w14:paraId="1B8AD1DF"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2° het aantal jaren dienstanciënniteit. De hoogste dienstanciënniteit krijgt voorrang; </w:t>
      </w:r>
    </w:p>
    <w:p w14:paraId="37A22B08"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De aanstellende overheid beslist over de ambtshalve herplaatsing. Ze voert hierover vooraf een gesprek met het vast aangestelde statutaire personeelslid. Het personeelslid wordt ten minste vijftien kalenderdagen vooraf schriftelijk uitgenodigd voor het gesprek, vermeld in het eerste lid, en geïnformeerd over de passende functie of functies die voorgesteld worden. </w:t>
      </w:r>
    </w:p>
    <w:p w14:paraId="6359B5A2"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Het personeelslid dat door de aanstellende overheid moet gehoord worden, mag, als het daarom verzoekt, in plaats van te verschijnen, zijn persoonlijk standpunt naar aanleiding van de voorgestelde functie of functies schriftelijk meedelen. De aanstellende overheid neemt daarvan kennis en neemt een gemotiveerde beslissing in verband met de herplaatsing. </w:t>
      </w:r>
    </w:p>
    <w:p w14:paraId="0399FEFE"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 Het contractuele personeelslid heeft, mits naleving van de wet op de arbeidsovereenkomsten en op voorwaarde dat het ermee instemt, dezelfde mogelijkheden van herplaatsing en onder dezelfde voorwaarden zoals bepaald voor een statutair personeelslid </w:t>
      </w:r>
    </w:p>
    <w:p w14:paraId="45D80268" w14:textId="77777777"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De aanstellende overheid beslist over de herplaatsing. </w:t>
      </w:r>
    </w:p>
    <w:p w14:paraId="0AE12919" w14:textId="1D916744" w:rsidR="003C1176" w:rsidRPr="00A60A89" w:rsidRDefault="003C1176" w:rsidP="003C1176">
      <w:pPr>
        <w:spacing w:before="0" w:after="160" w:line="259" w:lineRule="auto"/>
        <w:ind w:left="0"/>
        <w:jc w:val="left"/>
        <w:rPr>
          <w:rFonts w:eastAsia="Calibri" w:cs="Arial"/>
          <w:kern w:val="2"/>
          <w:lang w:val="nl-BE" w:eastAsia="en-US"/>
          <w14:ligatures w14:val="standardContextual"/>
        </w:rPr>
      </w:pPr>
      <w:r w:rsidRPr="00A60A89">
        <w:rPr>
          <w:rFonts w:eastAsia="Calibri" w:cs="Arial"/>
          <w:kern w:val="2"/>
          <w:lang w:val="nl-BE" w:eastAsia="en-US"/>
          <w14:ligatures w14:val="standardContextual"/>
        </w:rPr>
        <w:t xml:space="preserve">De herplaatsing is definitief. Als de herplaatsing wordt uitgevoerd om gezondheidsredenen, kan de herplaatsing ook tijdelijk zijn. </w:t>
      </w:r>
    </w:p>
    <w:p w14:paraId="3A99A158" w14:textId="3AEA45B1" w:rsidR="003C1176" w:rsidRPr="00A60A89" w:rsidRDefault="003C1176" w:rsidP="009A3C06">
      <w:pPr>
        <w:spacing w:before="0" w:after="160" w:line="259" w:lineRule="auto"/>
        <w:ind w:left="0"/>
        <w:jc w:val="left"/>
        <w:rPr>
          <w:rFonts w:cs="Arial"/>
        </w:rPr>
      </w:pPr>
      <w:r w:rsidRPr="00A60A89">
        <w:rPr>
          <w:rFonts w:eastAsia="Calibri" w:cs="Arial"/>
          <w:kern w:val="2"/>
          <w:lang w:val="nl-BE" w:eastAsia="en-US"/>
          <w14:ligatures w14:val="standardContextual"/>
        </w:rPr>
        <w:t>In elk geval wordt het betrokken personeelslid vooraf gehoord</w:t>
      </w:r>
      <w:r w:rsidR="009A3C06" w:rsidRPr="00A60A89">
        <w:rPr>
          <w:rFonts w:eastAsia="Calibri" w:cs="Arial"/>
          <w:kern w:val="2"/>
          <w:lang w:val="nl-BE" w:eastAsia="en-US"/>
          <w14:ligatures w14:val="standardContextual"/>
        </w:rPr>
        <w:t>.</w:t>
      </w:r>
    </w:p>
    <w:p w14:paraId="11CDA62A" w14:textId="23ADD9C7" w:rsidR="000C4A12" w:rsidRPr="00037A46" w:rsidRDefault="000C4A12" w:rsidP="000C4A12">
      <w:pPr>
        <w:pStyle w:val="Kop1"/>
        <w:jc w:val="left"/>
        <w:rPr>
          <w:bCs/>
        </w:rPr>
      </w:pPr>
      <w:bookmarkStart w:id="168" w:name="_Toc357153868"/>
      <w:bookmarkStart w:id="169" w:name="_Toc482603050"/>
      <w:bookmarkStart w:id="170" w:name="_Toc110948176"/>
      <w:bookmarkStart w:id="171" w:name="_Toc152937394"/>
      <w:r w:rsidRPr="00037A46">
        <w:rPr>
          <w:bCs/>
        </w:rPr>
        <w:lastRenderedPageBreak/>
        <w:t xml:space="preserve">TITEL 4 bis De overdracht van personeel </w:t>
      </w:r>
      <w:r w:rsidR="00740A02" w:rsidRPr="00037A46">
        <w:rPr>
          <w:bCs/>
        </w:rPr>
        <w:t>tussen</w:t>
      </w:r>
      <w:r w:rsidRPr="00037A46">
        <w:rPr>
          <w:bCs/>
        </w:rPr>
        <w:t xml:space="preserve"> het OCMW</w:t>
      </w:r>
      <w:bookmarkEnd w:id="168"/>
      <w:bookmarkEnd w:id="169"/>
      <w:r w:rsidRPr="00037A46">
        <w:rPr>
          <w:bCs/>
        </w:rPr>
        <w:t xml:space="preserve"> </w:t>
      </w:r>
      <w:r w:rsidR="00740A02" w:rsidRPr="00037A46">
        <w:rPr>
          <w:bCs/>
        </w:rPr>
        <w:t>en de gemeente</w:t>
      </w:r>
      <w:bookmarkStart w:id="172" w:name="OLE_LINK41"/>
      <w:bookmarkEnd w:id="170"/>
      <w:bookmarkEnd w:id="171"/>
    </w:p>
    <w:p w14:paraId="6D57FC7B" w14:textId="481A7B94" w:rsidR="00BF54A1" w:rsidRPr="00037A46" w:rsidRDefault="00563F5F"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8B7866" w:rsidRPr="00037A46">
        <w:rPr>
          <w:rFonts w:ascii="Calibri" w:eastAsia="Calibri" w:hAnsi="Calibri"/>
          <w:b/>
          <w:bCs/>
          <w:kern w:val="2"/>
          <w:sz w:val="22"/>
          <w:szCs w:val="22"/>
          <w:lang w:val="nl-BE" w:eastAsia="en-US"/>
          <w14:ligatures w14:val="standardContextual"/>
        </w:rPr>
        <w:t>95</w:t>
      </w:r>
    </w:p>
    <w:p w14:paraId="637DE78D" w14:textId="77777777" w:rsidR="000C4A12" w:rsidRPr="00037A46" w:rsidRDefault="00BF54A1" w:rsidP="000C4A12">
      <w:r w:rsidRPr="00037A46">
        <w:rPr>
          <w:b/>
        </w:rPr>
        <w:t>§</w:t>
      </w:r>
      <w:r w:rsidR="00397D70" w:rsidRPr="00037A46">
        <w:rPr>
          <w:b/>
        </w:rPr>
        <w:t xml:space="preserve"> </w:t>
      </w:r>
      <w:r w:rsidRPr="00037A46">
        <w:rPr>
          <w:b/>
        </w:rPr>
        <w:t xml:space="preserve">1. </w:t>
      </w:r>
      <w:r w:rsidR="000C4A12" w:rsidRPr="00037A46">
        <w:t xml:space="preserve">Overeenkomstig artikel </w:t>
      </w:r>
      <w:r w:rsidR="003B2985" w:rsidRPr="00037A46">
        <w:t>19 7DLB</w:t>
      </w:r>
      <w:r w:rsidR="000C4A12" w:rsidRPr="00037A46">
        <w:t xml:space="preserve"> kan de gemeente bij gemotiveerd raadsbesluit statutair en contractueel personeel overdragen aan het OCMW </w:t>
      </w:r>
      <w:r w:rsidRPr="00037A46">
        <w:t>Beersel</w:t>
      </w:r>
      <w:r w:rsidR="000C4A12" w:rsidRPr="00037A46">
        <w:t>.</w:t>
      </w:r>
    </w:p>
    <w:p w14:paraId="70290993" w14:textId="77777777" w:rsidR="000C4A12" w:rsidRPr="00037A46" w:rsidRDefault="000C4A12" w:rsidP="000C4A12">
      <w:r w:rsidRPr="00037A46">
        <w:t>De OCMW-raad dient akkoord te gaan met de overdracht en desgevallend de functies te voorzien in de personeelsformatie.</w:t>
      </w:r>
    </w:p>
    <w:p w14:paraId="7161482E" w14:textId="77777777" w:rsidR="000C4A12" w:rsidRPr="00037A46" w:rsidRDefault="000C4A12" w:rsidP="000C4A12">
      <w:r w:rsidRPr="00037A46">
        <w:t xml:space="preserve">Overeenkomstig artikel </w:t>
      </w:r>
      <w:r w:rsidR="003B2985" w:rsidRPr="00037A46">
        <w:t>197 DLB</w:t>
      </w:r>
      <w:r w:rsidRPr="00037A46">
        <w:t xml:space="preserve"> kan het OCMW bij gemotiveerd raadsbesluit statutair en contractueel personeel overdragen aan de gemeente </w:t>
      </w:r>
      <w:r w:rsidR="00BF54A1" w:rsidRPr="00037A46">
        <w:t>Beersel</w:t>
      </w:r>
      <w:r w:rsidRPr="00037A46">
        <w:t>.</w:t>
      </w:r>
    </w:p>
    <w:p w14:paraId="3C1B0F9C" w14:textId="77777777" w:rsidR="000C4A12" w:rsidRPr="00037A46" w:rsidRDefault="000C4A12" w:rsidP="000C4A12">
      <w:r w:rsidRPr="00037A46">
        <w:t>De gemeenteraad dient akkoord te gaan met de overdracht of terbeschikkingstelling en desgevallend de functies te voorzien in de personeelsformatie.</w:t>
      </w:r>
    </w:p>
    <w:p w14:paraId="7532BA19" w14:textId="77777777" w:rsidR="000C4A12" w:rsidRPr="00037A46" w:rsidRDefault="00BF54A1" w:rsidP="000C4A12">
      <w:r w:rsidRPr="00037A46">
        <w:rPr>
          <w:b/>
        </w:rPr>
        <w:t>§</w:t>
      </w:r>
      <w:r w:rsidR="00397D70" w:rsidRPr="00037A46">
        <w:rPr>
          <w:b/>
        </w:rPr>
        <w:t xml:space="preserve"> </w:t>
      </w:r>
      <w:r w:rsidRPr="00037A46">
        <w:rPr>
          <w:b/>
        </w:rPr>
        <w:t xml:space="preserve">2. </w:t>
      </w:r>
      <w:r w:rsidR="000C4A12" w:rsidRPr="00037A46">
        <w:t>De overdracht van het contractueel personeelslid is enkel mogelijk mits akkoord van het betrokken personeelslid.</w:t>
      </w:r>
    </w:p>
    <w:p w14:paraId="361A3689" w14:textId="77777777" w:rsidR="000C4A12" w:rsidRPr="00037A46" w:rsidRDefault="00BF54A1" w:rsidP="000C4A12">
      <w:pPr>
        <w:rPr>
          <w:b/>
        </w:rPr>
      </w:pPr>
      <w:r w:rsidRPr="00037A46">
        <w:rPr>
          <w:b/>
        </w:rPr>
        <w:t>§</w:t>
      </w:r>
      <w:r w:rsidR="00397D70" w:rsidRPr="00037A46">
        <w:rPr>
          <w:b/>
        </w:rPr>
        <w:t xml:space="preserve"> </w:t>
      </w:r>
      <w:r w:rsidRPr="00037A46">
        <w:rPr>
          <w:b/>
        </w:rPr>
        <w:t xml:space="preserve">3. </w:t>
      </w:r>
      <w:r w:rsidR="000C4A12" w:rsidRPr="00037A46">
        <w:t>Het college van burgemeester en schepenen/het vast bureau licht het personeelslid in over de op handen zijnde beslissing en voorziet in de begeleiding naar de nieuwe betrekking.</w:t>
      </w:r>
      <w:r w:rsidR="000C4A12" w:rsidRPr="00037A46">
        <w:rPr>
          <w:b/>
        </w:rPr>
        <w:t xml:space="preserve"> </w:t>
      </w:r>
    </w:p>
    <w:p w14:paraId="26AAFD83" w14:textId="77777777" w:rsidR="000C4A12" w:rsidRPr="00037A46" w:rsidRDefault="00BF54A1" w:rsidP="000C4A12">
      <w:pPr>
        <w:rPr>
          <w:b/>
        </w:rPr>
      </w:pPr>
      <w:r w:rsidRPr="00037A46">
        <w:rPr>
          <w:b/>
        </w:rPr>
        <w:t>§</w:t>
      </w:r>
      <w:r w:rsidR="00397D70" w:rsidRPr="00037A46">
        <w:rPr>
          <w:b/>
        </w:rPr>
        <w:t xml:space="preserve"> </w:t>
      </w:r>
      <w:r w:rsidRPr="00037A46">
        <w:rPr>
          <w:b/>
        </w:rPr>
        <w:t xml:space="preserve">4. </w:t>
      </w:r>
      <w:r w:rsidR="000C4A12" w:rsidRPr="00037A46">
        <w:t>Het personeelslid kan vragen om vooraf gehoord te worden.</w:t>
      </w:r>
      <w:r w:rsidR="000C4A12" w:rsidRPr="00037A46">
        <w:rPr>
          <w:b/>
        </w:rPr>
        <w:t xml:space="preserve"> </w:t>
      </w:r>
    </w:p>
    <w:p w14:paraId="08CC58F8" w14:textId="3B03BCE6" w:rsidR="000C4A12" w:rsidRPr="00037A46" w:rsidRDefault="00563F5F"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8B7866" w:rsidRPr="00037A46">
        <w:rPr>
          <w:rFonts w:ascii="Calibri" w:eastAsia="Calibri" w:hAnsi="Calibri"/>
          <w:b/>
          <w:bCs/>
          <w:kern w:val="2"/>
          <w:sz w:val="22"/>
          <w:szCs w:val="22"/>
          <w:lang w:val="nl-BE" w:eastAsia="en-US"/>
          <w14:ligatures w14:val="standardContextual"/>
        </w:rPr>
        <w:t>96</w:t>
      </w:r>
    </w:p>
    <w:p w14:paraId="227DD56C" w14:textId="79428FA8" w:rsidR="000C4A12" w:rsidRPr="00037A46" w:rsidRDefault="00BF54A1" w:rsidP="000C4A12">
      <w:pPr>
        <w:rPr>
          <w:b/>
        </w:rPr>
      </w:pPr>
      <w:r w:rsidRPr="00037A46">
        <w:rPr>
          <w:b/>
        </w:rPr>
        <w:t>§</w:t>
      </w:r>
      <w:r w:rsidR="00397D70" w:rsidRPr="00037A46">
        <w:rPr>
          <w:b/>
        </w:rPr>
        <w:t xml:space="preserve"> </w:t>
      </w:r>
      <w:r w:rsidRPr="00037A46">
        <w:rPr>
          <w:b/>
        </w:rPr>
        <w:t xml:space="preserve">1. </w:t>
      </w:r>
      <w:r w:rsidR="000C4A12" w:rsidRPr="00037A46">
        <w:t xml:space="preserve">Bij de overdracht overeenkomstig artikel </w:t>
      </w:r>
      <w:r w:rsidR="003943B3">
        <w:t>95</w:t>
      </w:r>
      <w:r w:rsidR="000C4A12" w:rsidRPr="00037A46">
        <w:t xml:space="preserve"> bis behoudt het overgedragen personeel van de gemeente/het OCMW zijn of haar graad, salarisschaal en zijn of haar aanspraken op de functionele loopbaan die het personeelslid had kunnen doorlopen als het bij de gemeente/het OCMW in dienst was gebleven, volgens de voorwaarden die daarvoor golden bij de gemeente/het OCMW. Het behoud van deze rechten blijft verworven, zolang de rechtspositieregeling van het OCMW-personeel/het gemeentepersoneel niet gunstiger is. Ook komen de overgedragen personeelsleden die aan de voorwaarden voldoen in beginsel in aanmerking voor bevordering en interne mobiliteit bij het OCMW/de gemeente op dezelfde wijze en onder dezelfde voorwaarden als de andere personeelsleden van het OCMW/de gemeente. </w:t>
      </w:r>
    </w:p>
    <w:p w14:paraId="507153F8" w14:textId="77777777" w:rsidR="000C4A12" w:rsidRPr="00037A46" w:rsidRDefault="00397D70" w:rsidP="000C4A12">
      <w:pPr>
        <w:rPr>
          <w:b/>
        </w:rPr>
      </w:pPr>
      <w:r w:rsidRPr="00037A46">
        <w:rPr>
          <w:b/>
        </w:rPr>
        <w:t>§</w:t>
      </w:r>
      <w:r w:rsidR="00BF54A1" w:rsidRPr="00037A46">
        <w:rPr>
          <w:b/>
        </w:rPr>
        <w:t xml:space="preserve">2. </w:t>
      </w:r>
      <w:r w:rsidR="000C4A12" w:rsidRPr="00037A46">
        <w:t>Het behoud van rechten wordt gegarandeerd in de beheers- of samenwerkingsovereenkomst.</w:t>
      </w:r>
      <w:r w:rsidR="000C4A12" w:rsidRPr="00037A46">
        <w:rPr>
          <w:b/>
        </w:rPr>
        <w:t xml:space="preserve"> </w:t>
      </w:r>
    </w:p>
    <w:p w14:paraId="26AF32BA" w14:textId="77777777" w:rsidR="000C4A12" w:rsidRPr="00037A46" w:rsidRDefault="00397D70" w:rsidP="000C4A12">
      <w:r w:rsidRPr="00037A46">
        <w:rPr>
          <w:b/>
        </w:rPr>
        <w:t xml:space="preserve">§ </w:t>
      </w:r>
      <w:r w:rsidR="00BF54A1" w:rsidRPr="00037A46">
        <w:rPr>
          <w:b/>
        </w:rPr>
        <w:t xml:space="preserve">3. </w:t>
      </w:r>
      <w:r w:rsidR="000C4A12" w:rsidRPr="00037A46">
        <w:t>Deze overdracht maakt steeds een einde aan de tewerkstelling bij de gemeente/het OCMW.</w:t>
      </w:r>
    </w:p>
    <w:p w14:paraId="2A39D70C" w14:textId="2B51BF59" w:rsidR="000C4A12" w:rsidRPr="00037A46" w:rsidRDefault="000C4A12" w:rsidP="000C4A12">
      <w:pPr>
        <w:pStyle w:val="Kop1"/>
        <w:jc w:val="left"/>
        <w:rPr>
          <w:bCs/>
        </w:rPr>
      </w:pPr>
      <w:bookmarkStart w:id="173" w:name="_Toc471909106"/>
      <w:bookmarkStart w:id="174" w:name="_Toc481666527"/>
      <w:bookmarkStart w:id="175" w:name="_Toc482603051"/>
      <w:bookmarkStart w:id="176" w:name="_Toc110948177"/>
      <w:bookmarkStart w:id="177" w:name="_Toc152937395"/>
      <w:bookmarkEnd w:id="172"/>
      <w:r w:rsidRPr="00037A46">
        <w:rPr>
          <w:bCs/>
        </w:rPr>
        <w:lastRenderedPageBreak/>
        <w:t>TITEL 4 ter. De terbeschikkingstelling van personeel aan een andere overheid of vzw</w:t>
      </w:r>
      <w:bookmarkEnd w:id="173"/>
      <w:bookmarkEnd w:id="174"/>
      <w:bookmarkEnd w:id="175"/>
      <w:bookmarkEnd w:id="176"/>
      <w:bookmarkEnd w:id="177"/>
      <w:r w:rsidRPr="00037A46">
        <w:rPr>
          <w:bCs/>
        </w:rPr>
        <w:t xml:space="preserve"> </w:t>
      </w:r>
    </w:p>
    <w:p w14:paraId="07FBBA29" w14:textId="6CD4AACA" w:rsidR="007C1157" w:rsidRPr="00037A46" w:rsidRDefault="00563F5F"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8B7866" w:rsidRPr="00037A46">
        <w:rPr>
          <w:rFonts w:ascii="Calibri" w:eastAsia="Calibri" w:hAnsi="Calibri"/>
          <w:b/>
          <w:bCs/>
          <w:kern w:val="2"/>
          <w:sz w:val="22"/>
          <w:szCs w:val="22"/>
          <w:lang w:val="nl-BE" w:eastAsia="en-US"/>
          <w14:ligatures w14:val="standardContextual"/>
        </w:rPr>
        <w:t>97</w:t>
      </w:r>
    </w:p>
    <w:p w14:paraId="5F215F5B" w14:textId="77777777" w:rsidR="00BF54A1" w:rsidRPr="00037A46" w:rsidRDefault="00397D70" w:rsidP="00BF54A1">
      <w:pPr>
        <w:pStyle w:val="StandaardUitvullen"/>
        <w:rPr>
          <w:bCs/>
        </w:rPr>
      </w:pPr>
      <w:r w:rsidRPr="00037A46">
        <w:rPr>
          <w:b/>
          <w:bCs/>
        </w:rPr>
        <w:t>§</w:t>
      </w:r>
      <w:r w:rsidR="00BF54A1" w:rsidRPr="00037A46">
        <w:rPr>
          <w:b/>
          <w:bCs/>
        </w:rPr>
        <w:t>1</w:t>
      </w:r>
      <w:r w:rsidR="00BF54A1" w:rsidRPr="00037A46">
        <w:rPr>
          <w:bCs/>
        </w:rPr>
        <w:t xml:space="preserve"> Het bestuur kan het vast aangestelde personeelslid ter beschikking stellen van een gebruiker onder de voorwaarden die in dit hoofdstuk bepaald worden.</w:t>
      </w:r>
      <w:r w:rsidR="00D25EEA" w:rsidRPr="00037A46">
        <w:rPr>
          <w:bCs/>
          <w:sz w:val="16"/>
          <w:szCs w:val="16"/>
          <w:vertAlign w:val="superscript"/>
        </w:rPr>
        <w:t xml:space="preserve">  </w:t>
      </w:r>
      <w:r w:rsidR="00BF54A1" w:rsidRPr="00037A46">
        <w:rPr>
          <w:bCs/>
          <w:sz w:val="16"/>
          <w:szCs w:val="16"/>
          <w:vertAlign w:val="superscript"/>
        </w:rPr>
        <w:t xml:space="preserve"> </w:t>
      </w:r>
    </w:p>
    <w:p w14:paraId="1E540332" w14:textId="77777777" w:rsidR="00BF54A1" w:rsidRPr="00037A46" w:rsidRDefault="00BF54A1" w:rsidP="00BF54A1">
      <w:pPr>
        <w:pStyle w:val="StandaardUitvullen"/>
        <w:rPr>
          <w:bCs/>
        </w:rPr>
      </w:pPr>
      <w:r w:rsidRPr="00037A46">
        <w:rPr>
          <w:b/>
          <w:bCs/>
        </w:rPr>
        <w:t>§ 2</w:t>
      </w:r>
      <w:r w:rsidRPr="00037A46">
        <w:rPr>
          <w:bCs/>
        </w:rPr>
        <w:t xml:space="preserve"> In toepassing van artikel 144bis van de Nieuwe Gemeentewet</w:t>
      </w:r>
      <w:r w:rsidR="00D25EEA" w:rsidRPr="00037A46">
        <w:rPr>
          <w:bCs/>
          <w:sz w:val="16"/>
          <w:szCs w:val="16"/>
          <w:vertAlign w:val="superscript"/>
        </w:rPr>
        <w:t xml:space="preserve">  </w:t>
      </w:r>
      <w:r w:rsidRPr="00037A46">
        <w:rPr>
          <w:bCs/>
          <w:vertAlign w:val="superscript"/>
        </w:rPr>
        <w:t xml:space="preserve"> </w:t>
      </w:r>
      <w:r w:rsidRPr="00037A46">
        <w:rPr>
          <w:bCs/>
        </w:rPr>
        <w:t xml:space="preserve">kan het contractueel aangestelde personeelslid ter beschikking gesteld worden van een gebruiker, onder de voorwaarden bepaald in artikel 144bis van de Nieuwe Gemeentewet, en aangevuld met de voorwaarden die in dit hoofdstuk verder bepaald worden. </w:t>
      </w:r>
    </w:p>
    <w:p w14:paraId="180B668A" w14:textId="77777777" w:rsidR="007C1157" w:rsidRPr="00037A46" w:rsidRDefault="007C1157" w:rsidP="007C1157">
      <w:pPr>
        <w:pStyle w:val="StandaardUitvullen"/>
        <w:rPr>
          <w:bCs/>
        </w:rPr>
      </w:pPr>
      <w:r w:rsidRPr="00037A46">
        <w:rPr>
          <w:b/>
          <w:bCs/>
        </w:rPr>
        <w:t xml:space="preserve">§ </w:t>
      </w:r>
      <w:r w:rsidR="00547ABD" w:rsidRPr="00037A46">
        <w:rPr>
          <w:b/>
          <w:bCs/>
        </w:rPr>
        <w:t>2</w:t>
      </w:r>
      <w:r w:rsidRPr="00037A46">
        <w:rPr>
          <w:b/>
          <w:bCs/>
        </w:rPr>
        <w:t xml:space="preserve"> bis</w:t>
      </w:r>
      <w:r w:rsidRPr="00037A46">
        <w:rPr>
          <w:bCs/>
        </w:rPr>
        <w:t xml:space="preserve"> In toepassing van artikel 61 OCMW-wet kan het OCMW bij gemotiveerd raadsbesluit contractueel personeel ter beschikking stellen van een gebruiker</w:t>
      </w:r>
      <w:r w:rsidR="00EF52A9" w:rsidRPr="00037A46">
        <w:rPr>
          <w:bCs/>
        </w:rPr>
        <w:t>, onder de voorwaarden bepaald in artikel 61 OCMW-wet, en aangevuld met de voorwaarden die in dit hoofdstuk bepaald worden</w:t>
      </w:r>
      <w:r w:rsidRPr="00037A46">
        <w:rPr>
          <w:bCs/>
        </w:rPr>
        <w:t>.</w:t>
      </w:r>
    </w:p>
    <w:p w14:paraId="086979A7" w14:textId="77777777" w:rsidR="00BF54A1" w:rsidRPr="00037A46" w:rsidRDefault="00BF54A1" w:rsidP="00BF54A1">
      <w:pPr>
        <w:pStyle w:val="StandaardUitvullen"/>
        <w:rPr>
          <w:bCs/>
        </w:rPr>
      </w:pPr>
      <w:r w:rsidRPr="00037A46">
        <w:rPr>
          <w:b/>
          <w:bCs/>
        </w:rPr>
        <w:t>§ 3</w:t>
      </w:r>
      <w:r w:rsidRPr="00037A46">
        <w:rPr>
          <w:bCs/>
        </w:rPr>
        <w:t xml:space="preserve"> Het statutair personeelslid kan zich niet verzetten tegen een gehele of gedeeltelijke overdracht van werkgeversgezag, tenzij het personeelslid uitdrukkelijk heeft gekozen om voor een bepaalde persoon te werken (</w:t>
      </w:r>
      <w:proofErr w:type="spellStart"/>
      <w:r w:rsidRPr="00037A46">
        <w:rPr>
          <w:bCs/>
        </w:rPr>
        <w:t>bvb</w:t>
      </w:r>
      <w:proofErr w:type="spellEnd"/>
      <w:r w:rsidRPr="00037A46">
        <w:rPr>
          <w:bCs/>
        </w:rPr>
        <w:t>. kabinetspersoneel).</w:t>
      </w:r>
    </w:p>
    <w:p w14:paraId="516CB403" w14:textId="77777777" w:rsidR="00BF54A1" w:rsidRPr="00037A46" w:rsidRDefault="00BF54A1" w:rsidP="00BF54A1">
      <w:pPr>
        <w:pStyle w:val="StandaardUitvullen"/>
        <w:rPr>
          <w:bCs/>
        </w:rPr>
      </w:pPr>
      <w:r w:rsidRPr="00037A46">
        <w:rPr>
          <w:bCs/>
        </w:rPr>
        <w:t xml:space="preserve">Voor het statutair personeelslid geldt de regel dat hij éénzijdig ingezet wordt volgens de behoeften van de dienst. Dat houdt in dat het bestuur éénzijdig wijzigingen in het takenpakket en in de arbeidsomstandigheden kan aanbrengen, uiteraard binnen de algemene beginselen behoorlijk bestuur. Er wordt  zoveel mogelijk in onderling overleg geregeld. </w:t>
      </w:r>
    </w:p>
    <w:p w14:paraId="5242C7B5" w14:textId="77777777" w:rsidR="00BF54A1" w:rsidRPr="00037A46" w:rsidRDefault="00BF54A1" w:rsidP="00BF54A1">
      <w:pPr>
        <w:pStyle w:val="StandaardUitvullen"/>
        <w:rPr>
          <w:bCs/>
        </w:rPr>
      </w:pPr>
      <w:r w:rsidRPr="00037A46">
        <w:rPr>
          <w:b/>
          <w:bCs/>
        </w:rPr>
        <w:t>§ 4</w:t>
      </w:r>
      <w:r w:rsidRPr="00037A46">
        <w:rPr>
          <w:bCs/>
        </w:rPr>
        <w:t xml:space="preserve"> Het contractuele personeelslid kan zich in principe niet verzetten tegen een wijziging van het werkgeversgezag, maar wel tegen een wijziging van bepaalde arbeidsomstandigheden afhankelijk van de rechtspositie. De instemming van het contractueel aangesteld personeelslid is nodig om wijzigingen aan te brengen in de loon- en arbeidsvoorwaarden die expliciet overeengekomen zijn. </w:t>
      </w:r>
    </w:p>
    <w:p w14:paraId="66F444D1" w14:textId="35A9082F" w:rsidR="007C1157" w:rsidRPr="00037A46" w:rsidRDefault="007C1157"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8B7866" w:rsidRPr="00037A46">
        <w:rPr>
          <w:rFonts w:ascii="Calibri" w:eastAsia="Calibri" w:hAnsi="Calibri"/>
          <w:b/>
          <w:bCs/>
          <w:kern w:val="2"/>
          <w:sz w:val="22"/>
          <w:szCs w:val="22"/>
          <w:lang w:val="nl-BE" w:eastAsia="en-US"/>
          <w14:ligatures w14:val="standardContextual"/>
        </w:rPr>
        <w:t>98</w:t>
      </w:r>
    </w:p>
    <w:p w14:paraId="4400EC81" w14:textId="77777777" w:rsidR="00BF54A1" w:rsidRPr="00037A46" w:rsidRDefault="00BF54A1" w:rsidP="00BF54A1">
      <w:r w:rsidRPr="00037A46">
        <w:rPr>
          <w:b/>
        </w:rPr>
        <w:t>§ 1</w:t>
      </w:r>
      <w:r w:rsidRPr="00037A46">
        <w:t xml:space="preserve"> De gebruiker oefent functioneel werkgeversgezag uit over het ter beschikking gesteld personeelslid. Dit betreft: het geven van instructies en bevelen, het maken van afspraken met het personeelslid, de dagelijkse werkorganisatie, werktijdregeling, verlofregeling (zoals ziekte, invaliditeit,  bevallingsverlof en vakantieverlof ).</w:t>
      </w:r>
    </w:p>
    <w:p w14:paraId="727DDDE3" w14:textId="77777777" w:rsidR="00BF54A1" w:rsidRPr="00037A46" w:rsidRDefault="00BF54A1" w:rsidP="00BF54A1">
      <w:r w:rsidRPr="00037A46">
        <w:rPr>
          <w:b/>
        </w:rPr>
        <w:t>§ 2</w:t>
      </w:r>
      <w:r w:rsidRPr="00037A46">
        <w:t xml:space="preserve"> Het ter beschikking gesteld personeelslid is onderworpen aan de arbeidsorganisatie van de gebruiker. Met arbeidsorganisatie wordt in dit geval onder meer bedoeld: de arbeidsduur, de feestdagenregeling, de zondagsrust, de vrouwenarbeid, de arbeid van jeugdige personen, de nachtarbeid of het welzijn op het werk.</w:t>
      </w:r>
    </w:p>
    <w:p w14:paraId="61B6432D" w14:textId="77777777" w:rsidR="00BF54A1" w:rsidRPr="00037A46" w:rsidRDefault="00BF54A1" w:rsidP="00BF54A1">
      <w:r w:rsidRPr="00037A46">
        <w:rPr>
          <w:b/>
        </w:rPr>
        <w:t>§ 3</w:t>
      </w:r>
      <w:r w:rsidRPr="00037A46">
        <w:t xml:space="preserve"> Het arbeidsreglement van de gebruiker is van toepassing op het personeelslid tijdens de tijd dat hij ter beschikking staat van de gebruiker.</w:t>
      </w:r>
    </w:p>
    <w:p w14:paraId="283BFCFA" w14:textId="77777777" w:rsidR="00BF54A1" w:rsidRPr="00037A46" w:rsidRDefault="00BF54A1" w:rsidP="00BF54A1">
      <w:r w:rsidRPr="00037A46">
        <w:rPr>
          <w:b/>
        </w:rPr>
        <w:t>§ 4</w:t>
      </w:r>
      <w:r w:rsidRPr="00037A46">
        <w:t xml:space="preserve"> Het juridisch werkgeverschap blijft berusten bij de aanstellende overheid van hetzij de gemeente, hetzij het OCMW.</w:t>
      </w:r>
    </w:p>
    <w:p w14:paraId="2064BE51" w14:textId="77777777" w:rsidR="00BF54A1" w:rsidRPr="00037A46" w:rsidRDefault="00BF54A1" w:rsidP="00BF54A1">
      <w:r w:rsidRPr="00037A46">
        <w:t>Het ter beschikking stellende bestuur dat optreedt als juridische werkgever:</w:t>
      </w:r>
    </w:p>
    <w:p w14:paraId="53E5E571" w14:textId="77777777" w:rsidR="00BF54A1" w:rsidRPr="00037A46" w:rsidRDefault="00BF54A1" w:rsidP="00BF54A1">
      <w:r w:rsidRPr="00037A46">
        <w:t>- bepaalt het loon- en andere arbeidsvoorwaarden (excl. arbeids-en rusttijden)</w:t>
      </w:r>
    </w:p>
    <w:p w14:paraId="35A00CD9" w14:textId="77777777" w:rsidR="00BF54A1" w:rsidRPr="00037A46" w:rsidRDefault="00BF54A1" w:rsidP="00BF54A1">
      <w:r w:rsidRPr="00037A46">
        <w:t xml:space="preserve">- beslist na overleg met de gebruiker over de aard van de werkzaamheden </w:t>
      </w:r>
      <w:proofErr w:type="spellStart"/>
      <w:r w:rsidRPr="00037A46">
        <w:t>adhv</w:t>
      </w:r>
      <w:proofErr w:type="spellEnd"/>
      <w:r w:rsidRPr="00037A46">
        <w:t xml:space="preserve"> de functiebeschrijvingen, over het ontslag, de disciplinaire maatregelen en de toekenning van langdurige verloven en afwezigheden indien vervanging van het ter beschikking gesteld personeelslid noodzakelijk is om de tijdelijke of definitieve afwezigheid op te vangen.</w:t>
      </w:r>
    </w:p>
    <w:p w14:paraId="5819B0C8" w14:textId="77777777" w:rsidR="00BF54A1" w:rsidRPr="00037A46" w:rsidRDefault="00BF54A1" w:rsidP="00BF54A1">
      <w:r w:rsidRPr="00037A46">
        <w:t>- blijft bevoegd voor de opvolging van de evaluatie (</w:t>
      </w:r>
      <w:proofErr w:type="spellStart"/>
      <w:r w:rsidRPr="00037A46">
        <w:t>bvb</w:t>
      </w:r>
      <w:proofErr w:type="spellEnd"/>
      <w:r w:rsidRPr="00037A46">
        <w:t xml:space="preserve">. doorstroming in de functionele loopbaan) en evalueert het ter beschikking gesteld personeelslid op basis van een verslag van de functioneel leidinggevende. </w:t>
      </w:r>
    </w:p>
    <w:p w14:paraId="6C9FBB3A" w14:textId="77777777" w:rsidR="00BF54A1" w:rsidRPr="00037A46" w:rsidRDefault="00BF54A1" w:rsidP="00BF54A1">
      <w:r w:rsidRPr="00037A46">
        <w:lastRenderedPageBreak/>
        <w:t>- kan in voorkomend geval een tuchtprocedure tegen het ter beschikking gesteld personeelslid opstarten op verslag van de gebruiker.</w:t>
      </w:r>
    </w:p>
    <w:p w14:paraId="46DE805A" w14:textId="77777777" w:rsidR="00BF54A1" w:rsidRPr="00037A46" w:rsidRDefault="00BF54A1" w:rsidP="00BF54A1">
      <w:r w:rsidRPr="00037A46">
        <w:rPr>
          <w:b/>
        </w:rPr>
        <w:t>§ 5</w:t>
      </w:r>
      <w:r w:rsidRPr="00037A46">
        <w:t xml:space="preserve"> De hiërarchisch overste van een interne dienst – die aangeleverd wordt hetzij door de gemeente, hetzij door het OCMW –  heeft het functioneel gezag over zowel het OCMW- als het gemeentepersoneel.   </w:t>
      </w:r>
    </w:p>
    <w:p w14:paraId="60EEE645" w14:textId="30ABD635" w:rsidR="007C1157" w:rsidRPr="00037A46" w:rsidRDefault="007C1157"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8B7866" w:rsidRPr="00037A46">
        <w:rPr>
          <w:rFonts w:ascii="Calibri" w:eastAsia="Calibri" w:hAnsi="Calibri"/>
          <w:b/>
          <w:bCs/>
          <w:kern w:val="2"/>
          <w:sz w:val="22"/>
          <w:szCs w:val="22"/>
          <w:lang w:val="nl-BE" w:eastAsia="en-US"/>
          <w14:ligatures w14:val="standardContextual"/>
        </w:rPr>
        <w:t>99</w:t>
      </w:r>
    </w:p>
    <w:p w14:paraId="4804BC48" w14:textId="77777777" w:rsidR="00BF54A1" w:rsidRPr="00037A46" w:rsidRDefault="00BF54A1" w:rsidP="00BF54A1">
      <w:r w:rsidRPr="00037A46">
        <w:t>De terbeschikkingstelling van het personeelslid is onderworpen aan volgende voorwaarden:</w:t>
      </w:r>
    </w:p>
    <w:p w14:paraId="78B8007A" w14:textId="77777777" w:rsidR="00BF54A1" w:rsidRPr="00037A46" w:rsidRDefault="00BF54A1">
      <w:pPr>
        <w:numPr>
          <w:ilvl w:val="0"/>
          <w:numId w:val="67"/>
        </w:numPr>
      </w:pPr>
      <w:r w:rsidRPr="00037A46">
        <w:t xml:space="preserve"> De terbeschikkingstelling moet een beperkte tijd hebben en betrekking hebben op een opdracht die rechtstreeks verband houdt met een gemeentelijk belang</w:t>
      </w:r>
      <w:r w:rsidR="00D25EEA" w:rsidRPr="00037A46">
        <w:rPr>
          <w:vertAlign w:val="superscript"/>
        </w:rPr>
        <w:t xml:space="preserve">  </w:t>
      </w:r>
      <w:r w:rsidRPr="00037A46">
        <w:t>.</w:t>
      </w:r>
    </w:p>
    <w:p w14:paraId="45F73EDB" w14:textId="77777777" w:rsidR="00BF54A1" w:rsidRPr="00037A46" w:rsidRDefault="00BF54A1">
      <w:pPr>
        <w:numPr>
          <w:ilvl w:val="0"/>
          <w:numId w:val="67"/>
        </w:numPr>
      </w:pPr>
      <w:r w:rsidRPr="00037A46">
        <w:t xml:space="preserve"> De arbeidsvoorwaarden en het salaris, met inbegrip van de vergoedingen, voordelen, verloven en afwezigheden, van het ter beschikking gesteld personeelslid worden exclusief vastgesteld door het ter beschikking stellend bestuur. Het ter beschikking stellend bestuur betaalt het salaris, eventueel aangevuld met toelagen en vergoedingen, rechtstreeks aan het ter beschikking gesteld personeelslid.  </w:t>
      </w:r>
    </w:p>
    <w:p w14:paraId="39333F2F" w14:textId="77777777" w:rsidR="00BF54A1" w:rsidRPr="00037A46" w:rsidRDefault="00BF54A1">
      <w:pPr>
        <w:numPr>
          <w:ilvl w:val="0"/>
          <w:numId w:val="67"/>
        </w:numPr>
      </w:pPr>
      <w:r w:rsidRPr="00037A46">
        <w:t>Gedurende de periode waarin het personeelslid ter beschikking van de gebruiker wordt gesteld is de gebruiker verantwoordelijk voor de toepassing van de bepalingen van de wetgeving inzake de reglementering en de bescherming van de arbeid die gelden op de plaats van het werk zoals bedoeld bij artikel 19 van de wet van 24 juli 1987 betreffende de tijdelijke arbeid, de uitzendarbeid en het ter beschikking stellen van werknemers ten behoeve van gebruikers.</w:t>
      </w:r>
    </w:p>
    <w:p w14:paraId="7E0BCFED" w14:textId="77777777" w:rsidR="00BF54A1" w:rsidRPr="00037A46" w:rsidRDefault="00BF54A1">
      <w:pPr>
        <w:numPr>
          <w:ilvl w:val="0"/>
          <w:numId w:val="67"/>
        </w:numPr>
      </w:pPr>
      <w:r w:rsidRPr="00037A46">
        <w:t xml:space="preserve">De voorwaarden en de duur van de terbeschikkingstelling evenals de aard van de opdracht moeten worden vastgesteld in een geschrift, goedgekeurd door de aanstellende overheid en ondertekend door de </w:t>
      </w:r>
      <w:r w:rsidR="003474E1" w:rsidRPr="00037A46">
        <w:t>algemeen directeur</w:t>
      </w:r>
      <w:r w:rsidRPr="00037A46">
        <w:t>, de gebruiker en het personeelslid nog voor het begin van de terbeschikkingstelling.</w:t>
      </w:r>
    </w:p>
    <w:p w14:paraId="50B087FA" w14:textId="5E451E00" w:rsidR="000C4A12" w:rsidRPr="00037A46" w:rsidRDefault="000C4A12" w:rsidP="000C4A12">
      <w:pPr>
        <w:pStyle w:val="Kop1"/>
        <w:jc w:val="left"/>
        <w:rPr>
          <w:bCs/>
        </w:rPr>
      </w:pPr>
      <w:bookmarkStart w:id="178" w:name="_Toc454986397"/>
      <w:bookmarkStart w:id="179" w:name="_Toc471909107"/>
      <w:bookmarkStart w:id="180" w:name="_Toc481666528"/>
      <w:bookmarkStart w:id="181" w:name="_Toc482603052"/>
      <w:bookmarkStart w:id="182" w:name="_Toc110948178"/>
      <w:bookmarkStart w:id="183" w:name="_Toc152937396"/>
      <w:r w:rsidRPr="00037A46">
        <w:rPr>
          <w:bCs/>
        </w:rPr>
        <w:lastRenderedPageBreak/>
        <w:t>TITEL 4 quater. De overdracht of terbeschikkingstelling van personeel aan een extern verzelfstandigd agentschap (eva)</w:t>
      </w:r>
      <w:bookmarkEnd w:id="178"/>
      <w:bookmarkEnd w:id="179"/>
      <w:bookmarkEnd w:id="180"/>
      <w:bookmarkEnd w:id="181"/>
      <w:bookmarkEnd w:id="182"/>
      <w:bookmarkEnd w:id="183"/>
    </w:p>
    <w:p w14:paraId="1F5D58BD" w14:textId="41B27D0B" w:rsidR="000C4A12" w:rsidRPr="00037A46" w:rsidRDefault="000C4A12"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8B7866" w:rsidRPr="00037A46">
        <w:rPr>
          <w:rFonts w:ascii="Calibri" w:eastAsia="Calibri" w:hAnsi="Calibri"/>
          <w:b/>
          <w:bCs/>
          <w:kern w:val="2"/>
          <w:sz w:val="22"/>
          <w:szCs w:val="22"/>
          <w:lang w:val="nl-BE" w:eastAsia="en-US"/>
          <w14:ligatures w14:val="standardContextual"/>
        </w:rPr>
        <w:t>100</w:t>
      </w:r>
    </w:p>
    <w:p w14:paraId="5B22191C" w14:textId="77777777" w:rsidR="000C4A12" w:rsidRPr="00037A46" w:rsidRDefault="000C4A12" w:rsidP="000C4A12">
      <w:r w:rsidRPr="00037A46">
        <w:t xml:space="preserve">Op grond van artikel 230 van het </w:t>
      </w:r>
      <w:r w:rsidR="003B2985" w:rsidRPr="00037A46">
        <w:t xml:space="preserve">decreet lokaal bestuur </w:t>
      </w:r>
      <w:r w:rsidRPr="00037A46">
        <w:t>kan het gemeentebestuur personeel ter beschikking stellen of overdragen aan een extern verzelfstandigd agentschap (EVA).</w:t>
      </w:r>
    </w:p>
    <w:p w14:paraId="462A27D4" w14:textId="3431117E" w:rsidR="000C4A12" w:rsidRPr="00037A46" w:rsidRDefault="000C4A12"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8B7866" w:rsidRPr="00037A46">
        <w:rPr>
          <w:rFonts w:ascii="Calibri" w:eastAsia="Calibri" w:hAnsi="Calibri"/>
          <w:b/>
          <w:bCs/>
          <w:kern w:val="2"/>
          <w:sz w:val="22"/>
          <w:szCs w:val="22"/>
          <w:lang w:val="nl-BE" w:eastAsia="en-US"/>
          <w14:ligatures w14:val="standardContextual"/>
        </w:rPr>
        <w:t>101</w:t>
      </w:r>
    </w:p>
    <w:p w14:paraId="5A46D5FE" w14:textId="77777777" w:rsidR="000C4A12" w:rsidRPr="00037A46" w:rsidRDefault="000846F8" w:rsidP="000C4A12">
      <w:r w:rsidRPr="00037A46">
        <w:rPr>
          <w:b/>
        </w:rPr>
        <w:t xml:space="preserve">§ 1 </w:t>
      </w:r>
      <w:r w:rsidR="000C4A12" w:rsidRPr="00037A46">
        <w:t>De overdracht van het contractueel personeelslid is enkel mogelijk mits akkoord van het betrokken personeelslid.</w:t>
      </w:r>
    </w:p>
    <w:p w14:paraId="6A8C5347" w14:textId="77777777" w:rsidR="000C4A12" w:rsidRPr="00037A46" w:rsidRDefault="000846F8" w:rsidP="000C4A12">
      <w:r w:rsidRPr="00037A46">
        <w:rPr>
          <w:b/>
        </w:rPr>
        <w:t xml:space="preserve">§ 2 </w:t>
      </w:r>
      <w:r w:rsidR="000C4A12" w:rsidRPr="00037A46">
        <w:t xml:space="preserve">Het college van burgemeester en schepenen licht het personeelslid in over de op handen zijnde beslissing en voorziet in de begeleiding naar de nieuwe betrekking. </w:t>
      </w:r>
    </w:p>
    <w:p w14:paraId="2463BB1D" w14:textId="77777777" w:rsidR="000C4A12" w:rsidRPr="00037A46" w:rsidRDefault="000846F8" w:rsidP="000C4A12">
      <w:r w:rsidRPr="00037A46">
        <w:rPr>
          <w:b/>
        </w:rPr>
        <w:t xml:space="preserve">§ 3 </w:t>
      </w:r>
      <w:r w:rsidR="000C4A12" w:rsidRPr="00037A46">
        <w:t xml:space="preserve">Het personeelslid kan vragen om vooraf gehoord te worden. </w:t>
      </w:r>
    </w:p>
    <w:p w14:paraId="210E05BA" w14:textId="77777777" w:rsidR="000C4A12" w:rsidRPr="00037A46" w:rsidRDefault="000846F8" w:rsidP="000C4A12">
      <w:r w:rsidRPr="00037A46">
        <w:rPr>
          <w:b/>
        </w:rPr>
        <w:t xml:space="preserve">§ 4 </w:t>
      </w:r>
      <w:r w:rsidR="000C4A12" w:rsidRPr="00037A46">
        <w:t>Deze overdracht maakt steeds een einde aan de tewerkstelling bij de gemeente.</w:t>
      </w:r>
    </w:p>
    <w:p w14:paraId="31FE8145" w14:textId="0EBA1E20" w:rsidR="000C4A12" w:rsidRPr="00037A46" w:rsidRDefault="000C4A12"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8B7866" w:rsidRPr="00037A46">
        <w:rPr>
          <w:rFonts w:ascii="Calibri" w:eastAsia="Calibri" w:hAnsi="Calibri"/>
          <w:b/>
          <w:bCs/>
          <w:kern w:val="2"/>
          <w:sz w:val="22"/>
          <w:szCs w:val="22"/>
          <w:lang w:val="nl-BE" w:eastAsia="en-US"/>
          <w14:ligatures w14:val="standardContextual"/>
        </w:rPr>
        <w:t>102</w:t>
      </w:r>
    </w:p>
    <w:p w14:paraId="0BB1FF99" w14:textId="77777777" w:rsidR="000C4A12" w:rsidRPr="00037A46" w:rsidRDefault="000846F8" w:rsidP="000C4A12">
      <w:pPr>
        <w:rPr>
          <w:b/>
        </w:rPr>
      </w:pPr>
      <w:r w:rsidRPr="00037A46">
        <w:rPr>
          <w:b/>
        </w:rPr>
        <w:t xml:space="preserve">§ 1 </w:t>
      </w:r>
      <w:r w:rsidR="000C4A12" w:rsidRPr="00037A46">
        <w:t xml:space="preserve">Het personeelslid kan, overeenkomstig artikel 230 </w:t>
      </w:r>
      <w:r w:rsidR="003B2985" w:rsidRPr="00037A46">
        <w:t>DLB</w:t>
      </w:r>
      <w:r w:rsidR="000C4A12" w:rsidRPr="00037A46">
        <w:t xml:space="preserve">, ter beschikking gesteld worden aan de gemeentelijke extern verzelfstandigde agentschappen (EVA) onder de voorwaarden die in dit hoofdstuk bepaald worden. </w:t>
      </w:r>
    </w:p>
    <w:p w14:paraId="46A747A7" w14:textId="77777777" w:rsidR="000C4A12" w:rsidRPr="00037A46" w:rsidRDefault="000846F8" w:rsidP="000C4A12">
      <w:r w:rsidRPr="00037A46">
        <w:rPr>
          <w:b/>
        </w:rPr>
        <w:t xml:space="preserve">§ 2 </w:t>
      </w:r>
      <w:r w:rsidR="000C4A12" w:rsidRPr="00037A46">
        <w:t>De terbeschikkingstelling van het contractueel personeelslid is enkel mogelijk mits akkoord van het betrokken personeelslid wanneer deze een wijziging aan de arbeidsovereenkomst tot gevolg heeft.</w:t>
      </w:r>
    </w:p>
    <w:p w14:paraId="1A74BEEB" w14:textId="77777777" w:rsidR="000C4A12" w:rsidRPr="00037A46" w:rsidRDefault="000846F8" w:rsidP="000C4A12">
      <w:pPr>
        <w:rPr>
          <w:b/>
        </w:rPr>
      </w:pPr>
      <w:r w:rsidRPr="00037A46">
        <w:rPr>
          <w:b/>
        </w:rPr>
        <w:t xml:space="preserve">§ 3 </w:t>
      </w:r>
      <w:r w:rsidR="000C4A12" w:rsidRPr="00037A46">
        <w:t>Het college van burgemeester en schepenen licht het personeelslid in over de op handen zijnde beslissing en voorziet in de begeleiding naar de nieuwe betrekking.</w:t>
      </w:r>
      <w:r w:rsidR="000C4A12" w:rsidRPr="00037A46">
        <w:rPr>
          <w:b/>
        </w:rPr>
        <w:t xml:space="preserve"> </w:t>
      </w:r>
    </w:p>
    <w:p w14:paraId="0BCCEA68" w14:textId="77777777" w:rsidR="000C4A12" w:rsidRPr="00037A46" w:rsidRDefault="000846F8" w:rsidP="000C4A12">
      <w:pPr>
        <w:rPr>
          <w:b/>
        </w:rPr>
      </w:pPr>
      <w:r w:rsidRPr="00037A46">
        <w:rPr>
          <w:b/>
        </w:rPr>
        <w:t>§ 4</w:t>
      </w:r>
      <w:r w:rsidR="00397D70" w:rsidRPr="00037A46">
        <w:t xml:space="preserve"> </w:t>
      </w:r>
      <w:r w:rsidR="000C4A12" w:rsidRPr="00037A46">
        <w:t>Het personeelslid kan vragen om vooraf gehoord te worden.</w:t>
      </w:r>
      <w:r w:rsidR="000C4A12" w:rsidRPr="00037A46">
        <w:rPr>
          <w:b/>
        </w:rPr>
        <w:t xml:space="preserve"> </w:t>
      </w:r>
    </w:p>
    <w:p w14:paraId="4F4951A0" w14:textId="62A1B2B8" w:rsidR="000C4A12" w:rsidRPr="00037A46" w:rsidRDefault="000C4A12"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8B7866" w:rsidRPr="00037A46">
        <w:rPr>
          <w:rFonts w:ascii="Calibri" w:eastAsia="Calibri" w:hAnsi="Calibri"/>
          <w:b/>
          <w:bCs/>
          <w:kern w:val="2"/>
          <w:sz w:val="22"/>
          <w:szCs w:val="22"/>
          <w:lang w:val="nl-BE" w:eastAsia="en-US"/>
          <w14:ligatures w14:val="standardContextual"/>
        </w:rPr>
        <w:t>103</w:t>
      </w:r>
    </w:p>
    <w:p w14:paraId="4ACD49A8" w14:textId="77777777" w:rsidR="000C4A12" w:rsidRPr="00037A46" w:rsidRDefault="000846F8" w:rsidP="000C4A12">
      <w:r w:rsidRPr="00037A46">
        <w:rPr>
          <w:b/>
        </w:rPr>
        <w:t xml:space="preserve">§ 1 </w:t>
      </w:r>
      <w:r w:rsidR="000C4A12" w:rsidRPr="00037A46">
        <w:t>Naast de gemeente oefent ook het EVA werkgeversgezag uit over het ter beschikking gesteld personeelslid. De organisatie kan instructies of bevelen geven en afspraken maken met het personeelslid.</w:t>
      </w:r>
    </w:p>
    <w:p w14:paraId="408F8667" w14:textId="77777777" w:rsidR="000C4A12" w:rsidRPr="00037A46" w:rsidRDefault="000846F8" w:rsidP="000C4A12">
      <w:r w:rsidRPr="00037A46">
        <w:rPr>
          <w:b/>
        </w:rPr>
        <w:t xml:space="preserve">§ 2 </w:t>
      </w:r>
      <w:r w:rsidR="000C4A12" w:rsidRPr="00037A46">
        <w:t>De gemeente beslist na overleg met het EVA over de toekenning van verloven en afwezigheden aan het ter beschikking gesteld personeelslid. De gemeente zoekt in overleg met het EVA naar een oplossing om de tijdelijke of definitieve afwezigheid op te vangen.</w:t>
      </w:r>
    </w:p>
    <w:p w14:paraId="5D23E51F" w14:textId="77777777" w:rsidR="000C4A12" w:rsidRPr="00037A46" w:rsidRDefault="000846F8" w:rsidP="000C4A12">
      <w:r w:rsidRPr="00037A46">
        <w:rPr>
          <w:b/>
        </w:rPr>
        <w:t xml:space="preserve">§ 3 </w:t>
      </w:r>
      <w:r w:rsidR="000C4A12" w:rsidRPr="00037A46">
        <w:t>De gemeente evalueert het ter beschikking gesteld personeelslid op basis van een verslag van het EVA.</w:t>
      </w:r>
    </w:p>
    <w:p w14:paraId="4519CFF2" w14:textId="38D152D1" w:rsidR="000C4A12" w:rsidRPr="00037A46" w:rsidRDefault="000846F8"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br w:type="page"/>
      </w:r>
      <w:r w:rsidR="000C4A12" w:rsidRPr="00037A46">
        <w:rPr>
          <w:rFonts w:ascii="Calibri" w:eastAsia="Calibri" w:hAnsi="Calibri"/>
          <w:b/>
          <w:bCs/>
          <w:kern w:val="2"/>
          <w:sz w:val="22"/>
          <w:szCs w:val="22"/>
          <w:lang w:val="nl-BE" w:eastAsia="en-US"/>
          <w14:ligatures w14:val="standardContextual"/>
        </w:rPr>
        <w:lastRenderedPageBreak/>
        <w:t xml:space="preserve">Artikel </w:t>
      </w:r>
      <w:r w:rsidR="008B7866" w:rsidRPr="00037A46">
        <w:rPr>
          <w:rFonts w:ascii="Calibri" w:eastAsia="Calibri" w:hAnsi="Calibri"/>
          <w:b/>
          <w:bCs/>
          <w:kern w:val="2"/>
          <w:sz w:val="22"/>
          <w:szCs w:val="22"/>
          <w:lang w:val="nl-BE" w:eastAsia="en-US"/>
          <w14:ligatures w14:val="standardContextual"/>
        </w:rPr>
        <w:t>104</w:t>
      </w:r>
    </w:p>
    <w:p w14:paraId="0A4B5028" w14:textId="77777777" w:rsidR="000C4A12" w:rsidRPr="00037A46" w:rsidRDefault="000C4A12" w:rsidP="000C4A12">
      <w:r w:rsidRPr="00037A46">
        <w:t>De terbeschikkingstelling van het personeelslid is onderworpen aan volgende voorwaarden:</w:t>
      </w:r>
    </w:p>
    <w:p w14:paraId="064ECED3" w14:textId="77777777" w:rsidR="000C4A12" w:rsidRPr="00037A46" w:rsidRDefault="000C4A12">
      <w:pPr>
        <w:numPr>
          <w:ilvl w:val="0"/>
          <w:numId w:val="85"/>
        </w:numPr>
        <w:tabs>
          <w:tab w:val="left" w:pos="1418"/>
        </w:tabs>
        <w:ind w:left="1418" w:hanging="567"/>
      </w:pPr>
      <w:r w:rsidRPr="00037A46">
        <w:t>de terbeschikkingstelling moet een beperkte tijd hebben en betrekking hebben op een opdracht die rechtstreeks verband houdt met een gemeentelijk belang;</w:t>
      </w:r>
    </w:p>
    <w:p w14:paraId="18612249" w14:textId="77777777" w:rsidR="000C4A12" w:rsidRPr="00037A46" w:rsidRDefault="000C4A12">
      <w:pPr>
        <w:numPr>
          <w:ilvl w:val="0"/>
          <w:numId w:val="85"/>
        </w:numPr>
        <w:tabs>
          <w:tab w:val="left" w:pos="1418"/>
        </w:tabs>
        <w:ind w:left="1418" w:hanging="567"/>
      </w:pPr>
      <w:r w:rsidRPr="00037A46">
        <w:t>de arbeidsvoorwaarden en het salaris, met inbegrip van de vergoedingen, voordelen, verloven en afwezigheden, van het ter beschikking gesteld personeelslid worden exclusief vastgesteld door de gemeente. De gemeente betaalt het salaris, eventueel aangevuld met toelagen en vergoedingen, rechtstreeks aan het ter beschikking gesteld personeelslid. In een overeenkomst tussen de gemeente en het EVA wordt de terugbetaling van de werkgeverskost geregeld;</w:t>
      </w:r>
    </w:p>
    <w:p w14:paraId="616D15BF" w14:textId="77777777" w:rsidR="000C4A12" w:rsidRPr="00037A46" w:rsidRDefault="000C4A12">
      <w:pPr>
        <w:numPr>
          <w:ilvl w:val="0"/>
          <w:numId w:val="85"/>
        </w:numPr>
        <w:tabs>
          <w:tab w:val="left" w:pos="1418"/>
        </w:tabs>
        <w:ind w:left="1418" w:hanging="567"/>
      </w:pPr>
      <w:r w:rsidRPr="00037A46">
        <w:t>gedurende de periode waarin het personeelslid ter beschikking van het EVA is gesteld,  is het EVA verantwoordelijk voor de toepassing van de bepalingen van de wetgeving inzake de reglementering en de bescherming van de arbeid die gelden op de plaats van het werk, zoals bedoeld bij artikel 19 van de wet van 24 juli 1987 betreffende de tijdelijke arbeid, de uitzendarbeid en het ter beschikking stellen van werknemers ten behoeve van organisaties;</w:t>
      </w:r>
    </w:p>
    <w:p w14:paraId="30E82850" w14:textId="77777777" w:rsidR="000C4A12" w:rsidRPr="00037A46" w:rsidRDefault="000C4A12">
      <w:pPr>
        <w:numPr>
          <w:ilvl w:val="0"/>
          <w:numId w:val="85"/>
        </w:numPr>
        <w:tabs>
          <w:tab w:val="left" w:pos="1418"/>
        </w:tabs>
        <w:ind w:left="1418" w:hanging="567"/>
      </w:pPr>
      <w:r w:rsidRPr="00037A46">
        <w:t>de voorwaarden en de duur van de terbeschikkingstelling evenals de aard van de opdracht moeten worden vastgesteld in een geschrift, goedgekeurd door de gemeenteraad en ondertekend door het hoofd van het personeel, het EVA en het personeelslid nog voor het begin van de terbeschikkingstelling.</w:t>
      </w:r>
    </w:p>
    <w:p w14:paraId="555F5C6E" w14:textId="77777777" w:rsidR="000C4A12" w:rsidRPr="00037A46" w:rsidRDefault="000C4A12" w:rsidP="000C4A12">
      <w:pPr>
        <w:rPr>
          <w:rFonts w:ascii="Times New Roman" w:hAnsi="Times New Roman"/>
          <w:b/>
          <w:i/>
        </w:rPr>
      </w:pPr>
    </w:p>
    <w:p w14:paraId="4669B9DC" w14:textId="77777777" w:rsidR="000C4A12" w:rsidRPr="00037A46" w:rsidRDefault="000C4A12" w:rsidP="000C4A12">
      <w:pPr>
        <w:rPr>
          <w:rFonts w:ascii="Times New Roman" w:hAnsi="Times New Roman"/>
          <w:b/>
          <w:i/>
        </w:rPr>
      </w:pPr>
    </w:p>
    <w:p w14:paraId="610BF4DA" w14:textId="77777777" w:rsidR="000C4A12" w:rsidRPr="00037A46" w:rsidRDefault="000C4A12" w:rsidP="000C4A12">
      <w:pPr>
        <w:pStyle w:val="StandaardUitvullen"/>
        <w:rPr>
          <w:lang w:eastAsia="en-US"/>
        </w:rPr>
      </w:pPr>
    </w:p>
    <w:p w14:paraId="22BD376C" w14:textId="408014E7" w:rsidR="00F655ED" w:rsidRPr="00037A46" w:rsidRDefault="00F655ED" w:rsidP="00F655ED">
      <w:pPr>
        <w:pStyle w:val="Kop1"/>
        <w:jc w:val="left"/>
        <w:rPr>
          <w:bCs/>
        </w:rPr>
      </w:pPr>
      <w:bookmarkStart w:id="184" w:name="_Toc479088955"/>
      <w:bookmarkStart w:id="185" w:name="_Toc480301831"/>
      <w:bookmarkStart w:id="186" w:name="_Toc480460108"/>
      <w:bookmarkStart w:id="187" w:name="_Toc482020672"/>
      <w:bookmarkStart w:id="188" w:name="_Toc486498405"/>
      <w:bookmarkStart w:id="189" w:name="_Toc110948179"/>
      <w:bookmarkStart w:id="190" w:name="_Toc152937397"/>
      <w:r w:rsidRPr="00037A46">
        <w:rPr>
          <w:bCs/>
        </w:rPr>
        <w:lastRenderedPageBreak/>
        <w:t>TITEL 5 quinquies. De overdracht of terbeschikkingstelling van personeel aan een vereniging</w:t>
      </w:r>
      <w:bookmarkEnd w:id="184"/>
      <w:bookmarkEnd w:id="185"/>
      <w:bookmarkEnd w:id="186"/>
      <w:bookmarkEnd w:id="187"/>
      <w:bookmarkEnd w:id="188"/>
      <w:bookmarkEnd w:id="189"/>
      <w:bookmarkEnd w:id="190"/>
    </w:p>
    <w:p w14:paraId="5003F71C" w14:textId="027577FA" w:rsidR="00F655ED" w:rsidRPr="00037A46" w:rsidRDefault="00F655ED" w:rsidP="004A695D">
      <w:pPr>
        <w:pStyle w:val="Kop2"/>
      </w:pPr>
      <w:bookmarkStart w:id="191" w:name="_Toc472592419"/>
      <w:bookmarkStart w:id="192" w:name="_Toc479088956"/>
      <w:bookmarkStart w:id="193" w:name="_Toc480301832"/>
      <w:bookmarkStart w:id="194" w:name="_Toc480460109"/>
      <w:bookmarkStart w:id="195" w:name="_Toc482020673"/>
      <w:bookmarkStart w:id="196" w:name="_Toc486498406"/>
      <w:bookmarkStart w:id="197" w:name="_Toc110948180"/>
      <w:bookmarkStart w:id="198" w:name="_Toc152937398"/>
      <w:r w:rsidRPr="00037A46">
        <w:t>Hoofdstuk i. Overdracht van personeel</w:t>
      </w:r>
      <w:bookmarkEnd w:id="191"/>
      <w:bookmarkEnd w:id="192"/>
      <w:bookmarkEnd w:id="193"/>
      <w:bookmarkEnd w:id="194"/>
      <w:bookmarkEnd w:id="195"/>
      <w:bookmarkEnd w:id="196"/>
      <w:bookmarkEnd w:id="197"/>
      <w:bookmarkEnd w:id="198"/>
    </w:p>
    <w:p w14:paraId="432BD4F3" w14:textId="5162F77D" w:rsidR="00F655ED" w:rsidRPr="00037A46" w:rsidRDefault="00F655ED"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8B7866" w:rsidRPr="00037A46">
        <w:rPr>
          <w:rFonts w:ascii="Calibri" w:eastAsia="Calibri" w:hAnsi="Calibri"/>
          <w:b/>
          <w:bCs/>
          <w:kern w:val="2"/>
          <w:sz w:val="22"/>
          <w:szCs w:val="22"/>
          <w:lang w:val="nl-BE" w:eastAsia="en-US"/>
          <w14:ligatures w14:val="standardContextual"/>
        </w:rPr>
        <w:t>105</w:t>
      </w:r>
    </w:p>
    <w:p w14:paraId="039537B6" w14:textId="77777777" w:rsidR="00F655ED" w:rsidRPr="00037A46" w:rsidRDefault="00F655ED" w:rsidP="00F655ED">
      <w:r w:rsidRPr="00037A46">
        <w:rPr>
          <w:b/>
        </w:rPr>
        <w:t xml:space="preserve">§ 1 </w:t>
      </w:r>
      <w:r w:rsidRPr="00037A46">
        <w:t xml:space="preserve">Overeenkomstig artikel </w:t>
      </w:r>
      <w:r w:rsidR="00AA0DCE" w:rsidRPr="00037A46">
        <w:t xml:space="preserve">488 DLB </w:t>
      </w:r>
      <w:r w:rsidRPr="00037A46">
        <w:t>kan het OCMW bij gemotiveerd raadsbesluit contractueel personeel overd</w:t>
      </w:r>
      <w:r w:rsidR="00AA0DCE" w:rsidRPr="00037A46">
        <w:t>ragen aan een vereniging</w:t>
      </w:r>
      <w:r w:rsidRPr="00037A46">
        <w:t>. De vereniging dient akkoord te gaan met de overdracht.</w:t>
      </w:r>
    </w:p>
    <w:p w14:paraId="0E86F4E5" w14:textId="77777777" w:rsidR="00F655ED" w:rsidRPr="00037A46" w:rsidRDefault="00F655ED" w:rsidP="00F655ED">
      <w:pPr>
        <w:rPr>
          <w:b/>
        </w:rPr>
      </w:pPr>
      <w:r w:rsidRPr="00037A46">
        <w:rPr>
          <w:b/>
        </w:rPr>
        <w:t xml:space="preserve">§ 2 </w:t>
      </w:r>
      <w:r w:rsidRPr="00037A46">
        <w:t>De overdracht van het contractueel personeelslid is enkel mogelijk mits akkoord van het betrokken</w:t>
      </w:r>
      <w:r w:rsidRPr="00037A46">
        <w:rPr>
          <w:rFonts w:ascii="Times New Roman" w:hAnsi="Times New Roman"/>
          <w:color w:val="00B050"/>
        </w:rPr>
        <w:t xml:space="preserve"> </w:t>
      </w:r>
      <w:r w:rsidRPr="00037A46">
        <w:t>personeelslid.</w:t>
      </w:r>
    </w:p>
    <w:p w14:paraId="6A6DBC5F" w14:textId="77777777" w:rsidR="00F655ED" w:rsidRPr="00037A46" w:rsidRDefault="00F655ED" w:rsidP="00F655ED">
      <w:pPr>
        <w:rPr>
          <w:b/>
        </w:rPr>
      </w:pPr>
      <w:r w:rsidRPr="00037A46">
        <w:rPr>
          <w:b/>
        </w:rPr>
        <w:t xml:space="preserve">§ 3 </w:t>
      </w:r>
      <w:r w:rsidRPr="00037A46">
        <w:t>Het vast bureau licht het personeelslid in over de op handen zijnde beslissing en voorziet in de begeleiding naar de nieuwe betrekking.</w:t>
      </w:r>
      <w:r w:rsidRPr="00037A46">
        <w:rPr>
          <w:b/>
        </w:rPr>
        <w:t xml:space="preserve"> </w:t>
      </w:r>
    </w:p>
    <w:p w14:paraId="0EE077C9" w14:textId="77777777" w:rsidR="00F655ED" w:rsidRPr="00037A46" w:rsidRDefault="00F655ED" w:rsidP="00F655ED">
      <w:pPr>
        <w:rPr>
          <w:b/>
        </w:rPr>
      </w:pPr>
      <w:r w:rsidRPr="00037A46">
        <w:rPr>
          <w:b/>
        </w:rPr>
        <w:t xml:space="preserve">§ 4 </w:t>
      </w:r>
      <w:r w:rsidRPr="00037A46">
        <w:t>Het personeelslid kan vragen om vooraf gehoord te worden.</w:t>
      </w:r>
      <w:r w:rsidRPr="00037A46">
        <w:rPr>
          <w:b/>
        </w:rPr>
        <w:t xml:space="preserve"> </w:t>
      </w:r>
    </w:p>
    <w:p w14:paraId="54600361" w14:textId="77777777" w:rsidR="00F655ED" w:rsidRPr="00037A46" w:rsidRDefault="00F655ED" w:rsidP="00F655ED">
      <w:pPr>
        <w:rPr>
          <w:b/>
        </w:rPr>
      </w:pPr>
      <w:r w:rsidRPr="00037A46">
        <w:rPr>
          <w:b/>
        </w:rPr>
        <w:t xml:space="preserve">§ 5 </w:t>
      </w:r>
      <w:r w:rsidRPr="00037A46">
        <w:t>Bij de overdracht behoudt het overgedragen personeelslid van het OCMW zijn of haar bezoldiging en geldelijke anciënniteit.</w:t>
      </w:r>
    </w:p>
    <w:p w14:paraId="026E8446" w14:textId="77777777" w:rsidR="00F655ED" w:rsidRPr="00037A46" w:rsidRDefault="00F655ED" w:rsidP="00F655ED">
      <w:r w:rsidRPr="00037A46">
        <w:rPr>
          <w:b/>
        </w:rPr>
        <w:t xml:space="preserve">§ 6 </w:t>
      </w:r>
      <w:r w:rsidRPr="00037A46">
        <w:t xml:space="preserve">Het behoud van rechten wordt gegarandeerd in de beheers- of samenwerkingsovereenkomst die het OCMW met de vereniging afsluit. </w:t>
      </w:r>
    </w:p>
    <w:p w14:paraId="64D51159" w14:textId="77777777" w:rsidR="00F655ED" w:rsidRPr="00037A46" w:rsidRDefault="00F655ED" w:rsidP="00F655ED">
      <w:pPr>
        <w:rPr>
          <w:b/>
        </w:rPr>
      </w:pPr>
      <w:r w:rsidRPr="00037A46">
        <w:rPr>
          <w:b/>
        </w:rPr>
        <w:t xml:space="preserve">§ 7 </w:t>
      </w:r>
      <w:r w:rsidRPr="00037A46">
        <w:t>De overdracht maakt steeds een einde aan de tewerkstelling bij het OCMW.</w:t>
      </w:r>
      <w:r w:rsidRPr="00037A46">
        <w:rPr>
          <w:b/>
        </w:rPr>
        <w:t xml:space="preserve"> </w:t>
      </w:r>
    </w:p>
    <w:p w14:paraId="5D076BB5" w14:textId="77777777" w:rsidR="00F655ED" w:rsidRPr="00037A46" w:rsidRDefault="00F655ED" w:rsidP="00F655ED">
      <w:pPr>
        <w:spacing w:before="0" w:after="0"/>
        <w:ind w:left="0"/>
        <w:jc w:val="left"/>
        <w:rPr>
          <w:rFonts w:ascii="Times New Roman" w:hAnsi="Times New Roman"/>
          <w:b/>
          <w:i/>
        </w:rPr>
      </w:pPr>
    </w:p>
    <w:p w14:paraId="00BBF093" w14:textId="4B7C7806" w:rsidR="00F655ED" w:rsidRPr="00037A46" w:rsidRDefault="00F655ED" w:rsidP="004A695D">
      <w:pPr>
        <w:pStyle w:val="Kop2"/>
      </w:pPr>
      <w:bookmarkStart w:id="199" w:name="_Toc472592420"/>
      <w:bookmarkStart w:id="200" w:name="_Toc479088957"/>
      <w:bookmarkStart w:id="201" w:name="_Toc480301833"/>
      <w:bookmarkStart w:id="202" w:name="_Toc480460110"/>
      <w:bookmarkStart w:id="203" w:name="_Toc482020674"/>
      <w:r w:rsidRPr="00037A46">
        <w:rPr>
          <w:rFonts w:ascii="Times New Roman" w:hAnsi="Times New Roman"/>
          <w:sz w:val="24"/>
        </w:rPr>
        <w:br w:type="page"/>
      </w:r>
      <w:bookmarkStart w:id="204" w:name="_Toc486498407"/>
      <w:bookmarkStart w:id="205" w:name="_Toc110948181"/>
      <w:bookmarkStart w:id="206" w:name="_Toc152937399"/>
      <w:r w:rsidRPr="00037A46">
        <w:lastRenderedPageBreak/>
        <w:t>hoofdstuk ii. Terbeschikkingstelling van personeel</w:t>
      </w:r>
      <w:bookmarkStart w:id="207" w:name="_Toc461716845"/>
      <w:bookmarkEnd w:id="199"/>
      <w:bookmarkEnd w:id="200"/>
      <w:bookmarkEnd w:id="201"/>
      <w:bookmarkEnd w:id="202"/>
      <w:bookmarkEnd w:id="203"/>
      <w:bookmarkEnd w:id="204"/>
      <w:bookmarkEnd w:id="205"/>
      <w:bookmarkEnd w:id="206"/>
    </w:p>
    <w:p w14:paraId="4508E782" w14:textId="5CBD4EE6" w:rsidR="00F655ED" w:rsidRPr="00037A46" w:rsidRDefault="00F655ED"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8B7866" w:rsidRPr="00037A46">
        <w:rPr>
          <w:rFonts w:ascii="Calibri" w:eastAsia="Calibri" w:hAnsi="Calibri"/>
          <w:b/>
          <w:bCs/>
          <w:kern w:val="2"/>
          <w:sz w:val="22"/>
          <w:szCs w:val="22"/>
          <w:lang w:val="nl-BE" w:eastAsia="en-US"/>
          <w14:ligatures w14:val="standardContextual"/>
        </w:rPr>
        <w:t>106</w:t>
      </w:r>
    </w:p>
    <w:p w14:paraId="01A6313C" w14:textId="77777777" w:rsidR="00F655ED" w:rsidRPr="00037A46" w:rsidRDefault="00F655ED" w:rsidP="00F655ED">
      <w:r w:rsidRPr="00037A46">
        <w:rPr>
          <w:b/>
        </w:rPr>
        <w:t xml:space="preserve">§ 1 </w:t>
      </w:r>
      <w:r w:rsidRPr="00037A46">
        <w:t xml:space="preserve">Overeenkomstig artikel </w:t>
      </w:r>
      <w:r w:rsidR="00FA5FB9" w:rsidRPr="00037A46">
        <w:t>488 DLB</w:t>
      </w:r>
      <w:r w:rsidRPr="00037A46">
        <w:t xml:space="preserve"> kan het OCMW bij gemotiveerd raadsbesluit statutair personeel ter beschik</w:t>
      </w:r>
      <w:r w:rsidR="00FA5FB9" w:rsidRPr="00037A46">
        <w:t>king stellen van een vereniging.</w:t>
      </w:r>
    </w:p>
    <w:p w14:paraId="5FBB82EB" w14:textId="77777777" w:rsidR="00F655ED" w:rsidRPr="00037A46" w:rsidRDefault="00F655ED" w:rsidP="00F655ED">
      <w:r w:rsidRPr="00037A46">
        <w:t xml:space="preserve">Overeenkomstig artikel 61 OCMW-wet kan het OCMW bij gemotiveerd raadsbesluit contractueel personeel ter beschikking stellen van een vereniging conform </w:t>
      </w:r>
      <w:r w:rsidR="00FA5FB9" w:rsidRPr="00037A46">
        <w:t>artikel 488 DLB.</w:t>
      </w:r>
    </w:p>
    <w:p w14:paraId="379A4D16" w14:textId="77777777" w:rsidR="00F655ED" w:rsidRPr="00037A46" w:rsidRDefault="00F655ED" w:rsidP="00F655ED">
      <w:r w:rsidRPr="00037A46">
        <w:t>De terbeschikkingstelling is tijdelijk en gebeurt op basis van een overeenkomst tussen het OCMW en de vereniging waaraan het personeel ter beschikking gesteld wordt</w:t>
      </w:r>
    </w:p>
    <w:p w14:paraId="358C1085" w14:textId="77777777" w:rsidR="00F655ED" w:rsidRPr="00037A46" w:rsidRDefault="00F655ED" w:rsidP="00F655ED">
      <w:pPr>
        <w:rPr>
          <w:b/>
        </w:rPr>
      </w:pPr>
      <w:r w:rsidRPr="00037A46">
        <w:rPr>
          <w:b/>
        </w:rPr>
        <w:t xml:space="preserve">§ 2 </w:t>
      </w:r>
      <w:r w:rsidRPr="00037A46">
        <w:t>Het vast bureau licht het personeelslid in over de op handen zijnde beslissing en voorziet in de begeleiding naar de nieuwe betrekking.</w:t>
      </w:r>
      <w:r w:rsidRPr="00037A46">
        <w:rPr>
          <w:b/>
        </w:rPr>
        <w:t xml:space="preserve"> </w:t>
      </w:r>
    </w:p>
    <w:p w14:paraId="59629BC0" w14:textId="77777777" w:rsidR="00F655ED" w:rsidRPr="00037A46" w:rsidRDefault="00F655ED" w:rsidP="00F655ED">
      <w:pPr>
        <w:rPr>
          <w:b/>
        </w:rPr>
      </w:pPr>
      <w:r w:rsidRPr="00037A46">
        <w:rPr>
          <w:b/>
        </w:rPr>
        <w:t xml:space="preserve">§ 3 </w:t>
      </w:r>
      <w:r w:rsidRPr="00037A46">
        <w:t>Het personeelslid kan vragen om vooraf gehoord te worden.</w:t>
      </w:r>
      <w:r w:rsidRPr="00037A46">
        <w:rPr>
          <w:b/>
        </w:rPr>
        <w:t xml:space="preserve"> </w:t>
      </w:r>
    </w:p>
    <w:p w14:paraId="36FE01FF" w14:textId="77777777" w:rsidR="00F655ED" w:rsidRPr="00037A46" w:rsidRDefault="00F655ED" w:rsidP="00F655ED">
      <w:r w:rsidRPr="00037A46">
        <w:rPr>
          <w:b/>
        </w:rPr>
        <w:t xml:space="preserve">§ 4 </w:t>
      </w:r>
      <w:r w:rsidRPr="00037A46">
        <w:t>Bij ter beschikking stelling behoudt het personeelslid van het OCMW zijn of haar bezoldiging en geldelijke anciënniteit.</w:t>
      </w:r>
    </w:p>
    <w:p w14:paraId="499F6708" w14:textId="77777777" w:rsidR="00F655ED" w:rsidRPr="00037A46" w:rsidRDefault="00F655ED" w:rsidP="00F655ED">
      <w:r w:rsidRPr="00037A46">
        <w:t>Het personeelslid dat ter beschikking gesteld wordt, wordt in zijn vast benoemd ambt in een bezoldigd verlof geplaatst dat gelijkgesteld is met dienstactiviteit.</w:t>
      </w:r>
    </w:p>
    <w:p w14:paraId="03407E1E" w14:textId="77777777" w:rsidR="00F655ED" w:rsidRPr="00037A46" w:rsidRDefault="00F655ED" w:rsidP="00F655ED">
      <w:r w:rsidRPr="00037A46">
        <w:rPr>
          <w:b/>
        </w:rPr>
        <w:t xml:space="preserve">§ 5 </w:t>
      </w:r>
      <w:r w:rsidRPr="00037A46">
        <w:t xml:space="preserve">Het behoud van rechten wordt gegarandeerd in de beheers- of samenwerkingsovereenkomst die het OCMW met de vereniging afsluit. </w:t>
      </w:r>
    </w:p>
    <w:p w14:paraId="5C330111" w14:textId="77777777" w:rsidR="00F655ED" w:rsidRPr="00037A46" w:rsidRDefault="00F655ED" w:rsidP="00F655ED">
      <w:r w:rsidRPr="00037A46">
        <w:rPr>
          <w:b/>
        </w:rPr>
        <w:t xml:space="preserve">§ 6 </w:t>
      </w:r>
      <w:r w:rsidRPr="00037A46">
        <w:t>De terbeschikkingstelling van het personeelslid maakt geen einde aan de tewerkstelling bij het OCMW. Het OCMW blijft de juridische werkgever.</w:t>
      </w:r>
    </w:p>
    <w:bookmarkEnd w:id="207"/>
    <w:p w14:paraId="2BBCBD8D" w14:textId="77777777" w:rsidR="00F655ED" w:rsidRPr="00037A46" w:rsidRDefault="00F655ED" w:rsidP="000C4A12">
      <w:pPr>
        <w:pStyle w:val="StandaardUitvullen"/>
        <w:rPr>
          <w:lang w:eastAsia="en-US"/>
        </w:rPr>
      </w:pPr>
    </w:p>
    <w:p w14:paraId="02C08293" w14:textId="6B08A17C" w:rsidR="003A11FB" w:rsidRPr="00037A46" w:rsidRDefault="003A11FB" w:rsidP="008C2BDD">
      <w:pPr>
        <w:pStyle w:val="Kop1"/>
        <w:jc w:val="left"/>
        <w:rPr>
          <w:bCs/>
        </w:rPr>
      </w:pPr>
      <w:bookmarkStart w:id="208" w:name="_Toc110948182"/>
      <w:bookmarkStart w:id="209" w:name="_Toc152937400"/>
      <w:r w:rsidRPr="00037A46">
        <w:rPr>
          <w:bCs/>
        </w:rPr>
        <w:lastRenderedPageBreak/>
        <w:t>TITEL 5. HET VERLIES VAN DE HOEDANIGHEID VAN STATUTAIR PERSONEELSLID EN DE DEFINITIEVE AMBTSNEERLEGGING</w:t>
      </w:r>
      <w:bookmarkEnd w:id="208"/>
      <w:bookmarkEnd w:id="209"/>
    </w:p>
    <w:p w14:paraId="2E5DE54B" w14:textId="6BD10F18" w:rsidR="003A11FB" w:rsidRPr="00037A46" w:rsidRDefault="003A11FB" w:rsidP="004A695D">
      <w:pPr>
        <w:pStyle w:val="Kop2"/>
      </w:pPr>
      <w:bookmarkStart w:id="210" w:name="_Toc110948183"/>
      <w:bookmarkStart w:id="211" w:name="_Toc152937401"/>
      <w:r w:rsidRPr="00037A46">
        <w:t>Hoofdstuk i. het verlies van de hoedanigheid van statutair personeelslid</w:t>
      </w:r>
      <w:bookmarkEnd w:id="210"/>
      <w:bookmarkEnd w:id="211"/>
    </w:p>
    <w:p w14:paraId="6332484F" w14:textId="6867C3EE"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8B7866" w:rsidRPr="00037A46">
        <w:rPr>
          <w:rFonts w:ascii="Calibri" w:eastAsia="Calibri" w:hAnsi="Calibri"/>
          <w:b/>
          <w:bCs/>
          <w:kern w:val="2"/>
          <w:sz w:val="22"/>
          <w:szCs w:val="22"/>
          <w:lang w:val="nl-BE" w:eastAsia="en-US"/>
          <w14:ligatures w14:val="standardContextual"/>
        </w:rPr>
        <w:t>107</w:t>
      </w:r>
    </w:p>
    <w:p w14:paraId="1B0CFC48" w14:textId="77777777" w:rsidR="003A11FB" w:rsidRPr="00037A46" w:rsidRDefault="003A11FB" w:rsidP="003A11FB">
      <w:pPr>
        <w:pStyle w:val="StandaardUitvullen"/>
      </w:pPr>
      <w:r w:rsidRPr="00037A46">
        <w:t>Het statutaire personeelslid kan zijn hoedanigheid van statutair personeelslid verliezen naar aanleiding van:</w:t>
      </w:r>
    </w:p>
    <w:p w14:paraId="5C371A1D" w14:textId="77777777" w:rsidR="003A11FB" w:rsidRPr="00037A46" w:rsidRDefault="003A11FB">
      <w:pPr>
        <w:pStyle w:val="StandaardUitvullen"/>
        <w:numPr>
          <w:ilvl w:val="0"/>
          <w:numId w:val="11"/>
        </w:numPr>
      </w:pPr>
      <w:r w:rsidRPr="00037A46">
        <w:t>een tuchtstraf</w:t>
      </w:r>
      <w:r w:rsidRPr="00037A46">
        <w:rPr>
          <w:i/>
        </w:rPr>
        <w:t>;</w:t>
      </w:r>
    </w:p>
    <w:p w14:paraId="48F1C112" w14:textId="77777777" w:rsidR="003A11FB" w:rsidRPr="00037A46" w:rsidRDefault="003A11FB">
      <w:pPr>
        <w:pStyle w:val="StandaardUitvullen"/>
        <w:numPr>
          <w:ilvl w:val="0"/>
          <w:numId w:val="11"/>
        </w:numPr>
      </w:pPr>
      <w:r w:rsidRPr="00037A46">
        <w:t>de vervroegde pensionering om medische redenen of wegens invaliditeit.</w:t>
      </w:r>
    </w:p>
    <w:p w14:paraId="7D88B703" w14:textId="3E11A805" w:rsidR="003A11FB" w:rsidRPr="00037A46" w:rsidRDefault="003A11FB" w:rsidP="003A11FB">
      <w:pPr>
        <w:pStyle w:val="StandaardUitvullen"/>
      </w:pPr>
      <w:r w:rsidRPr="00037A46">
        <w:t xml:space="preserve">Naast de </w:t>
      </w:r>
      <w:r w:rsidR="00637322" w:rsidRPr="00037A46">
        <w:t>situaties</w:t>
      </w:r>
      <w:r w:rsidRPr="00037A46">
        <w:t xml:space="preserve"> vermeld in punt 1 en 2, en met behoud van toepassing van andere wettelijke en decretale bepalingen, kan niemand de hoedanigheid van statutair personeelslid verliezen, tenzij in de </w:t>
      </w:r>
      <w:r w:rsidR="00637322" w:rsidRPr="00037A46">
        <w:t>situaties</w:t>
      </w:r>
      <w:r w:rsidRPr="00037A46">
        <w:t xml:space="preserve"> die bepaald zijn in artikel </w:t>
      </w:r>
      <w:r w:rsidR="003943B3">
        <w:t>108</w:t>
      </w:r>
      <w:r w:rsidRPr="00037A46">
        <w:t>.</w:t>
      </w:r>
    </w:p>
    <w:p w14:paraId="00E1E861" w14:textId="6FD46483"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8B7866" w:rsidRPr="00037A46">
        <w:rPr>
          <w:rFonts w:ascii="Calibri" w:eastAsia="Calibri" w:hAnsi="Calibri"/>
          <w:b/>
          <w:bCs/>
          <w:kern w:val="2"/>
          <w:sz w:val="22"/>
          <w:szCs w:val="22"/>
          <w:lang w:val="nl-BE" w:eastAsia="en-US"/>
          <w14:ligatures w14:val="standardContextual"/>
        </w:rPr>
        <w:t>108</w:t>
      </w:r>
    </w:p>
    <w:p w14:paraId="759C6F22" w14:textId="77777777" w:rsidR="003A11FB" w:rsidRPr="00037A46" w:rsidRDefault="003A11FB" w:rsidP="003A11FB">
      <w:pPr>
        <w:pStyle w:val="StandaardUitvullen"/>
      </w:pPr>
      <w:r w:rsidRPr="00037A46">
        <w:t>Ambtshalve wordt een einde gemaakt aan de hoedanigheid van statutair personeelslid als:</w:t>
      </w:r>
    </w:p>
    <w:p w14:paraId="0D605767" w14:textId="77777777" w:rsidR="003A11FB" w:rsidRPr="00037A46" w:rsidRDefault="003A11FB">
      <w:pPr>
        <w:pStyle w:val="StandaardUitvullen"/>
        <w:numPr>
          <w:ilvl w:val="0"/>
          <w:numId w:val="12"/>
        </w:numPr>
      </w:pPr>
      <w:r w:rsidRPr="00037A46">
        <w:t>de statutaire aanstelling onregelmatig werd bevonden binnen de termijn voor beroep tot nietigverklaring bij de Raad van State of, als een zodanig beroep is ingesteld, tijdens de procedure;</w:t>
      </w:r>
    </w:p>
    <w:p w14:paraId="4405C696" w14:textId="77777777" w:rsidR="003A11FB" w:rsidRPr="00037A46" w:rsidRDefault="003A11FB">
      <w:pPr>
        <w:pStyle w:val="StandaardUitvullen"/>
        <w:numPr>
          <w:ilvl w:val="0"/>
          <w:numId w:val="12"/>
        </w:numPr>
      </w:pPr>
      <w:r w:rsidRPr="00037A46">
        <w:t>het statutaire personeelslid niet meer voldoet aan de voor zijn functie geldende nationaliteitsvereiste, of de burgerlijke en politieke rechten niet meer geniet, of zijn medische ongeschiktheid voor de functie behoorlijk werd vastgesteld;</w:t>
      </w:r>
    </w:p>
    <w:p w14:paraId="2CA03CDD" w14:textId="77777777" w:rsidR="003A11FB" w:rsidRPr="00037A46" w:rsidRDefault="00FD4AC4">
      <w:pPr>
        <w:pStyle w:val="StandaardUitvullen"/>
        <w:numPr>
          <w:ilvl w:val="0"/>
          <w:numId w:val="12"/>
        </w:numPr>
      </w:pPr>
      <w:r w:rsidRPr="00037A46">
        <w:t>het statutaire personeelslid dat zonder geldige reden de werkpost verlaat en na een periode van meer dan tien kalenderdagen het werk niet hervat evenals het personeelslid dat na een toegelaten afwezigheid zonder geldige reden het werk na een periode van meer dan tien kalenderdagen niet hervat;</w:t>
      </w:r>
    </w:p>
    <w:p w14:paraId="1A4BB1FF" w14:textId="77777777" w:rsidR="003A11FB" w:rsidRPr="00037A46" w:rsidRDefault="003A11FB">
      <w:pPr>
        <w:pStyle w:val="StandaardUitvullen"/>
        <w:numPr>
          <w:ilvl w:val="0"/>
          <w:numId w:val="12"/>
        </w:numPr>
      </w:pPr>
      <w:r w:rsidRPr="00037A46">
        <w:t xml:space="preserve">het statutaire personeelslid zich in een toestand bevindt waarin de toepassing van de burgerlijke wetten en van de strafwetten de ambtsneerlegging tot gevolg heeft. </w:t>
      </w:r>
    </w:p>
    <w:p w14:paraId="64F83097" w14:textId="77777777" w:rsidR="003A11FB" w:rsidRPr="00037A46" w:rsidRDefault="003A11FB" w:rsidP="003A11FB">
      <w:pPr>
        <w:pStyle w:val="StandaardUitvullen"/>
      </w:pPr>
      <w:r w:rsidRPr="00037A46">
        <w:t>De termijn, vermeld in punt 1, geldt niet in het geval van arglist of bedrog vanwege het statutaire personeelslid.</w:t>
      </w:r>
    </w:p>
    <w:p w14:paraId="206D1076" w14:textId="4220FABD"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8B7866" w:rsidRPr="00037A46">
        <w:rPr>
          <w:rFonts w:ascii="Calibri" w:eastAsia="Calibri" w:hAnsi="Calibri"/>
          <w:b/>
          <w:bCs/>
          <w:kern w:val="2"/>
          <w:sz w:val="22"/>
          <w:szCs w:val="22"/>
          <w:lang w:val="nl-BE" w:eastAsia="en-US"/>
          <w14:ligatures w14:val="standardContextual"/>
        </w:rPr>
        <w:t>109</w:t>
      </w:r>
    </w:p>
    <w:p w14:paraId="131D3F29" w14:textId="344C1AF1" w:rsidR="003A11FB" w:rsidRPr="00037A46" w:rsidRDefault="00057DE7" w:rsidP="008C2BDD">
      <w:r w:rsidRPr="00037A46">
        <w:rPr>
          <w:b/>
        </w:rPr>
        <w:t>§</w:t>
      </w:r>
      <w:r w:rsidR="008C2BDD" w:rsidRPr="00037A46">
        <w:rPr>
          <w:b/>
        </w:rPr>
        <w:t xml:space="preserve"> </w:t>
      </w:r>
      <w:r w:rsidR="003A11FB" w:rsidRPr="00037A46">
        <w:rPr>
          <w:b/>
        </w:rPr>
        <w:t>1</w:t>
      </w:r>
      <w:r w:rsidR="008C2BDD" w:rsidRPr="00037A46">
        <w:rPr>
          <w:b/>
        </w:rPr>
        <w:t xml:space="preserve"> </w:t>
      </w:r>
      <w:r w:rsidR="003A11FB" w:rsidRPr="00037A46">
        <w:t xml:space="preserve">In de </w:t>
      </w:r>
      <w:r w:rsidR="00637322" w:rsidRPr="00037A46">
        <w:t>situaties</w:t>
      </w:r>
      <w:r w:rsidR="003A11FB" w:rsidRPr="00037A46">
        <w:t xml:space="preserve"> vermeld in artikel </w:t>
      </w:r>
      <w:r w:rsidR="003943B3">
        <w:t>108</w:t>
      </w:r>
      <w:r w:rsidR="003A11FB" w:rsidRPr="00037A46">
        <w:t xml:space="preserve"> wordt een einde gemaakt aan de hoedanigheid van statutair personeelslid zonder opzegtermijn of verbrekingsvergoeding.</w:t>
      </w:r>
    </w:p>
    <w:p w14:paraId="640CB586" w14:textId="46CB32A5" w:rsidR="003A11FB" w:rsidRPr="00037A46" w:rsidRDefault="003A11FB" w:rsidP="003A11FB">
      <w:pPr>
        <w:pStyle w:val="StandaardUitvullen"/>
      </w:pPr>
      <w:r w:rsidRPr="00037A46">
        <w:t xml:space="preserve">In afwijking van het eerste lid, krijgt het statutaire personeelslid van wie de onregelmatige aanstelling, vermeld in artikel </w:t>
      </w:r>
      <w:r w:rsidR="003943B3">
        <w:t>108</w:t>
      </w:r>
      <w:r w:rsidRPr="00037A46">
        <w:t xml:space="preserve">, punt 1, niet te wijten is aan arglist of bedrog van zijn kant, een verbrekingsvergoeding. </w:t>
      </w:r>
    </w:p>
    <w:p w14:paraId="569CC745" w14:textId="77777777" w:rsidR="003A11FB" w:rsidRPr="00037A46" w:rsidRDefault="003A11FB" w:rsidP="003A11FB">
      <w:pPr>
        <w:pStyle w:val="StandaardUitvullen"/>
      </w:pPr>
      <w:r w:rsidRPr="00037A46">
        <w:t>Het bedrag van de verbrekingsvergoeding is gelijk aan het loon van drie maanden, als het statutaire personeelslid op de datum dat het ontslag ingaat in het totaal geen vijf jaar dienstanciënniteit bij een overheid heeft. Voor elke bijkomende periode van vijf jaar dienstanciënniteit bij een overheid wordt het bedrag verhoogd met het loon van drie maanden.</w:t>
      </w:r>
    </w:p>
    <w:p w14:paraId="579589FE" w14:textId="77777777" w:rsidR="00777C0B" w:rsidRPr="00037A46" w:rsidRDefault="00777C0B" w:rsidP="003A11FB">
      <w:pPr>
        <w:pStyle w:val="StandaardUitvullen"/>
      </w:pPr>
    </w:p>
    <w:p w14:paraId="1EDBACA4" w14:textId="77777777" w:rsidR="00777C0B" w:rsidRPr="00037A46" w:rsidRDefault="00FD4AC4" w:rsidP="003A11FB">
      <w:pPr>
        <w:pStyle w:val="StandaardUitvullen"/>
      </w:pPr>
      <w:r w:rsidRPr="00037A46">
        <w:br w:type="page"/>
      </w:r>
    </w:p>
    <w:p w14:paraId="6C7AE179" w14:textId="1F01A6E3" w:rsidR="003A11FB" w:rsidRPr="00037A46" w:rsidRDefault="00057DE7" w:rsidP="008C2BDD">
      <w:r w:rsidRPr="00037A46">
        <w:rPr>
          <w:b/>
        </w:rPr>
        <w:lastRenderedPageBreak/>
        <w:t>§</w:t>
      </w:r>
      <w:r w:rsidR="008C2BDD" w:rsidRPr="00037A46">
        <w:rPr>
          <w:b/>
        </w:rPr>
        <w:t xml:space="preserve"> </w:t>
      </w:r>
      <w:r w:rsidR="003A11FB" w:rsidRPr="00037A46">
        <w:rPr>
          <w:b/>
        </w:rPr>
        <w:t>2</w:t>
      </w:r>
      <w:r w:rsidR="008C2BDD" w:rsidRPr="00037A46">
        <w:rPr>
          <w:b/>
        </w:rPr>
        <w:t xml:space="preserve"> </w:t>
      </w:r>
      <w:r w:rsidR="00FD4AC4" w:rsidRPr="00037A46">
        <w:t xml:space="preserve">In de situaties vermeld in artikel </w:t>
      </w:r>
      <w:r w:rsidR="003943B3">
        <w:t>108</w:t>
      </w:r>
      <w:r w:rsidR="00FD4AC4" w:rsidRPr="00037A46">
        <w:t xml:space="preserve"> stelt d</w:t>
      </w:r>
      <w:r w:rsidR="003A11FB" w:rsidRPr="00037A46">
        <w:t>e aanstellende overheid stelt het verlies van de hoedanigheid van statutair personeelslid vast en beslist tot ontslag van het betrokken personeelslid. Het personeelslid wordt vooraf gehoord.</w:t>
      </w:r>
    </w:p>
    <w:p w14:paraId="4128CD40" w14:textId="77777777" w:rsidR="003A11FB" w:rsidRPr="00037A46" w:rsidRDefault="003A11FB" w:rsidP="003A11FB">
      <w:pPr>
        <w:pStyle w:val="StandaardUitvullen"/>
      </w:pPr>
      <w:r w:rsidRPr="00037A46">
        <w:t>Het ontslag wordt met een aangetekende brief betekend. De brief deelt de beslissing en de redenen ervoor mee en vermeldt de ingangsdatum van het ontslag. Het ontslag gaat niet in met terugwerkende kracht, maar gaat in op de datum vermeld in de ontslagbeslissing, en, als daarin geen datum vermeld wordt, op de dag van de beslissing zelf.</w:t>
      </w:r>
    </w:p>
    <w:p w14:paraId="5556F879" w14:textId="77777777" w:rsidR="003A11FB" w:rsidRPr="00037A46" w:rsidRDefault="003A11FB" w:rsidP="003A11FB">
      <w:pPr>
        <w:pStyle w:val="StandaardUitvullen"/>
      </w:pPr>
      <w:r w:rsidRPr="00037A46">
        <w:t>Het statutaire personeelslid wordt bij zijn ontslag geïnformeerd over alle verplichtingen van bestuur en personeelslid die voortvloeien uit de wet van 20 juli 1991 houdende sociale en diverse bepalingen.</w:t>
      </w:r>
    </w:p>
    <w:p w14:paraId="04872D33" w14:textId="77777777" w:rsidR="003A11FB" w:rsidRPr="00037A46" w:rsidRDefault="008C2BDD" w:rsidP="004A695D">
      <w:pPr>
        <w:pStyle w:val="Kop2"/>
      </w:pPr>
      <w:bookmarkStart w:id="212" w:name="OLE_LINK3"/>
      <w:bookmarkStart w:id="213" w:name="OLE_LINK4"/>
      <w:r w:rsidRPr="00037A46">
        <w:br w:type="page"/>
      </w:r>
      <w:bookmarkStart w:id="214" w:name="_Toc110948184"/>
      <w:bookmarkStart w:id="215" w:name="_Toc152937402"/>
      <w:r w:rsidR="003A11FB" w:rsidRPr="00037A46">
        <w:lastRenderedPageBreak/>
        <w:t>Hoofdstuk ii. de definitieve ambtsneerlegging van het statutaire personeelslid</w:t>
      </w:r>
      <w:bookmarkEnd w:id="214"/>
      <w:bookmarkEnd w:id="215"/>
    </w:p>
    <w:p w14:paraId="50DDBEF0" w14:textId="063FF5F6"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8B7866" w:rsidRPr="00037A46">
        <w:rPr>
          <w:rFonts w:ascii="Calibri" w:eastAsia="Calibri" w:hAnsi="Calibri"/>
          <w:b/>
          <w:bCs/>
          <w:kern w:val="2"/>
          <w:sz w:val="22"/>
          <w:szCs w:val="22"/>
          <w:lang w:val="nl-BE" w:eastAsia="en-US"/>
          <w14:ligatures w14:val="standardContextual"/>
        </w:rPr>
        <w:t>110</w:t>
      </w:r>
    </w:p>
    <w:p w14:paraId="65F2ECFB" w14:textId="77777777" w:rsidR="005621E9" w:rsidRPr="00037A46" w:rsidRDefault="00FD4AC4" w:rsidP="005621E9">
      <w:pPr>
        <w:pStyle w:val="StandaardUitvullen"/>
      </w:pPr>
      <w:r w:rsidRPr="00037A46">
        <w:rPr>
          <w:b/>
          <w:i/>
        </w:rPr>
        <w:t>§1.</w:t>
      </w:r>
      <w:r w:rsidRPr="00037A46">
        <w:t xml:space="preserve"> </w:t>
      </w:r>
      <w:r w:rsidR="005621E9" w:rsidRPr="00037A46">
        <w:t>De volgende zaken geven aanleiding tot de definitieve ambtsneerlegging van het statutaire personeelslid op proef:</w:t>
      </w:r>
    </w:p>
    <w:p w14:paraId="337A3353" w14:textId="77777777" w:rsidR="005621E9" w:rsidRPr="00037A46" w:rsidRDefault="00CF59AC">
      <w:pPr>
        <w:pStyle w:val="StandaardUitvullen"/>
        <w:numPr>
          <w:ilvl w:val="2"/>
          <w:numId w:val="2"/>
        </w:numPr>
        <w:tabs>
          <w:tab w:val="clear" w:pos="2831"/>
          <w:tab w:val="num" w:pos="567"/>
        </w:tabs>
        <w:ind w:left="1276" w:hanging="425"/>
      </w:pPr>
      <w:r w:rsidRPr="00037A46">
        <w:t>h</w:t>
      </w:r>
      <w:r w:rsidR="005621E9" w:rsidRPr="00037A46">
        <w:t>et vrijwillige ontslag;</w:t>
      </w:r>
    </w:p>
    <w:p w14:paraId="720FBE55" w14:textId="6AC8F1F8" w:rsidR="005621E9" w:rsidRPr="00037A46" w:rsidRDefault="005621E9">
      <w:pPr>
        <w:pStyle w:val="StandaardUitvullen"/>
        <w:numPr>
          <w:ilvl w:val="2"/>
          <w:numId w:val="2"/>
        </w:numPr>
        <w:tabs>
          <w:tab w:val="clear" w:pos="2831"/>
          <w:tab w:val="num" w:pos="567"/>
        </w:tabs>
        <w:ind w:left="1276" w:hanging="425"/>
      </w:pPr>
      <w:r w:rsidRPr="00037A46">
        <w:t>het ontslag wegens definitief vastgestelde beroepsongeschiktheid naar aanleiding van het evaluatieresultaat ongunstig voor de eindevaluatie van de proeftijd, of voor de tussentijdse evaluatie in de proeftijd, vermeld in artike</w:t>
      </w:r>
      <w:r w:rsidR="005137B3" w:rsidRPr="00037A46">
        <w:t xml:space="preserve">l </w:t>
      </w:r>
      <w:r w:rsidR="003943B3">
        <w:t>21</w:t>
      </w:r>
      <w:r w:rsidR="005137B3" w:rsidRPr="00037A46">
        <w:t>,§3;</w:t>
      </w:r>
    </w:p>
    <w:p w14:paraId="6105B225" w14:textId="77777777" w:rsidR="003A11FB" w:rsidRPr="00037A46" w:rsidRDefault="00FD4AC4" w:rsidP="00FD4AC4">
      <w:pPr>
        <w:pStyle w:val="StandaardUitvullen"/>
      </w:pPr>
      <w:r w:rsidRPr="00037A46">
        <w:rPr>
          <w:b/>
          <w:i/>
        </w:rPr>
        <w:t>§2.</w:t>
      </w:r>
      <w:r w:rsidRPr="00037A46">
        <w:t xml:space="preserve"> H</w:t>
      </w:r>
      <w:r w:rsidR="005621E9" w:rsidRPr="00037A46">
        <w:t>et statutaire personeelslid op proef dat tijdens de proeftijd na aanwerving in totaal gedurende drie maanden afwezig is wegens ziekte of invaliditeit, kan ontslagen worden</w:t>
      </w:r>
      <w:r w:rsidR="00DA7726" w:rsidRPr="00037A46">
        <w:t xml:space="preserve"> door de aanstellende overheid</w:t>
      </w:r>
      <w:r w:rsidR="005621E9" w:rsidRPr="00037A46">
        <w:t>.</w:t>
      </w:r>
      <w:r w:rsidR="003A11FB" w:rsidRPr="00037A46">
        <w:t xml:space="preserve"> </w:t>
      </w:r>
    </w:p>
    <w:p w14:paraId="32902B9B" w14:textId="5ECB94EA"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8B7866" w:rsidRPr="00037A46">
        <w:rPr>
          <w:rFonts w:ascii="Calibri" w:eastAsia="Calibri" w:hAnsi="Calibri"/>
          <w:b/>
          <w:bCs/>
          <w:kern w:val="2"/>
          <w:sz w:val="22"/>
          <w:szCs w:val="22"/>
          <w:lang w:val="nl-BE" w:eastAsia="en-US"/>
          <w14:ligatures w14:val="standardContextual"/>
        </w:rPr>
        <w:t>111</w:t>
      </w:r>
    </w:p>
    <w:p w14:paraId="5FE59DF1" w14:textId="77777777" w:rsidR="003A11FB" w:rsidRPr="00037A46" w:rsidRDefault="003A11FB" w:rsidP="003A11FB">
      <w:pPr>
        <w:pStyle w:val="StandaardUitvullen"/>
      </w:pPr>
      <w:r w:rsidRPr="00037A46">
        <w:t>De volgende zaken geven aanleiding tot de definitieve ambtsneerlegging van het vast aangestelde statutaire personeelslid:</w:t>
      </w:r>
    </w:p>
    <w:p w14:paraId="06E90F14" w14:textId="77777777" w:rsidR="003A11FB" w:rsidRPr="00037A46" w:rsidRDefault="003A11FB">
      <w:pPr>
        <w:pStyle w:val="StandaardUitvullen"/>
        <w:numPr>
          <w:ilvl w:val="0"/>
          <w:numId w:val="13"/>
        </w:numPr>
      </w:pPr>
      <w:r w:rsidRPr="00037A46">
        <w:t>de oppensioenstelling overeenkomstig de pensioenwetgeving</w:t>
      </w:r>
      <w:r w:rsidR="00714C5B" w:rsidRPr="00037A46">
        <w:t xml:space="preserve"> (een specifieke vorm van vervroegde pensionering is de ambtshalve pensionering met toepassing van artikel 83 van de wet van 5 augustus 1978 houdende economische en budgettaire hervormingen. Dat artikel bepaalt op heden dat het vast aangestelde statutaire personeelslid dat 62 jaar en 6 maanden is geworden en dat niet definitief ongeschikt werd verklaard, ambtshalve wordt gepensioneerd als het 365 kalenderdagen afwezig is geweest wegens ziekte, te rekenen van de leeftijd van 62 jaar en 6 maanden. Met ingang van 1 januari 2018 wordt de leeftijdsvereiste opgetrokken naar 63 jaar).</w:t>
      </w:r>
      <w:r w:rsidRPr="00037A46">
        <w:t>;</w:t>
      </w:r>
    </w:p>
    <w:p w14:paraId="35F434A7" w14:textId="77777777" w:rsidR="003A11FB" w:rsidRPr="00037A46" w:rsidRDefault="003A11FB">
      <w:pPr>
        <w:pStyle w:val="StandaardUitvullen"/>
        <w:numPr>
          <w:ilvl w:val="0"/>
          <w:numId w:val="13"/>
        </w:numPr>
      </w:pPr>
      <w:r w:rsidRPr="00037A46">
        <w:t>het vrijwillige ontslag;</w:t>
      </w:r>
    </w:p>
    <w:p w14:paraId="7494C1F5" w14:textId="77777777" w:rsidR="003A11FB" w:rsidRPr="00037A46" w:rsidRDefault="003A11FB">
      <w:pPr>
        <w:pStyle w:val="Plattetekst2"/>
        <w:numPr>
          <w:ilvl w:val="0"/>
          <w:numId w:val="13"/>
        </w:numPr>
        <w:spacing w:after="0" w:line="240" w:lineRule="auto"/>
      </w:pPr>
      <w:r w:rsidRPr="00037A46">
        <w:t>het ontslag wegens definitief vastgestelde beroepsongeschiktheid naar aanleiding van een evaluatie met het ev</w:t>
      </w:r>
      <w:r w:rsidR="005137B3" w:rsidRPr="00037A46">
        <w:t>aluatieresultaat ongunstig.</w:t>
      </w:r>
    </w:p>
    <w:p w14:paraId="09E1C54D" w14:textId="431CB7D7"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112</w:t>
      </w:r>
    </w:p>
    <w:p w14:paraId="355AC0AA" w14:textId="77777777" w:rsidR="005621E9" w:rsidRPr="00037A46" w:rsidRDefault="005621E9" w:rsidP="005621E9">
      <w:pPr>
        <w:pStyle w:val="StandaardUitvullen"/>
      </w:pPr>
      <w:r w:rsidRPr="00037A46">
        <w:rPr>
          <w:b/>
        </w:rPr>
        <w:t>§ 1</w:t>
      </w:r>
      <w:r w:rsidRPr="00037A46">
        <w:t xml:space="preserve"> Het personeelslid dat vrijwillig ontslag neemt, stelt de aanstellende overheid daarvan schriftelijk tegen ontvangstbewijs in kennis en doet een voorstel van opzegtermijn en datum van ingang hiervan.</w:t>
      </w:r>
    </w:p>
    <w:p w14:paraId="759DFB3E" w14:textId="77777777" w:rsidR="005621E9" w:rsidRPr="00037A46" w:rsidRDefault="005621E9" w:rsidP="005621E9">
      <w:pPr>
        <w:pStyle w:val="StandaardUitvullen"/>
      </w:pPr>
      <w:r w:rsidRPr="00037A46">
        <w:t>De aanstellende overheid neemt kennis van de aanvraag tot ontslag en brengt het personeelslid schriftelijk op de hoogte of zij akkoord gaat met dat voorstel.</w:t>
      </w:r>
    </w:p>
    <w:p w14:paraId="48BC7049" w14:textId="77777777" w:rsidR="005621E9" w:rsidRPr="00037A46" w:rsidRDefault="005621E9" w:rsidP="005621E9">
      <w:pPr>
        <w:pStyle w:val="StandaardUitvullen"/>
      </w:pPr>
      <w:r w:rsidRPr="00037A46">
        <w:t>Indien de raad de aanstellende overheid is, wordt het personeelslid na de eerstvolgende raad schriftelijk op de hoogte gebracht.</w:t>
      </w:r>
    </w:p>
    <w:p w14:paraId="002C769E" w14:textId="77777777" w:rsidR="005621E9" w:rsidRPr="00037A46" w:rsidRDefault="005621E9" w:rsidP="005621E9">
      <w:pPr>
        <w:pStyle w:val="StandaardUitvullen"/>
      </w:pPr>
      <w:r w:rsidRPr="00037A46">
        <w:t>Indien de aanstellende overheid niet akkoord gaat met het voorstel van datum waarop het personeelslid de dienst effectief verlaat, wordt deze datum vastgesteld in onderling akkoord tussen het personeelslid en de aanstellende overheid. Indien geen akkoord kan worden bereikt, worden de termijnen zoals omschreven in de wet op de arbeidsovereenkomsten toegepast.</w:t>
      </w:r>
    </w:p>
    <w:p w14:paraId="44CF338F" w14:textId="77777777" w:rsidR="003A11FB" w:rsidRPr="00037A46" w:rsidRDefault="005621E9" w:rsidP="005621E9">
      <w:pPr>
        <w:pStyle w:val="StandaardUitvullen"/>
      </w:pPr>
      <w:r w:rsidRPr="00037A46">
        <w:rPr>
          <w:b/>
        </w:rPr>
        <w:t>§ 2</w:t>
      </w:r>
      <w:r w:rsidRPr="00037A46">
        <w:t xml:space="preserve"> Het personeelslid dat vervroegd met pensioen wenst te gaan vóór het bereiken van de leeftijd van 65 jaar brengt de aanstellende overheid schriftelijk op de hoogte.  De opzegtermijn bedraagt drie maanden. De opzegtermijn gaat in op de eerste dag van de </w:t>
      </w:r>
      <w:r w:rsidR="00F17458" w:rsidRPr="00037A46">
        <w:t>week</w:t>
      </w:r>
      <w:r w:rsidRPr="00037A46">
        <w:t xml:space="preserve"> die volgt op de betekening van het ontslag en wordt door geen enkele afwezigheid geschorst.</w:t>
      </w:r>
    </w:p>
    <w:p w14:paraId="5BF9DC93" w14:textId="77777777" w:rsidR="00091410" w:rsidRPr="00037A46" w:rsidRDefault="00091410" w:rsidP="00091410">
      <w:pPr>
        <w:pStyle w:val="StandaardUitvullen"/>
      </w:pPr>
      <w:r w:rsidRPr="00037A46">
        <w:rPr>
          <w:b/>
        </w:rPr>
        <w:t xml:space="preserve">§ 3 </w:t>
      </w:r>
      <w:r w:rsidRPr="00037A46">
        <w:t xml:space="preserve">De aanstellende overheid kan het vast aangestelde statutaire personeelslid in dienst houden na het bereiken van de leeftijd van 65 jaar. </w:t>
      </w:r>
    </w:p>
    <w:p w14:paraId="1B8FE3A6" w14:textId="77777777" w:rsidR="00091410" w:rsidRPr="00037A46" w:rsidRDefault="00091410" w:rsidP="00091410">
      <w:pPr>
        <w:pStyle w:val="StandaardUitvullen"/>
      </w:pPr>
      <w:r w:rsidRPr="00037A46">
        <w:t xml:space="preserve">De aanstellende overheid kan hierbij het vast dienstverband voor hoogstens één jaar verlengen, telkens opnieuw verlengbaar met hoogstens één jaar. </w:t>
      </w:r>
    </w:p>
    <w:p w14:paraId="7A1D0E86" w14:textId="77777777" w:rsidR="00091410" w:rsidRPr="00037A46" w:rsidRDefault="00637322" w:rsidP="00091410">
      <w:pPr>
        <w:pStyle w:val="StandaardUitvullen"/>
      </w:pPr>
      <w:r w:rsidRPr="00037A46">
        <w:lastRenderedPageBreak/>
        <w:t>Bij alle mogelijke situaties</w:t>
      </w:r>
      <w:r w:rsidR="00091410" w:rsidRPr="00037A46">
        <w:t xml:space="preserve"> dienen beide partijen in te stemmen met de verlenging. Elke verlenging dient gemotiveerd te worden.  </w:t>
      </w:r>
    </w:p>
    <w:p w14:paraId="47C325DD" w14:textId="77777777" w:rsidR="00091410" w:rsidRPr="00037A46" w:rsidRDefault="00091410" w:rsidP="00091410">
      <w:pPr>
        <w:pStyle w:val="StandaardUitvullen"/>
      </w:pPr>
      <w:r w:rsidRPr="00037A46">
        <w:t>Het betrokken personeelslid behoudt gedurende de volledige periode van de verlenging de hoedanigheid van vast aangesteld statutair personeelslid.  Alle rechten en plichten van de rechtspositieregeling blijven van toepassing. Ook de doorstroming in de functionele loopbaan of in de salarisschaal blijven mogelijk.</w:t>
      </w:r>
    </w:p>
    <w:p w14:paraId="24905A71" w14:textId="3FC57CFC"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113</w:t>
      </w:r>
    </w:p>
    <w:p w14:paraId="50EA5BA5" w14:textId="77777777" w:rsidR="005621E9" w:rsidRPr="00037A46" w:rsidRDefault="005621E9" w:rsidP="005621E9">
      <w:pPr>
        <w:pStyle w:val="StandaardUitvullen"/>
      </w:pPr>
      <w:r w:rsidRPr="00037A46">
        <w:rPr>
          <w:b/>
        </w:rPr>
        <w:t>§ 1</w:t>
      </w:r>
      <w:r w:rsidRPr="00037A46">
        <w:t xml:space="preserve"> Het statutaire personeelslid op proef dat wordt ontslagen wegens definitief vastgestelde beroepsongeschiktheid heeft:</w:t>
      </w:r>
    </w:p>
    <w:p w14:paraId="49CAA46E" w14:textId="77777777" w:rsidR="005621E9" w:rsidRPr="00037A46" w:rsidRDefault="005621E9">
      <w:pPr>
        <w:pStyle w:val="StandaardUitvullen"/>
        <w:numPr>
          <w:ilvl w:val="1"/>
          <w:numId w:val="61"/>
        </w:numPr>
        <w:ind w:left="1418"/>
      </w:pPr>
      <w:r w:rsidRPr="00037A46">
        <w:t>een opzegtermijn van veertien kalenderdagen, te rekenen vanaf de dag waarop het ontslag werd betekend, voor personeelsleden van niveau E, D en C.</w:t>
      </w:r>
    </w:p>
    <w:p w14:paraId="7E12E17B" w14:textId="77777777" w:rsidR="005621E9" w:rsidRPr="00037A46" w:rsidRDefault="005621E9">
      <w:pPr>
        <w:pStyle w:val="StandaardUitvullen"/>
        <w:numPr>
          <w:ilvl w:val="1"/>
          <w:numId w:val="61"/>
        </w:numPr>
        <w:ind w:left="1418"/>
      </w:pPr>
      <w:r w:rsidRPr="00037A46">
        <w:t xml:space="preserve">een opzegtermijn van 30 kalenderdagen, te rekenen vanaf de dag waarop het ontslag werd betekend, in alle andere </w:t>
      </w:r>
      <w:r w:rsidR="00637322" w:rsidRPr="00037A46">
        <w:t>situaties</w:t>
      </w:r>
      <w:r w:rsidRPr="00037A46">
        <w:t>.</w:t>
      </w:r>
    </w:p>
    <w:p w14:paraId="35611D80" w14:textId="77777777" w:rsidR="005621E9" w:rsidRPr="00037A46" w:rsidRDefault="005621E9" w:rsidP="005621E9">
      <w:pPr>
        <w:pStyle w:val="StandaardUitvullen"/>
      </w:pPr>
      <w:r w:rsidRPr="00037A46">
        <w:rPr>
          <w:b/>
        </w:rPr>
        <w:t>§ 2</w:t>
      </w:r>
      <w:r w:rsidRPr="00037A46">
        <w:t xml:space="preserve"> Het statutaire personeelslid op proef dat wordt ontslagen wegens een afwezigheid wegens ziekte van minimum 3 maanden tijdens de proeftijd heeft geen opzeggingstermijn.</w:t>
      </w:r>
    </w:p>
    <w:p w14:paraId="69B58E0A" w14:textId="77777777" w:rsidR="003A11FB" w:rsidRPr="00037A46" w:rsidRDefault="005621E9" w:rsidP="005621E9">
      <w:pPr>
        <w:pStyle w:val="StandaardUitvullen"/>
      </w:pPr>
      <w:r w:rsidRPr="00037A46">
        <w:rPr>
          <w:b/>
        </w:rPr>
        <w:t>§ 3</w:t>
      </w:r>
      <w:r w:rsidRPr="00037A46">
        <w:t xml:space="preserve"> Het ontslag wordt met een aangetekende brief, die de datum van uitwerking vermeldt, betekend.</w:t>
      </w:r>
    </w:p>
    <w:p w14:paraId="75170DF7" w14:textId="1658AD23"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114</w:t>
      </w:r>
    </w:p>
    <w:p w14:paraId="107FB1FF" w14:textId="77777777" w:rsidR="003A11FB" w:rsidRPr="00037A46" w:rsidRDefault="00057DE7" w:rsidP="008C2BDD">
      <w:r w:rsidRPr="00037A46">
        <w:rPr>
          <w:b/>
        </w:rPr>
        <w:t>§</w:t>
      </w:r>
      <w:r w:rsidR="008C2BDD" w:rsidRPr="00037A46">
        <w:rPr>
          <w:b/>
        </w:rPr>
        <w:t xml:space="preserve"> </w:t>
      </w:r>
      <w:r w:rsidR="003A11FB" w:rsidRPr="00037A46">
        <w:rPr>
          <w:b/>
        </w:rPr>
        <w:t>1</w:t>
      </w:r>
      <w:r w:rsidR="008C2BDD" w:rsidRPr="00037A46">
        <w:rPr>
          <w:b/>
        </w:rPr>
        <w:t xml:space="preserve"> </w:t>
      </w:r>
      <w:r w:rsidR="003A11FB" w:rsidRPr="00037A46">
        <w:t>Het ontslag wegens definitief vastgestelde beroepsongeschiktheid van het vast aangestelde statutaire personeelslid wordt met een aangetekende brief betekend. Daarbij wordt de datum van uitwerking vermeld en wordt het personeelslid geïnformeerd over alle verplichtingen van bestuur en personeelslid die voortvloeien uit de wet van 20 juli 1991 houdende sociale en diverse bepalingen.</w:t>
      </w:r>
      <w:r w:rsidR="00D25EEA" w:rsidRPr="00037A46">
        <w:rPr>
          <w:rStyle w:val="Voetnootmarkering"/>
        </w:rPr>
        <w:t xml:space="preserve">  </w:t>
      </w:r>
    </w:p>
    <w:p w14:paraId="0DDC4175" w14:textId="77777777" w:rsidR="003A11FB" w:rsidRPr="00037A46" w:rsidRDefault="003A11FB" w:rsidP="003A11FB">
      <w:pPr>
        <w:pStyle w:val="StandaardUitvullen"/>
      </w:pPr>
      <w:r w:rsidRPr="00037A46">
        <w:t>De opzegtermijn gaat in op de eerste dag van de maand die volgt op de betekening van het ontslag.</w:t>
      </w:r>
    </w:p>
    <w:p w14:paraId="55C7D35C" w14:textId="77777777" w:rsidR="003A11FB" w:rsidRPr="00037A46" w:rsidRDefault="00057DE7" w:rsidP="008C2BDD">
      <w:r w:rsidRPr="00037A46">
        <w:rPr>
          <w:b/>
        </w:rPr>
        <w:t>§</w:t>
      </w:r>
      <w:r w:rsidR="008C2BDD" w:rsidRPr="00037A46">
        <w:rPr>
          <w:b/>
        </w:rPr>
        <w:t xml:space="preserve"> </w:t>
      </w:r>
      <w:r w:rsidR="003A11FB" w:rsidRPr="00037A46">
        <w:rPr>
          <w:b/>
        </w:rPr>
        <w:t>2</w:t>
      </w:r>
      <w:r w:rsidR="008C2BDD" w:rsidRPr="00037A46">
        <w:rPr>
          <w:b/>
        </w:rPr>
        <w:t xml:space="preserve"> </w:t>
      </w:r>
      <w:r w:rsidR="003A11FB" w:rsidRPr="00037A46">
        <w:t>De opzegtermijn bedraagt drie maanden en wordt door geen enkele afwezigheid geschorst.</w:t>
      </w:r>
    </w:p>
    <w:p w14:paraId="6E04508D" w14:textId="62F6C62B"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115</w:t>
      </w:r>
    </w:p>
    <w:p w14:paraId="36933326" w14:textId="77777777" w:rsidR="003A11FB" w:rsidRPr="00037A46" w:rsidRDefault="003A11FB" w:rsidP="003A11FB">
      <w:pPr>
        <w:pStyle w:val="StandaardUitvullen"/>
        <w:rPr>
          <w:lang w:eastAsia="en-US"/>
        </w:rPr>
      </w:pPr>
      <w:r w:rsidRPr="00037A46">
        <w:rPr>
          <w:lang w:eastAsia="en-US"/>
        </w:rPr>
        <w:t>In onderling akkoord tussen het personeelslid en de aanstellende overheid kan de opzegtermijn van het vast aangestelde statutaire personeelslid dat ontslagen wordt wegens definitief vastgestelde beroepsongeschiktheid, worden ingekort.</w:t>
      </w:r>
    </w:p>
    <w:p w14:paraId="481E1172" w14:textId="77777777" w:rsidR="006237BC" w:rsidRPr="00037A46" w:rsidRDefault="006237BC" w:rsidP="003A11FB">
      <w:pPr>
        <w:pStyle w:val="StandaardUitvullen"/>
        <w:rPr>
          <w:lang w:eastAsia="en-US"/>
        </w:rPr>
      </w:pPr>
      <w:r w:rsidRPr="00037A46">
        <w:rPr>
          <w:lang w:eastAsia="en-US"/>
        </w:rPr>
        <w:br w:type="page"/>
      </w:r>
    </w:p>
    <w:p w14:paraId="449017AF" w14:textId="77777777" w:rsidR="006237BC" w:rsidRPr="00037A46" w:rsidRDefault="006237BC" w:rsidP="004A695D">
      <w:pPr>
        <w:pStyle w:val="Kop2"/>
      </w:pPr>
      <w:bookmarkStart w:id="216" w:name="_Toc398797092"/>
      <w:bookmarkStart w:id="217" w:name="_Toc400031268"/>
      <w:bookmarkStart w:id="218" w:name="_Toc471909104"/>
      <w:bookmarkStart w:id="219" w:name="_Toc110948185"/>
      <w:bookmarkStart w:id="220" w:name="_Toc152937403"/>
      <w:r w:rsidRPr="00037A46">
        <w:lastRenderedPageBreak/>
        <w:t>Hoofdstuk iii. de uitdiensttreding van het contractuele personeelslid</w:t>
      </w:r>
      <w:bookmarkEnd w:id="216"/>
      <w:bookmarkEnd w:id="217"/>
      <w:bookmarkEnd w:id="218"/>
      <w:bookmarkEnd w:id="219"/>
      <w:bookmarkEnd w:id="220"/>
    </w:p>
    <w:p w14:paraId="66E9632C" w14:textId="301D5124" w:rsidR="006237BC" w:rsidRPr="00037A46" w:rsidRDefault="00563F5F"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116</w:t>
      </w:r>
    </w:p>
    <w:p w14:paraId="228E7D95" w14:textId="77777777" w:rsidR="006237BC" w:rsidRPr="00037A46" w:rsidRDefault="00AB077E" w:rsidP="006237BC">
      <w:pPr>
        <w:rPr>
          <w:lang w:eastAsia="en-US"/>
        </w:rPr>
      </w:pPr>
      <w:r w:rsidRPr="00037A46">
        <w:rPr>
          <w:b/>
          <w:lang w:eastAsia="en-US"/>
        </w:rPr>
        <w:t xml:space="preserve">§ 1 </w:t>
      </w:r>
      <w:r w:rsidR="006237BC" w:rsidRPr="00037A46">
        <w:rPr>
          <w:lang w:eastAsia="en-US"/>
        </w:rPr>
        <w:t>Indien het contractuele personeelslid een opzegtermijn heeft van minstens 30 weken, heeft het recht op een ontslagpakket.</w:t>
      </w:r>
    </w:p>
    <w:p w14:paraId="4F747480" w14:textId="77777777" w:rsidR="006237BC" w:rsidRPr="00037A46" w:rsidRDefault="00AB077E" w:rsidP="006237BC">
      <w:pPr>
        <w:rPr>
          <w:lang w:eastAsia="en-US"/>
        </w:rPr>
      </w:pPr>
      <w:r w:rsidRPr="00037A46">
        <w:rPr>
          <w:b/>
          <w:lang w:eastAsia="en-US"/>
        </w:rPr>
        <w:t xml:space="preserve">§ 2 </w:t>
      </w:r>
      <w:r w:rsidR="006237BC" w:rsidRPr="00037A46">
        <w:rPr>
          <w:lang w:eastAsia="en-US"/>
        </w:rPr>
        <w:t>Indien het contractuele personeelslid wordt ontslagen met een opzegtermijn van minstens 30 weken bestaat het ontslagpakket uit een outplacementbegeleiding van 60 uren. De tijd hieraan besteed, wordt aangerekend op het sollicitatieverlof.</w:t>
      </w:r>
    </w:p>
    <w:p w14:paraId="41A63541" w14:textId="77777777" w:rsidR="006237BC" w:rsidRPr="00037A46" w:rsidRDefault="00AB077E" w:rsidP="006237BC">
      <w:pPr>
        <w:rPr>
          <w:lang w:eastAsia="en-US"/>
        </w:rPr>
      </w:pPr>
      <w:r w:rsidRPr="00037A46">
        <w:rPr>
          <w:b/>
          <w:lang w:eastAsia="en-US"/>
        </w:rPr>
        <w:t xml:space="preserve">§ 3 </w:t>
      </w:r>
      <w:r w:rsidR="006237BC" w:rsidRPr="00037A46">
        <w:rPr>
          <w:lang w:eastAsia="en-US"/>
        </w:rPr>
        <w:t>Indien het contractuele personeelslid wordt ontslagen met een opzegvergoeding van minstens 30 weken, bestaat het ontslagpakket uit :</w:t>
      </w:r>
    </w:p>
    <w:p w14:paraId="2055E7E4" w14:textId="77777777" w:rsidR="006237BC" w:rsidRPr="00037A46" w:rsidRDefault="006237BC">
      <w:pPr>
        <w:numPr>
          <w:ilvl w:val="0"/>
          <w:numId w:val="80"/>
        </w:numPr>
        <w:contextualSpacing/>
        <w:rPr>
          <w:lang w:eastAsia="en-US"/>
        </w:rPr>
      </w:pPr>
      <w:r w:rsidRPr="00037A46">
        <w:rPr>
          <w:lang w:eastAsia="en-US"/>
        </w:rPr>
        <w:t>een opzegvergoeding gelijk aan minstens 30 weken loon, waarvan 4 weken worden aangerekend voor de waarde van de outplacementbegeleiding;</w:t>
      </w:r>
    </w:p>
    <w:p w14:paraId="1AADD12D" w14:textId="77777777" w:rsidR="006237BC" w:rsidRPr="00037A46" w:rsidRDefault="006237BC">
      <w:pPr>
        <w:numPr>
          <w:ilvl w:val="0"/>
          <w:numId w:val="80"/>
        </w:numPr>
        <w:contextualSpacing/>
        <w:rPr>
          <w:lang w:eastAsia="en-US"/>
        </w:rPr>
      </w:pPr>
      <w:r w:rsidRPr="00037A46">
        <w:rPr>
          <w:lang w:eastAsia="en-US"/>
        </w:rPr>
        <w:t>een outplacementbegeleiding van 60 uren, ter waarde van 1/12van het jaarloon van het kalenderjaar dat het ontslag voorafgaat, met een minimumwaarde van 1.800 euro en een maximumwaarde van 5.500 euro.</w:t>
      </w:r>
    </w:p>
    <w:p w14:paraId="193E596E" w14:textId="77777777" w:rsidR="006237BC" w:rsidRPr="00037A46" w:rsidRDefault="006237BC" w:rsidP="003A11FB">
      <w:pPr>
        <w:pStyle w:val="StandaardUitvullen"/>
        <w:rPr>
          <w:lang w:eastAsia="en-US"/>
        </w:rPr>
      </w:pPr>
    </w:p>
    <w:p w14:paraId="07F99FA4" w14:textId="77777777" w:rsidR="00733CA7" w:rsidRPr="00037A46" w:rsidRDefault="00733CA7" w:rsidP="003A11FB">
      <w:pPr>
        <w:pStyle w:val="StandaardUitvullen"/>
        <w:rPr>
          <w:lang w:eastAsia="en-US"/>
        </w:rPr>
      </w:pPr>
    </w:p>
    <w:p w14:paraId="0E6DFF6B" w14:textId="7469F042" w:rsidR="003A11FB" w:rsidRPr="00037A46" w:rsidRDefault="003A11FB" w:rsidP="008C2BDD">
      <w:pPr>
        <w:pStyle w:val="Kop1"/>
        <w:jc w:val="left"/>
        <w:rPr>
          <w:bCs/>
        </w:rPr>
      </w:pPr>
      <w:bookmarkStart w:id="221" w:name="_Toc110948186"/>
      <w:bookmarkStart w:id="222" w:name="_Toc152937404"/>
      <w:bookmarkEnd w:id="212"/>
      <w:bookmarkEnd w:id="213"/>
      <w:r w:rsidRPr="00037A46">
        <w:rPr>
          <w:bCs/>
        </w:rPr>
        <w:lastRenderedPageBreak/>
        <w:t>TITEL 6. HET SALARIS</w:t>
      </w:r>
      <w:bookmarkEnd w:id="221"/>
      <w:bookmarkEnd w:id="222"/>
    </w:p>
    <w:p w14:paraId="2CEC5F20" w14:textId="6807ED9B" w:rsidR="003A11FB" w:rsidRPr="00037A46" w:rsidRDefault="003A11FB" w:rsidP="004A695D">
      <w:pPr>
        <w:pStyle w:val="Kop2"/>
      </w:pPr>
      <w:bookmarkStart w:id="223" w:name="_Toc110948187"/>
      <w:bookmarkStart w:id="224" w:name="_Toc152937405"/>
      <w:r w:rsidRPr="00037A46">
        <w:t>Hoofdstuk i. algemene bepalingen</w:t>
      </w:r>
      <w:bookmarkEnd w:id="223"/>
      <w:bookmarkEnd w:id="224"/>
    </w:p>
    <w:p w14:paraId="030A0B65" w14:textId="7EA03A05"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117</w:t>
      </w:r>
    </w:p>
    <w:p w14:paraId="3363E115" w14:textId="77777777" w:rsidR="003A11FB" w:rsidRPr="00037A46" w:rsidRDefault="003A11FB" w:rsidP="003A11FB">
      <w:pPr>
        <w:pStyle w:val="StandaardUitvullen"/>
      </w:pPr>
      <w:r w:rsidRPr="00037A46">
        <w:t>Het jaarsalaris van het personeel is vastgelegd in salarisschalen, die bestaan uit:</w:t>
      </w:r>
    </w:p>
    <w:p w14:paraId="19BEAFBC" w14:textId="77777777" w:rsidR="003A11FB" w:rsidRPr="00037A46" w:rsidRDefault="003A11FB">
      <w:pPr>
        <w:pStyle w:val="StandaardUitvullen"/>
        <w:numPr>
          <w:ilvl w:val="0"/>
          <w:numId w:val="14"/>
        </w:numPr>
      </w:pPr>
      <w:r w:rsidRPr="00037A46">
        <w:t>een minimumsalaris;</w:t>
      </w:r>
    </w:p>
    <w:p w14:paraId="43688641" w14:textId="77777777" w:rsidR="003A11FB" w:rsidRPr="00037A46" w:rsidRDefault="003A11FB">
      <w:pPr>
        <w:pStyle w:val="StandaardUitvullen"/>
        <w:numPr>
          <w:ilvl w:val="0"/>
          <w:numId w:val="14"/>
        </w:numPr>
      </w:pPr>
      <w:r w:rsidRPr="00037A46">
        <w:t>de salaristrappen, die het resultaat zijn van de periodieke verhogingen;</w:t>
      </w:r>
    </w:p>
    <w:p w14:paraId="1BF345FB" w14:textId="77777777" w:rsidR="003A11FB" w:rsidRPr="00037A46" w:rsidRDefault="003A11FB">
      <w:pPr>
        <w:pStyle w:val="StandaardUitvullen"/>
        <w:numPr>
          <w:ilvl w:val="0"/>
          <w:numId w:val="14"/>
        </w:numPr>
      </w:pPr>
      <w:r w:rsidRPr="00037A46">
        <w:t>een maximumsalaris.</w:t>
      </w:r>
    </w:p>
    <w:p w14:paraId="5ED063E8" w14:textId="63DEDC95"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118</w:t>
      </w:r>
    </w:p>
    <w:p w14:paraId="7B959E2F" w14:textId="14D59D13" w:rsidR="00D83C88" w:rsidRPr="00037A46" w:rsidRDefault="0003475E" w:rsidP="003A11FB">
      <w:pPr>
        <w:pStyle w:val="StandaardUitvullen"/>
        <w:rPr>
          <w:b/>
          <w:strike/>
        </w:rPr>
      </w:pPr>
      <w:r w:rsidRPr="00C100A3">
        <w:t xml:space="preserve">Elke salarisschaal wordt aangeduid met één van de letters A, B, C, D, E, die overeenstemmen met de niveaus, vermeld in artikel </w:t>
      </w:r>
      <w:r w:rsidR="003943B3" w:rsidRPr="00C100A3">
        <w:t xml:space="preserve">4 </w:t>
      </w:r>
      <w:r w:rsidR="00C100A3" w:rsidRPr="00C100A3">
        <w:t>§2</w:t>
      </w:r>
      <w:r w:rsidRPr="00037A46">
        <w:t xml:space="preserve"> van deze rechtspositieregeling in artikel 6 BVR, al dan niet gevolgd door de letter V, en gevolgd door een cijfer en eventueel een kleine letter a, b of c. </w:t>
      </w:r>
    </w:p>
    <w:p w14:paraId="35E26849" w14:textId="77777777" w:rsidR="003A11FB" w:rsidRPr="00037A46" w:rsidRDefault="003A11FB" w:rsidP="003A11FB">
      <w:pPr>
        <w:pStyle w:val="StandaardUitvullen"/>
      </w:pPr>
      <w:r w:rsidRPr="00037A46">
        <w:t>Het eerste lid is ni</w:t>
      </w:r>
      <w:r w:rsidR="0091412F" w:rsidRPr="00037A46">
        <w:t xml:space="preserve">et van toepassing op de </w:t>
      </w:r>
      <w:r w:rsidR="003474E1" w:rsidRPr="00037A46">
        <w:t>algemeen directeur</w:t>
      </w:r>
      <w:r w:rsidRPr="00037A46">
        <w:t xml:space="preserve"> en de </w:t>
      </w:r>
      <w:r w:rsidR="003474E1" w:rsidRPr="00037A46">
        <w:t>financieel directeur</w:t>
      </w:r>
      <w:r w:rsidRPr="00037A46">
        <w:t>.</w:t>
      </w:r>
    </w:p>
    <w:p w14:paraId="49C7920F" w14:textId="77C12940"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119</w:t>
      </w:r>
    </w:p>
    <w:p w14:paraId="083B259D" w14:textId="5886DD0D" w:rsidR="003A11FB" w:rsidRPr="00037A46" w:rsidRDefault="003A11FB" w:rsidP="003A11FB">
      <w:pPr>
        <w:pStyle w:val="StandaardUitvullen"/>
      </w:pPr>
      <w:r w:rsidRPr="00037A46">
        <w:t>Aan de graden worden de salarisschalen en de functionele loopbanen</w:t>
      </w:r>
      <w:r w:rsidR="0036529B" w:rsidRPr="00037A46">
        <w:t xml:space="preserve"> verbonden, vermeld in artikel </w:t>
      </w:r>
      <w:r w:rsidR="00C100A3">
        <w:t>76</w:t>
      </w:r>
      <w:r w:rsidR="0036529B" w:rsidRPr="00037A46">
        <w:t xml:space="preserve"> tot </w:t>
      </w:r>
      <w:r w:rsidR="00C100A3">
        <w:t>80</w:t>
      </w:r>
      <w:r w:rsidR="005E2103" w:rsidRPr="00037A46">
        <w:t>,</w:t>
      </w:r>
      <w:r w:rsidRPr="00037A46">
        <w:t xml:space="preserve"> die overeenkomen met de ernaast vermelde lettercijfercode</w:t>
      </w:r>
      <w:r w:rsidRPr="00037A46">
        <w:rPr>
          <w:color w:val="0000FF"/>
        </w:rPr>
        <w:t>.</w:t>
      </w:r>
      <w:r w:rsidRPr="00037A46">
        <w:t xml:space="preserve"> De uitgewerkte salarisschalen bevinden zich in bijlage.</w:t>
      </w:r>
    </w:p>
    <w:p w14:paraId="601EBB8B" w14:textId="77777777" w:rsidR="003A11FB" w:rsidRPr="00037A46" w:rsidRDefault="005E2103" w:rsidP="003A11FB">
      <w:pPr>
        <w:pStyle w:val="StandaardUitvullen"/>
      </w:pPr>
      <w:r w:rsidRPr="00037A46">
        <w:t xml:space="preserve">De salarisschaal van de </w:t>
      </w:r>
      <w:r w:rsidR="003474E1" w:rsidRPr="00037A46">
        <w:t>algemeen directeur</w:t>
      </w:r>
      <w:r w:rsidR="003A11FB" w:rsidRPr="00037A46">
        <w:t xml:space="preserve"> is de hoogste salarisschaal binnen de gemeentelijke organisatie.</w:t>
      </w:r>
    </w:p>
    <w:p w14:paraId="160DB697" w14:textId="48587662"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120</w:t>
      </w:r>
    </w:p>
    <w:p w14:paraId="27227255" w14:textId="2069FA12" w:rsidR="003A11FB" w:rsidRPr="00037A46" w:rsidRDefault="003A11FB" w:rsidP="003A11FB">
      <w:pPr>
        <w:pStyle w:val="StandaardUitvullen"/>
        <w:rPr>
          <w:i/>
        </w:rPr>
      </w:pPr>
      <w:r w:rsidRPr="00037A46">
        <w:t xml:space="preserve">Het personeelslid wordt bezoldigd in de salarisschaal die verbonden is aan zijn graad, zoals bepaald in artikel </w:t>
      </w:r>
      <w:r w:rsidR="00C100A3">
        <w:t>119</w:t>
      </w:r>
      <w:r w:rsidRPr="00037A46">
        <w:t>.</w:t>
      </w:r>
      <w:r w:rsidRPr="00037A46">
        <w:rPr>
          <w:b/>
        </w:rPr>
        <w:t xml:space="preserve"> </w:t>
      </w:r>
    </w:p>
    <w:p w14:paraId="6F88F88C" w14:textId="77777777" w:rsidR="003A11FB" w:rsidRPr="00037A46" w:rsidRDefault="003A11FB" w:rsidP="003A11FB">
      <w:pPr>
        <w:pStyle w:val="StandaardUitvullen"/>
      </w:pPr>
      <w:r w:rsidRPr="00037A46">
        <w:t>Het personeelslid ontvangt het salaris dat overeenstemt met zijn geldelijke anciënniteit. De geldelijke anciënniteit bestaat uit het aantal dienstjaren dat in aanmerking wordt genomen voor de berekening van het salaris.</w:t>
      </w:r>
    </w:p>
    <w:p w14:paraId="74B4129C" w14:textId="77777777" w:rsidR="003A11FB" w:rsidRPr="00037A46" w:rsidRDefault="003A11FB" w:rsidP="003A11FB">
      <w:pPr>
        <w:pStyle w:val="StandaardUitvullen"/>
      </w:pPr>
      <w:r w:rsidRPr="00037A46">
        <w:t>Het personeelslid dat geen recht heeft op het meerekenen van vroegere diensten, ontvangt het beginsalaris van de eerste salarisschaal van de functionele loopbaan die verbonden is aan zijn graad.</w:t>
      </w:r>
    </w:p>
    <w:p w14:paraId="3B3ADF56" w14:textId="77777777" w:rsidR="003A11FB" w:rsidRPr="00037A46" w:rsidRDefault="003A11FB" w:rsidP="003A11FB">
      <w:pPr>
        <w:pStyle w:val="StandaardUitvullen"/>
      </w:pPr>
      <w:r w:rsidRPr="00037A46">
        <w:t>Het salaris van een deeltijds personeelslid wordt vastgesteld in verhouding tot zijn prestaties.</w:t>
      </w:r>
    </w:p>
    <w:p w14:paraId="5C96B909" w14:textId="77777777" w:rsidR="003A11FB" w:rsidRPr="00037A46" w:rsidRDefault="005E2103" w:rsidP="003A11FB">
      <w:pPr>
        <w:pStyle w:val="StandaardUitvullen"/>
      </w:pPr>
      <w:r w:rsidRPr="00037A46">
        <w:t xml:space="preserve">De </w:t>
      </w:r>
      <w:r w:rsidR="003474E1" w:rsidRPr="00037A46">
        <w:t>algemeen directeur</w:t>
      </w:r>
      <w:r w:rsidR="00E0531C" w:rsidRPr="00037A46">
        <w:t xml:space="preserve"> is door de raad in het kader van het dagelijks personeelsbeheer gemachtigd het individuele jaarsalaris van de personeelsleden vast te stellen.</w:t>
      </w:r>
    </w:p>
    <w:p w14:paraId="1D458376" w14:textId="77777777" w:rsidR="00E820BC" w:rsidRPr="00037A46" w:rsidRDefault="00E820BC" w:rsidP="003A11FB">
      <w:pPr>
        <w:pStyle w:val="StandaardUitvullen"/>
      </w:pPr>
    </w:p>
    <w:p w14:paraId="0ED0FCA5" w14:textId="7D80A9BA" w:rsidR="003A11FB" w:rsidRPr="00037A46" w:rsidRDefault="008C2BDD" w:rsidP="004A695D">
      <w:pPr>
        <w:pStyle w:val="Kop2"/>
      </w:pPr>
      <w:r w:rsidRPr="00037A46">
        <w:br w:type="page"/>
      </w:r>
      <w:bookmarkStart w:id="225" w:name="_Toc110948188"/>
      <w:bookmarkStart w:id="226" w:name="_Toc152937406"/>
      <w:r w:rsidR="003A11FB" w:rsidRPr="00037A46">
        <w:lastRenderedPageBreak/>
        <w:t>Hoofdstuk ii. de toekenning van periodieke salarisverhogingen door de opbouw van geldelijke anciënNiteit</w:t>
      </w:r>
      <w:bookmarkEnd w:id="225"/>
      <w:bookmarkEnd w:id="226"/>
    </w:p>
    <w:p w14:paraId="0278F0F4" w14:textId="5BEA96A6" w:rsidR="003A11FB" w:rsidRPr="00037A46" w:rsidRDefault="003A11FB" w:rsidP="003A11FB">
      <w:pPr>
        <w:pStyle w:val="Kop3"/>
      </w:pPr>
      <w:bookmarkStart w:id="227" w:name="_Toc110948189"/>
      <w:bookmarkStart w:id="228" w:name="_Toc152937407"/>
      <w:r w:rsidRPr="00037A46">
        <w:t>Afdeling 1. diensten bij een overheid</w:t>
      </w:r>
      <w:bookmarkEnd w:id="227"/>
      <w:bookmarkEnd w:id="228"/>
    </w:p>
    <w:p w14:paraId="74C07E27" w14:textId="04C26A71" w:rsidR="003A11FB" w:rsidRPr="00037A46" w:rsidRDefault="003A11FB" w:rsidP="003A11FB">
      <w:pPr>
        <w:pStyle w:val="Kop5"/>
      </w:pPr>
      <w:r w:rsidRPr="00037A46">
        <w:t xml:space="preserve">Artikel </w:t>
      </w:r>
      <w:r w:rsidR="00BB2A58" w:rsidRPr="00037A46">
        <w:t>121</w:t>
      </w:r>
    </w:p>
    <w:p w14:paraId="17B4A33F" w14:textId="77777777" w:rsidR="00E0531C" w:rsidRPr="00037A46" w:rsidRDefault="00E0531C" w:rsidP="00E0531C">
      <w:pPr>
        <w:pStyle w:val="StandaardUitvullen"/>
      </w:pPr>
      <w:r w:rsidRPr="00037A46">
        <w:t>Voor de toekenning van periodieke salarisverhogingen komen alleen de werkelijke diensten in statutair of contractueel verband  in aanmerking die het personeelslid als titularis van een bezoldigde betrekking heeft geleverd in dienst van :</w:t>
      </w:r>
    </w:p>
    <w:p w14:paraId="07E762DC" w14:textId="77777777" w:rsidR="00E0531C" w:rsidRPr="00037A46" w:rsidRDefault="00E0531C">
      <w:pPr>
        <w:pStyle w:val="StandaardUitvullen"/>
        <w:numPr>
          <w:ilvl w:val="1"/>
          <w:numId w:val="61"/>
        </w:numPr>
        <w:ind w:left="1418" w:hanging="567"/>
      </w:pPr>
      <w:r w:rsidRPr="00037A46">
        <w:t xml:space="preserve">de provincies, de gemeenten en de </w:t>
      </w:r>
      <w:proofErr w:type="spellStart"/>
      <w:r w:rsidRPr="00037A46">
        <w:t>OCMW's</w:t>
      </w:r>
      <w:proofErr w:type="spellEnd"/>
      <w:r w:rsidRPr="00037A46">
        <w:t xml:space="preserve"> van België, de publiekrechtelijke verenigingen</w:t>
      </w:r>
      <w:r w:rsidR="004100B1" w:rsidRPr="00037A46">
        <w:t xml:space="preserve"> </w:t>
      </w:r>
      <w:r w:rsidRPr="00037A46">
        <w:t>waarvan ze deel uitmaken en de instellingen die eronder ressorteren;</w:t>
      </w:r>
    </w:p>
    <w:p w14:paraId="52C84386" w14:textId="77777777" w:rsidR="00E0531C" w:rsidRPr="00037A46" w:rsidRDefault="00E0531C">
      <w:pPr>
        <w:pStyle w:val="StandaardUitvullen"/>
        <w:numPr>
          <w:ilvl w:val="1"/>
          <w:numId w:val="61"/>
        </w:numPr>
        <w:ind w:left="1418" w:hanging="567"/>
      </w:pPr>
      <w:r w:rsidRPr="00037A46">
        <w:t>de diensten en instellingen van de federale overheid, van de gemeenschappen en gewesten en de internationale instellingen waarvan ze lid zijn;</w:t>
      </w:r>
    </w:p>
    <w:p w14:paraId="67D34EF5" w14:textId="77777777" w:rsidR="00E0531C" w:rsidRPr="00037A46" w:rsidRDefault="00E0531C">
      <w:pPr>
        <w:pStyle w:val="StandaardUitvullen"/>
        <w:numPr>
          <w:ilvl w:val="1"/>
          <w:numId w:val="61"/>
        </w:numPr>
        <w:ind w:left="1418" w:hanging="567"/>
      </w:pPr>
      <w:r w:rsidRPr="00037A46">
        <w:t>de diensten en instellingen en de lokale overheden van een lidstaat van de Europese Unie of van de Europese Economische Ruimte;</w:t>
      </w:r>
    </w:p>
    <w:p w14:paraId="308900B2" w14:textId="77777777" w:rsidR="00E0531C" w:rsidRPr="00037A46" w:rsidRDefault="00E0531C">
      <w:pPr>
        <w:pStyle w:val="StandaardUitvullen"/>
        <w:numPr>
          <w:ilvl w:val="1"/>
          <w:numId w:val="61"/>
        </w:numPr>
        <w:ind w:left="1418" w:hanging="567"/>
      </w:pPr>
      <w:r w:rsidRPr="00037A46">
        <w:t>de gesubsidieerde vrije onderwijsinstellingen of de gesubsidieerde vrije centra voor leerlingenbegeleiding;</w:t>
      </w:r>
    </w:p>
    <w:p w14:paraId="12EC7187" w14:textId="77777777" w:rsidR="00E0531C" w:rsidRPr="00037A46" w:rsidRDefault="00E0531C">
      <w:pPr>
        <w:pStyle w:val="StandaardUitvullen"/>
        <w:numPr>
          <w:ilvl w:val="1"/>
          <w:numId w:val="61"/>
        </w:numPr>
        <w:ind w:left="1418" w:hanging="567"/>
      </w:pPr>
      <w:r w:rsidRPr="00037A46">
        <w:t>de publiekrechtelijke en vrije universiteiten;</w:t>
      </w:r>
    </w:p>
    <w:p w14:paraId="13CBF8C0" w14:textId="77777777" w:rsidR="003A11FB" w:rsidRPr="00037A46" w:rsidRDefault="00E0531C">
      <w:pPr>
        <w:pStyle w:val="StandaardUitvullen"/>
        <w:numPr>
          <w:ilvl w:val="1"/>
          <w:numId w:val="61"/>
        </w:numPr>
        <w:ind w:left="1418" w:hanging="567"/>
      </w:pPr>
      <w:r w:rsidRPr="00037A46">
        <w:t>elke andere instelling naar Belgisch recht of naar het recht van een lidstaat van de Europese Economische Ruimte die beantwoordt aan collectieve behoeften van algemeen of lokaal belang, en waarbij in de oprichting of bijzondere leiding ervan het overwicht van de overheid tot uiting komt.</w:t>
      </w:r>
    </w:p>
    <w:p w14:paraId="131293C7" w14:textId="317A268D" w:rsidR="003A11FB" w:rsidRPr="00037A46" w:rsidRDefault="003A11FB" w:rsidP="003A11FB">
      <w:pPr>
        <w:pStyle w:val="Kop5"/>
      </w:pPr>
      <w:r w:rsidRPr="00037A46">
        <w:t xml:space="preserve">Artikel </w:t>
      </w:r>
      <w:r w:rsidR="00BB2A58" w:rsidRPr="00037A46">
        <w:t>122</w:t>
      </w:r>
    </w:p>
    <w:p w14:paraId="4ABBEB58" w14:textId="41328738" w:rsidR="003A11FB" w:rsidRPr="00037A46" w:rsidRDefault="00E0531C" w:rsidP="00E0531C">
      <w:pPr>
        <w:pStyle w:val="StandaardUitvullen"/>
        <w:ind w:left="803"/>
      </w:pPr>
      <w:r w:rsidRPr="00037A46">
        <w:t xml:space="preserve">Voor de toepassing van artikel </w:t>
      </w:r>
      <w:r w:rsidR="00C100A3">
        <w:t>121</w:t>
      </w:r>
      <w:r w:rsidRPr="00037A46">
        <w:t xml:space="preserve"> moet worden verstaan onder werkelijke diensten: alle diensten die recht geven op een salaris of die bij ontstentenis van een salaris krachtens deze rechtspositieregeling toch in aanmerking worden genomen voor de vaststelling van het salaris.</w:t>
      </w:r>
    </w:p>
    <w:p w14:paraId="264075B3" w14:textId="2C14046B" w:rsidR="003A11FB" w:rsidRPr="00037A46" w:rsidRDefault="003A11FB" w:rsidP="003A11FB">
      <w:pPr>
        <w:pStyle w:val="Kop3"/>
      </w:pPr>
      <w:bookmarkStart w:id="229" w:name="_Toc110948190"/>
      <w:bookmarkStart w:id="230" w:name="_Toc152937408"/>
      <w:r w:rsidRPr="00037A46">
        <w:t>Afdeling 2. diensten in de privésector of als zelfstandige</w:t>
      </w:r>
      <w:bookmarkEnd w:id="229"/>
      <w:bookmarkEnd w:id="230"/>
    </w:p>
    <w:p w14:paraId="11F008A1" w14:textId="3625BD39" w:rsidR="003A11FB" w:rsidRPr="00037A46" w:rsidRDefault="003A11FB" w:rsidP="003A11FB">
      <w:pPr>
        <w:pStyle w:val="Kop5"/>
      </w:pPr>
      <w:r w:rsidRPr="00037A46">
        <w:t xml:space="preserve">Artikel </w:t>
      </w:r>
      <w:r w:rsidR="00BB2A58" w:rsidRPr="00037A46">
        <w:t>123</w:t>
      </w:r>
    </w:p>
    <w:p w14:paraId="4087CF98" w14:textId="77777777" w:rsidR="00F17458" w:rsidRPr="00037A46" w:rsidRDefault="00057DE7" w:rsidP="00F17458">
      <w:pPr>
        <w:rPr>
          <w:bCs/>
          <w:lang w:val="nl-BE" w:eastAsia="en-US"/>
        </w:rPr>
      </w:pPr>
      <w:r w:rsidRPr="00037A46">
        <w:rPr>
          <w:b/>
        </w:rPr>
        <w:t>§</w:t>
      </w:r>
      <w:r w:rsidR="00C129C2" w:rsidRPr="00037A46">
        <w:rPr>
          <w:b/>
        </w:rPr>
        <w:t xml:space="preserve"> </w:t>
      </w:r>
      <w:r w:rsidR="003A11FB" w:rsidRPr="00037A46">
        <w:rPr>
          <w:b/>
        </w:rPr>
        <w:t>1</w:t>
      </w:r>
      <w:r w:rsidR="00C129C2" w:rsidRPr="00037A46">
        <w:rPr>
          <w:b/>
        </w:rPr>
        <w:t xml:space="preserve"> </w:t>
      </w:r>
      <w:r w:rsidR="00F17458" w:rsidRPr="00037A46">
        <w:rPr>
          <w:lang w:val="nl-BE" w:eastAsia="en-US"/>
        </w:rPr>
        <w:t xml:space="preserve">Beroepservaring in de privésector of als zelfstandige wordt volledig in aanmerking genomen voor de toekenning van periodieke salarisverhogingen, op voorwaarde dat ze relevant is voor de uitoefening van de functie. </w:t>
      </w:r>
      <w:r w:rsidR="00F17458" w:rsidRPr="00037A46">
        <w:rPr>
          <w:bCs/>
          <w:lang w:val="nl-BE" w:eastAsia="en-US"/>
        </w:rPr>
        <w:t xml:space="preserve">Deze aanpassing is geldig voor alle </w:t>
      </w:r>
      <w:proofErr w:type="spellStart"/>
      <w:r w:rsidR="00F17458" w:rsidRPr="00037A46">
        <w:rPr>
          <w:bCs/>
          <w:lang w:val="nl-BE" w:eastAsia="en-US"/>
        </w:rPr>
        <w:t>indienstredingen</w:t>
      </w:r>
      <w:proofErr w:type="spellEnd"/>
      <w:r w:rsidR="00F17458" w:rsidRPr="00037A46">
        <w:rPr>
          <w:bCs/>
          <w:lang w:val="nl-BE" w:eastAsia="en-US"/>
        </w:rPr>
        <w:t xml:space="preserve"> na 1 januari 2020</w:t>
      </w:r>
    </w:p>
    <w:p w14:paraId="3533E285" w14:textId="77777777" w:rsidR="003A11FB" w:rsidRPr="00037A46" w:rsidRDefault="00057DE7" w:rsidP="00F17458">
      <w:r w:rsidRPr="00037A46">
        <w:rPr>
          <w:b/>
        </w:rPr>
        <w:t>§</w:t>
      </w:r>
      <w:r w:rsidR="00C129C2" w:rsidRPr="00037A46">
        <w:rPr>
          <w:b/>
        </w:rPr>
        <w:t xml:space="preserve"> </w:t>
      </w:r>
      <w:r w:rsidR="003A11FB" w:rsidRPr="00037A46">
        <w:rPr>
          <w:b/>
        </w:rPr>
        <w:t xml:space="preserve">2 </w:t>
      </w:r>
      <w:r w:rsidR="003A11FB" w:rsidRPr="00037A46">
        <w:t xml:space="preserve">De relevantie van de beroepservaring wordt beoordeeld op basis van een vergelijking van die ervaring met de voorwaarden en met het functieprofiel voor de functie waarin het personeelslid aangesteld wordt. </w:t>
      </w:r>
    </w:p>
    <w:p w14:paraId="2285DC2A" w14:textId="77777777" w:rsidR="003A11FB" w:rsidRPr="00037A46" w:rsidRDefault="003A11FB" w:rsidP="003A11FB">
      <w:pPr>
        <w:pStyle w:val="StandaardUitvullen"/>
        <w:rPr>
          <w:szCs w:val="24"/>
        </w:rPr>
      </w:pPr>
      <w:r w:rsidRPr="00037A46">
        <w:rPr>
          <w:szCs w:val="24"/>
        </w:rPr>
        <w:t>Het personeelslid levert zelf de bewijsstukken van de beroepservaring.</w:t>
      </w:r>
    </w:p>
    <w:p w14:paraId="045BF48E" w14:textId="77777777" w:rsidR="003A11FB" w:rsidRPr="00037A46" w:rsidRDefault="003A11FB" w:rsidP="003A11FB">
      <w:pPr>
        <w:pStyle w:val="StandaardUitvullen"/>
        <w:rPr>
          <w:szCs w:val="24"/>
        </w:rPr>
      </w:pPr>
      <w:r w:rsidRPr="00037A46">
        <w:rPr>
          <w:szCs w:val="24"/>
        </w:rPr>
        <w:t>De geldelijke anciënniteit die op die manier verkregen wordt, blijft behouden voor het verdere verloop van de loopbaan.</w:t>
      </w:r>
    </w:p>
    <w:p w14:paraId="56C18F07" w14:textId="77777777" w:rsidR="00F17458" w:rsidRPr="00037A46" w:rsidRDefault="00F17458" w:rsidP="003A11FB">
      <w:pPr>
        <w:pStyle w:val="StandaardUitvullen"/>
        <w:rPr>
          <w:szCs w:val="24"/>
        </w:rPr>
      </w:pPr>
    </w:p>
    <w:p w14:paraId="5A98D629" w14:textId="03E6FB5C" w:rsidR="00F17458" w:rsidRDefault="00F17458" w:rsidP="003A11FB">
      <w:pPr>
        <w:pStyle w:val="StandaardUitvullen"/>
      </w:pPr>
    </w:p>
    <w:p w14:paraId="4F45BC02" w14:textId="0C7EA2B1" w:rsidR="00037A46" w:rsidRDefault="00037A46" w:rsidP="003A11FB">
      <w:pPr>
        <w:pStyle w:val="StandaardUitvullen"/>
      </w:pPr>
    </w:p>
    <w:p w14:paraId="71340FCD" w14:textId="77777777" w:rsidR="00037A46" w:rsidRPr="00037A46" w:rsidRDefault="00037A46" w:rsidP="003A11FB">
      <w:pPr>
        <w:pStyle w:val="StandaardUitvullen"/>
      </w:pPr>
    </w:p>
    <w:p w14:paraId="345CBBD6" w14:textId="4AE759A8" w:rsidR="003A11FB" w:rsidRPr="00037A46" w:rsidRDefault="003A11FB" w:rsidP="003A11FB">
      <w:pPr>
        <w:pStyle w:val="Kop3"/>
      </w:pPr>
      <w:bookmarkStart w:id="231" w:name="_Toc110948191"/>
      <w:bookmarkStart w:id="232" w:name="_Toc152937409"/>
      <w:r w:rsidRPr="00037A46">
        <w:lastRenderedPageBreak/>
        <w:t>Afdeling 3. de valorisatie van de diensten</w:t>
      </w:r>
      <w:bookmarkEnd w:id="231"/>
      <w:bookmarkEnd w:id="232"/>
    </w:p>
    <w:p w14:paraId="649ECB85" w14:textId="60D910EB" w:rsidR="003A11FB" w:rsidRPr="00037A46" w:rsidRDefault="003A11FB" w:rsidP="003A11FB">
      <w:pPr>
        <w:pStyle w:val="Kop5"/>
      </w:pPr>
      <w:r w:rsidRPr="00037A46">
        <w:t xml:space="preserve">Artikel </w:t>
      </w:r>
      <w:r w:rsidR="00BB2A58" w:rsidRPr="00037A46">
        <w:t>124</w:t>
      </w:r>
    </w:p>
    <w:p w14:paraId="3AF291CC" w14:textId="6DC5A983" w:rsidR="003A11FB" w:rsidRPr="00037A46" w:rsidRDefault="00057DE7" w:rsidP="00C129C2">
      <w:r w:rsidRPr="00037A46">
        <w:rPr>
          <w:b/>
        </w:rPr>
        <w:t>§</w:t>
      </w:r>
      <w:r w:rsidR="00C129C2" w:rsidRPr="00037A46">
        <w:rPr>
          <w:b/>
        </w:rPr>
        <w:t xml:space="preserve"> </w:t>
      </w:r>
      <w:r w:rsidR="003A11FB" w:rsidRPr="00037A46">
        <w:rPr>
          <w:b/>
        </w:rPr>
        <w:t>1</w:t>
      </w:r>
      <w:r w:rsidR="00C129C2" w:rsidRPr="00037A46">
        <w:rPr>
          <w:b/>
        </w:rPr>
        <w:t xml:space="preserve"> </w:t>
      </w:r>
      <w:r w:rsidR="003A11FB" w:rsidRPr="00037A46">
        <w:t xml:space="preserve">De diensten die in overeenstemming met artikel </w:t>
      </w:r>
      <w:r w:rsidR="00C100A3">
        <w:t>121</w:t>
      </w:r>
      <w:r w:rsidR="003A11FB" w:rsidRPr="00037A46">
        <w:t xml:space="preserve"> en </w:t>
      </w:r>
      <w:r w:rsidR="00C100A3">
        <w:t>122</w:t>
      </w:r>
      <w:r w:rsidR="003A11FB" w:rsidRPr="00037A46">
        <w:t xml:space="preserve"> gepresteerd werden, worden voor de vaststelling van de geldelijke anciënniteit meegerekend voor honderd procent, ongeacht of ze voltijds dan wel deeltijds gepresteerd worden. </w:t>
      </w:r>
    </w:p>
    <w:p w14:paraId="06D008D8" w14:textId="77777777" w:rsidR="003A11FB" w:rsidRPr="00037A46" w:rsidRDefault="00057DE7" w:rsidP="00B35911">
      <w:r w:rsidRPr="00037A46">
        <w:rPr>
          <w:b/>
        </w:rPr>
        <w:t>§</w:t>
      </w:r>
      <w:r w:rsidR="00B35911" w:rsidRPr="00037A46">
        <w:rPr>
          <w:b/>
        </w:rPr>
        <w:t xml:space="preserve"> </w:t>
      </w:r>
      <w:r w:rsidR="00F17458" w:rsidRPr="00037A46">
        <w:rPr>
          <w:b/>
        </w:rPr>
        <w:t>2</w:t>
      </w:r>
      <w:r w:rsidR="00B35911" w:rsidRPr="00037A46">
        <w:rPr>
          <w:b/>
        </w:rPr>
        <w:t xml:space="preserve"> </w:t>
      </w:r>
      <w:r w:rsidR="003A11FB" w:rsidRPr="00037A46">
        <w:t xml:space="preserve">De geldelijke anciënniteit, verworven in twee of meer gelijktijdig uitgeoefende functies, wordt voor dezelfde periode maximaal voor een volledige prestatie gevaloriseerd. Ze is bovendien in actieve deeltijdse functies niet onderling </w:t>
      </w:r>
      <w:proofErr w:type="spellStart"/>
      <w:r w:rsidR="003A11FB" w:rsidRPr="00037A46">
        <w:t>cumuleerbaar</w:t>
      </w:r>
      <w:proofErr w:type="spellEnd"/>
      <w:r w:rsidR="003A11FB" w:rsidRPr="00037A46">
        <w:t xml:space="preserve"> voor de toekenning van de periodieke verhogingen.</w:t>
      </w:r>
    </w:p>
    <w:p w14:paraId="75EFEFC0" w14:textId="77777777" w:rsidR="00BE7A2B" w:rsidRPr="00037A46" w:rsidRDefault="00F17458" w:rsidP="00BE7A2B">
      <w:pPr>
        <w:rPr>
          <w:lang w:val="nl-BE"/>
        </w:rPr>
      </w:pPr>
      <w:r w:rsidRPr="00037A46">
        <w:rPr>
          <w:b/>
        </w:rPr>
        <w:t xml:space="preserve">§ 3 </w:t>
      </w:r>
      <w:r w:rsidR="00BE7A2B" w:rsidRPr="00037A46">
        <w:rPr>
          <w:lang w:val="nl-BE"/>
        </w:rPr>
        <w:t>De geldende regels betreffende de valorisatie van diensten op moment van indiensttreding blijven van toepassing voor het verdere verloop van de loopbaan.</w:t>
      </w:r>
    </w:p>
    <w:p w14:paraId="10CD9C2D" w14:textId="026ADFB7" w:rsidR="003A11FB" w:rsidRPr="00037A46" w:rsidRDefault="003A11FB" w:rsidP="00BE7A2B">
      <w:pPr>
        <w:ind w:left="0"/>
        <w:rPr>
          <w:b/>
        </w:rPr>
      </w:pPr>
      <w:r w:rsidRPr="00037A46">
        <w:rPr>
          <w:b/>
        </w:rPr>
        <w:t xml:space="preserve">Artikel </w:t>
      </w:r>
      <w:r w:rsidR="00BB2A58" w:rsidRPr="00037A46">
        <w:rPr>
          <w:b/>
        </w:rPr>
        <w:t>125</w:t>
      </w:r>
    </w:p>
    <w:p w14:paraId="3AED34E7" w14:textId="77777777" w:rsidR="003A11FB" w:rsidRPr="00037A46" w:rsidRDefault="005E2103" w:rsidP="003A11FB">
      <w:pPr>
        <w:pStyle w:val="StandaardUitvullen"/>
      </w:pPr>
      <w:r w:rsidRPr="00037A46">
        <w:t xml:space="preserve">De </w:t>
      </w:r>
      <w:r w:rsidR="003474E1" w:rsidRPr="00037A46">
        <w:t>algemeen directeur</w:t>
      </w:r>
      <w:r w:rsidR="00692546" w:rsidRPr="00037A46">
        <w:t>, gemachtigd door de raad in het kader van het dagelijks personeelsbeheer, stelt de duur vast van de in aanmerking komende diensten die het personeelslid in het onderwijs als interim of als tijdelijk personeelslid heeft gepresteerd aan de hand van het attest, verstrekt door de bevoegde autoriteiten.</w:t>
      </w:r>
    </w:p>
    <w:p w14:paraId="3913517E" w14:textId="77777777" w:rsidR="003A11FB" w:rsidRPr="00037A46" w:rsidRDefault="003A11FB" w:rsidP="003A11FB">
      <w:pPr>
        <w:pStyle w:val="StandaardUitvullen"/>
      </w:pPr>
      <w:r w:rsidRPr="00037A46">
        <w:t>De diensten, vermeld op het attest, die in tienden zijn betaald, en die per schooljaar geen volledig jaar werkelijke diensten vertegenwoordigen, worden dag per dag samengeteld. Het totale aantal zo gewerkte dagen wordt vermenigvuldigd met 1,2. Het totaal van de rekenkundige bewerking wordt vervolgens gedeeld door 30. Het quotiënt geeft het aantal in aanmerking te nemen maanden. Met de rest wordt geen rekening gehouden.</w:t>
      </w:r>
    </w:p>
    <w:p w14:paraId="352A24DE" w14:textId="77777777" w:rsidR="003A11FB" w:rsidRPr="00037A46" w:rsidRDefault="003A11FB" w:rsidP="003A11FB">
      <w:pPr>
        <w:pStyle w:val="StandaardUitvullen"/>
      </w:pPr>
      <w:r w:rsidRPr="00037A46">
        <w:t>De diensten, vermeld op hetzelfde attest, die bewijzen dat het personeelslid een volledig schooljaar heeft gewerkt, gelden voor een totaal van driehonderd dagen en leveren één jaar in aanmerking te nemen diensten op.</w:t>
      </w:r>
    </w:p>
    <w:p w14:paraId="2CD5272D" w14:textId="591528E0" w:rsidR="003A11FB" w:rsidRPr="00037A46" w:rsidRDefault="003A11FB" w:rsidP="003A11FB">
      <w:pPr>
        <w:pStyle w:val="Kop5"/>
      </w:pPr>
      <w:r w:rsidRPr="00037A46">
        <w:t xml:space="preserve">Artikel </w:t>
      </w:r>
      <w:r w:rsidR="00BB2A58" w:rsidRPr="00037A46">
        <w:t>126</w:t>
      </w:r>
    </w:p>
    <w:p w14:paraId="084CAA9D" w14:textId="77777777" w:rsidR="00692546" w:rsidRPr="00037A46" w:rsidRDefault="00692546" w:rsidP="00692546">
      <w:pPr>
        <w:pStyle w:val="StandaardUitvullen"/>
      </w:pPr>
      <w:r w:rsidRPr="00037A46">
        <w:rPr>
          <w:b/>
        </w:rPr>
        <w:t>§ 1</w:t>
      </w:r>
      <w:r w:rsidRPr="00037A46">
        <w:t xml:space="preserve"> De diensten die in aanmerking komen, worden berekend per kalendermaand. De diensten die niet zijn begonnen op de eerste dag van een maand of geëindigd op de laatste dag van een maand, worden niet meegerekend, tenzij uit de attesten blijkt dat het personeelslid in de loop van een maand zonder onderbreking overgaat van de ene werkgever naar een andere. Ook indien er zich een weekend of feestdag tussen de overgang bevindt.</w:t>
      </w:r>
    </w:p>
    <w:p w14:paraId="003A0488" w14:textId="77777777" w:rsidR="003A11FB" w:rsidRPr="00037A46" w:rsidRDefault="00692546" w:rsidP="00692546">
      <w:pPr>
        <w:pStyle w:val="StandaardUitvullen"/>
      </w:pPr>
      <w:r w:rsidRPr="00037A46">
        <w:rPr>
          <w:b/>
        </w:rPr>
        <w:t>§ 2</w:t>
      </w:r>
      <w:r w:rsidRPr="00037A46">
        <w:t xml:space="preserve"> De relevante jaren worden met terugwerkende kracht vanaf de indiensttreding van het personeelslid in rekening gebracht indien de afgifte van de attesten gebeurd binnen de 3 maanden te rekenen vanaf datum van de indiensttreding. Bij laattijdige indiening is er geen regulari</w:t>
      </w:r>
      <w:r w:rsidR="0081123F" w:rsidRPr="00037A46">
        <w:t>satie en wordt de meeneembare anciënniteit</w:t>
      </w:r>
      <w:r w:rsidRPr="00037A46">
        <w:t xml:space="preserve"> de eerste van de volgende maand na indiening gevaloriseerd.</w:t>
      </w:r>
    </w:p>
    <w:p w14:paraId="4CCC916C" w14:textId="63259C22" w:rsidR="003A11FB" w:rsidRPr="00037A46" w:rsidRDefault="002509C4" w:rsidP="004A695D">
      <w:pPr>
        <w:pStyle w:val="Kop2"/>
      </w:pPr>
      <w:r w:rsidRPr="00037A46">
        <w:br w:type="page"/>
      </w:r>
      <w:bookmarkStart w:id="233" w:name="_Toc110948192"/>
      <w:bookmarkStart w:id="234" w:name="_Toc152937410"/>
      <w:r w:rsidR="003A11FB" w:rsidRPr="00037A46">
        <w:lastRenderedPageBreak/>
        <w:t>Hoofdstuk iii. bijzondere bepalingen</w:t>
      </w:r>
      <w:bookmarkEnd w:id="233"/>
      <w:bookmarkEnd w:id="234"/>
    </w:p>
    <w:p w14:paraId="5EF3C908" w14:textId="1BCDF877"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127</w:t>
      </w:r>
    </w:p>
    <w:p w14:paraId="4974163E" w14:textId="77777777" w:rsidR="003A11FB" w:rsidRPr="00037A46" w:rsidRDefault="003A11FB" w:rsidP="003A11FB">
      <w:pPr>
        <w:pStyle w:val="StandaardUitvullen"/>
      </w:pPr>
      <w:r w:rsidRPr="00037A46">
        <w:t>Personeelsleden die na een onderbreking terug in dienst komen, behouden hun destijds verworven geldelijke anciënniteit. Indien zij terug in dienst komen in dezelfde graad bij het bestuur, behouden zij hun totale geldelijke en schaalanciënniteit.</w:t>
      </w:r>
    </w:p>
    <w:p w14:paraId="0586164E" w14:textId="47C1A49A"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128</w:t>
      </w:r>
    </w:p>
    <w:p w14:paraId="04125048" w14:textId="4E5721E6" w:rsidR="003A11FB" w:rsidRPr="00037A46" w:rsidRDefault="003A11FB" w:rsidP="003A11FB">
      <w:pPr>
        <w:pStyle w:val="StandaardUitvullen"/>
      </w:pPr>
      <w:r w:rsidRPr="00037A46">
        <w:t xml:space="preserve">Het personeelslid dat met toepassing van artikel </w:t>
      </w:r>
      <w:r w:rsidR="00C100A3">
        <w:t>73</w:t>
      </w:r>
      <w:r w:rsidRPr="00037A46">
        <w:t xml:space="preserve"> en </w:t>
      </w:r>
      <w:r w:rsidR="00C100A3">
        <w:t>74</w:t>
      </w:r>
      <w:r w:rsidRPr="00037A46">
        <w:t xml:space="preserve"> schaalanciënniteit verwerft voor ervaring, opgedaan bij een andere overheid, in de privésector of als zelfstandige, wordt met de toegekende schaalanciënniteit ingeschaald in de salarisschaal van de functionele loopbaan die overeenstemt met de toegekende schaalanciënniteit.</w:t>
      </w:r>
    </w:p>
    <w:p w14:paraId="4D9E987F" w14:textId="6AD48AB3"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129</w:t>
      </w:r>
    </w:p>
    <w:p w14:paraId="584D1EC5" w14:textId="77777777" w:rsidR="003A11FB" w:rsidRPr="00037A46" w:rsidRDefault="003A11FB" w:rsidP="003A11FB">
      <w:pPr>
        <w:pStyle w:val="StandaardUitvullen"/>
      </w:pPr>
      <w:r w:rsidRPr="00037A46">
        <w:t>Het personeelslid dat bevorderd wordt, krijgt in zijn nieuwe graad nooit een salaris dat lager is dan het salaris dat het in zijn vorige graad zou hebben gekregen</w:t>
      </w:r>
    </w:p>
    <w:p w14:paraId="21A25538" w14:textId="76D9DE4C"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130</w:t>
      </w:r>
    </w:p>
    <w:p w14:paraId="6BABFD2A" w14:textId="77777777" w:rsidR="003A11FB" w:rsidRPr="00037A46" w:rsidRDefault="00057DE7" w:rsidP="002509C4">
      <w:r w:rsidRPr="00037A46">
        <w:rPr>
          <w:b/>
        </w:rPr>
        <w:t>§</w:t>
      </w:r>
      <w:r w:rsidR="002509C4" w:rsidRPr="00037A46">
        <w:rPr>
          <w:b/>
        </w:rPr>
        <w:t xml:space="preserve"> </w:t>
      </w:r>
      <w:r w:rsidR="003A11FB" w:rsidRPr="00037A46">
        <w:rPr>
          <w:b/>
        </w:rPr>
        <w:t>1</w:t>
      </w:r>
      <w:r w:rsidR="002509C4" w:rsidRPr="00037A46">
        <w:rPr>
          <w:b/>
        </w:rPr>
        <w:t xml:space="preserve"> </w:t>
      </w:r>
      <w:r w:rsidR="003A11FB" w:rsidRPr="00037A46">
        <w:t>Het personeelslid dat bevorderd wordt naar een graad van een hoger niveau heeft ten minste recht op de volgende verhoging van zijn jaarsalaris tegen 100%:</w:t>
      </w:r>
    </w:p>
    <w:p w14:paraId="401C1A76" w14:textId="77777777" w:rsidR="003A11FB" w:rsidRPr="00037A46" w:rsidRDefault="003A11FB">
      <w:pPr>
        <w:pStyle w:val="StandaardUitvullen"/>
        <w:numPr>
          <w:ilvl w:val="0"/>
          <w:numId w:val="15"/>
        </w:numPr>
      </w:pPr>
      <w:r w:rsidRPr="00037A46">
        <w:t>620 euro bij bevordering naar niveau D;</w:t>
      </w:r>
    </w:p>
    <w:p w14:paraId="112FF16B" w14:textId="77777777" w:rsidR="003A11FB" w:rsidRPr="00037A46" w:rsidRDefault="003A11FB">
      <w:pPr>
        <w:pStyle w:val="StandaardUitvullen"/>
        <w:numPr>
          <w:ilvl w:val="0"/>
          <w:numId w:val="15"/>
        </w:numPr>
      </w:pPr>
      <w:r w:rsidRPr="00037A46">
        <w:t>745 euro bij bevordering naar niveau C;</w:t>
      </w:r>
    </w:p>
    <w:p w14:paraId="774D5376" w14:textId="77777777" w:rsidR="003A11FB" w:rsidRPr="00037A46" w:rsidRDefault="003A11FB">
      <w:pPr>
        <w:pStyle w:val="StandaardUitvullen"/>
        <w:numPr>
          <w:ilvl w:val="0"/>
          <w:numId w:val="15"/>
        </w:numPr>
      </w:pPr>
      <w:r w:rsidRPr="00037A46">
        <w:t>870 euro bij bevordering naar niveau B;</w:t>
      </w:r>
    </w:p>
    <w:p w14:paraId="6C87BB8B" w14:textId="77777777" w:rsidR="003A11FB" w:rsidRPr="00037A46" w:rsidRDefault="003A11FB">
      <w:pPr>
        <w:pStyle w:val="StandaardUitvullen"/>
        <w:numPr>
          <w:ilvl w:val="0"/>
          <w:numId w:val="15"/>
        </w:numPr>
      </w:pPr>
      <w:r w:rsidRPr="00037A46">
        <w:t>1240 euro bij bevordering naar niveau A.</w:t>
      </w:r>
    </w:p>
    <w:p w14:paraId="2E32B012" w14:textId="77777777" w:rsidR="003A11FB" w:rsidRPr="00037A46" w:rsidRDefault="003A11FB" w:rsidP="003A11FB">
      <w:pPr>
        <w:pStyle w:val="StandaardUitvullen"/>
      </w:pPr>
      <w:r w:rsidRPr="00037A46">
        <w:t xml:space="preserve">Als het jaarsalaris in de nieuwe graad niet ten minste het bedrag, vermeld in het eerste lid, hoger is dan het jaarsalaris dat het personeelslid in zijn oude graad zou hebben gekregen, wordt het jaarsalaris in de nieuwe graad verhoogd tot de minimale verhoging, vermeld in het eerste lid, bereikt wordt. </w:t>
      </w:r>
    </w:p>
    <w:p w14:paraId="69995DA8" w14:textId="77777777" w:rsidR="003A11FB" w:rsidRPr="00037A46" w:rsidRDefault="003A11FB" w:rsidP="003A11FB">
      <w:pPr>
        <w:pStyle w:val="Plattetekst2"/>
        <w:spacing w:after="0" w:line="240" w:lineRule="auto"/>
      </w:pPr>
      <w:r w:rsidRPr="00037A46">
        <w:t>Die minimale salarisverhoging wordt gegarandeerd gedurende de hele functionele loopbaan in de graad waarnaar het personeelslid overgaat. Daartoe wordt telkens zijn oude salarisschaal, met inbegrip van de periodieke verhogingen, maar zonder het verloop in de functionele loopbaan, vergeleken met de nieuwe salarisschaal, met inbegrip van de toepassing van de periodieke verhogingen en het verloop in de functionele loopbaan.</w:t>
      </w:r>
    </w:p>
    <w:p w14:paraId="3BAADBEF" w14:textId="77777777" w:rsidR="003A11FB" w:rsidRPr="00037A46" w:rsidRDefault="00057DE7" w:rsidP="002509C4">
      <w:r w:rsidRPr="00037A46">
        <w:rPr>
          <w:b/>
        </w:rPr>
        <w:t>§</w:t>
      </w:r>
      <w:r w:rsidR="002509C4" w:rsidRPr="00037A46">
        <w:rPr>
          <w:b/>
        </w:rPr>
        <w:t xml:space="preserve"> </w:t>
      </w:r>
      <w:r w:rsidR="003A11FB" w:rsidRPr="00037A46">
        <w:rPr>
          <w:b/>
        </w:rPr>
        <w:t>2</w:t>
      </w:r>
      <w:r w:rsidR="002509C4" w:rsidRPr="00037A46">
        <w:rPr>
          <w:b/>
        </w:rPr>
        <w:t xml:space="preserve"> </w:t>
      </w:r>
      <w:r w:rsidR="003A11FB" w:rsidRPr="00037A46">
        <w:t>De minimale salarisverhoging is ook van toepassing als een personeelslid in dienst van het bestuur via een aanwervingsprocedure aangesteld wordt in een graad van een hoger niveau.</w:t>
      </w:r>
    </w:p>
    <w:p w14:paraId="24C43ADD" w14:textId="77777777" w:rsidR="003A11FB" w:rsidRPr="00037A46" w:rsidRDefault="00057DE7" w:rsidP="002509C4">
      <w:r w:rsidRPr="00037A46">
        <w:rPr>
          <w:b/>
        </w:rPr>
        <w:t>§</w:t>
      </w:r>
      <w:r w:rsidR="002509C4" w:rsidRPr="00037A46">
        <w:rPr>
          <w:b/>
        </w:rPr>
        <w:t xml:space="preserve"> </w:t>
      </w:r>
      <w:r w:rsidR="003A11FB" w:rsidRPr="00037A46">
        <w:rPr>
          <w:b/>
        </w:rPr>
        <w:t>3</w:t>
      </w:r>
      <w:r w:rsidR="00184E5F" w:rsidRPr="00037A46">
        <w:rPr>
          <w:b/>
        </w:rPr>
        <w:t xml:space="preserve"> </w:t>
      </w:r>
      <w:r w:rsidR="003A11FB" w:rsidRPr="00037A46">
        <w:t>Deze gegarandeerde salarisverhoging geldt ook voor personeelsleden die bevorderd werden vanaf 1 januari 2006.</w:t>
      </w:r>
    </w:p>
    <w:p w14:paraId="1712FE5D" w14:textId="77777777" w:rsidR="00692546" w:rsidRPr="00037A46" w:rsidRDefault="00692546" w:rsidP="002509C4">
      <w:r w:rsidRPr="00037A46">
        <w:rPr>
          <w:b/>
        </w:rPr>
        <w:t>§ 4</w:t>
      </w:r>
      <w:r w:rsidRPr="00037A46">
        <w:t xml:space="preserve"> De minimale salarisverhoging is een integraal onderdeel van het jaarsalaris.</w:t>
      </w:r>
    </w:p>
    <w:p w14:paraId="4EB4F39A" w14:textId="1F3211C2"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131</w:t>
      </w:r>
    </w:p>
    <w:p w14:paraId="0EF22F2B" w14:textId="77777777" w:rsidR="003A11FB" w:rsidRPr="00037A46" w:rsidRDefault="003A11FB" w:rsidP="003A11FB">
      <w:pPr>
        <w:pStyle w:val="StandaardUitvullen"/>
      </w:pPr>
      <w:r w:rsidRPr="00037A46">
        <w:t>Met het oog op de perequatie van de pensioenen van gewezen personeelsleden of hun rechthebbenden worden de weddeschalen vastgesteld verbonden aan de afgeschafte graden.</w:t>
      </w:r>
    </w:p>
    <w:p w14:paraId="7C083E63" w14:textId="77777777" w:rsidR="00C52299" w:rsidRPr="00037A46" w:rsidRDefault="00937493" w:rsidP="003A11FB">
      <w:pPr>
        <w:pStyle w:val="StandaardUitvullen"/>
      </w:pPr>
      <w:r w:rsidRPr="00037A46">
        <w:br w:type="page"/>
      </w:r>
    </w:p>
    <w:p w14:paraId="634E5DE4" w14:textId="5EDFF499"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lastRenderedPageBreak/>
        <w:t xml:space="preserve">Artikel </w:t>
      </w:r>
      <w:r w:rsidR="00BB2A58" w:rsidRPr="00037A46">
        <w:rPr>
          <w:rFonts w:ascii="Calibri" w:eastAsia="Calibri" w:hAnsi="Calibri"/>
          <w:b/>
          <w:bCs/>
          <w:kern w:val="2"/>
          <w:sz w:val="22"/>
          <w:szCs w:val="22"/>
          <w:lang w:val="nl-BE" w:eastAsia="en-US"/>
          <w14:ligatures w14:val="standardContextual"/>
        </w:rPr>
        <w:t>132</w:t>
      </w:r>
    </w:p>
    <w:p w14:paraId="5074CC78" w14:textId="77777777" w:rsidR="003A11FB" w:rsidRPr="00037A46" w:rsidRDefault="00057DE7" w:rsidP="002509C4">
      <w:r w:rsidRPr="00037A46">
        <w:rPr>
          <w:b/>
        </w:rPr>
        <w:t>§</w:t>
      </w:r>
      <w:r w:rsidR="002509C4" w:rsidRPr="00037A46">
        <w:rPr>
          <w:b/>
        </w:rPr>
        <w:t xml:space="preserve"> </w:t>
      </w:r>
      <w:r w:rsidR="003A11FB" w:rsidRPr="00037A46">
        <w:rPr>
          <w:b/>
        </w:rPr>
        <w:t>1</w:t>
      </w:r>
      <w:r w:rsidR="002509C4" w:rsidRPr="00037A46">
        <w:rPr>
          <w:b/>
        </w:rPr>
        <w:t xml:space="preserve"> </w:t>
      </w:r>
      <w:r w:rsidR="003A11FB" w:rsidRPr="00037A46">
        <w:t>De salarisschalen v</w:t>
      </w:r>
      <w:r w:rsidR="005E2103" w:rsidRPr="00037A46">
        <w:t xml:space="preserve">an de </w:t>
      </w:r>
      <w:r w:rsidR="003474E1" w:rsidRPr="00037A46">
        <w:t>algemeen directeur</w:t>
      </w:r>
      <w:r w:rsidR="003A11FB" w:rsidRPr="00037A46">
        <w:t xml:space="preserve"> en de </w:t>
      </w:r>
      <w:r w:rsidR="003474E1" w:rsidRPr="00037A46">
        <w:t>financieel directeur</w:t>
      </w:r>
      <w:r w:rsidR="003A11FB" w:rsidRPr="00037A46">
        <w:t xml:space="preserve"> worden vastgesteld volgens de bepalingen van het BVR.</w:t>
      </w:r>
    </w:p>
    <w:p w14:paraId="2BD4ECDD" w14:textId="77777777" w:rsidR="003A11FB" w:rsidRPr="00037A46" w:rsidRDefault="00057DE7" w:rsidP="003A11FB">
      <w:r w:rsidRPr="00037A46">
        <w:rPr>
          <w:b/>
        </w:rPr>
        <w:t>§</w:t>
      </w:r>
      <w:r w:rsidR="002509C4" w:rsidRPr="00037A46">
        <w:rPr>
          <w:b/>
        </w:rPr>
        <w:t xml:space="preserve"> </w:t>
      </w:r>
      <w:r w:rsidR="003A11FB" w:rsidRPr="00037A46">
        <w:rPr>
          <w:b/>
        </w:rPr>
        <w:t>2</w:t>
      </w:r>
      <w:r w:rsidR="002509C4" w:rsidRPr="00037A46">
        <w:rPr>
          <w:b/>
        </w:rPr>
        <w:t xml:space="preserve"> </w:t>
      </w:r>
      <w:r w:rsidR="003A11FB" w:rsidRPr="00037A46">
        <w:t>De sa</w:t>
      </w:r>
      <w:r w:rsidR="005E2103" w:rsidRPr="00037A46">
        <w:t xml:space="preserve">larisverhogingen van de </w:t>
      </w:r>
      <w:r w:rsidR="003474E1" w:rsidRPr="00037A46">
        <w:t>algemeen directeur</w:t>
      </w:r>
      <w:r w:rsidR="003A11FB" w:rsidRPr="00037A46">
        <w:t xml:space="preserve"> en de </w:t>
      </w:r>
      <w:r w:rsidR="003474E1" w:rsidRPr="00037A46">
        <w:t>financieel directeur</w:t>
      </w:r>
      <w:r w:rsidR="003A11FB" w:rsidRPr="00037A46">
        <w:t xml:space="preserve"> worden op evenredige wijze gespreid over</w:t>
      </w:r>
      <w:r w:rsidR="003A11FB" w:rsidRPr="00037A46">
        <w:rPr>
          <w:b/>
        </w:rPr>
        <w:t xml:space="preserve"> </w:t>
      </w:r>
      <w:r w:rsidR="003A11FB" w:rsidRPr="00037A46">
        <w:t>15 jaar.</w:t>
      </w:r>
    </w:p>
    <w:p w14:paraId="228FA8E3" w14:textId="77777777" w:rsidR="003A11FB" w:rsidRPr="00037A46" w:rsidRDefault="00057DE7" w:rsidP="002509C4">
      <w:r w:rsidRPr="00037A46">
        <w:rPr>
          <w:b/>
        </w:rPr>
        <w:t>§</w:t>
      </w:r>
      <w:r w:rsidR="002509C4" w:rsidRPr="00037A46">
        <w:rPr>
          <w:b/>
        </w:rPr>
        <w:t xml:space="preserve"> </w:t>
      </w:r>
      <w:r w:rsidR="003A11FB" w:rsidRPr="00037A46">
        <w:rPr>
          <w:b/>
        </w:rPr>
        <w:t>3</w:t>
      </w:r>
      <w:r w:rsidR="002509C4" w:rsidRPr="00037A46">
        <w:rPr>
          <w:b/>
        </w:rPr>
        <w:t xml:space="preserve"> </w:t>
      </w:r>
      <w:r w:rsidR="003A11FB" w:rsidRPr="00037A46">
        <w:t>Als het inwoneraantal van de gemeente daalt onder het minimale aantal inwoners, op basis waarvan de wedde in artikel 122 en 124 BVR werd v</w:t>
      </w:r>
      <w:r w:rsidR="005E2103" w:rsidRPr="00037A46">
        <w:t xml:space="preserve">astgesteld, behouden de </w:t>
      </w:r>
      <w:r w:rsidR="003474E1" w:rsidRPr="00037A46">
        <w:t>algemeen directeur</w:t>
      </w:r>
      <w:r w:rsidR="003A11FB" w:rsidRPr="00037A46">
        <w:t xml:space="preserve"> en de </w:t>
      </w:r>
      <w:r w:rsidR="003474E1" w:rsidRPr="00037A46">
        <w:t>financieel directeur</w:t>
      </w:r>
      <w:r w:rsidR="003A11FB" w:rsidRPr="00037A46">
        <w:t xml:space="preserve"> in dienst hun salarisschaal ten persoonlijke titel.</w:t>
      </w:r>
    </w:p>
    <w:p w14:paraId="77428E65" w14:textId="77777777" w:rsidR="00F43E03" w:rsidRPr="00037A46" w:rsidRDefault="009A24F5" w:rsidP="002509C4">
      <w:r w:rsidRPr="00037A46">
        <w:t>(niet van toepassing)</w:t>
      </w:r>
    </w:p>
    <w:p w14:paraId="4F5DC1E2" w14:textId="453F6FB3" w:rsidR="003A11FB" w:rsidRPr="00037A46" w:rsidRDefault="002509C4" w:rsidP="004A695D">
      <w:pPr>
        <w:pStyle w:val="Kop2"/>
      </w:pPr>
      <w:r w:rsidRPr="00037A46">
        <w:br w:type="page"/>
      </w:r>
      <w:bookmarkStart w:id="235" w:name="_Toc110948193"/>
      <w:bookmarkStart w:id="236" w:name="_Toc152937411"/>
      <w:r w:rsidR="003A11FB" w:rsidRPr="00037A46">
        <w:lastRenderedPageBreak/>
        <w:t>Hoofdstuk iv. de betaling van het salaris</w:t>
      </w:r>
      <w:bookmarkEnd w:id="235"/>
      <w:bookmarkEnd w:id="236"/>
    </w:p>
    <w:p w14:paraId="5AE3EB6B" w14:textId="1E067ED4" w:rsidR="003A11FB" w:rsidRPr="00037A46" w:rsidRDefault="00F43E03"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134</w:t>
      </w:r>
    </w:p>
    <w:p w14:paraId="74CB4C6C" w14:textId="77777777" w:rsidR="003A11FB" w:rsidRPr="00037A46" w:rsidRDefault="003A11FB" w:rsidP="003A11FB">
      <w:pPr>
        <w:pStyle w:val="StandaardUitvullen"/>
      </w:pPr>
      <w:r w:rsidRPr="00037A46">
        <w:t xml:space="preserve">Het salaris volgt het verloop van het indexcijfer van de consumptieprijzen in overeenstemming met de wet van 1 maart 1977 houdende inrichting van een stelsel waarbij sommige uitgaven in de overheidssector aan het indexcijfer van de consumptieprijzen van het Rijk worden gekoppeld. Het salaris tegen 100% </w:t>
      </w:r>
      <w:r w:rsidR="0036529B" w:rsidRPr="00037A46">
        <w:t>is</w:t>
      </w:r>
      <w:r w:rsidRPr="00037A46">
        <w:t xml:space="preserve"> gekoppeld aan het spilindexcijfer 138,01.</w:t>
      </w:r>
    </w:p>
    <w:p w14:paraId="363FC24C" w14:textId="7A3C5604" w:rsidR="003A11FB" w:rsidRPr="00037A46" w:rsidRDefault="00F43E03"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135</w:t>
      </w:r>
    </w:p>
    <w:p w14:paraId="470DA936" w14:textId="77777777" w:rsidR="003A11FB" w:rsidRPr="00037A46" w:rsidRDefault="003A11FB" w:rsidP="003A11FB">
      <w:pPr>
        <w:pStyle w:val="StandaardUitvullen"/>
      </w:pPr>
      <w:r w:rsidRPr="00037A46">
        <w:t>Het salaris wordt maandelijks betaald vanaf de indiensttreding. Voor het vast aangestelde statutaire personeelslid wordt het vooruitbetaald. Het salaris van het overige personeel wordt betaald nadat de termijn vervallen is.</w:t>
      </w:r>
    </w:p>
    <w:p w14:paraId="72216105" w14:textId="77BCD0D5" w:rsidR="003A11FB" w:rsidRPr="00037A46" w:rsidRDefault="00F43E03"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136</w:t>
      </w:r>
    </w:p>
    <w:p w14:paraId="0593E5F2" w14:textId="77777777" w:rsidR="003A11FB" w:rsidRPr="00037A46" w:rsidRDefault="003A11FB" w:rsidP="003A11FB">
      <w:pPr>
        <w:pStyle w:val="StandaardUitvullen"/>
        <w:rPr>
          <w:szCs w:val="24"/>
        </w:rPr>
      </w:pPr>
      <w:r w:rsidRPr="00037A46">
        <w:rPr>
          <w:szCs w:val="24"/>
        </w:rPr>
        <w:t>Het maandsalaris is gelijk aan een twaalfde van het jaarsalaris. Het uurloon is gelijk aan 1/1976 van het jaarsalaris.</w:t>
      </w:r>
    </w:p>
    <w:p w14:paraId="15E92266" w14:textId="21A48579" w:rsidR="003A11FB" w:rsidRPr="00037A46" w:rsidRDefault="00F43E03"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137</w:t>
      </w:r>
    </w:p>
    <w:p w14:paraId="2BD96059" w14:textId="77777777" w:rsidR="003A11FB" w:rsidRPr="00037A46" w:rsidRDefault="00057DE7" w:rsidP="002509C4">
      <w:r w:rsidRPr="00037A46">
        <w:rPr>
          <w:b/>
        </w:rPr>
        <w:t>§</w:t>
      </w:r>
      <w:r w:rsidR="002509C4" w:rsidRPr="00037A46">
        <w:rPr>
          <w:b/>
        </w:rPr>
        <w:t xml:space="preserve"> </w:t>
      </w:r>
      <w:r w:rsidR="003A11FB" w:rsidRPr="00037A46">
        <w:rPr>
          <w:b/>
        </w:rPr>
        <w:t>1</w:t>
      </w:r>
      <w:r w:rsidR="002509C4" w:rsidRPr="00037A46">
        <w:rPr>
          <w:b/>
        </w:rPr>
        <w:t xml:space="preserve"> </w:t>
      </w:r>
      <w:r w:rsidR="003A11FB" w:rsidRPr="00037A46">
        <w:t>Wanneer het maandsalaris niet volledig verschuldigd is, wordt het bedrag ervan berekend door het volledige maandsa</w:t>
      </w:r>
      <w:r w:rsidR="00320E4B" w:rsidRPr="00037A46">
        <w:t>laris te vermenigvuldigen met éé</w:t>
      </w:r>
      <w:r w:rsidR="003A11FB" w:rsidRPr="00037A46">
        <w:t xml:space="preserve">n van de volgende breuken: </w:t>
      </w:r>
    </w:p>
    <w:p w14:paraId="4D520023" w14:textId="77777777" w:rsidR="003A11FB" w:rsidRPr="00037A46" w:rsidRDefault="003A11FB" w:rsidP="009A59A2">
      <w:pPr>
        <w:pStyle w:val="StandaardUitvullen"/>
        <w:ind w:left="1418"/>
        <w:rPr>
          <w:szCs w:val="24"/>
        </w:rPr>
      </w:pPr>
      <w:r w:rsidRPr="00037A46">
        <w:rPr>
          <w:szCs w:val="24"/>
        </w:rPr>
        <w:t>1</w:t>
      </w:r>
      <w:r w:rsidR="00320E4B" w:rsidRPr="00037A46">
        <w:rPr>
          <w:szCs w:val="24"/>
        </w:rPr>
        <w:t>.</w:t>
      </w:r>
      <w:r w:rsidRPr="00037A46">
        <w:rPr>
          <w:szCs w:val="24"/>
        </w:rPr>
        <w:t xml:space="preserve"> indien het aantal gepresteerde dagen van die maand kleiner is dan of gelijk aan 10:</w:t>
      </w:r>
    </w:p>
    <w:p w14:paraId="5DDC1555" w14:textId="77777777" w:rsidR="003A11FB" w:rsidRPr="00037A46" w:rsidRDefault="003A11FB" w:rsidP="009A59A2">
      <w:pPr>
        <w:pStyle w:val="StandaardUitvullen"/>
        <w:ind w:left="1701"/>
        <w:rPr>
          <w:szCs w:val="24"/>
        </w:rPr>
      </w:pPr>
      <w:r w:rsidRPr="00037A46">
        <w:rPr>
          <w:szCs w:val="24"/>
          <w:u w:val="single"/>
        </w:rPr>
        <w:t>het aantal gepresteerde dagen x 1,4</w:t>
      </w:r>
      <w:r w:rsidRPr="00037A46">
        <w:rPr>
          <w:szCs w:val="24"/>
        </w:rPr>
        <w:t>;</w:t>
      </w:r>
    </w:p>
    <w:p w14:paraId="5F2B36D1" w14:textId="77777777" w:rsidR="003A11FB" w:rsidRPr="00037A46" w:rsidRDefault="003A11FB" w:rsidP="009A59A2">
      <w:pPr>
        <w:pStyle w:val="StandaardUitvullen"/>
        <w:ind w:left="1701"/>
        <w:rPr>
          <w:szCs w:val="24"/>
        </w:rPr>
      </w:pPr>
      <w:r w:rsidRPr="00037A46">
        <w:rPr>
          <w:szCs w:val="24"/>
        </w:rPr>
        <w:tab/>
      </w:r>
      <w:r w:rsidRPr="00037A46">
        <w:rPr>
          <w:szCs w:val="24"/>
        </w:rPr>
        <w:tab/>
        <w:t>30</w:t>
      </w:r>
    </w:p>
    <w:p w14:paraId="17E2E112" w14:textId="77777777" w:rsidR="003A11FB" w:rsidRPr="00037A46" w:rsidRDefault="003A11FB" w:rsidP="009A59A2">
      <w:pPr>
        <w:pStyle w:val="StandaardUitvullen"/>
        <w:ind w:left="1418"/>
        <w:rPr>
          <w:szCs w:val="24"/>
        </w:rPr>
      </w:pPr>
      <w:r w:rsidRPr="00037A46">
        <w:rPr>
          <w:szCs w:val="24"/>
        </w:rPr>
        <w:t>2</w:t>
      </w:r>
      <w:r w:rsidR="00320E4B" w:rsidRPr="00037A46">
        <w:rPr>
          <w:szCs w:val="24"/>
        </w:rPr>
        <w:t>.</w:t>
      </w:r>
      <w:r w:rsidRPr="00037A46">
        <w:rPr>
          <w:szCs w:val="24"/>
        </w:rPr>
        <w:t xml:space="preserve"> indien het aantal gepresteerde dagen van die maand groter is dan 10:</w:t>
      </w:r>
    </w:p>
    <w:p w14:paraId="75E12DA7" w14:textId="77777777" w:rsidR="003A11FB" w:rsidRPr="00037A46" w:rsidRDefault="003A11FB" w:rsidP="009A59A2">
      <w:pPr>
        <w:pStyle w:val="StandaardUitvullen"/>
        <w:ind w:left="1701"/>
        <w:rPr>
          <w:szCs w:val="24"/>
        </w:rPr>
      </w:pPr>
      <w:r w:rsidRPr="00037A46">
        <w:rPr>
          <w:szCs w:val="24"/>
          <w:u w:val="single"/>
        </w:rPr>
        <w:t>30–(het aantal niet gepresteerde dagen x 1,4)</w:t>
      </w:r>
      <w:r w:rsidRPr="00037A46">
        <w:rPr>
          <w:szCs w:val="24"/>
        </w:rPr>
        <w:t>;</w:t>
      </w:r>
    </w:p>
    <w:p w14:paraId="5AA14FC2" w14:textId="77777777" w:rsidR="003A11FB" w:rsidRPr="00037A46" w:rsidRDefault="003A11FB" w:rsidP="009A59A2">
      <w:pPr>
        <w:pStyle w:val="StandaardUitvullen"/>
        <w:ind w:left="1701"/>
        <w:rPr>
          <w:szCs w:val="24"/>
        </w:rPr>
      </w:pPr>
      <w:r w:rsidRPr="00037A46">
        <w:rPr>
          <w:szCs w:val="24"/>
        </w:rPr>
        <w:tab/>
      </w:r>
      <w:r w:rsidRPr="00037A46">
        <w:rPr>
          <w:szCs w:val="24"/>
        </w:rPr>
        <w:tab/>
        <w:t>30</w:t>
      </w:r>
    </w:p>
    <w:p w14:paraId="797DBB7C" w14:textId="77777777" w:rsidR="003A11FB" w:rsidRPr="00037A46" w:rsidRDefault="00057DE7" w:rsidP="002509C4">
      <w:r w:rsidRPr="00037A46">
        <w:rPr>
          <w:b/>
        </w:rPr>
        <w:t>§</w:t>
      </w:r>
      <w:r w:rsidR="002509C4" w:rsidRPr="00037A46">
        <w:rPr>
          <w:b/>
        </w:rPr>
        <w:t xml:space="preserve"> </w:t>
      </w:r>
      <w:r w:rsidR="003A11FB" w:rsidRPr="00037A46">
        <w:rPr>
          <w:b/>
        </w:rPr>
        <w:t>2</w:t>
      </w:r>
      <w:r w:rsidR="002509C4" w:rsidRPr="00037A46">
        <w:rPr>
          <w:b/>
        </w:rPr>
        <w:t xml:space="preserve"> </w:t>
      </w:r>
      <w:r w:rsidR="003A11FB" w:rsidRPr="00037A46">
        <w:t>Met gepresteerde dagen worden gelijkgesteld: de dagen waarop geen arbeidsprestatie wordt geleverd, maar waarvoor het salaris niettemin wordt doorbetaald.</w:t>
      </w:r>
    </w:p>
    <w:p w14:paraId="61EFF782" w14:textId="3FA143CE" w:rsidR="003A11FB" w:rsidRPr="00037A46" w:rsidRDefault="00F43E03"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138</w:t>
      </w:r>
    </w:p>
    <w:p w14:paraId="4DF72C2A" w14:textId="3831E236" w:rsidR="003A11FB" w:rsidRPr="00037A46" w:rsidRDefault="003A11FB" w:rsidP="003A11FB">
      <w:pPr>
        <w:pStyle w:val="StandaardUitvullen"/>
      </w:pPr>
      <w:r w:rsidRPr="00037A46">
        <w:t xml:space="preserve">Als het personeelslid in de loop van de maand in dienst treedt, krijgt het voor die maand het gedeelte van het maandsalaris dat overeenstemt met de gepresteerde werkdagen, volgens de berekeningswijze in </w:t>
      </w:r>
      <w:r w:rsidR="00F43E03" w:rsidRPr="00037A46">
        <w:t xml:space="preserve">artikel </w:t>
      </w:r>
      <w:r w:rsidR="00C100A3">
        <w:t>137</w:t>
      </w:r>
      <w:r w:rsidRPr="00037A46">
        <w:rPr>
          <w:i/>
        </w:rPr>
        <w:t>.</w:t>
      </w:r>
    </w:p>
    <w:p w14:paraId="1773DBE1" w14:textId="2DE05BB0" w:rsidR="005A7204" w:rsidRPr="00037A46" w:rsidRDefault="003A11FB" w:rsidP="00037A46">
      <w:pPr>
        <w:pStyle w:val="StandaardUitvullen"/>
      </w:pPr>
      <w:r w:rsidRPr="00037A46">
        <w:t>Als het personeelslid in de loop van de maand met pensioen gaat of overlijdt, wordt het salaris voor de volledige maand betaald.</w:t>
      </w:r>
    </w:p>
    <w:p w14:paraId="1FA06C67" w14:textId="5BCE9D34" w:rsidR="00CD575A" w:rsidRPr="00037A46" w:rsidRDefault="00CD575A" w:rsidP="004A695D">
      <w:pPr>
        <w:pStyle w:val="Kop2"/>
      </w:pPr>
      <w:bookmarkStart w:id="237" w:name="_Toc152937412"/>
      <w:r w:rsidRPr="00037A46">
        <w:t>Hoofdstuk v. theoretisch budget</w:t>
      </w:r>
      <w:bookmarkEnd w:id="237"/>
    </w:p>
    <w:p w14:paraId="7956938B" w14:textId="28B30F4D" w:rsidR="005A7204" w:rsidRPr="00037A46" w:rsidRDefault="005A7204" w:rsidP="005A7204">
      <w:pPr>
        <w:spacing w:before="0" w:after="160" w:line="259" w:lineRule="auto"/>
        <w:ind w:left="0"/>
        <w:jc w:val="left"/>
        <w:rPr>
          <w:rFonts w:ascii="Calibri" w:eastAsia="Calibri" w:hAnsi="Calibri"/>
          <w:b/>
          <w:bCs/>
          <w:kern w:val="2"/>
          <w:sz w:val="22"/>
          <w:szCs w:val="22"/>
          <w:lang w:val="nl-BE" w:eastAsia="en-US"/>
          <w14:ligatures w14:val="standardContextual"/>
        </w:rPr>
      </w:pPr>
      <w:bookmarkStart w:id="238" w:name="_Hlk143173880"/>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139</w:t>
      </w:r>
    </w:p>
    <w:p w14:paraId="5D172327" w14:textId="28D78FB2" w:rsidR="005A7204" w:rsidRPr="00037A46" w:rsidRDefault="005A7204" w:rsidP="0050355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Van de eindejaar-toelage kan op vraag van het personeelslid geheel of gedeeltelijk afstand worden gedaan ten voordele van een theoretisch budget waarmee het personeelslid maatschappelijk verantwoorde voordelen kan kiezen.  Het gaat daarbij om</w:t>
      </w:r>
      <w:r w:rsidR="0050355A" w:rsidRPr="00037A46">
        <w:rPr>
          <w:rFonts w:eastAsia="Calibri" w:cs="Arial"/>
          <w:kern w:val="2"/>
          <w:lang w:val="nl-BE" w:eastAsia="en-US"/>
          <w14:ligatures w14:val="standardContextual"/>
        </w:rPr>
        <w:t xml:space="preserve"> </w:t>
      </w:r>
      <w:r w:rsidRPr="00037A46">
        <w:rPr>
          <w:rFonts w:eastAsia="Calibri" w:cs="Arial"/>
          <w:kern w:val="2"/>
          <w:lang w:val="nl-BE" w:eastAsia="en-US"/>
          <w14:ligatures w14:val="standardContextual"/>
        </w:rPr>
        <w:t>fietslease;</w:t>
      </w:r>
    </w:p>
    <w:p w14:paraId="5AB08350" w14:textId="77777777" w:rsidR="005A7204" w:rsidRPr="00037A46" w:rsidRDefault="005A7204" w:rsidP="005A7204">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In zijn streven om zich als aantrekkelijke werkgever te profileren, engageert het bestuur er zich toe om op middellange termijn een lijst van maatschappelijk verantwoorde voordelen en de concrete modaliteiten verder uit te werken.</w:t>
      </w:r>
    </w:p>
    <w:p w14:paraId="5F7F06BC" w14:textId="132A3872" w:rsidR="005A7204" w:rsidRPr="00037A46" w:rsidRDefault="005A7204" w:rsidP="00037A46">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concrete modaliteiten over fietslease worden uitgewerkt in bijlage (nummer in te vullen) aan de rechtspositieregeling.</w:t>
      </w:r>
      <w:bookmarkEnd w:id="238"/>
    </w:p>
    <w:p w14:paraId="4E80D438" w14:textId="09BC24D4" w:rsidR="003A11FB" w:rsidRPr="00037A46" w:rsidRDefault="003A11FB" w:rsidP="003A11FB">
      <w:pPr>
        <w:pStyle w:val="Kop1"/>
      </w:pPr>
      <w:bookmarkStart w:id="239" w:name="_Toc110948194"/>
      <w:bookmarkStart w:id="240" w:name="_Toc152937413"/>
      <w:r w:rsidRPr="00037A46">
        <w:lastRenderedPageBreak/>
        <w:t>TITEL 7. DE TOELAGEN, VERGOEDINGEN EN SOCIALE VOORDELEN</w:t>
      </w:r>
      <w:bookmarkEnd w:id="239"/>
      <w:bookmarkEnd w:id="240"/>
    </w:p>
    <w:p w14:paraId="3F5A4FF8" w14:textId="162C040E" w:rsidR="003A11FB" w:rsidRPr="00037A46" w:rsidRDefault="003A11FB" w:rsidP="004A695D">
      <w:pPr>
        <w:pStyle w:val="Kop2"/>
      </w:pPr>
      <w:bookmarkStart w:id="241" w:name="_Toc110948195"/>
      <w:bookmarkStart w:id="242" w:name="_Toc152937414"/>
      <w:r w:rsidRPr="00037A46">
        <w:t>Hoofdstuk i. algemene bepalingen</w:t>
      </w:r>
      <w:bookmarkEnd w:id="241"/>
      <w:bookmarkEnd w:id="242"/>
    </w:p>
    <w:p w14:paraId="06BABEF4" w14:textId="63354CC3" w:rsidR="003A11FB" w:rsidRPr="00037A46" w:rsidRDefault="00F43E03"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BB2A58" w:rsidRPr="00037A46">
        <w:rPr>
          <w:rFonts w:ascii="Calibri" w:eastAsia="Calibri" w:hAnsi="Calibri"/>
          <w:b/>
          <w:bCs/>
          <w:kern w:val="2"/>
          <w:sz w:val="22"/>
          <w:szCs w:val="22"/>
          <w:lang w:val="nl-BE" w:eastAsia="en-US"/>
          <w14:ligatures w14:val="standardContextual"/>
        </w:rPr>
        <w:t>140</w:t>
      </w:r>
    </w:p>
    <w:p w14:paraId="453C52A8" w14:textId="77777777" w:rsidR="003A11FB" w:rsidRPr="00037A46" w:rsidRDefault="003A11FB" w:rsidP="003A11FB">
      <w:pPr>
        <w:pStyle w:val="StandaardUitvullen"/>
        <w:rPr>
          <w:lang w:val="nl-BE" w:eastAsia="en-US"/>
        </w:rPr>
      </w:pPr>
      <w:r w:rsidRPr="00037A46">
        <w:rPr>
          <w:lang w:val="nl-BE" w:eastAsia="en-US"/>
        </w:rPr>
        <w:t xml:space="preserve">Voor de toepassing van </w:t>
      </w:r>
      <w:r w:rsidR="000E5D1A" w:rsidRPr="00037A46">
        <w:rPr>
          <w:lang w:val="nl-BE" w:eastAsia="en-US"/>
        </w:rPr>
        <w:t>deze titel wordt verstaan onder:</w:t>
      </w:r>
    </w:p>
    <w:p w14:paraId="363BE3D4" w14:textId="77777777" w:rsidR="003A11FB" w:rsidRPr="00037A46" w:rsidRDefault="003A11FB">
      <w:pPr>
        <w:pStyle w:val="StandaardUitvullen"/>
        <w:numPr>
          <w:ilvl w:val="0"/>
          <w:numId w:val="16"/>
        </w:numPr>
      </w:pPr>
      <w:r w:rsidRPr="00037A46">
        <w:t>toelage: een geldelijk voordeel dat een personeelslid ontvangt dat welbepaalde prestaties levert;</w:t>
      </w:r>
    </w:p>
    <w:p w14:paraId="32A00BF7" w14:textId="77777777" w:rsidR="003A11FB" w:rsidRPr="00037A46" w:rsidRDefault="003A11FB">
      <w:pPr>
        <w:pStyle w:val="StandaardUitvullen"/>
        <w:numPr>
          <w:ilvl w:val="0"/>
          <w:numId w:val="16"/>
        </w:numPr>
      </w:pPr>
      <w:r w:rsidRPr="00037A46">
        <w:t>vergoeding: een geldelijke tegemoetkoming ter compensatie van kosten die het personeelslid werkelijk maakt;</w:t>
      </w:r>
    </w:p>
    <w:p w14:paraId="40F7D54D" w14:textId="77777777" w:rsidR="003A11FB" w:rsidRPr="00037A46" w:rsidRDefault="003A11FB">
      <w:pPr>
        <w:pStyle w:val="StandaardUitvullen"/>
        <w:numPr>
          <w:ilvl w:val="0"/>
          <w:numId w:val="16"/>
        </w:numPr>
      </w:pPr>
      <w:r w:rsidRPr="00037A46">
        <w:t>sociale voordelen: alle voordelen in natura of in contanten die de gemeente</w:t>
      </w:r>
      <w:r w:rsidR="00661A28" w:rsidRPr="00037A46">
        <w:t>/OCMW</w:t>
      </w:r>
      <w:r w:rsidRPr="00037A46">
        <w:t xml:space="preserve"> aan de personeelsleden toekent;</w:t>
      </w:r>
    </w:p>
    <w:p w14:paraId="7EBECB41" w14:textId="77777777" w:rsidR="003A11FB" w:rsidRPr="00037A46" w:rsidRDefault="003A11FB">
      <w:pPr>
        <w:pStyle w:val="StandaardUitvullen"/>
        <w:numPr>
          <w:ilvl w:val="0"/>
          <w:numId w:val="16"/>
        </w:numPr>
      </w:pPr>
      <w:r w:rsidRPr="00037A46">
        <w:t>gezondheidsindex</w:t>
      </w:r>
      <w:r w:rsidRPr="00037A46">
        <w:rPr>
          <w:rFonts w:cs="Arial"/>
        </w:rPr>
        <w:t xml:space="preserve">: </w:t>
      </w:r>
      <w:r w:rsidRPr="00037A46">
        <w:t>het prijsindexcijfer dat berekend wordt voor de toepassing van artikel 2 van het koninklijk besluit van 24 december 1993 ter uitvoering van de wet van 6 januari 1989 tot vrijwaring van ’s lands concurrentievermogen, bekrachtigd bij de wet van 30 maart 1994 houdende sociale bepalingen. De toelagen, vergoedingen en sociale voordelen tegen 100% worden gekoppeld aan het spilindexcijfer 138,01;</w:t>
      </w:r>
    </w:p>
    <w:p w14:paraId="7888661C" w14:textId="77777777" w:rsidR="003A11FB" w:rsidRPr="00037A46" w:rsidRDefault="003A11FB">
      <w:pPr>
        <w:pStyle w:val="StandaardUitvullen"/>
        <w:numPr>
          <w:ilvl w:val="0"/>
          <w:numId w:val="16"/>
        </w:numPr>
      </w:pPr>
      <w:proofErr w:type="spellStart"/>
      <w:r w:rsidRPr="00037A46">
        <w:t>overloon</w:t>
      </w:r>
      <w:proofErr w:type="spellEnd"/>
      <w:r w:rsidRPr="00037A46">
        <w:t>: toeslag boven het gewone loon;</w:t>
      </w:r>
    </w:p>
    <w:p w14:paraId="23C236C9" w14:textId="77777777" w:rsidR="003A11FB" w:rsidRPr="00037A46" w:rsidRDefault="003A11FB">
      <w:pPr>
        <w:pStyle w:val="StandaardUitvullen"/>
        <w:numPr>
          <w:ilvl w:val="0"/>
          <w:numId w:val="16"/>
        </w:numPr>
      </w:pPr>
      <w:r w:rsidRPr="00037A46">
        <w:t xml:space="preserve">volledige prestaties: prestaties die </w:t>
      </w:r>
      <w:r w:rsidR="009A59A2" w:rsidRPr="00037A46">
        <w:t>38</w:t>
      </w:r>
      <w:r w:rsidRPr="00037A46">
        <w:t xml:space="preserve"> uur per week bedragen;</w:t>
      </w:r>
    </w:p>
    <w:p w14:paraId="6CBC852C" w14:textId="77777777" w:rsidR="003A11FB" w:rsidRPr="00037A46" w:rsidRDefault="003A11FB">
      <w:pPr>
        <w:pStyle w:val="StandaardUitvullen"/>
        <w:numPr>
          <w:ilvl w:val="0"/>
          <w:numId w:val="16"/>
        </w:numPr>
      </w:pPr>
      <w:r w:rsidRPr="00037A46">
        <w:t>nachtprestaties: de prestaties geleverd tussen 22 en 6 uur;</w:t>
      </w:r>
    </w:p>
    <w:p w14:paraId="174DE61E" w14:textId="77777777" w:rsidR="003A11FB" w:rsidRPr="00037A46" w:rsidRDefault="003A11FB">
      <w:pPr>
        <w:pStyle w:val="StandaardUitvullen"/>
        <w:numPr>
          <w:ilvl w:val="0"/>
          <w:numId w:val="16"/>
        </w:numPr>
      </w:pPr>
      <w:r w:rsidRPr="00037A46">
        <w:t>prestaties op zaterdagen en zondagen: de prestaties geleverd tussen 0 en 24 uur;</w:t>
      </w:r>
    </w:p>
    <w:p w14:paraId="2281CD90" w14:textId="4C230B4D" w:rsidR="003A11FB" w:rsidRPr="00037A46" w:rsidRDefault="003A11FB">
      <w:pPr>
        <w:pStyle w:val="StandaardUitvullen"/>
        <w:numPr>
          <w:ilvl w:val="0"/>
          <w:numId w:val="16"/>
        </w:numPr>
      </w:pPr>
      <w:r w:rsidRPr="00037A46">
        <w:t xml:space="preserve">prestaties op feestdagen: de prestaties geleverd tussen 0 en 24 uur, </w:t>
      </w:r>
      <w:r w:rsidR="006B3DB3" w:rsidRPr="00037A46">
        <w:t xml:space="preserve">zoals vastgesteld in artikel </w:t>
      </w:r>
      <w:r w:rsidR="00C100A3">
        <w:t>188</w:t>
      </w:r>
      <w:r w:rsidRPr="00037A46">
        <w:t>.</w:t>
      </w:r>
      <w:r w:rsidRPr="00037A46">
        <w:rPr>
          <w:b/>
          <w:i/>
        </w:rPr>
        <w:t xml:space="preserve"> </w:t>
      </w:r>
    </w:p>
    <w:p w14:paraId="68B7DDC9" w14:textId="0ECEBBA5" w:rsidR="003A11FB" w:rsidRPr="00037A46" w:rsidRDefault="003A11FB" w:rsidP="00CD575A">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Artik</w:t>
      </w:r>
      <w:r w:rsidR="00F43E03" w:rsidRPr="00037A46">
        <w:rPr>
          <w:rFonts w:ascii="Calibri" w:eastAsia="Calibri" w:hAnsi="Calibri"/>
          <w:b/>
          <w:bCs/>
          <w:kern w:val="2"/>
          <w:sz w:val="22"/>
          <w:szCs w:val="22"/>
          <w:lang w:val="nl-BE" w:eastAsia="en-US"/>
          <w14:ligatures w14:val="standardContextual"/>
        </w:rPr>
        <w:t xml:space="preserve">el </w:t>
      </w:r>
      <w:r w:rsidR="00BB2A58" w:rsidRPr="00037A46">
        <w:rPr>
          <w:rFonts w:ascii="Calibri" w:eastAsia="Calibri" w:hAnsi="Calibri"/>
          <w:b/>
          <w:bCs/>
          <w:kern w:val="2"/>
          <w:sz w:val="22"/>
          <w:szCs w:val="22"/>
          <w:lang w:val="nl-BE" w:eastAsia="en-US"/>
          <w14:ligatures w14:val="standardContextual"/>
        </w:rPr>
        <w:t>141</w:t>
      </w:r>
    </w:p>
    <w:p w14:paraId="70C44501" w14:textId="77777777" w:rsidR="003A11FB" w:rsidRPr="00037A46" w:rsidRDefault="003A11FB" w:rsidP="003A11FB">
      <w:pPr>
        <w:pStyle w:val="StandaardUitvullen"/>
      </w:pPr>
      <w:r w:rsidRPr="00037A46">
        <w:t xml:space="preserve">Effectief gemaakte, bewezen en noodzakelijke kosten bij de uitoefening van de functie worden terugbetaald. </w:t>
      </w:r>
    </w:p>
    <w:p w14:paraId="3498212A" w14:textId="77777777" w:rsidR="003A11FB" w:rsidRPr="00037A46" w:rsidRDefault="003A11FB" w:rsidP="003A11FB">
      <w:pPr>
        <w:pStyle w:val="StandaardUitvullen"/>
      </w:pPr>
    </w:p>
    <w:p w14:paraId="4B3D0E04" w14:textId="5742296B" w:rsidR="003A11FB" w:rsidRPr="00037A46" w:rsidRDefault="002509C4" w:rsidP="004A695D">
      <w:pPr>
        <w:pStyle w:val="Kop2"/>
      </w:pPr>
      <w:r w:rsidRPr="00037A46">
        <w:br w:type="page"/>
      </w:r>
      <w:bookmarkStart w:id="243" w:name="_Toc110948196"/>
      <w:bookmarkStart w:id="244" w:name="_Toc152937415"/>
      <w:r w:rsidR="003A11FB" w:rsidRPr="00037A46">
        <w:lastRenderedPageBreak/>
        <w:t>Hoofdstuk ii. de verplichte toelagen</w:t>
      </w:r>
      <w:bookmarkEnd w:id="243"/>
      <w:bookmarkEnd w:id="244"/>
    </w:p>
    <w:p w14:paraId="004F8D6B" w14:textId="472779D7" w:rsidR="003A11FB" w:rsidRPr="00037A46" w:rsidRDefault="003A11FB" w:rsidP="003A11FB">
      <w:pPr>
        <w:pStyle w:val="Kop3"/>
      </w:pPr>
      <w:bookmarkStart w:id="245" w:name="_Toc110948197"/>
      <w:bookmarkStart w:id="246" w:name="_Toc152937416"/>
      <w:r w:rsidRPr="00037A46">
        <w:t>Afdeling 1. de haard- en standplaatstoelage</w:t>
      </w:r>
      <w:bookmarkStart w:id="247" w:name="_Hlk152832903"/>
      <w:bookmarkEnd w:id="245"/>
      <w:bookmarkEnd w:id="246"/>
    </w:p>
    <w:bookmarkEnd w:id="247"/>
    <w:p w14:paraId="06F0ECCF" w14:textId="2C016483" w:rsidR="003A11FB" w:rsidRPr="00037A46" w:rsidRDefault="00F43E03" w:rsidP="003A11FB">
      <w:pPr>
        <w:pStyle w:val="Kop5"/>
      </w:pPr>
      <w:r w:rsidRPr="00037A46">
        <w:t xml:space="preserve">Artikel </w:t>
      </w:r>
      <w:r w:rsidR="00BB2A58" w:rsidRPr="00037A46">
        <w:t>142</w:t>
      </w:r>
    </w:p>
    <w:p w14:paraId="63B977BF" w14:textId="77777777" w:rsidR="003A11FB" w:rsidRPr="00037A46" w:rsidRDefault="00057DE7" w:rsidP="002509C4">
      <w:r w:rsidRPr="00037A46">
        <w:rPr>
          <w:b/>
        </w:rPr>
        <w:t>§</w:t>
      </w:r>
      <w:r w:rsidR="002509C4" w:rsidRPr="00037A46">
        <w:rPr>
          <w:b/>
        </w:rPr>
        <w:t xml:space="preserve"> </w:t>
      </w:r>
      <w:r w:rsidR="003A11FB" w:rsidRPr="00037A46">
        <w:rPr>
          <w:b/>
        </w:rPr>
        <w:t>1</w:t>
      </w:r>
      <w:r w:rsidR="002509C4" w:rsidRPr="00037A46">
        <w:rPr>
          <w:b/>
        </w:rPr>
        <w:t xml:space="preserve"> </w:t>
      </w:r>
      <w:r w:rsidR="003A11FB" w:rsidRPr="00037A46">
        <w:t>Het personeelslid heeft krachtens het decreet van 8 mei 2002 houdende wijziging van verschillende bepalingen betreffende de haard- en standplaatstoelage en het vakantiegeld van het gemeente- en provinciepersoneel recht op een haard- en standplaatstoelage indien aan onderstaande voorwaarden is voldaan.</w:t>
      </w:r>
    </w:p>
    <w:p w14:paraId="5D33CB98" w14:textId="77777777" w:rsidR="003A11FB" w:rsidRPr="00037A46" w:rsidRDefault="00057DE7" w:rsidP="002509C4">
      <w:r w:rsidRPr="00037A46">
        <w:rPr>
          <w:b/>
        </w:rPr>
        <w:t>§</w:t>
      </w:r>
      <w:r w:rsidR="002509C4" w:rsidRPr="00037A46">
        <w:rPr>
          <w:b/>
        </w:rPr>
        <w:t xml:space="preserve"> </w:t>
      </w:r>
      <w:r w:rsidR="003A11FB" w:rsidRPr="00037A46">
        <w:rPr>
          <w:b/>
        </w:rPr>
        <w:t>2</w:t>
      </w:r>
      <w:r w:rsidR="002509C4" w:rsidRPr="00037A46">
        <w:rPr>
          <w:b/>
        </w:rPr>
        <w:t xml:space="preserve"> </w:t>
      </w:r>
      <w:r w:rsidR="003A11FB" w:rsidRPr="00037A46">
        <w:t>Het gehuwde personeelslid, het personeelslid dat samenleeft, of het alleenstaande personeelslid van wie één of meer kinderen die recht geven op kinderbijslag deel uitmaken van het gezin, heeft recht op een haardtoelage van:</w:t>
      </w:r>
    </w:p>
    <w:p w14:paraId="27166262" w14:textId="77777777" w:rsidR="003A11FB" w:rsidRPr="00037A46" w:rsidRDefault="003A11FB">
      <w:pPr>
        <w:pStyle w:val="StandaardUitvullen"/>
        <w:numPr>
          <w:ilvl w:val="0"/>
          <w:numId w:val="43"/>
        </w:numPr>
      </w:pPr>
      <w:r w:rsidRPr="00037A46">
        <w:t>719,89 euro (100%) wanneer het salaris 16.</w:t>
      </w:r>
      <w:r w:rsidR="0023695E" w:rsidRPr="00037A46">
        <w:t>421,84</w:t>
      </w:r>
      <w:r w:rsidRPr="00037A46">
        <w:t xml:space="preserve"> euro (100%) niet overschrijdt;</w:t>
      </w:r>
    </w:p>
    <w:p w14:paraId="20C90D1D" w14:textId="77777777" w:rsidR="003A11FB" w:rsidRPr="00037A46" w:rsidRDefault="003A11FB">
      <w:pPr>
        <w:pStyle w:val="StandaardUitvullen"/>
        <w:numPr>
          <w:ilvl w:val="0"/>
          <w:numId w:val="43"/>
        </w:numPr>
      </w:pPr>
      <w:r w:rsidRPr="00037A46">
        <w:t xml:space="preserve">359,95 euro (100%) wanneer het salaris hoger is dan </w:t>
      </w:r>
      <w:r w:rsidR="0023695E" w:rsidRPr="00037A46">
        <w:t xml:space="preserve">16.421,84 </w:t>
      </w:r>
      <w:r w:rsidRPr="00037A46">
        <w:t>euro (100%), maar niet meer bedraagt dan 18.</w:t>
      </w:r>
      <w:r w:rsidR="0023695E" w:rsidRPr="00037A46">
        <w:t xml:space="preserve">695,86 </w:t>
      </w:r>
      <w:r w:rsidRPr="00037A46">
        <w:t>euro (100%).</w:t>
      </w:r>
    </w:p>
    <w:p w14:paraId="5C08DE43" w14:textId="77777777" w:rsidR="0023695E" w:rsidRPr="00037A46" w:rsidRDefault="0023695E" w:rsidP="0023695E">
      <w:pPr>
        <w:pStyle w:val="StandaardUitvullen"/>
      </w:pPr>
      <w:r w:rsidRPr="00037A46">
        <w:t>Deze grensbedragen zijn van toepassing sinds 2009 en worden op wettelijke basis aangepast.</w:t>
      </w:r>
    </w:p>
    <w:p w14:paraId="5B438A2D" w14:textId="77777777" w:rsidR="003A11FB" w:rsidRPr="00037A46" w:rsidRDefault="00057DE7" w:rsidP="002509C4">
      <w:r w:rsidRPr="00037A46">
        <w:rPr>
          <w:b/>
        </w:rPr>
        <w:t>§</w:t>
      </w:r>
      <w:r w:rsidR="002509C4" w:rsidRPr="00037A46">
        <w:rPr>
          <w:b/>
        </w:rPr>
        <w:t xml:space="preserve"> </w:t>
      </w:r>
      <w:r w:rsidR="003A11FB" w:rsidRPr="00037A46">
        <w:rPr>
          <w:b/>
        </w:rPr>
        <w:t>3</w:t>
      </w:r>
      <w:r w:rsidR="002509C4" w:rsidRPr="00037A46">
        <w:rPr>
          <w:b/>
        </w:rPr>
        <w:t xml:space="preserve"> </w:t>
      </w:r>
      <w:r w:rsidR="003A11FB" w:rsidRPr="00037A46">
        <w:t>Het personeelslid dat geen recht heeft op een haardtoelage, ontvangt een standplaatstoelage van:</w:t>
      </w:r>
    </w:p>
    <w:p w14:paraId="4918D862" w14:textId="77777777" w:rsidR="003A11FB" w:rsidRPr="00037A46" w:rsidRDefault="003A11FB">
      <w:pPr>
        <w:pStyle w:val="StandaardUitvullen"/>
        <w:numPr>
          <w:ilvl w:val="0"/>
          <w:numId w:val="44"/>
        </w:numPr>
      </w:pPr>
      <w:r w:rsidRPr="00037A46">
        <w:t xml:space="preserve">359,95 euro (100%) op voorwaarde dat het salaris niet hoger is dan </w:t>
      </w:r>
      <w:r w:rsidR="0023695E" w:rsidRPr="00037A46">
        <w:t xml:space="preserve">16.421,84 </w:t>
      </w:r>
      <w:r w:rsidRPr="00037A46">
        <w:t>euro (100%);</w:t>
      </w:r>
    </w:p>
    <w:p w14:paraId="593200FD" w14:textId="77777777" w:rsidR="003A11FB" w:rsidRPr="00037A46" w:rsidRDefault="003A11FB">
      <w:pPr>
        <w:pStyle w:val="StandaardUitvullen"/>
        <w:numPr>
          <w:ilvl w:val="0"/>
          <w:numId w:val="44"/>
        </w:numPr>
      </w:pPr>
      <w:r w:rsidRPr="00037A46">
        <w:t xml:space="preserve">179,98 euro (100%) wanneer het salaris hoger is dan </w:t>
      </w:r>
      <w:r w:rsidR="0023695E" w:rsidRPr="00037A46">
        <w:t xml:space="preserve">16.421,84 </w:t>
      </w:r>
      <w:r w:rsidRPr="00037A46">
        <w:t>euro (100%) maar niet meer bedraagt dan 18.</w:t>
      </w:r>
      <w:r w:rsidR="0023695E" w:rsidRPr="00037A46">
        <w:t>695,86</w:t>
      </w:r>
      <w:r w:rsidRPr="00037A46">
        <w:t xml:space="preserve"> euro (100%).</w:t>
      </w:r>
    </w:p>
    <w:p w14:paraId="6E5CDE7F" w14:textId="77777777" w:rsidR="0023695E" w:rsidRPr="00037A46" w:rsidRDefault="0023695E" w:rsidP="0023695E">
      <w:pPr>
        <w:pStyle w:val="StandaardUitvullen"/>
      </w:pPr>
      <w:r w:rsidRPr="00037A46">
        <w:t>Deze grensbedragen zijn van toepassing sinds 2009 en worden op wettelijke basis aangepast.</w:t>
      </w:r>
    </w:p>
    <w:p w14:paraId="7BD0A040" w14:textId="77777777" w:rsidR="003A11FB" w:rsidRPr="00037A46" w:rsidRDefault="00057DE7" w:rsidP="002509C4">
      <w:r w:rsidRPr="00037A46">
        <w:rPr>
          <w:b/>
        </w:rPr>
        <w:t>§</w:t>
      </w:r>
      <w:r w:rsidR="002509C4" w:rsidRPr="00037A46">
        <w:rPr>
          <w:b/>
        </w:rPr>
        <w:t xml:space="preserve"> </w:t>
      </w:r>
      <w:r w:rsidR="003A11FB" w:rsidRPr="00037A46">
        <w:rPr>
          <w:b/>
        </w:rPr>
        <w:t>4</w:t>
      </w:r>
      <w:r w:rsidR="002509C4" w:rsidRPr="00037A46">
        <w:rPr>
          <w:b/>
        </w:rPr>
        <w:t xml:space="preserve"> </w:t>
      </w:r>
      <w:r w:rsidR="003A11FB" w:rsidRPr="00037A46">
        <w:t>In het geval dat de twee echtgenoten of de twee personen die samenleven elk beantwoorden aan de voorwaarden om de haardtoelage te verkrijgen, wijzen ze in wederzijds akkoord diegene van de twee aan, aan wie de haardtoelage wordt uitbetaald. De standplaatstoelage wordt toegekend aan het personeelslid dat geen haardtoelage geniet.</w:t>
      </w:r>
    </w:p>
    <w:p w14:paraId="0DA0A9AB" w14:textId="77777777" w:rsidR="003A11FB" w:rsidRPr="00037A46" w:rsidRDefault="00057DE7" w:rsidP="002509C4">
      <w:r w:rsidRPr="00037A46">
        <w:rPr>
          <w:b/>
        </w:rPr>
        <w:t>§</w:t>
      </w:r>
      <w:r w:rsidR="002509C4" w:rsidRPr="00037A46">
        <w:rPr>
          <w:b/>
        </w:rPr>
        <w:t xml:space="preserve"> </w:t>
      </w:r>
      <w:r w:rsidR="003A11FB" w:rsidRPr="00037A46">
        <w:rPr>
          <w:b/>
        </w:rPr>
        <w:t>5</w:t>
      </w:r>
      <w:r w:rsidR="002509C4" w:rsidRPr="00037A46">
        <w:rPr>
          <w:b/>
        </w:rPr>
        <w:t xml:space="preserve"> </w:t>
      </w:r>
      <w:r w:rsidR="003A11FB" w:rsidRPr="00037A46">
        <w:t>Als het recht op de haard- en standplaatstoelage in de loop van een maand wijzigt, wordt voor de gehele maand het voordeligste stelsel toegepast.</w:t>
      </w:r>
    </w:p>
    <w:p w14:paraId="6799C6AE" w14:textId="4C79B893" w:rsidR="003A11FB" w:rsidRPr="00037A46" w:rsidRDefault="00F43E03" w:rsidP="003A11FB">
      <w:pPr>
        <w:pStyle w:val="Kop5"/>
      </w:pPr>
      <w:r w:rsidRPr="00037A46">
        <w:t xml:space="preserve">Artikel </w:t>
      </w:r>
      <w:r w:rsidR="00BB2A58" w:rsidRPr="00037A46">
        <w:t>143</w:t>
      </w:r>
    </w:p>
    <w:p w14:paraId="1167FEF2" w14:textId="77777777" w:rsidR="003A11FB" w:rsidRPr="00037A46" w:rsidRDefault="003A11FB" w:rsidP="003A11FB">
      <w:pPr>
        <w:pStyle w:val="StandaardUitvullen"/>
      </w:pPr>
      <w:r w:rsidRPr="00037A46">
        <w:t>De bezoldiging van het personeelslid wiens salaris hoger is dan 16.</w:t>
      </w:r>
      <w:r w:rsidR="0023695E" w:rsidRPr="00037A46">
        <w:t>421,84</w:t>
      </w:r>
      <w:r w:rsidRPr="00037A46">
        <w:t xml:space="preserve"> euro</w:t>
      </w:r>
      <w:r w:rsidR="0023695E" w:rsidRPr="00037A46">
        <w:t xml:space="preserve"> aan 100% (sinds 2009)</w:t>
      </w:r>
      <w:r w:rsidRPr="00037A46">
        <w:t>, respectievelijk 18.</w:t>
      </w:r>
      <w:r w:rsidR="0023695E" w:rsidRPr="00037A46">
        <w:t>695,86</w:t>
      </w:r>
      <w:r w:rsidRPr="00037A46">
        <w:t xml:space="preserve"> euro </w:t>
      </w:r>
      <w:r w:rsidR="0023695E" w:rsidRPr="00037A46">
        <w:t xml:space="preserve">aan </w:t>
      </w:r>
      <w:r w:rsidRPr="00037A46">
        <w:t>100%</w:t>
      </w:r>
      <w:r w:rsidR="0023695E" w:rsidRPr="00037A46">
        <w:t xml:space="preserve"> (sinds 2009)</w:t>
      </w:r>
      <w:r w:rsidRPr="00037A46">
        <w:t xml:space="preserve"> mag niet kleiner zijn dan in het geval het salaris gelijk zou zijn aan dat bedrag. In voorkomend geval wordt een gedeeltelijke haard- of standplaatstoelage toegekend. </w:t>
      </w:r>
    </w:p>
    <w:p w14:paraId="5DAC3572" w14:textId="77777777" w:rsidR="003A11FB" w:rsidRPr="00037A46" w:rsidRDefault="003A11FB" w:rsidP="003A11FB">
      <w:pPr>
        <w:pStyle w:val="StandaardUitvullen"/>
      </w:pPr>
      <w:r w:rsidRPr="00037A46">
        <w:t>Onder "bezoldiging" wordt in het eerste lid begrepen: het salaris verhoogd met de volledige of gedeeltelijke haard- of standplaatstoelage, verminderd met de inhouding voor het wettelijk pensioen.</w:t>
      </w:r>
    </w:p>
    <w:p w14:paraId="0834DEBF" w14:textId="177AB7F8" w:rsidR="007B56AC" w:rsidRPr="00037A46" w:rsidRDefault="007B56AC" w:rsidP="007B56AC">
      <w:pPr>
        <w:pStyle w:val="Kop3"/>
      </w:pPr>
      <w:bookmarkStart w:id="248" w:name="_Toc152937417"/>
      <w:bookmarkStart w:id="249" w:name="_Hlk143173928"/>
      <w:r w:rsidRPr="00037A46">
        <w:t>Afdeling 2. vakantiegeld publieke sector</w:t>
      </w:r>
      <w:bookmarkEnd w:id="248"/>
    </w:p>
    <w:p w14:paraId="24D2BFB7" w14:textId="77777777" w:rsidR="0050355A" w:rsidRPr="00037A46" w:rsidRDefault="0050355A" w:rsidP="0050355A">
      <w:pPr>
        <w:spacing w:before="0" w:after="160" w:line="259" w:lineRule="auto"/>
        <w:ind w:left="0"/>
        <w:jc w:val="left"/>
        <w:rPr>
          <w:rFonts w:eastAsia="Calibri" w:cs="Arial"/>
          <w:kern w:val="2"/>
          <w:lang w:val="nl-BE" w:eastAsia="en-US"/>
          <w14:ligatures w14:val="standardContextual"/>
        </w:rPr>
      </w:pPr>
    </w:p>
    <w:p w14:paraId="4411A81F" w14:textId="77777777" w:rsidR="0050355A" w:rsidRPr="00037A46" w:rsidRDefault="0050355A" w:rsidP="0050355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vakantieregeling publieke sector is van toepassing op volgende personeelsleden:</w:t>
      </w:r>
    </w:p>
    <w:p w14:paraId="746B8287" w14:textId="77777777" w:rsidR="0050355A" w:rsidRPr="00037A46" w:rsidRDefault="0050355A">
      <w:pPr>
        <w:numPr>
          <w:ilvl w:val="0"/>
          <w:numId w:val="14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Het statutair aangestelde personeelslid</w:t>
      </w:r>
    </w:p>
    <w:p w14:paraId="5B7B6A01" w14:textId="77777777" w:rsidR="0050355A" w:rsidRPr="00037A46" w:rsidRDefault="0050355A">
      <w:pPr>
        <w:numPr>
          <w:ilvl w:val="0"/>
          <w:numId w:val="148"/>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Het contractueel aangestelde personeelslid</w:t>
      </w:r>
    </w:p>
    <w:p w14:paraId="289E9709" w14:textId="77777777" w:rsidR="0050355A" w:rsidRPr="00037A46" w:rsidRDefault="0050355A" w:rsidP="0050355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lastRenderedPageBreak/>
        <w:t>Het vakantiegeld publiek stelsel van het contractueel personeelslid en het vast aangestelde statutaire personeelslid bedraagt voor volledige prestaties die gedurende het hele referentiejaar zijn verricht, 92% van het maandsalaris van de maand maart van het vakantiejaar.</w:t>
      </w:r>
    </w:p>
    <w:p w14:paraId="6714F29C" w14:textId="77777777" w:rsidR="0050355A" w:rsidRPr="00037A46" w:rsidRDefault="0050355A" w:rsidP="0050355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Hierbij wordt verstaan onder:</w:t>
      </w:r>
    </w:p>
    <w:p w14:paraId="29AC294F" w14:textId="77777777" w:rsidR="0050355A" w:rsidRPr="00037A46" w:rsidRDefault="0050355A">
      <w:pPr>
        <w:numPr>
          <w:ilvl w:val="0"/>
          <w:numId w:val="145"/>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Referentiejaar: het kalenderjaar dat voorafgaat aan het jaar waarin de vakantie wordt toegekend;</w:t>
      </w:r>
    </w:p>
    <w:p w14:paraId="4CB97EFC" w14:textId="77777777" w:rsidR="0050355A" w:rsidRPr="00037A46" w:rsidRDefault="0050355A">
      <w:pPr>
        <w:numPr>
          <w:ilvl w:val="0"/>
          <w:numId w:val="145"/>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Vakantiejaar: het jaar waarin de vakantie wordt toegekend;</w:t>
      </w:r>
    </w:p>
    <w:p w14:paraId="034967BC" w14:textId="77777777" w:rsidR="0050355A" w:rsidRPr="00037A46" w:rsidRDefault="0050355A">
      <w:pPr>
        <w:numPr>
          <w:ilvl w:val="0"/>
          <w:numId w:val="145"/>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Maandsalaris: het maandsalaris aangevuld met:</w:t>
      </w:r>
    </w:p>
    <w:p w14:paraId="321D5723" w14:textId="77777777" w:rsidR="0050355A" w:rsidRPr="00037A46" w:rsidRDefault="0050355A">
      <w:pPr>
        <w:numPr>
          <w:ilvl w:val="0"/>
          <w:numId w:val="14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haard- of standplaatstoelage </w:t>
      </w:r>
    </w:p>
    <w:p w14:paraId="2AA4AA44" w14:textId="77777777" w:rsidR="0050355A" w:rsidRPr="00037A46" w:rsidRDefault="0050355A">
      <w:pPr>
        <w:numPr>
          <w:ilvl w:val="0"/>
          <w:numId w:val="14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toelage voor het waarnemen van een hogere functie; </w:t>
      </w:r>
    </w:p>
    <w:p w14:paraId="7C64E41E" w14:textId="77777777" w:rsidR="0050355A" w:rsidRPr="00037A46" w:rsidRDefault="0050355A">
      <w:pPr>
        <w:numPr>
          <w:ilvl w:val="0"/>
          <w:numId w:val="14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toelage onregelmatige prestaties</w:t>
      </w:r>
    </w:p>
    <w:p w14:paraId="6CBE9209" w14:textId="00886024" w:rsidR="006C6B6A" w:rsidRDefault="0050355A" w:rsidP="00C112F7">
      <w:pPr>
        <w:numPr>
          <w:ilvl w:val="0"/>
          <w:numId w:val="149"/>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eindeloopbaanmaatregelen uit het federale gezondheidsakkoord voor personeel in het WZC</w:t>
      </w:r>
    </w:p>
    <w:p w14:paraId="5B5A8432" w14:textId="77777777" w:rsidR="00C112F7" w:rsidRPr="00C112F7" w:rsidRDefault="00C112F7" w:rsidP="00C112F7">
      <w:pPr>
        <w:spacing w:before="0" w:after="160" w:line="259" w:lineRule="auto"/>
        <w:ind w:left="408"/>
        <w:contextualSpacing/>
        <w:jc w:val="left"/>
        <w:rPr>
          <w:rFonts w:eastAsia="Calibri" w:cs="Arial"/>
          <w:kern w:val="2"/>
          <w:lang w:val="nl-BE" w:eastAsia="en-US"/>
          <w14:ligatures w14:val="standardContextual"/>
        </w:rPr>
      </w:pPr>
    </w:p>
    <w:p w14:paraId="6643A69F" w14:textId="790766F6" w:rsidR="00CC3A21" w:rsidRDefault="00CC3A21" w:rsidP="0050355A">
      <w:pPr>
        <w:spacing w:before="0" w:after="160" w:line="259" w:lineRule="auto"/>
        <w:ind w:left="0"/>
        <w:jc w:val="left"/>
        <w:rPr>
          <w:rFonts w:eastAsia="Calibri" w:cs="Arial"/>
          <w:kern w:val="2"/>
          <w:lang w:val="nl-BE" w:eastAsia="en-US"/>
          <w14:ligatures w14:val="standardContextual"/>
        </w:rPr>
      </w:pPr>
      <w:r w:rsidRPr="00CC3A21">
        <w:rPr>
          <w:rFonts w:eastAsia="Calibri" w:cs="Arial"/>
          <w:kern w:val="2"/>
          <w:highlight w:val="yellow"/>
          <w:lang w:val="nl-BE" w:eastAsia="en-US"/>
          <w14:ligatures w14:val="standardContextual"/>
        </w:rPr>
        <w:t xml:space="preserve">Op de variabele toelages wordt </w:t>
      </w:r>
      <w:r w:rsidR="006C6B6A">
        <w:rPr>
          <w:rFonts w:eastAsia="Calibri" w:cs="Arial"/>
          <w:kern w:val="2"/>
          <w:highlight w:val="yellow"/>
          <w:lang w:val="nl-BE" w:eastAsia="en-US"/>
          <w14:ligatures w14:val="standardContextual"/>
        </w:rPr>
        <w:t>een percentage van</w:t>
      </w:r>
      <w:r w:rsidRPr="00CC3A21">
        <w:rPr>
          <w:rFonts w:eastAsia="Calibri" w:cs="Arial"/>
          <w:kern w:val="2"/>
          <w:highlight w:val="yellow"/>
          <w:lang w:val="nl-BE" w:eastAsia="en-US"/>
          <w14:ligatures w14:val="standardContextual"/>
        </w:rPr>
        <w:t xml:space="preserve"> </w:t>
      </w:r>
      <w:r w:rsidR="00C112F7">
        <w:rPr>
          <w:rFonts w:eastAsia="Calibri" w:cs="Arial"/>
          <w:kern w:val="2"/>
          <w:highlight w:val="yellow"/>
          <w:lang w:val="nl-BE" w:eastAsia="en-US"/>
          <w14:ligatures w14:val="standardContextual"/>
        </w:rPr>
        <w:t>15,34</w:t>
      </w:r>
      <w:r w:rsidRPr="00CC3A21">
        <w:rPr>
          <w:rFonts w:eastAsia="Calibri" w:cs="Arial"/>
          <w:kern w:val="2"/>
          <w:highlight w:val="yellow"/>
          <w:lang w:val="nl-BE" w:eastAsia="en-US"/>
          <w14:ligatures w14:val="standardContextual"/>
        </w:rPr>
        <w:t>% berekend van het uitbetaalde bedrag in de referteperiode.</w:t>
      </w:r>
    </w:p>
    <w:p w14:paraId="4D271A50" w14:textId="1AA926D6" w:rsidR="0050355A" w:rsidRPr="00037A46" w:rsidRDefault="0050355A" w:rsidP="0050355A">
      <w:pPr>
        <w:spacing w:before="0" w:after="160" w:line="259" w:lineRule="auto"/>
        <w:ind w:left="0"/>
        <w:jc w:val="left"/>
        <w:rPr>
          <w:rFonts w:eastAsia="Calibri" w:cs="Arial"/>
          <w:color w:val="0070C0"/>
          <w:kern w:val="2"/>
          <w:lang w:val="nl-BE" w:eastAsia="en-US"/>
          <w14:ligatures w14:val="standardContextual"/>
        </w:rPr>
      </w:pPr>
      <w:r w:rsidRPr="00037A46">
        <w:rPr>
          <w:rFonts w:eastAsia="Calibri" w:cs="Arial"/>
          <w:kern w:val="2"/>
          <w:lang w:val="nl-BE" w:eastAsia="en-US"/>
          <w14:ligatures w14:val="standardContextual"/>
        </w:rPr>
        <w:t xml:space="preserve">Het vakantiegeld wordt uitbetaald van 1 mei af en uiterlijk op 30 juni. </w:t>
      </w:r>
    </w:p>
    <w:p w14:paraId="702946E0" w14:textId="77777777" w:rsidR="0050355A" w:rsidRPr="00037A46" w:rsidRDefault="0050355A" w:rsidP="0050355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Twee of meer vakantiegelden kunnen niet gecumuleerd worden boven een bedrag dat overeenkomt met het hoogste vakantiegeld (steeds berekend op basis van volledige prestaties).</w:t>
      </w:r>
    </w:p>
    <w:p w14:paraId="7A90FB14" w14:textId="77777777" w:rsidR="0050355A" w:rsidRPr="00037A46" w:rsidRDefault="0050355A" w:rsidP="0050355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Het personeelslid dat vakantiegelden cumuleert dient dit te melden aan de personeelsdienst  voor berekening van het maximale bedrag, bedoeld in het eerste lid van dit artikel.</w:t>
      </w:r>
    </w:p>
    <w:p w14:paraId="26FD2A46" w14:textId="77777777" w:rsidR="0050355A" w:rsidRPr="00037A46" w:rsidRDefault="0050355A" w:rsidP="0050355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Ingeval van uitdiensttreding wordt het vakantiegeld uitbetaald tijdens de maand die volgt op de datum van de pensionering van het personeelslid of op de datum van overlijden, het ontslag, de afdanking of de afzetting van de rechthebbende.</w:t>
      </w:r>
    </w:p>
    <w:p w14:paraId="594B8A95" w14:textId="77777777" w:rsidR="0050355A" w:rsidRPr="00037A46" w:rsidRDefault="0050355A" w:rsidP="0050355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Bij de berekening van het vakantiegeld wordt rekening gehouden met het percentage en de eventuele inhouding, die op de datum in kwestie van kracht zijn. Het percentage wordt toegepast op het jaarsalaris dat als basis dient voor de berekening van het salaris dat het personeelslid op die datum geniet.</w:t>
      </w:r>
    </w:p>
    <w:p w14:paraId="42105716" w14:textId="77777777" w:rsidR="0050355A" w:rsidRPr="00037A46" w:rsidRDefault="0050355A" w:rsidP="0050355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Als het personeelslid op die datum geen salaris of een verminderd salaris geniet, dan wordt het percentage berekend op het salaris dat hem betaald zou zijn geweest, als het op die datum zijn ambt uitgeoefend zou hebben.</w:t>
      </w:r>
    </w:p>
    <w:p w14:paraId="07E9C27C" w14:textId="656F2500" w:rsidR="0050355A" w:rsidRPr="00037A46" w:rsidRDefault="0050355A" w:rsidP="0050355A">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BB2A58" w:rsidRPr="00037A46">
        <w:rPr>
          <w:rFonts w:eastAsia="Calibri" w:cs="Arial"/>
          <w:b/>
          <w:bCs/>
          <w:kern w:val="2"/>
          <w:lang w:val="nl-BE" w:eastAsia="en-US"/>
          <w14:ligatures w14:val="standardContextual"/>
        </w:rPr>
        <w:t>14</w:t>
      </w:r>
      <w:r w:rsidR="00E50E80">
        <w:rPr>
          <w:rFonts w:eastAsia="Calibri" w:cs="Arial"/>
          <w:b/>
          <w:bCs/>
          <w:kern w:val="2"/>
          <w:lang w:val="nl-BE" w:eastAsia="en-US"/>
          <w14:ligatures w14:val="standardContextual"/>
        </w:rPr>
        <w:t>4</w:t>
      </w:r>
    </w:p>
    <w:p w14:paraId="2DD6BA35" w14:textId="77777777" w:rsidR="0050355A" w:rsidRPr="00037A46" w:rsidRDefault="0050355A" w:rsidP="0050355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periodes van disponibiliteit (beperkt tot 12 maanden) en de periodes van verlof en afwezigheid waarbij het recht op salaris blijft behouden, komen in aanmerking om het bedrag van het vakantiegeld te berekenen.</w:t>
      </w:r>
    </w:p>
    <w:p w14:paraId="21B24EB5" w14:textId="77777777" w:rsidR="0050355A" w:rsidRPr="00037A46" w:rsidRDefault="0050355A" w:rsidP="0050355A">
      <w:pPr>
        <w:spacing w:before="0" w:after="160" w:line="259" w:lineRule="auto"/>
        <w:ind w:left="0"/>
        <w:jc w:val="left"/>
        <w:rPr>
          <w:rFonts w:eastAsia="Calibri" w:cs="Arial"/>
          <w:kern w:val="2"/>
          <w:lang w:val="nl-BE" w:eastAsia="en-US"/>
          <w14:ligatures w14:val="standardContextual"/>
        </w:rPr>
      </w:pPr>
    </w:p>
    <w:p w14:paraId="50824C38" w14:textId="77777777" w:rsidR="0050355A" w:rsidRPr="00037A46" w:rsidRDefault="0050355A" w:rsidP="0050355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volgende periodes van verlof en afwezigheid komen niet in aanmerking om het bedrag van het vakantiegeld te berekenen:</w:t>
      </w:r>
    </w:p>
    <w:p w14:paraId="31B2F1B6"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Het onbezoldigde verlof als recht;</w:t>
      </w:r>
    </w:p>
    <w:p w14:paraId="38EFA623"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Het onbezoldigde verlof als gunstmaatregel.</w:t>
      </w:r>
    </w:p>
    <w:p w14:paraId="5CC57071"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Een periode van loopbaanonderbreking voor ouderschapsverlof;</w:t>
      </w:r>
    </w:p>
    <w:p w14:paraId="1D779630"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Een periode van loopbaanonderbreking voor bijstand of verzorging van een zwaar ziek gezins- of familielid;</w:t>
      </w:r>
    </w:p>
    <w:p w14:paraId="0FC981F0" w14:textId="77777777" w:rsidR="0050355A" w:rsidRPr="00037A46" w:rsidRDefault="0050355A">
      <w:pPr>
        <w:numPr>
          <w:ilvl w:val="0"/>
          <w:numId w:val="146"/>
        </w:numPr>
        <w:spacing w:before="0" w:after="160" w:line="259" w:lineRule="auto"/>
        <w:contextualSpacing/>
        <w:jc w:val="left"/>
        <w:rPr>
          <w:rFonts w:eastAsia="Calibri" w:cs="Arial"/>
          <w:color w:val="0070C0"/>
          <w:kern w:val="2"/>
          <w:lang w:val="nl-BE" w:eastAsia="en-US"/>
          <w14:ligatures w14:val="standardContextual"/>
        </w:rPr>
      </w:pPr>
      <w:r w:rsidRPr="00037A46">
        <w:rPr>
          <w:rFonts w:eastAsia="Calibri" w:cs="Arial"/>
          <w:kern w:val="2"/>
          <w:lang w:val="nl-BE" w:eastAsia="en-US"/>
          <w14:ligatures w14:val="standardContextual"/>
        </w:rPr>
        <w:t xml:space="preserve">Een periode van loopbaanonderbreking voor bijstand of verzorging van een zwaar ziek minderjarig kind </w:t>
      </w:r>
    </w:p>
    <w:p w14:paraId="408A8724"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Een periode van loopbaanonderbreking voor het verlenen van palliatieve zorgen;</w:t>
      </w:r>
    </w:p>
    <w:p w14:paraId="1D6F3756"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Loopbaanonderbreking oud stelsel </w:t>
      </w:r>
      <w:bookmarkStart w:id="250" w:name="_Hlk147416594"/>
      <w:r w:rsidRPr="00037A46">
        <w:rPr>
          <w:rFonts w:eastAsia="Calibri" w:cs="Arial"/>
          <w:kern w:val="2"/>
          <w:lang w:val="nl-BE" w:eastAsia="en-US"/>
          <w14:ligatures w14:val="standardContextual"/>
        </w:rPr>
        <w:t>(uitdovend)</w:t>
      </w:r>
    </w:p>
    <w:bookmarkEnd w:id="250"/>
    <w:p w14:paraId="4EAAAE1D"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lastRenderedPageBreak/>
        <w:t>Een periode van looponderbreking voor mantelzorg;</w:t>
      </w:r>
    </w:p>
    <w:p w14:paraId="04E68081" w14:textId="77777777" w:rsidR="0050355A" w:rsidRPr="00037A46" w:rsidRDefault="0050355A">
      <w:pPr>
        <w:numPr>
          <w:ilvl w:val="0"/>
          <w:numId w:val="146"/>
        </w:numPr>
        <w:spacing w:before="0" w:after="160" w:line="259" w:lineRule="auto"/>
        <w:contextualSpacing/>
        <w:jc w:val="left"/>
        <w:rPr>
          <w:rFonts w:eastAsia="Calibri" w:cs="Arial"/>
          <w:color w:val="0070C0"/>
          <w:kern w:val="2"/>
          <w:lang w:val="nl-BE" w:eastAsia="en-US"/>
          <w14:ligatures w14:val="standardContextual"/>
        </w:rPr>
      </w:pPr>
      <w:r w:rsidRPr="00037A46">
        <w:rPr>
          <w:rFonts w:eastAsia="Calibri" w:cs="Arial"/>
          <w:kern w:val="2"/>
          <w:lang w:val="nl-BE" w:eastAsia="en-US"/>
          <w14:ligatures w14:val="standardContextual"/>
        </w:rPr>
        <w:t>Een periode van Vlaams zorgkrediet;</w:t>
      </w:r>
    </w:p>
    <w:p w14:paraId="19DC92E8"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Vrijwillige 4-dagen week (uitdovend)</w:t>
      </w:r>
    </w:p>
    <w:p w14:paraId="3DFC910B"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Een periode van onbetaald verlof;</w:t>
      </w:r>
    </w:p>
    <w:p w14:paraId="1D5526C5"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Een periode van ongewettigde afwezigheid;</w:t>
      </w:r>
    </w:p>
    <w:p w14:paraId="66BD09E3"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Afwezigheidsdagen (max. 6 dagen/kalenderjaar) die specifiek verband houden met de pleegzorgsituatie;</w:t>
      </w:r>
    </w:p>
    <w:p w14:paraId="7D313DC0"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bookmarkStart w:id="251" w:name="_Hlk147758378"/>
      <w:r w:rsidRPr="00037A46">
        <w:rPr>
          <w:rFonts w:eastAsia="Calibri" w:cs="Arial"/>
          <w:kern w:val="2"/>
          <w:lang w:val="nl-BE" w:eastAsia="en-US"/>
          <w14:ligatures w14:val="standardContextual"/>
        </w:rPr>
        <w:t xml:space="preserve">Afwezigheid wegens </w:t>
      </w:r>
      <w:bookmarkEnd w:id="251"/>
      <w:r w:rsidRPr="00037A46">
        <w:rPr>
          <w:rFonts w:eastAsia="Calibri" w:cs="Arial"/>
          <w:kern w:val="2"/>
          <w:lang w:val="nl-BE" w:eastAsia="en-US"/>
          <w14:ligatures w14:val="standardContextual"/>
        </w:rPr>
        <w:t>politiek verlof ingeval van facultatief verlof en verlof van ambtswege</w:t>
      </w:r>
    </w:p>
    <w:p w14:paraId="651AEB5B"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Staking</w:t>
      </w:r>
    </w:p>
    <w:p w14:paraId="54C3DE98"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Vakbondsverlof</w:t>
      </w:r>
    </w:p>
    <w:p w14:paraId="793F5391"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Tuchtschorsing</w:t>
      </w:r>
    </w:p>
    <w:p w14:paraId="0D75E687"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Afwezigheid wegens openbaar mandaat (afwezigheid zonder wedde)</w:t>
      </w:r>
    </w:p>
    <w:p w14:paraId="7F197E77"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Afwezigheid na het verstrijken van een periode van 12 maanden cumul van voltijdse ziekte en progressieve werkhervatting</w:t>
      </w:r>
    </w:p>
    <w:p w14:paraId="101588A1"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Een periode van tijdelijke werkloosheid met recht op een uitkering in het kader van de werkloosheidsverzekering; </w:t>
      </w:r>
    </w:p>
    <w:p w14:paraId="25274375"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periode van disponibiliteit wegens arbeidsongeschiktheid die langer duurt dan 12 maanden;</w:t>
      </w:r>
    </w:p>
    <w:p w14:paraId="6E53B778"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periode van disponibiliteit wegens ambtsopheffing die langer duurt dan 12 maanden;</w:t>
      </w:r>
    </w:p>
    <w:p w14:paraId="1CB259E0"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Een periode, na het verstrijken van de eerste periode van 12 maanden, van ziekte of ongeval privéleven met recht op een uitkering in het kader van de verplichte ziekte- en invaliditeitsuitkering;</w:t>
      </w:r>
    </w:p>
    <w:p w14:paraId="012EB3C8" w14:textId="77777777" w:rsidR="0050355A" w:rsidRPr="00037A46" w:rsidRDefault="0050355A">
      <w:pPr>
        <w:numPr>
          <w:ilvl w:val="0"/>
          <w:numId w:val="146"/>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Een tijdelijke afwezigheid van statutaire personeelsleden die hun functie niet kunnen uitoefenen wegens overmacht.</w:t>
      </w:r>
    </w:p>
    <w:p w14:paraId="77B3A51E" w14:textId="77777777" w:rsidR="0050355A" w:rsidRPr="00037A46" w:rsidRDefault="0050355A" w:rsidP="0050355A">
      <w:pPr>
        <w:spacing w:before="0" w:after="160" w:line="259" w:lineRule="auto"/>
        <w:ind w:left="0"/>
        <w:jc w:val="left"/>
        <w:rPr>
          <w:rFonts w:eastAsia="Calibri" w:cs="Arial"/>
          <w:i/>
          <w:iCs/>
          <w:kern w:val="2"/>
          <w:lang w:val="nl-BE" w:eastAsia="en-US"/>
          <w14:ligatures w14:val="standardContextual"/>
        </w:rPr>
      </w:pPr>
    </w:p>
    <w:p w14:paraId="41D26935" w14:textId="77777777" w:rsidR="0050355A" w:rsidRPr="00037A46" w:rsidRDefault="0050355A" w:rsidP="0050355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Om het bedrag van het vakantiegeld te berekenen, komt de periode vanaf 1 januari van het referentiejaar tot de dag die voorafgaat aan de datum van de indiensttreding als personeelslid, ook in aanmerking als de volgende voorwaarden zijn vervuld:</w:t>
      </w:r>
    </w:p>
    <w:p w14:paraId="401AFEA1" w14:textId="77777777" w:rsidR="0050355A" w:rsidRPr="00037A46" w:rsidRDefault="0050355A">
      <w:pPr>
        <w:numPr>
          <w:ilvl w:val="0"/>
          <w:numId w:val="147"/>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Het personeelslid is jonger dan 25 jaar op het einde van het referentiejaar;</w:t>
      </w:r>
    </w:p>
    <w:p w14:paraId="66A7414D" w14:textId="77777777" w:rsidR="0050355A" w:rsidRPr="00037A46" w:rsidRDefault="0050355A">
      <w:pPr>
        <w:numPr>
          <w:ilvl w:val="0"/>
          <w:numId w:val="147"/>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Het personeelslid is uiterlijk in dienst getreden op de laatste dag van de vierde maand die volgt na de maand waarin het personeelslid een studie die recht geeft op kinderbijslag heeft beëindigd, of de maand waarin het personeelslid een leerovereenkomst heeft beëindigd.</w:t>
      </w:r>
    </w:p>
    <w:p w14:paraId="39810682" w14:textId="77777777" w:rsidR="0050355A" w:rsidRPr="00037A46" w:rsidRDefault="0050355A" w:rsidP="0050355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Onder referentiejaar wordt verstaan het kalenderjaar dat voorafgaat aan het jaar waarin de vakantie wordt toegekend.</w:t>
      </w:r>
    </w:p>
    <w:bookmarkEnd w:id="249"/>
    <w:p w14:paraId="26535910" w14:textId="77777777" w:rsidR="00F67881" w:rsidRPr="00037A46" w:rsidRDefault="00F67881" w:rsidP="003A11FB">
      <w:pPr>
        <w:pStyle w:val="StandaardUitvullen"/>
        <w:rPr>
          <w:rFonts w:cs="Arial"/>
        </w:rPr>
      </w:pPr>
    </w:p>
    <w:p w14:paraId="0D776321" w14:textId="6B3EEAA6" w:rsidR="003A11FB" w:rsidRPr="00037A46" w:rsidRDefault="00937493" w:rsidP="005C3822">
      <w:pPr>
        <w:pStyle w:val="Kop3"/>
      </w:pPr>
      <w:r w:rsidRPr="00037A46">
        <w:br w:type="page"/>
      </w:r>
      <w:bookmarkStart w:id="252" w:name="_Toc110948199"/>
      <w:bookmarkStart w:id="253" w:name="_Toc152937418"/>
      <w:r w:rsidR="003A11FB" w:rsidRPr="00037A46">
        <w:lastRenderedPageBreak/>
        <w:t xml:space="preserve">Afdeling 3. de </w:t>
      </w:r>
      <w:proofErr w:type="spellStart"/>
      <w:r w:rsidR="003A11FB" w:rsidRPr="00037A46">
        <w:t>eindejaarstoelage</w:t>
      </w:r>
      <w:bookmarkEnd w:id="252"/>
      <w:bookmarkEnd w:id="253"/>
      <w:proofErr w:type="spellEnd"/>
    </w:p>
    <w:p w14:paraId="382298A5" w14:textId="252CE592" w:rsidR="003A11FB" w:rsidRPr="00037A46" w:rsidRDefault="00F43E03" w:rsidP="003A11FB">
      <w:pPr>
        <w:pStyle w:val="Kop5"/>
      </w:pPr>
      <w:r w:rsidRPr="00037A46">
        <w:t xml:space="preserve">Artikel </w:t>
      </w:r>
      <w:r w:rsidR="00BB2A58" w:rsidRPr="00037A46">
        <w:t>14</w:t>
      </w:r>
      <w:r w:rsidR="00E50E80">
        <w:t>5</w:t>
      </w:r>
    </w:p>
    <w:p w14:paraId="2246B980" w14:textId="77777777" w:rsidR="003A11FB" w:rsidRPr="00037A46" w:rsidRDefault="003A11FB" w:rsidP="003A11FB">
      <w:pPr>
        <w:pStyle w:val="StandaardUitvullen"/>
      </w:pPr>
      <w:r w:rsidRPr="00037A46">
        <w:t>In deze afdeling wordt verstaan onder:</w:t>
      </w:r>
    </w:p>
    <w:p w14:paraId="0E4728E3" w14:textId="77777777" w:rsidR="003A11FB" w:rsidRPr="00037A46" w:rsidRDefault="003A11FB">
      <w:pPr>
        <w:pStyle w:val="StandaardUitvullen"/>
        <w:numPr>
          <w:ilvl w:val="0"/>
          <w:numId w:val="17"/>
        </w:numPr>
      </w:pPr>
      <w:r w:rsidRPr="00037A46">
        <w:t>referentieperiode: de periode van 1 januari tot en met 30 september van het in aanmerking te nemen jaar;</w:t>
      </w:r>
    </w:p>
    <w:p w14:paraId="5AF84795" w14:textId="77777777" w:rsidR="003A11FB" w:rsidRPr="00037A46" w:rsidRDefault="003A11FB">
      <w:pPr>
        <w:pStyle w:val="StandaardUitvullen"/>
        <w:numPr>
          <w:ilvl w:val="0"/>
          <w:numId w:val="17"/>
        </w:numPr>
      </w:pPr>
      <w:r w:rsidRPr="00037A46">
        <w:t>jaarsalaris: het salaris op jaarbasis of, in voorkomend geval, het wachtgeld of de uitkering, uitbetaald in plaats van een salaris, eventueel aangevuld met de haard- of standplaatstoelage of de gegarandeerde salarisverhoging na bevordering</w:t>
      </w:r>
      <w:r w:rsidR="00AE2051" w:rsidRPr="00037A46">
        <w:t>/aanwerving</w:t>
      </w:r>
      <w:r w:rsidRPr="00037A46">
        <w:t>.</w:t>
      </w:r>
    </w:p>
    <w:p w14:paraId="01DF0509" w14:textId="4DC77346" w:rsidR="003A11FB" w:rsidRPr="00037A46" w:rsidRDefault="00F43E03" w:rsidP="003A11FB">
      <w:pPr>
        <w:pStyle w:val="Kop5"/>
      </w:pPr>
      <w:r w:rsidRPr="00037A46">
        <w:t xml:space="preserve">Artikel </w:t>
      </w:r>
      <w:r w:rsidR="00BB2A58" w:rsidRPr="00037A46">
        <w:t>14</w:t>
      </w:r>
      <w:r w:rsidR="00E50E80">
        <w:t>6</w:t>
      </w:r>
    </w:p>
    <w:p w14:paraId="63D0DEF1" w14:textId="77777777" w:rsidR="003A11FB" w:rsidRPr="00037A46" w:rsidRDefault="003A11FB" w:rsidP="003A11FB">
      <w:pPr>
        <w:pStyle w:val="StandaardUitvullen"/>
      </w:pPr>
      <w:r w:rsidRPr="00037A46">
        <w:t xml:space="preserve">Het personeelslid ontvangt jaarlijks een </w:t>
      </w:r>
      <w:proofErr w:type="spellStart"/>
      <w:r w:rsidRPr="00037A46">
        <w:t>eindejaarstoelage</w:t>
      </w:r>
      <w:proofErr w:type="spellEnd"/>
      <w:r w:rsidRPr="00037A46">
        <w:t>.</w:t>
      </w:r>
    </w:p>
    <w:p w14:paraId="5F05B7FD" w14:textId="080D4DF7" w:rsidR="003A11FB" w:rsidRPr="00037A46" w:rsidRDefault="00F43E03" w:rsidP="003A11FB">
      <w:pPr>
        <w:pStyle w:val="Kop5"/>
      </w:pPr>
      <w:r w:rsidRPr="00037A46">
        <w:t xml:space="preserve">Artikel </w:t>
      </w:r>
      <w:r w:rsidR="00BB2A58" w:rsidRPr="00037A46">
        <w:t>14</w:t>
      </w:r>
      <w:r w:rsidR="00E50E80">
        <w:t>7</w:t>
      </w:r>
      <w:r w:rsidR="00BB2A58" w:rsidRPr="00037A46">
        <w:t xml:space="preserve"> </w:t>
      </w:r>
    </w:p>
    <w:p w14:paraId="79706017" w14:textId="77777777" w:rsidR="00AE2051" w:rsidRPr="00037A46" w:rsidRDefault="001B6732" w:rsidP="00AE2051">
      <w:pPr>
        <w:pStyle w:val="StandaardUitvullen"/>
      </w:pPr>
      <w:r w:rsidRPr="00037A46">
        <w:rPr>
          <w:b/>
        </w:rPr>
        <w:t xml:space="preserve">§ 1 </w:t>
      </w:r>
      <w:r w:rsidR="00AE2051" w:rsidRPr="00037A46">
        <w:t xml:space="preserve">Het bedrag van de </w:t>
      </w:r>
      <w:proofErr w:type="spellStart"/>
      <w:r w:rsidR="00AE2051" w:rsidRPr="00037A46">
        <w:t>eindejaarstoelage</w:t>
      </w:r>
      <w:proofErr w:type="spellEnd"/>
      <w:r w:rsidR="00AE2051" w:rsidRPr="00037A46">
        <w:t xml:space="preserve"> is de som van het forfaitaire gedeelte en het veranderlijke gedeelte, aangepast volgens de indexverhogingscoëfficiënt die van toepassing is op het salaris van de maand oktober van het in aanmerking te nemen jaar.</w:t>
      </w:r>
    </w:p>
    <w:p w14:paraId="672343DF" w14:textId="77777777" w:rsidR="00AE2051" w:rsidRPr="00037A46" w:rsidRDefault="00AE2051" w:rsidP="00AE2051">
      <w:pPr>
        <w:pStyle w:val="StandaardUitvullen"/>
      </w:pPr>
      <w:r w:rsidRPr="00037A46">
        <w:t>Het forfaitaire gedeelte en het veranderlijke gedeelte worden als volgt berekend:</w:t>
      </w:r>
    </w:p>
    <w:p w14:paraId="4EEFA30B" w14:textId="77777777" w:rsidR="00AE2051" w:rsidRPr="00037A46" w:rsidRDefault="00AE2051" w:rsidP="00AE2051">
      <w:pPr>
        <w:pStyle w:val="StandaardUitvullen"/>
      </w:pPr>
      <w:r w:rsidRPr="00037A46">
        <w:t>1</w:t>
      </w:r>
      <w:r w:rsidR="00C15D1A" w:rsidRPr="00037A46">
        <w:t>.</w:t>
      </w:r>
      <w:r w:rsidRPr="00037A46">
        <w:t xml:space="preserve"> het forfaitaire gedeelte:</w:t>
      </w:r>
    </w:p>
    <w:p w14:paraId="5A4EBF73" w14:textId="77777777" w:rsidR="00D9407E" w:rsidRPr="00037A46" w:rsidRDefault="00D9407E" w:rsidP="00AE2051">
      <w:pPr>
        <w:pStyle w:val="StandaardUitvullen"/>
      </w:pPr>
      <w:r w:rsidRPr="00037A46">
        <w:t xml:space="preserve">Het forfaitaire gedeelte bedraagt voor het jaar 2006 311,95 euro. Vanaf 2007 wordt het forfaitaire gedeelte toegekend tijdens het vorige jaar telkens vermeerderd met een breuk waarvan de noemer gelijk is aan het gezondheidsindexcijfer van de maand oktober van het vorige jaar en de teller gelijk is aan het gezondheidsindexcijfer van de maand oktober van het in aanmerking te nemen jaar. </w:t>
      </w:r>
    </w:p>
    <w:p w14:paraId="1A13928B" w14:textId="77777777" w:rsidR="00AE2051" w:rsidRPr="00037A46" w:rsidRDefault="00451DF9" w:rsidP="00AE2051">
      <w:pPr>
        <w:pStyle w:val="StandaardUitvullen"/>
      </w:pPr>
      <w:r w:rsidRPr="00037A46">
        <w:t>Dit bedrag wordt verhoogd met:</w:t>
      </w:r>
    </w:p>
    <w:p w14:paraId="7BE9AA52" w14:textId="77777777" w:rsidR="00451DF9" w:rsidRPr="00037A46" w:rsidRDefault="00451DF9">
      <w:pPr>
        <w:pStyle w:val="StandaardUitvullen"/>
        <w:numPr>
          <w:ilvl w:val="0"/>
          <w:numId w:val="65"/>
        </w:numPr>
      </w:pPr>
      <w:r w:rsidRPr="00037A46">
        <w:t>698,74 euro, ingevolge artikel 135, 1°, c van het Besluit Rechtspositieregeling</w:t>
      </w:r>
      <w:r w:rsidR="007944E4" w:rsidRPr="00037A46">
        <w:t>;</w:t>
      </w:r>
    </w:p>
    <w:p w14:paraId="4E380519" w14:textId="77777777" w:rsidR="00451DF9" w:rsidRPr="00037A46" w:rsidRDefault="00451DF9">
      <w:pPr>
        <w:pStyle w:val="StandaardUitvullen"/>
        <w:numPr>
          <w:ilvl w:val="0"/>
          <w:numId w:val="65"/>
        </w:numPr>
      </w:pPr>
      <w:r w:rsidRPr="00037A46">
        <w:t>200 euro, ingevolge artikel 135, 1°, e van het Besluit Rechtspositieregeling.</w:t>
      </w:r>
    </w:p>
    <w:p w14:paraId="56286CEB" w14:textId="77777777" w:rsidR="00AE2051" w:rsidRPr="00037A46" w:rsidRDefault="00AE2051" w:rsidP="00A84227">
      <w:pPr>
        <w:pStyle w:val="StandaardUitvullen"/>
      </w:pPr>
      <w:r w:rsidRPr="00037A46">
        <w:t>2</w:t>
      </w:r>
      <w:r w:rsidR="00C15D1A" w:rsidRPr="00037A46">
        <w:t>.</w:t>
      </w:r>
      <w:r w:rsidRPr="00037A46">
        <w:t xml:space="preserve"> het veranderlijke gedeelte:</w:t>
      </w:r>
    </w:p>
    <w:p w14:paraId="67E74F3B" w14:textId="77777777" w:rsidR="003A11FB" w:rsidRPr="00037A46" w:rsidRDefault="00481835" w:rsidP="00AE2051">
      <w:pPr>
        <w:pStyle w:val="StandaardUitvullen"/>
      </w:pPr>
      <w:r w:rsidRPr="00037A46">
        <w:t>3,6</w:t>
      </w:r>
      <w:r w:rsidR="00FF5A6D" w:rsidRPr="00037A46">
        <w:t>%</w:t>
      </w:r>
      <w:r w:rsidR="00AE2051" w:rsidRPr="00037A46">
        <w:t xml:space="preserve"> van het jaarsalaris, aangepast volgens de indexverhogingscoëfficiënt die van toepassing is op het salaris van de maand oktober van het in aanmerking te nemen jaar. Als het personeelslid in de maand oktober van het in aanmerking te nemen jaar geen of slechts een gedeeltelijk salaris ontvangen heeft, dan wordt het percentage berekend op basis van het salaris dat voor diezelfde maand betaald zou zijn als het personeelslid zijn functie wel volledig had uitgeoefend.</w:t>
      </w:r>
    </w:p>
    <w:p w14:paraId="2FD77ECC" w14:textId="680BC769" w:rsidR="001B6732" w:rsidRPr="00037A46" w:rsidRDefault="001B6732" w:rsidP="001B6732">
      <w:pPr>
        <w:pStyle w:val="StandaardUitvullen"/>
        <w:rPr>
          <w:rFonts w:cs="Arial"/>
        </w:rPr>
      </w:pPr>
      <w:r w:rsidRPr="00037A46">
        <w:rPr>
          <w:rFonts w:cs="Arial"/>
          <w:b/>
        </w:rPr>
        <w:t xml:space="preserve">§ 2 </w:t>
      </w:r>
      <w:r w:rsidRPr="00037A46">
        <w:rPr>
          <w:rFonts w:cs="Arial"/>
        </w:rPr>
        <w:t>De verhogingen van het forfaitaire gedeelte, zoals vermeld in §</w:t>
      </w:r>
      <w:r w:rsidR="00A45EA4" w:rsidRPr="00037A46">
        <w:rPr>
          <w:rFonts w:cs="Arial"/>
        </w:rPr>
        <w:t xml:space="preserve"> </w:t>
      </w:r>
      <w:r w:rsidRPr="00037A46">
        <w:rPr>
          <w:rFonts w:cs="Arial"/>
        </w:rPr>
        <w:t>1</w:t>
      </w:r>
      <w:r w:rsidR="00A45EA4" w:rsidRPr="00037A46">
        <w:rPr>
          <w:rFonts w:cs="Arial"/>
        </w:rPr>
        <w:t xml:space="preserve"> punt 1</w:t>
      </w:r>
      <w:r w:rsidRPr="00037A46">
        <w:rPr>
          <w:rFonts w:cs="Arial"/>
        </w:rPr>
        <w:t xml:space="preserve">, zijn niet van toepassing op de personeelsleden die op grond van de federale wetgeving over de financiering van sommige gezondheidsinstellingen recht hebben op een jaarlijkse premie en een attractiviteitspremie (zie afdeling 4, artikel </w:t>
      </w:r>
      <w:r w:rsidR="00C100A3">
        <w:rPr>
          <w:rFonts w:cs="Arial"/>
        </w:rPr>
        <w:t>151</w:t>
      </w:r>
      <w:r w:rsidRPr="00037A46">
        <w:rPr>
          <w:rFonts w:cs="Arial"/>
        </w:rPr>
        <w:t xml:space="preserve">). </w:t>
      </w:r>
    </w:p>
    <w:p w14:paraId="79283551" w14:textId="77777777" w:rsidR="001B6732" w:rsidRPr="00037A46" w:rsidRDefault="001B6732" w:rsidP="001B6732">
      <w:pPr>
        <w:pStyle w:val="StandaardUitvullen"/>
        <w:rPr>
          <w:rFonts w:cs="Arial"/>
        </w:rPr>
      </w:pPr>
      <w:r w:rsidRPr="00037A46">
        <w:rPr>
          <w:rFonts w:cs="Arial"/>
        </w:rPr>
        <w:t xml:space="preserve">De premie en attractiviteitspremie worden toegekend in de plaats van de genoemde verhogingen van de </w:t>
      </w:r>
      <w:proofErr w:type="spellStart"/>
      <w:r w:rsidRPr="00037A46">
        <w:rPr>
          <w:rFonts w:cs="Arial"/>
        </w:rPr>
        <w:t>eindejaarstoelage</w:t>
      </w:r>
      <w:proofErr w:type="spellEnd"/>
      <w:r w:rsidRPr="00037A46">
        <w:rPr>
          <w:rFonts w:cs="Arial"/>
        </w:rPr>
        <w:t xml:space="preserve"> in overeenstemming met de onderrichtingen van de federale financierende overheid.</w:t>
      </w:r>
    </w:p>
    <w:p w14:paraId="16926322" w14:textId="76929C29" w:rsidR="003A11FB" w:rsidRPr="00037A46" w:rsidRDefault="00F43E03" w:rsidP="003A11FB">
      <w:pPr>
        <w:pStyle w:val="Kop5"/>
      </w:pPr>
      <w:r w:rsidRPr="00037A46">
        <w:t xml:space="preserve">Artikel </w:t>
      </w:r>
      <w:r w:rsidR="00BB2A58" w:rsidRPr="00037A46">
        <w:t>14</w:t>
      </w:r>
      <w:r w:rsidR="00E50E80">
        <w:t>8</w:t>
      </w:r>
    </w:p>
    <w:p w14:paraId="08F1C8D3" w14:textId="6D335A91" w:rsidR="003A11FB" w:rsidRPr="00037A46" w:rsidRDefault="003A11FB" w:rsidP="003A11FB">
      <w:pPr>
        <w:pStyle w:val="StandaardUitvullen"/>
      </w:pPr>
      <w:r w:rsidRPr="00037A46">
        <w:t xml:space="preserve">Het personeelslid ontvangt het volledige bedrag van de toelage, vermeld in </w:t>
      </w:r>
      <w:r w:rsidR="00F43E03" w:rsidRPr="00037A46">
        <w:t xml:space="preserve">artikel </w:t>
      </w:r>
      <w:r w:rsidR="00C100A3">
        <w:t>147</w:t>
      </w:r>
      <w:r w:rsidRPr="00037A46">
        <w:t>, als het als titularis van een betrekking met volledige prestaties het volledige salaris heeft ontvangen tijdens de hele duur van de referentieperiode</w:t>
      </w:r>
      <w:r w:rsidR="002066D0" w:rsidRPr="00037A46">
        <w:t xml:space="preserve"> (van 01 januari tot 30 september)</w:t>
      </w:r>
      <w:r w:rsidRPr="00037A46">
        <w:t>. Periodes van arbeidsongeschiktheid bij contractuelen na de periode van gewaarborgd loon worden gerekend aan 60% van het gederfde loon.  Periodes waarvoor het bestuur geen bezoldiging betaalde en waarvoor evenmin een vervangingsinkomen werd betaald, komen niet in aanmerking.</w:t>
      </w:r>
    </w:p>
    <w:p w14:paraId="3EB20658" w14:textId="77777777" w:rsidR="003A11FB" w:rsidRPr="00037A46" w:rsidRDefault="003A11FB" w:rsidP="003A11FB">
      <w:pPr>
        <w:pStyle w:val="StandaardUitvullen"/>
      </w:pPr>
      <w:r w:rsidRPr="00037A46">
        <w:lastRenderedPageBreak/>
        <w:t xml:space="preserve">Als het personeelslid niet het volledige salaris heeft ontvangen als titularis van een betrekking met volledige prestaties of onvolledige prestaties, wordt het bedrag van de toelage verminderd in verhouding tot het salaris dat het werkelijk heeft ontvangen. </w:t>
      </w:r>
    </w:p>
    <w:p w14:paraId="4EAA2094" w14:textId="77777777" w:rsidR="003A11FB" w:rsidRPr="00037A46" w:rsidRDefault="00AE2051" w:rsidP="003A11FB">
      <w:pPr>
        <w:pStyle w:val="StandaardUitvullen"/>
      </w:pPr>
      <w:r w:rsidRPr="00037A46">
        <w:t>De periodes waarin het vast benoemd, op proef benoemd of contractueel personeelslid tijdens de referentieperiode als titularis van een betrekking met volledige prestaties of onvolledige prestaties met ouderschapsverlof was zoals geregeld in het KB van 29/10/1997 of met bevallingsverlof was met toepassing van de Arbeidswet van 16 maart 1971, worden gelijkgesteld met periodes waarvoor het personeelslid het salaris volledig heeft ontvangen.</w:t>
      </w:r>
    </w:p>
    <w:p w14:paraId="6FB0B9F6" w14:textId="2BC2FE88" w:rsidR="003A11FB" w:rsidRPr="00037A46" w:rsidRDefault="00F43E03" w:rsidP="003A11FB">
      <w:pPr>
        <w:pStyle w:val="Kop5"/>
      </w:pPr>
      <w:r w:rsidRPr="00037A46">
        <w:t xml:space="preserve">Artikel </w:t>
      </w:r>
      <w:r w:rsidR="00BB2A58" w:rsidRPr="00037A46">
        <w:t>1</w:t>
      </w:r>
      <w:r w:rsidR="00E50E80">
        <w:t>49</w:t>
      </w:r>
    </w:p>
    <w:p w14:paraId="69DAF74B" w14:textId="77777777" w:rsidR="003A11FB" w:rsidRPr="00037A46" w:rsidRDefault="003A11FB" w:rsidP="003A11FB">
      <w:pPr>
        <w:pStyle w:val="StandaardUitvullen"/>
      </w:pPr>
      <w:r w:rsidRPr="00037A46">
        <w:t xml:space="preserve">De </w:t>
      </w:r>
      <w:proofErr w:type="spellStart"/>
      <w:r w:rsidRPr="00037A46">
        <w:t>eindejaarstoelage</w:t>
      </w:r>
      <w:proofErr w:type="spellEnd"/>
      <w:r w:rsidRPr="00037A46">
        <w:t xml:space="preserve"> wordt uiterlijk tijdens de maand december van het in aanmerking te nemen jaar in één keer uitbetaald.</w:t>
      </w:r>
    </w:p>
    <w:p w14:paraId="104DEBDD" w14:textId="374DEDC9" w:rsidR="00481835" w:rsidRPr="00037A46" w:rsidRDefault="00481835" w:rsidP="00481835">
      <w:pPr>
        <w:ind w:left="0"/>
        <w:rPr>
          <w:b/>
        </w:rPr>
      </w:pPr>
      <w:r w:rsidRPr="00037A46">
        <w:rPr>
          <w:b/>
        </w:rPr>
        <w:t xml:space="preserve">Artikel </w:t>
      </w:r>
      <w:r w:rsidR="00BB2A58" w:rsidRPr="00037A46">
        <w:rPr>
          <w:b/>
        </w:rPr>
        <w:t>15</w:t>
      </w:r>
      <w:r w:rsidR="00E50E80">
        <w:rPr>
          <w:b/>
        </w:rPr>
        <w:t>0</w:t>
      </w:r>
    </w:p>
    <w:p w14:paraId="185E3B2E" w14:textId="77777777" w:rsidR="00481835" w:rsidRPr="00037A46" w:rsidRDefault="00481835" w:rsidP="00481835">
      <w:r w:rsidRPr="00037A46">
        <w:t xml:space="preserve">§1. De </w:t>
      </w:r>
      <w:proofErr w:type="spellStart"/>
      <w:r w:rsidRPr="00037A46">
        <w:t>eindejaarstoelage</w:t>
      </w:r>
      <w:proofErr w:type="spellEnd"/>
      <w:r w:rsidRPr="00037A46">
        <w:t xml:space="preserve"> kan op vraag van het personeelslid geheel of gedeeltelijk worden omgezet in een theoretisch budget waarmee het personeelslid voordelen ter bevordering van fietsmobiliteit kan kiezen, die gelijkwaardig zijn aan die van een </w:t>
      </w:r>
      <w:proofErr w:type="spellStart"/>
      <w:r w:rsidRPr="00037A46">
        <w:t>eindejaarstoelage</w:t>
      </w:r>
      <w:proofErr w:type="spellEnd"/>
      <w:r w:rsidRPr="00037A46">
        <w:t xml:space="preserve"> in geld zoals omschreven in de Rechtspositiebesluiten van 7 december 2007 en 12 november 2010. In voorkomend geval is er geen of gedeeltelijk geen recht meer op de </w:t>
      </w:r>
      <w:proofErr w:type="spellStart"/>
      <w:r w:rsidRPr="00037A46">
        <w:t>eindejaarstoelage</w:t>
      </w:r>
      <w:proofErr w:type="spellEnd"/>
      <w:r w:rsidRPr="00037A46">
        <w:t>.</w:t>
      </w:r>
    </w:p>
    <w:p w14:paraId="72110888" w14:textId="77777777" w:rsidR="00481835" w:rsidRPr="00037A46" w:rsidRDefault="00481835" w:rsidP="00481835">
      <w:pPr>
        <w:ind w:firstLine="2"/>
      </w:pPr>
      <w:r w:rsidRPr="00037A46">
        <w:t xml:space="preserve">Het theoretisch budget waarvan sprake in voorgaand lid is niet opeisbaar. De voordelen die het personeelslid vrij kiest binnen de grenzen van dit theoretisch budget, worden wel opeisbaar van zodra ze opgenomen worden in een individueel akkoord tussen het personeelslid en het bestuur. Bij gebrek aan een individueel akkoord, blijft het recht op de </w:t>
      </w:r>
      <w:proofErr w:type="spellStart"/>
      <w:r w:rsidRPr="00037A46">
        <w:t>eindejaarstoelage</w:t>
      </w:r>
      <w:proofErr w:type="spellEnd"/>
      <w:r w:rsidRPr="00037A46">
        <w:t xml:space="preserve"> onverkort van toepassing.</w:t>
      </w:r>
    </w:p>
    <w:p w14:paraId="12814BC9" w14:textId="77777777" w:rsidR="00481835" w:rsidRPr="00037A46" w:rsidRDefault="00481835" w:rsidP="00481835">
      <w:pPr>
        <w:ind w:firstLine="2"/>
      </w:pPr>
      <w:r w:rsidRPr="00037A46">
        <w:t xml:space="preserve">Het personeelslid moet zijn keuze om de </w:t>
      </w:r>
      <w:proofErr w:type="spellStart"/>
      <w:r w:rsidRPr="00037A46">
        <w:t>eindejaarstoelage</w:t>
      </w:r>
      <w:proofErr w:type="spellEnd"/>
      <w:r w:rsidRPr="00037A46">
        <w:t xml:space="preserve"> geheel of gedeeltelijk om te zetten, maken op een moment dat er nog geen verworven rechten op die </w:t>
      </w:r>
      <w:proofErr w:type="spellStart"/>
      <w:r w:rsidRPr="00037A46">
        <w:t>eindejaarstoelage</w:t>
      </w:r>
      <w:proofErr w:type="spellEnd"/>
      <w:r w:rsidRPr="00037A46">
        <w:t xml:space="preserve"> bestaan. Wanneer het personeelslid kiest voor een gedeeltelijke omzetting van de </w:t>
      </w:r>
      <w:proofErr w:type="spellStart"/>
      <w:r w:rsidRPr="00037A46">
        <w:t>eindejaarstoelage</w:t>
      </w:r>
      <w:proofErr w:type="spellEnd"/>
      <w:r w:rsidRPr="00037A46">
        <w:t xml:space="preserve">, vermindert hiermee het bruto bedrag van de </w:t>
      </w:r>
      <w:proofErr w:type="spellStart"/>
      <w:r w:rsidRPr="00037A46">
        <w:t>eindejaarstoelage</w:t>
      </w:r>
      <w:proofErr w:type="spellEnd"/>
      <w:r w:rsidRPr="00037A46">
        <w:t>.</w:t>
      </w:r>
      <w:r w:rsidRPr="00037A46">
        <w:rPr>
          <w:rStyle w:val="Voetnootmarkering"/>
        </w:rPr>
        <w:footnoteReference w:id="1"/>
      </w:r>
    </w:p>
    <w:p w14:paraId="05451399" w14:textId="77777777" w:rsidR="00481835" w:rsidRPr="00037A46" w:rsidRDefault="00481835" w:rsidP="00481835">
      <w:pPr>
        <w:ind w:firstLine="2"/>
      </w:pPr>
      <w:r w:rsidRPr="00037A46">
        <w:t>Indien het theoretisch budget meer was dan nodig voor de gekozen voordelen, wordt het saldo aan het personeelslid overgemaakt na afhouding van de noodzakelijke bijdragen en uiterlijk op 31 december. In voorkomend geval worden die teruggestorte gelden beschouwd als een gewone premie in geld.</w:t>
      </w:r>
    </w:p>
    <w:p w14:paraId="460D8330" w14:textId="77777777" w:rsidR="00481835" w:rsidRPr="00037A46" w:rsidRDefault="00481835" w:rsidP="00481835">
      <w:pPr>
        <w:ind w:firstLine="2"/>
      </w:pPr>
      <w:r w:rsidRPr="00037A46">
        <w:t xml:space="preserve">§2. De concrete modaliteiten over fietsmobiliteit worden uitgewerkt in een bijlage aan </w:t>
      </w:r>
      <w:r w:rsidR="00585F28" w:rsidRPr="00037A46">
        <w:t>de rechtspositieregeling</w:t>
      </w:r>
      <w:r w:rsidRPr="00037A46">
        <w:t>.</w:t>
      </w:r>
    </w:p>
    <w:p w14:paraId="0F6EA188" w14:textId="6D715344" w:rsidR="001B6732" w:rsidRPr="00037A46" w:rsidRDefault="001B6732" w:rsidP="001B6732">
      <w:pPr>
        <w:pStyle w:val="Kop3"/>
      </w:pPr>
      <w:bookmarkStart w:id="254" w:name="_Toc110948200"/>
      <w:bookmarkStart w:id="255" w:name="_Toc152937419"/>
      <w:r w:rsidRPr="00037A46">
        <w:t>Afdeling 4. de attractiviteitspremie</w:t>
      </w:r>
      <w:bookmarkEnd w:id="254"/>
      <w:bookmarkEnd w:id="255"/>
    </w:p>
    <w:p w14:paraId="223790C3" w14:textId="159CA18B" w:rsidR="00D2734C" w:rsidRPr="00037A46" w:rsidRDefault="00D2734C" w:rsidP="00D2734C">
      <w:pPr>
        <w:pStyle w:val="Kop5"/>
        <w:rPr>
          <w:b w:val="0"/>
        </w:rPr>
      </w:pPr>
      <w:r w:rsidRPr="00037A46">
        <w:t xml:space="preserve">Artikel </w:t>
      </w:r>
      <w:r w:rsidR="00BB2A58" w:rsidRPr="00037A46">
        <w:t>15</w:t>
      </w:r>
      <w:r w:rsidR="00E50E80">
        <w:t>1</w:t>
      </w:r>
    </w:p>
    <w:p w14:paraId="48B93EB7" w14:textId="77777777" w:rsidR="001B6732" w:rsidRPr="00037A46" w:rsidRDefault="001B6732" w:rsidP="001B6732">
      <w:pPr>
        <w:pStyle w:val="StandaardUitvullen"/>
      </w:pPr>
      <w:r w:rsidRPr="00037A46">
        <w:rPr>
          <w:b/>
        </w:rPr>
        <w:t xml:space="preserve">§ 1 </w:t>
      </w:r>
      <w:r w:rsidRPr="00037A46">
        <w:t>Dit artikel geeft uitvoering aan het punt 13 van het sociaal akkoord betreffende de federale gezondheidssectoren (publieke sector) van 18 juli 2005 en is enkel van toepassing op de personeelsleden zo</w:t>
      </w:r>
      <w:r w:rsidR="00F37F39" w:rsidRPr="00037A46">
        <w:t>als bedoeld in artikel 1, punt 5</w:t>
      </w:r>
      <w:r w:rsidR="00FC0B87" w:rsidRPr="00037A46">
        <w:t xml:space="preserve"> van het woonzorgcentrum</w:t>
      </w:r>
      <w:r w:rsidRPr="00037A46">
        <w:t>.</w:t>
      </w:r>
    </w:p>
    <w:p w14:paraId="05A7BCF7" w14:textId="77777777" w:rsidR="001B6732" w:rsidRPr="00037A46" w:rsidRDefault="001B6732" w:rsidP="001B6732">
      <w:pPr>
        <w:pStyle w:val="StandaardUitvullen"/>
      </w:pPr>
      <w:r w:rsidRPr="00037A46">
        <w:rPr>
          <w:b/>
        </w:rPr>
        <w:t xml:space="preserve">§ 2 </w:t>
      </w:r>
      <w:r w:rsidRPr="00037A46">
        <w:t>Het bedrag van de attractiviteitspremie bestaat uit twee delen:</w:t>
      </w:r>
    </w:p>
    <w:p w14:paraId="0F08F1FA" w14:textId="77777777" w:rsidR="001B6732" w:rsidRPr="00037A46" w:rsidRDefault="001B6732">
      <w:pPr>
        <w:pStyle w:val="StandaardUitvullen"/>
        <w:numPr>
          <w:ilvl w:val="0"/>
          <w:numId w:val="69"/>
        </w:numPr>
        <w:ind w:left="1418" w:hanging="284"/>
      </w:pPr>
      <w:r w:rsidRPr="00037A46">
        <w:t>Het eerste deel heeft een waarde van 161,41 euro en wordt al toegekend onder de vorm van gelijkaardige rechten rekening houdend met de instructies van het gewestelijk toezicht.</w:t>
      </w:r>
    </w:p>
    <w:p w14:paraId="6537B7AB" w14:textId="77777777" w:rsidR="001B6732" w:rsidRPr="00037A46" w:rsidRDefault="001B6732">
      <w:pPr>
        <w:pStyle w:val="StandaardUitvullen"/>
        <w:numPr>
          <w:ilvl w:val="0"/>
          <w:numId w:val="69"/>
        </w:numPr>
        <w:ind w:left="1418" w:hanging="284"/>
      </w:pPr>
      <w:r w:rsidRPr="00037A46">
        <w:t>Het tweede deel bestaat uit een forfaitair complement van 480 euro.</w:t>
      </w:r>
    </w:p>
    <w:p w14:paraId="258E0FA3" w14:textId="77777777" w:rsidR="001B6732" w:rsidRPr="00037A46" w:rsidRDefault="001B6732" w:rsidP="001B6732">
      <w:pPr>
        <w:pStyle w:val="StandaardUitvullen"/>
      </w:pPr>
      <w:r w:rsidRPr="00037A46">
        <w:lastRenderedPageBreak/>
        <w:t>Het hierboven vermelde bedrag van het tweede deel van de attractiviteitspremie wordt gekoppeld aan de gezondheidsindex van 113,87 (1.10.2004).</w:t>
      </w:r>
    </w:p>
    <w:p w14:paraId="55FAA4FF" w14:textId="77777777" w:rsidR="001B6732" w:rsidRPr="00037A46" w:rsidRDefault="001B6732" w:rsidP="001B6732">
      <w:pPr>
        <w:pStyle w:val="StandaardUitvullen"/>
      </w:pPr>
      <w:r w:rsidRPr="00037A46">
        <w:t>Het tweede deel wordt, vanaf de datum van inwerkingtreding, gekoppeld aan het indexcijfer van de gezondheidsindex van het Rijk, overeenkomstig de modaliteiten welke zijn vastgesteld bij de wet van 2 aug</w:t>
      </w:r>
      <w:r w:rsidR="00D62238" w:rsidRPr="00037A46">
        <w:t>u</w:t>
      </w:r>
      <w:r w:rsidRPr="00037A46">
        <w:t>stus 1971 houdende inrichting van een stelsel waarbij de wedden, lonen, pensioenen, toelagen en tegemoetkomingen ten laste van de openbare schatkist, sommige sociale uitkeringen, de bezoldigingsgrenzen waarmee rekening dient gehouden bij de berekening van sommige bedragen van de sociale zekerheid der arbeiders, alsmede de verplichtingen op sociaal gebied opgelegd aan de zelfstandigen, aan het indexcijfer van de consumptieprijzen worden gekoppeld.</w:t>
      </w:r>
    </w:p>
    <w:p w14:paraId="0B98C11A" w14:textId="77777777" w:rsidR="001B6732" w:rsidRPr="00037A46" w:rsidRDefault="001B6732" w:rsidP="001B6732">
      <w:pPr>
        <w:pStyle w:val="StandaardUitvullen"/>
      </w:pPr>
      <w:r w:rsidRPr="00037A46">
        <w:rPr>
          <w:b/>
        </w:rPr>
        <w:t xml:space="preserve">§ 3 </w:t>
      </w:r>
      <w:r w:rsidRPr="00037A46">
        <w:t>De werknemer ontvangt het volledige bedrag van het tweede deel van de premie indien hij titularis is van een betrekking met volledige prestaties die aanleiding hebben gegeven tot de betaling van een volledige salaris tijdens de hele duur van de referentieperiode.</w:t>
      </w:r>
    </w:p>
    <w:p w14:paraId="7E34BC96" w14:textId="77777777" w:rsidR="001B6732" w:rsidRPr="00037A46" w:rsidRDefault="001B6732" w:rsidP="001B6732">
      <w:pPr>
        <w:pStyle w:val="StandaardUitvullen"/>
      </w:pPr>
      <w:r w:rsidRPr="00037A46">
        <w:t>Worden gelijkgesteld met deze arbeidsprestaties de niet-gepresteerde dagen of uren voor zover zij aanleiding geven tot de betaling van een vergoeding door de inrichting (</w:t>
      </w:r>
      <w:proofErr w:type="spellStart"/>
      <w:r w:rsidRPr="00037A46">
        <w:t>ondermeer</w:t>
      </w:r>
      <w:proofErr w:type="spellEnd"/>
      <w:r w:rsidRPr="00037A46">
        <w:t xml:space="preserve"> jaarlijkse vakantie, feestdagen, ziekteperiode gedekt door een gewaarborgd loon).</w:t>
      </w:r>
    </w:p>
    <w:p w14:paraId="4833C4E5" w14:textId="77777777" w:rsidR="001B6732" w:rsidRPr="00037A46" w:rsidRDefault="001B6732" w:rsidP="001B6732">
      <w:pPr>
        <w:pStyle w:val="StandaardUitvullen"/>
      </w:pPr>
      <w:r w:rsidRPr="00037A46">
        <w:t>De niet-gepresteerde dagen of uren worden niet gelijkgesteld voor zover zij geen aanleiding geven tot de betaling van een vergoeding door de inrichting (</w:t>
      </w:r>
      <w:proofErr w:type="spellStart"/>
      <w:r w:rsidRPr="00037A46">
        <w:t>ondermeer</w:t>
      </w:r>
      <w:proofErr w:type="spellEnd"/>
      <w:r w:rsidRPr="00037A46">
        <w:t xml:space="preserve"> ziekteperiode niet gedekt door een gewaarborgd loon, onbetaald verlof, enz.).</w:t>
      </w:r>
    </w:p>
    <w:p w14:paraId="05156F85" w14:textId="77777777" w:rsidR="001B6732" w:rsidRPr="00037A46" w:rsidRDefault="001B6732" w:rsidP="001B6732">
      <w:pPr>
        <w:rPr>
          <w:lang w:val="nl-BE"/>
        </w:rPr>
      </w:pPr>
      <w:r w:rsidRPr="00037A46">
        <w:rPr>
          <w:lang w:val="nl-BE"/>
        </w:rPr>
        <w:t>De periodes waarin het personeelslid in disponibiliteit is gesteld wegens ziekte of gebrekkigheid worden evenmin gelijkgesteld.</w:t>
      </w:r>
    </w:p>
    <w:p w14:paraId="2263EB21" w14:textId="77777777" w:rsidR="001B6732" w:rsidRPr="00037A46" w:rsidRDefault="001B6732" w:rsidP="001B6732">
      <w:pPr>
        <w:rPr>
          <w:lang w:val="nl-BE"/>
        </w:rPr>
      </w:pPr>
      <w:r w:rsidRPr="00037A46">
        <w:rPr>
          <w:lang w:val="nl-BE"/>
        </w:rPr>
        <w:t>De referentieperiode is de periode, gaande van 1 januari tot en met 30 september van het betrokken jaar. Ieder gepresteerde of daarmee gelijkgestelde maand tijdens de referentieperiode geeft recht op een negende van het tweede deel van de premie, toegekend overeenkomstig de bepalingen van §2.</w:t>
      </w:r>
    </w:p>
    <w:p w14:paraId="6E401219" w14:textId="77777777" w:rsidR="001B6732" w:rsidRPr="00037A46" w:rsidRDefault="001B6732" w:rsidP="001B6732">
      <w:pPr>
        <w:rPr>
          <w:lang w:val="nl-BE"/>
        </w:rPr>
      </w:pPr>
      <w:r w:rsidRPr="00037A46">
        <w:rPr>
          <w:lang w:val="nl-BE"/>
        </w:rPr>
        <w:t>Voor de toepassing van de vorige alinea worden enkel de maanden binnen de referentieperiode in aanmerking genomen waarin effectieve of gelijkgestelde prestaties zijn geleverd vóór de zestiende dag van de maand.</w:t>
      </w:r>
    </w:p>
    <w:p w14:paraId="2B03435E" w14:textId="77777777" w:rsidR="001B6732" w:rsidRPr="00037A46" w:rsidRDefault="001B6732" w:rsidP="001B6732">
      <w:pPr>
        <w:pStyle w:val="StandaardUitvullen"/>
        <w:rPr>
          <w:rFonts w:cs="Arial"/>
        </w:rPr>
      </w:pPr>
      <w:r w:rsidRPr="00037A46">
        <w:rPr>
          <w:rFonts w:cs="Arial"/>
        </w:rPr>
        <w:t>Als de werknemer het gehele tweede deel van de premie niet kan genieten in het raam van volledige arbeidsprestaties omdat hij in dienst werd genomen tijdens de referentieperiode of de instelling heeft verlaten in de loop van de referentieperiode, wordt het bedrag van het tweede deel van de premie vastgesteld naar rata van de tijdens de referentieperiode verrichte of daarmee gelijkgestelde arbeidsprestaties.</w:t>
      </w:r>
    </w:p>
    <w:p w14:paraId="373C3169" w14:textId="77777777" w:rsidR="001B6732" w:rsidRPr="00037A46" w:rsidRDefault="001B6732" w:rsidP="001B6732">
      <w:pPr>
        <w:pStyle w:val="StandaardUitvullen"/>
        <w:rPr>
          <w:rFonts w:cs="Arial"/>
        </w:rPr>
      </w:pPr>
      <w:r w:rsidRPr="00037A46">
        <w:rPr>
          <w:rFonts w:cs="Arial"/>
        </w:rPr>
        <w:t>Voor de deeltijds tewerkgestelde werknemer wordt het bedrag van het tweede deel van de premie berekend naar rata van de duur van de tijdens de referentieperiode verrichte of daarmee gelijkgestelde arbeidsprestaties.</w:t>
      </w:r>
    </w:p>
    <w:p w14:paraId="1B404ED5" w14:textId="77777777" w:rsidR="001B6732" w:rsidRPr="00037A46" w:rsidRDefault="001B6732" w:rsidP="001B6732">
      <w:pPr>
        <w:pStyle w:val="StandaardUitvullen"/>
        <w:rPr>
          <w:rFonts w:cs="Arial"/>
        </w:rPr>
      </w:pPr>
      <w:r w:rsidRPr="00037A46">
        <w:rPr>
          <w:rFonts w:cs="Arial"/>
          <w:b/>
        </w:rPr>
        <w:t>§ 4</w:t>
      </w:r>
      <w:r w:rsidRPr="00037A46">
        <w:rPr>
          <w:rFonts w:cs="Arial"/>
        </w:rPr>
        <w:t xml:space="preserve"> Het tweede deel van de premie wordt in één keer uitbetaald in de loop van het laatste kwartaal van het in aanmerking genomen jaar.</w:t>
      </w:r>
    </w:p>
    <w:p w14:paraId="649F71B6" w14:textId="62AE4DF6" w:rsidR="00B6767D" w:rsidRPr="00037A46" w:rsidRDefault="00F970C9" w:rsidP="004A695D">
      <w:pPr>
        <w:pStyle w:val="Kop2"/>
      </w:pPr>
      <w:r w:rsidRPr="00037A46">
        <w:br w:type="page"/>
      </w:r>
      <w:bookmarkStart w:id="256" w:name="_Toc152937420"/>
      <w:r w:rsidR="00B6767D" w:rsidRPr="00037A46">
        <w:lastRenderedPageBreak/>
        <w:t>Hoofdstuk iii. de onregelmatige prestaties</w:t>
      </w:r>
      <w:bookmarkEnd w:id="256"/>
    </w:p>
    <w:p w14:paraId="53DA514C" w14:textId="2AAB65D3" w:rsidR="00B6767D" w:rsidRPr="00037A46" w:rsidRDefault="00B6767D" w:rsidP="00B6767D">
      <w:pPr>
        <w:pStyle w:val="Kop3"/>
      </w:pPr>
      <w:bookmarkStart w:id="257" w:name="_Toc152937421"/>
      <w:r w:rsidRPr="00037A46">
        <w:t>Afdeling 1. nachtprestaties en prestaties op zaterdagen, zondagen en feestdagen</w:t>
      </w:r>
      <w:bookmarkEnd w:id="257"/>
    </w:p>
    <w:p w14:paraId="485C6376" w14:textId="2FEB4152" w:rsidR="00BB2A58" w:rsidRPr="00037A46" w:rsidRDefault="00BB2A58" w:rsidP="00BB2A58">
      <w:pPr>
        <w:keepNext/>
        <w:spacing w:before="360" w:after="60"/>
        <w:ind w:left="0"/>
        <w:outlineLvl w:val="3"/>
      </w:pPr>
      <w:bookmarkStart w:id="258" w:name="_Hlk143174024"/>
      <w:bookmarkStart w:id="259" w:name="_Toc110948202"/>
      <w:r w:rsidRPr="00037A46">
        <w:t>Onderafdeling 1. Buitengewone prestaties</w:t>
      </w:r>
    </w:p>
    <w:p w14:paraId="0D275D6F" w14:textId="77777777" w:rsidR="00B6767D" w:rsidRPr="00037A46" w:rsidRDefault="00B6767D" w:rsidP="00CB743A">
      <w:pPr>
        <w:spacing w:before="0" w:after="160" w:line="259" w:lineRule="auto"/>
        <w:ind w:left="0"/>
        <w:jc w:val="left"/>
        <w:rPr>
          <w:rFonts w:eastAsia="Calibri" w:cs="Arial"/>
          <w:kern w:val="2"/>
          <w:lang w:val="nl-BE" w:eastAsia="en-US"/>
          <w14:ligatures w14:val="standardContextual"/>
        </w:rPr>
      </w:pPr>
    </w:p>
    <w:p w14:paraId="78C9AD05" w14:textId="2E664669" w:rsidR="00CB743A" w:rsidRPr="00037A46" w:rsidRDefault="00CB743A" w:rsidP="00CB743A">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BB2A58" w:rsidRPr="00037A46">
        <w:rPr>
          <w:rFonts w:eastAsia="Calibri" w:cs="Arial"/>
          <w:b/>
          <w:bCs/>
          <w:kern w:val="2"/>
          <w:lang w:val="nl-BE" w:eastAsia="en-US"/>
          <w14:ligatures w14:val="standardContextual"/>
        </w:rPr>
        <w:t>15</w:t>
      </w:r>
      <w:r w:rsidR="00E50E80">
        <w:rPr>
          <w:rFonts w:eastAsia="Calibri" w:cs="Arial"/>
          <w:b/>
          <w:bCs/>
          <w:kern w:val="2"/>
          <w:lang w:val="nl-BE" w:eastAsia="en-US"/>
          <w14:ligatures w14:val="standardContextual"/>
        </w:rPr>
        <w:t>2</w:t>
      </w:r>
    </w:p>
    <w:p w14:paraId="4875BCF0" w14:textId="77777777" w:rsidR="00CB743A" w:rsidRPr="00037A46" w:rsidRDefault="00CB743A" w:rsidP="00CB743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1 Naast de inhaalrust opgelegd door de arbeidstijdwetgeving krijgt het personeelslid:</w:t>
      </w:r>
    </w:p>
    <w:p w14:paraId="67DE286A" w14:textId="77777777" w:rsidR="00CB743A" w:rsidRPr="00037A46" w:rsidRDefault="00CB743A">
      <w:pPr>
        <w:numPr>
          <w:ilvl w:val="0"/>
          <w:numId w:val="152"/>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Per uur nachtprestaties tussen 22 uur en 6 uur één kwartier extra inhaalrust;</w:t>
      </w:r>
    </w:p>
    <w:p w14:paraId="50C1538E" w14:textId="77777777" w:rsidR="00CB743A" w:rsidRPr="00037A46" w:rsidRDefault="00CB743A">
      <w:pPr>
        <w:numPr>
          <w:ilvl w:val="0"/>
          <w:numId w:val="152"/>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Per uur prestaties tussen 0 en 24 uur op een zondag of een feestdag één uur extra inhaalrust;</w:t>
      </w:r>
    </w:p>
    <w:p w14:paraId="23AF61C1" w14:textId="77777777" w:rsidR="00CB743A" w:rsidRPr="00037A46" w:rsidRDefault="00CB743A">
      <w:pPr>
        <w:numPr>
          <w:ilvl w:val="0"/>
          <w:numId w:val="152"/>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Per uur prestaties tussen 0 en 24 uur op een zaterdag een half uur extra inhaalrust. </w:t>
      </w:r>
    </w:p>
    <w:p w14:paraId="1A45E38F" w14:textId="77777777" w:rsidR="00CB743A" w:rsidRPr="00037A46" w:rsidRDefault="00CB743A" w:rsidP="00CB743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De extra inhaalrust bij nachtprestaties is niet </w:t>
      </w:r>
      <w:proofErr w:type="spellStart"/>
      <w:r w:rsidRPr="00037A46">
        <w:rPr>
          <w:rFonts w:eastAsia="Calibri" w:cs="Arial"/>
          <w:kern w:val="2"/>
          <w:lang w:val="nl-BE" w:eastAsia="en-US"/>
          <w14:ligatures w14:val="standardContextual"/>
        </w:rPr>
        <w:t>cumuleerbaar</w:t>
      </w:r>
      <w:proofErr w:type="spellEnd"/>
      <w:r w:rsidRPr="00037A46">
        <w:rPr>
          <w:rFonts w:eastAsia="Calibri" w:cs="Arial"/>
          <w:kern w:val="2"/>
          <w:lang w:val="nl-BE" w:eastAsia="en-US"/>
          <w14:ligatures w14:val="standardContextual"/>
        </w:rPr>
        <w:t xml:space="preserve"> met de extra inhaalrust voor prestaties op zaterdagen, zon- en feestdagen. </w:t>
      </w:r>
    </w:p>
    <w:p w14:paraId="0637B281" w14:textId="77777777" w:rsidR="00CB743A" w:rsidRPr="00037A46" w:rsidRDefault="00CB743A" w:rsidP="00CB743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salarisbijslag en de uur-toeslagen voor onregelmatige prestaties die sommige personeelscategorieën in de federaal gefinancierde gezondheidsinstellingen krijgen, zijn nooit cumuleer-baar met de toeslagen vermeld in deze afdeling. De salarisbijslag en uur-toeslagen worden wat de bedragen en voorwaarden betreft, toegekend in overeenstemming met de onderrichtingen van de federale financierende overheid.</w:t>
      </w:r>
    </w:p>
    <w:p w14:paraId="21C7B244" w14:textId="77777777" w:rsidR="00CB743A" w:rsidRPr="00037A46" w:rsidRDefault="00CB743A" w:rsidP="00CB743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Medewerkers van de dienst aanvullende thuiszorg/poetsdienst krijgen volgende toeslagen </w:t>
      </w:r>
    </w:p>
    <w:p w14:paraId="050EA569" w14:textId="77777777" w:rsidR="00CB743A" w:rsidRPr="00037A46" w:rsidRDefault="00CB743A">
      <w:pPr>
        <w:numPr>
          <w:ilvl w:val="0"/>
          <w:numId w:val="15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Per uur nachtprestaties tussen 22 uur en 6 uur: Een toeslag op het uur-salaris die gelijk is aan 25% van het uur-salaris;</w:t>
      </w:r>
    </w:p>
    <w:p w14:paraId="1DEC644B" w14:textId="77777777" w:rsidR="00CB743A" w:rsidRPr="00037A46" w:rsidRDefault="00CB743A">
      <w:pPr>
        <w:numPr>
          <w:ilvl w:val="0"/>
          <w:numId w:val="15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Per uur prestaties tussen 0 en 24 uur op een zondag of een feestdag: Een toeslag op het uur-salaris die gelijk is aan 100% van het uur-salaris</w:t>
      </w:r>
    </w:p>
    <w:p w14:paraId="10D05F1A" w14:textId="77777777" w:rsidR="00CB743A" w:rsidRPr="00037A46" w:rsidRDefault="00CB743A">
      <w:pPr>
        <w:numPr>
          <w:ilvl w:val="0"/>
          <w:numId w:val="153"/>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Per uur prestaties tussen 0 uur en 24 uur op een zaterdag: Een toeslag op het uur-salaris die gelijk is aan 50% van het uur-salaris</w:t>
      </w:r>
    </w:p>
    <w:p w14:paraId="24DD115C" w14:textId="77777777" w:rsidR="00CB743A" w:rsidRPr="00037A46" w:rsidRDefault="00CB743A" w:rsidP="00CB743A">
      <w:pPr>
        <w:spacing w:before="0" w:after="160" w:line="259" w:lineRule="auto"/>
        <w:ind w:left="0"/>
        <w:jc w:val="left"/>
        <w:rPr>
          <w:rFonts w:eastAsia="Calibri" w:cs="Arial"/>
          <w:kern w:val="2"/>
          <w:lang w:val="nl-BE" w:eastAsia="en-US"/>
          <w14:ligatures w14:val="standardContextual"/>
        </w:rPr>
      </w:pPr>
    </w:p>
    <w:p w14:paraId="6741676B" w14:textId="728F2950" w:rsidR="00BB2A58" w:rsidRPr="00037A46" w:rsidRDefault="00BB2A58" w:rsidP="00BB2A58">
      <w:pPr>
        <w:keepNext/>
        <w:spacing w:before="360" w:after="60"/>
        <w:ind w:left="0"/>
        <w:outlineLvl w:val="3"/>
      </w:pPr>
      <w:r w:rsidRPr="00037A46">
        <w:t>Onderafdeling 1. Bijzondere regeling: verzorgend personeelslid in een erkende dienst voor gezinszorg</w:t>
      </w:r>
    </w:p>
    <w:p w14:paraId="2CA12045" w14:textId="77777777" w:rsidR="00BB2A58" w:rsidRPr="00037A46" w:rsidRDefault="00BB2A58" w:rsidP="00CB743A">
      <w:pPr>
        <w:spacing w:before="0" w:after="160" w:line="259" w:lineRule="auto"/>
        <w:ind w:left="0"/>
        <w:jc w:val="left"/>
        <w:rPr>
          <w:rFonts w:eastAsia="Calibri" w:cs="Arial"/>
          <w:kern w:val="2"/>
          <w:lang w:val="nl-BE" w:eastAsia="en-US"/>
          <w14:ligatures w14:val="standardContextual"/>
        </w:rPr>
      </w:pPr>
    </w:p>
    <w:p w14:paraId="39586297" w14:textId="0FDD01F7" w:rsidR="00CB743A" w:rsidRPr="00037A46" w:rsidRDefault="00CB743A" w:rsidP="00CB743A">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§2. Naast de voorgeschreven inhaalrust uit de arbeidstijdwetgeving krijgt het verzorgend personeelslid in een erkende dienst voor gezinszorg, vermeld in artikel 1, 25°, van bijlage 2 die bij het besluit van de Vlaamse Regering van 28 juni 2019 betreffende de programmatie, de erkenningsvoorwaarden en de subsidieregeling voor woonzorgvoorzieningen en verenigingen voor mantelzorgers en gebruikers is gevoegd, de volgende voordelen:</w:t>
      </w:r>
    </w:p>
    <w:p w14:paraId="0ECAFA9F" w14:textId="77777777" w:rsidR="00CB743A" w:rsidRPr="00037A46" w:rsidRDefault="00CB743A">
      <w:pPr>
        <w:numPr>
          <w:ilvl w:val="0"/>
          <w:numId w:val="154"/>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Per uur prestaties op weekdagen tussen 18 uur en 20 uur: Een toeslag op het uur-salaris die gelijk is aan 15% van het uur-salaris</w:t>
      </w:r>
    </w:p>
    <w:p w14:paraId="1BFD6F58" w14:textId="77777777" w:rsidR="00CB743A" w:rsidRPr="00037A46" w:rsidRDefault="00CB743A">
      <w:pPr>
        <w:numPr>
          <w:ilvl w:val="0"/>
          <w:numId w:val="154"/>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Per uur nachtprestaties tussen 22 uur en 6 uur: Een toeslag op het uur-salaris die gelijk is aan 25% van het uur-salaris;</w:t>
      </w:r>
    </w:p>
    <w:p w14:paraId="64A544AE" w14:textId="77777777" w:rsidR="00CB743A" w:rsidRPr="00037A46" w:rsidRDefault="00CB743A">
      <w:pPr>
        <w:numPr>
          <w:ilvl w:val="0"/>
          <w:numId w:val="154"/>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Per uur prestaties tussen 0 en 24 uur op een zondag of een feestdag: Een toeslag op het uur-salaris die gelijk is aan 100% van het uur-salaris</w:t>
      </w:r>
    </w:p>
    <w:p w14:paraId="3348AC84" w14:textId="77777777" w:rsidR="00CB743A" w:rsidRPr="00037A46" w:rsidRDefault="00CB743A">
      <w:pPr>
        <w:numPr>
          <w:ilvl w:val="0"/>
          <w:numId w:val="154"/>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Per uur prestaties tussen 0 uur en 24 uur op een zaterdag: Een toeslag op het uur-salaris die gelijk is aan 50% van het uur-salaris</w:t>
      </w:r>
    </w:p>
    <w:p w14:paraId="7076BFB4" w14:textId="579FE447" w:rsidR="00CB743A" w:rsidRPr="00037A46" w:rsidRDefault="00CB743A" w:rsidP="00CB743A">
      <w:pPr>
        <w:spacing w:before="0" w:after="160" w:line="259" w:lineRule="auto"/>
        <w:ind w:left="0"/>
        <w:jc w:val="left"/>
        <w:rPr>
          <w:rFonts w:eastAsia="Calibri" w:cs="Arial"/>
          <w:strike/>
          <w:kern w:val="2"/>
          <w:lang w:val="nl-BE" w:eastAsia="en-US"/>
          <w14:ligatures w14:val="standardContextual"/>
        </w:rPr>
      </w:pPr>
      <w:r w:rsidRPr="00037A46">
        <w:rPr>
          <w:rFonts w:eastAsia="Calibri" w:cs="Arial"/>
          <w:kern w:val="2"/>
          <w:lang w:val="nl-BE" w:eastAsia="en-US"/>
          <w14:ligatures w14:val="standardContextual"/>
        </w:rPr>
        <w:t>In deze paragraaf wordt verstaan onder werkdag: elke dag van de week, behalve zaterdag, zondag en feestdagen.</w:t>
      </w:r>
    </w:p>
    <w:bookmarkEnd w:id="258"/>
    <w:p w14:paraId="15183AB7" w14:textId="77777777" w:rsidR="00CB743A" w:rsidRPr="00037A46" w:rsidRDefault="00CB743A">
      <w:pPr>
        <w:spacing w:before="0" w:after="0"/>
        <w:ind w:left="0"/>
        <w:jc w:val="left"/>
        <w:rPr>
          <w:smallCaps/>
        </w:rPr>
      </w:pPr>
      <w:r w:rsidRPr="00037A46">
        <w:br w:type="page"/>
      </w:r>
    </w:p>
    <w:p w14:paraId="3254997A" w14:textId="504FE179" w:rsidR="003A11FB" w:rsidRPr="00037A46" w:rsidRDefault="003A11FB" w:rsidP="003A11FB">
      <w:pPr>
        <w:pStyle w:val="Kop3"/>
      </w:pPr>
      <w:bookmarkStart w:id="260" w:name="_Toc110948203"/>
      <w:bookmarkStart w:id="261" w:name="_Toc152937422"/>
      <w:bookmarkEnd w:id="259"/>
      <w:r w:rsidRPr="00037A46">
        <w:lastRenderedPageBreak/>
        <w:t>Afdeling 2. de overuren</w:t>
      </w:r>
      <w:bookmarkEnd w:id="260"/>
      <w:bookmarkEnd w:id="261"/>
    </w:p>
    <w:p w14:paraId="7290AC97" w14:textId="1C1CFC25" w:rsidR="003A11FB" w:rsidRPr="00037A46" w:rsidRDefault="00F43E03" w:rsidP="003A11FB">
      <w:pPr>
        <w:pStyle w:val="Kop5"/>
      </w:pPr>
      <w:r w:rsidRPr="00037A46">
        <w:t xml:space="preserve">Artikel </w:t>
      </w:r>
      <w:r w:rsidR="00BB2A58" w:rsidRPr="00037A46">
        <w:t>15</w:t>
      </w:r>
      <w:r w:rsidR="00E50E80">
        <w:t>3</w:t>
      </w:r>
      <w:r w:rsidR="00E50E80">
        <w:tab/>
      </w:r>
    </w:p>
    <w:p w14:paraId="333A23CD" w14:textId="77777777" w:rsidR="003A11FB" w:rsidRPr="00037A46" w:rsidRDefault="003A11FB" w:rsidP="003A11FB">
      <w:pPr>
        <w:pStyle w:val="StandaardUitvullen"/>
        <w:rPr>
          <w:lang w:val="nl-BE" w:eastAsia="en-US"/>
        </w:rPr>
      </w:pPr>
      <w:r w:rsidRPr="00037A46">
        <w:rPr>
          <w:lang w:val="nl-BE" w:eastAsia="en-US"/>
        </w:rPr>
        <w:t xml:space="preserve">Deze afdeling is niet van toepassing op: </w:t>
      </w:r>
    </w:p>
    <w:p w14:paraId="587C4E8E" w14:textId="77777777" w:rsidR="003A11FB" w:rsidRPr="00037A46" w:rsidRDefault="003A11FB">
      <w:pPr>
        <w:pStyle w:val="StandaardUitvullen"/>
        <w:numPr>
          <w:ilvl w:val="0"/>
          <w:numId w:val="21"/>
        </w:numPr>
        <w:rPr>
          <w:lang w:val="nl-BE" w:eastAsia="en-US"/>
        </w:rPr>
      </w:pPr>
      <w:r w:rsidRPr="00037A46">
        <w:rPr>
          <w:lang w:val="nl-BE" w:eastAsia="en-US"/>
        </w:rPr>
        <w:t>de</w:t>
      </w:r>
      <w:r w:rsidR="00D62238" w:rsidRPr="00037A46">
        <w:rPr>
          <w:lang w:val="nl-BE" w:eastAsia="en-US"/>
        </w:rPr>
        <w:t xml:space="preserve"> </w:t>
      </w:r>
      <w:r w:rsidR="003474E1" w:rsidRPr="00037A46">
        <w:rPr>
          <w:lang w:val="nl-BE" w:eastAsia="en-US"/>
        </w:rPr>
        <w:t>algemeen directeur</w:t>
      </w:r>
      <w:r w:rsidRPr="00037A46">
        <w:rPr>
          <w:lang w:val="nl-BE" w:eastAsia="en-US"/>
        </w:rPr>
        <w:t xml:space="preserve"> en de </w:t>
      </w:r>
      <w:r w:rsidR="003474E1" w:rsidRPr="00037A46">
        <w:rPr>
          <w:lang w:val="nl-BE" w:eastAsia="en-US"/>
        </w:rPr>
        <w:t>financieel directeur</w:t>
      </w:r>
      <w:r w:rsidRPr="00037A46">
        <w:rPr>
          <w:lang w:val="nl-BE" w:eastAsia="en-US"/>
        </w:rPr>
        <w:t xml:space="preserve">; </w:t>
      </w:r>
    </w:p>
    <w:p w14:paraId="33DE8AAF" w14:textId="77777777" w:rsidR="003A11FB" w:rsidRPr="00037A46" w:rsidRDefault="003A11FB">
      <w:pPr>
        <w:pStyle w:val="StandaardUitvullen"/>
        <w:numPr>
          <w:ilvl w:val="0"/>
          <w:numId w:val="21"/>
        </w:numPr>
      </w:pPr>
      <w:r w:rsidRPr="00037A46">
        <w:rPr>
          <w:lang w:val="nl-BE" w:eastAsia="en-US"/>
        </w:rPr>
        <w:t>de personeelsleden die onder het toepassingsgebied van de Arbeidswet van 16 maart 1971 vallen.</w:t>
      </w:r>
    </w:p>
    <w:p w14:paraId="7B7B2108" w14:textId="77777777" w:rsidR="002709AA" w:rsidRPr="00037A46" w:rsidRDefault="002709AA" w:rsidP="003A11FB">
      <w:pPr>
        <w:pStyle w:val="Kop5"/>
      </w:pPr>
    </w:p>
    <w:p w14:paraId="3DAF185B" w14:textId="653019F7" w:rsidR="003A11FB" w:rsidRPr="00037A46" w:rsidRDefault="00F43E03" w:rsidP="003A11FB">
      <w:pPr>
        <w:pStyle w:val="Kop5"/>
      </w:pPr>
      <w:r w:rsidRPr="00037A46">
        <w:t xml:space="preserve">Artikel </w:t>
      </w:r>
      <w:r w:rsidR="00BB2A58" w:rsidRPr="00037A46">
        <w:t>15</w:t>
      </w:r>
      <w:r w:rsidR="00E50E80">
        <w:t>4</w:t>
      </w:r>
    </w:p>
    <w:p w14:paraId="01463CFE" w14:textId="77777777" w:rsidR="003A11FB" w:rsidRPr="00037A46" w:rsidRDefault="00057DE7" w:rsidP="00F970C9">
      <w:pPr>
        <w:rPr>
          <w:lang w:val="nl-BE" w:eastAsia="en-US"/>
        </w:rPr>
      </w:pPr>
      <w:r w:rsidRPr="00037A46">
        <w:rPr>
          <w:b/>
        </w:rPr>
        <w:t>§</w:t>
      </w:r>
      <w:r w:rsidR="00F970C9" w:rsidRPr="00037A46">
        <w:rPr>
          <w:b/>
        </w:rPr>
        <w:t xml:space="preserve"> </w:t>
      </w:r>
      <w:r w:rsidR="003A11FB" w:rsidRPr="00037A46">
        <w:rPr>
          <w:b/>
        </w:rPr>
        <w:t>1</w:t>
      </w:r>
      <w:r w:rsidR="00F970C9" w:rsidRPr="00037A46">
        <w:rPr>
          <w:b/>
        </w:rPr>
        <w:t xml:space="preserve"> </w:t>
      </w:r>
      <w:r w:rsidR="003A11FB" w:rsidRPr="00037A46">
        <w:rPr>
          <w:lang w:val="nl-BE" w:eastAsia="en-US"/>
        </w:rPr>
        <w:t xml:space="preserve">Onder overuren worden verstaan de uitzonderlijke prestaties die op verzoek van de </w:t>
      </w:r>
      <w:r w:rsidR="003474E1" w:rsidRPr="00037A46">
        <w:rPr>
          <w:lang w:val="nl-BE" w:eastAsia="en-US"/>
        </w:rPr>
        <w:t>algemeen directeur</w:t>
      </w:r>
      <w:r w:rsidR="003A11FB" w:rsidRPr="00037A46">
        <w:rPr>
          <w:lang w:val="nl-BE" w:eastAsia="en-US"/>
        </w:rPr>
        <w:t>, het diensthoofd of de rechtstreeks leidinggevende geleverd worden boven op de uren die op grond van de gewone arbeidstijdregeling op weekbasis door het personeelslid gepresteerd worden.</w:t>
      </w:r>
    </w:p>
    <w:p w14:paraId="7E9E9F41" w14:textId="77777777" w:rsidR="003A11FB" w:rsidRPr="00037A46" w:rsidRDefault="003A11FB" w:rsidP="003A11FB">
      <w:pPr>
        <w:pStyle w:val="StandaardUitvullen"/>
        <w:rPr>
          <w:lang w:val="nl-BE" w:eastAsia="en-US"/>
        </w:rPr>
      </w:pPr>
      <w:r w:rsidRPr="00037A46">
        <w:rPr>
          <w:lang w:val="nl-BE" w:eastAsia="en-US"/>
        </w:rPr>
        <w:t xml:space="preserve">Het personeelslid dat overuren presteert, krijgt compenserende inhaalrust binnen de termijn van 4 maanden. Deze compenserende inhaalrust is gelijk aan de duur van de overuren. </w:t>
      </w:r>
    </w:p>
    <w:p w14:paraId="26508FA8" w14:textId="77777777" w:rsidR="003A11FB" w:rsidRPr="00037A46" w:rsidRDefault="00057DE7" w:rsidP="00F970C9">
      <w:pPr>
        <w:rPr>
          <w:lang w:val="nl-BE" w:eastAsia="en-US"/>
        </w:rPr>
      </w:pPr>
      <w:bookmarkStart w:id="262" w:name="OLE_LINK29"/>
      <w:bookmarkStart w:id="263" w:name="OLE_LINK30"/>
      <w:r w:rsidRPr="00037A46">
        <w:rPr>
          <w:b/>
        </w:rPr>
        <w:t>§</w:t>
      </w:r>
      <w:r w:rsidR="00F970C9" w:rsidRPr="00037A46">
        <w:rPr>
          <w:b/>
        </w:rPr>
        <w:t xml:space="preserve"> </w:t>
      </w:r>
      <w:r w:rsidR="003A11FB" w:rsidRPr="00037A46">
        <w:rPr>
          <w:b/>
        </w:rPr>
        <w:t>2</w:t>
      </w:r>
      <w:r w:rsidR="00F970C9" w:rsidRPr="00037A46">
        <w:rPr>
          <w:b/>
        </w:rPr>
        <w:t xml:space="preserve"> </w:t>
      </w:r>
      <w:bookmarkStart w:id="264" w:name="OLE_LINK24"/>
      <w:bookmarkStart w:id="265" w:name="OLE_LINK25"/>
      <w:r w:rsidR="003A11FB" w:rsidRPr="00037A46">
        <w:rPr>
          <w:lang w:val="nl-BE" w:eastAsia="en-US"/>
        </w:rPr>
        <w:t xml:space="preserve">Als over een periode van </w:t>
      </w:r>
      <w:r w:rsidR="0037345A" w:rsidRPr="00037A46">
        <w:rPr>
          <w:lang w:val="nl-BE" w:eastAsia="en-US"/>
        </w:rPr>
        <w:t>4</w:t>
      </w:r>
      <w:r w:rsidR="003A11FB" w:rsidRPr="00037A46">
        <w:rPr>
          <w:lang w:val="nl-BE" w:eastAsia="en-US"/>
        </w:rPr>
        <w:t xml:space="preserve"> maanden de gemiddelde arbeidstijd, door omstandigheden buiten de wil van het personeelslid, groter is dan 38 uur per week voor voltijdse prestaties of dan de gewone arbeidstijdsregeling op weekbasis bij deeltijdse prestaties, wordt aan het personeelslid het </w:t>
      </w:r>
      <w:proofErr w:type="spellStart"/>
      <w:r w:rsidR="003A11FB" w:rsidRPr="00037A46">
        <w:rPr>
          <w:lang w:val="nl-BE" w:eastAsia="en-US"/>
        </w:rPr>
        <w:t>uursalaris</w:t>
      </w:r>
      <w:proofErr w:type="spellEnd"/>
      <w:r w:rsidR="003A11FB" w:rsidRPr="00037A46">
        <w:rPr>
          <w:lang w:val="nl-BE" w:eastAsia="en-US"/>
        </w:rPr>
        <w:t xml:space="preserve"> uitbetaald. </w:t>
      </w:r>
    </w:p>
    <w:bookmarkEnd w:id="264"/>
    <w:bookmarkEnd w:id="265"/>
    <w:p w14:paraId="7BA3D59A" w14:textId="77777777" w:rsidR="003A11FB" w:rsidRPr="00037A46" w:rsidRDefault="003A11FB" w:rsidP="003A11FB">
      <w:pPr>
        <w:pStyle w:val="StandaardUitvullen"/>
        <w:rPr>
          <w:lang w:val="nl-BE" w:eastAsia="en-US"/>
        </w:rPr>
      </w:pPr>
      <w:r w:rsidRPr="00037A46">
        <w:rPr>
          <w:lang w:val="nl-BE" w:eastAsia="en-US"/>
        </w:rPr>
        <w:t>Het personeelslid</w:t>
      </w:r>
      <w:r w:rsidR="00A44829" w:rsidRPr="00037A46">
        <w:rPr>
          <w:lang w:val="nl-BE" w:eastAsia="en-US"/>
        </w:rPr>
        <w:t>, met uitzondering van de personeelsleden van niveau A,</w:t>
      </w:r>
      <w:r w:rsidRPr="00037A46">
        <w:rPr>
          <w:lang w:val="nl-BE" w:eastAsia="en-US"/>
        </w:rPr>
        <w:t xml:space="preserve"> heeft in dat geval recht op een </w:t>
      </w:r>
      <w:proofErr w:type="spellStart"/>
      <w:r w:rsidRPr="00037A46">
        <w:rPr>
          <w:lang w:val="nl-BE" w:eastAsia="en-US"/>
        </w:rPr>
        <w:t>overloon</w:t>
      </w:r>
      <w:proofErr w:type="spellEnd"/>
      <w:r w:rsidRPr="00037A46">
        <w:rPr>
          <w:lang w:val="nl-BE" w:eastAsia="en-US"/>
        </w:rPr>
        <w:t xml:space="preserve"> van 25% per uur voor overuren op weekdagen tussen 6 en 22 uur.</w:t>
      </w:r>
    </w:p>
    <w:bookmarkEnd w:id="262"/>
    <w:bookmarkEnd w:id="263"/>
    <w:p w14:paraId="57467047" w14:textId="77777777" w:rsidR="003A11FB" w:rsidRPr="00037A46" w:rsidRDefault="00057DE7" w:rsidP="00F970C9">
      <w:pPr>
        <w:rPr>
          <w:lang w:val="nl-BE" w:eastAsia="en-US"/>
        </w:rPr>
      </w:pPr>
      <w:r w:rsidRPr="00037A46">
        <w:rPr>
          <w:b/>
        </w:rPr>
        <w:t>§</w:t>
      </w:r>
      <w:r w:rsidR="00F970C9" w:rsidRPr="00037A46">
        <w:rPr>
          <w:b/>
        </w:rPr>
        <w:t xml:space="preserve"> </w:t>
      </w:r>
      <w:r w:rsidR="003A11FB" w:rsidRPr="00037A46">
        <w:rPr>
          <w:b/>
        </w:rPr>
        <w:t>3</w:t>
      </w:r>
      <w:r w:rsidR="00F970C9" w:rsidRPr="00037A46">
        <w:rPr>
          <w:b/>
        </w:rPr>
        <w:t xml:space="preserve"> </w:t>
      </w:r>
      <w:r w:rsidR="003A11FB" w:rsidRPr="00037A46">
        <w:rPr>
          <w:lang w:val="nl-BE" w:eastAsia="en-US"/>
        </w:rPr>
        <w:t xml:space="preserve">Als berekeningsbasis voor het </w:t>
      </w:r>
      <w:proofErr w:type="spellStart"/>
      <w:r w:rsidR="003A11FB" w:rsidRPr="00037A46">
        <w:rPr>
          <w:lang w:val="nl-BE" w:eastAsia="en-US"/>
        </w:rPr>
        <w:t>overloon</w:t>
      </w:r>
      <w:proofErr w:type="spellEnd"/>
      <w:r w:rsidR="003A11FB" w:rsidRPr="00037A46">
        <w:rPr>
          <w:lang w:val="nl-BE" w:eastAsia="en-US"/>
        </w:rPr>
        <w:t xml:space="preserve"> geldt het bruto-</w:t>
      </w:r>
      <w:proofErr w:type="spellStart"/>
      <w:r w:rsidR="003A11FB" w:rsidRPr="00037A46">
        <w:rPr>
          <w:lang w:val="nl-BE" w:eastAsia="en-US"/>
        </w:rPr>
        <w:t>uursalaris</w:t>
      </w:r>
      <w:proofErr w:type="spellEnd"/>
      <w:r w:rsidR="003A11FB" w:rsidRPr="00037A46">
        <w:rPr>
          <w:lang w:val="nl-BE" w:eastAsia="en-US"/>
        </w:rPr>
        <w:t>, eventueel verhoogd met de haard- of standplaatstoelage, de toelage voor het waarnemen van een hogere functie of de gegarandeerde salarisverhoging na bevordering.</w:t>
      </w:r>
    </w:p>
    <w:p w14:paraId="444E2D08" w14:textId="77777777" w:rsidR="003A11FB" w:rsidRPr="00037A46" w:rsidRDefault="00057DE7" w:rsidP="00F970C9">
      <w:r w:rsidRPr="00037A46">
        <w:rPr>
          <w:b/>
          <w:lang w:val="nl-BE" w:eastAsia="en-US"/>
        </w:rPr>
        <w:t>§</w:t>
      </w:r>
      <w:r w:rsidR="00287D97" w:rsidRPr="00037A46">
        <w:rPr>
          <w:b/>
          <w:lang w:val="nl-BE" w:eastAsia="en-US"/>
        </w:rPr>
        <w:t xml:space="preserve"> </w:t>
      </w:r>
      <w:r w:rsidR="003A11FB" w:rsidRPr="00037A46">
        <w:rPr>
          <w:b/>
          <w:lang w:val="nl-BE" w:eastAsia="en-US"/>
        </w:rPr>
        <w:t>4</w:t>
      </w:r>
      <w:r w:rsidR="00F970C9" w:rsidRPr="00037A46">
        <w:rPr>
          <w:b/>
          <w:lang w:val="nl-BE" w:eastAsia="en-US"/>
        </w:rPr>
        <w:t xml:space="preserve"> </w:t>
      </w:r>
      <w:r w:rsidR="003A11FB" w:rsidRPr="00037A46">
        <w:rPr>
          <w:rStyle w:val="Zwaar"/>
          <w:b w:val="0"/>
        </w:rPr>
        <w:t xml:space="preserve">De bepalingen van dit artikel zijn </w:t>
      </w:r>
      <w:proofErr w:type="spellStart"/>
      <w:r w:rsidR="003A11FB" w:rsidRPr="00037A46">
        <w:rPr>
          <w:rStyle w:val="Zwaar"/>
          <w:b w:val="0"/>
        </w:rPr>
        <w:t>cumuleerbaar</w:t>
      </w:r>
      <w:proofErr w:type="spellEnd"/>
      <w:r w:rsidR="003A11FB" w:rsidRPr="00037A46">
        <w:rPr>
          <w:rStyle w:val="Zwaar"/>
          <w:b w:val="0"/>
        </w:rPr>
        <w:t xml:space="preserve"> met de compensatie voor nachtprestaties en prestaties op zaterdagen, zondagen en feestdagen.</w:t>
      </w:r>
    </w:p>
    <w:p w14:paraId="06227290" w14:textId="1CDDF618" w:rsidR="00C83C9D" w:rsidRPr="00037A46" w:rsidRDefault="00C83C9D" w:rsidP="00C83C9D">
      <w:pPr>
        <w:pStyle w:val="Kop3"/>
      </w:pPr>
      <w:bookmarkStart w:id="266" w:name="_Toc291754399"/>
      <w:bookmarkStart w:id="267" w:name="_Toc110948204"/>
      <w:bookmarkStart w:id="268" w:name="_Toc152937423"/>
      <w:r w:rsidRPr="00037A46">
        <w:t xml:space="preserve">Afdeling 3. de salarisbijslag en de </w:t>
      </w:r>
      <w:proofErr w:type="spellStart"/>
      <w:r w:rsidRPr="00037A46">
        <w:t>uurtoeslagen</w:t>
      </w:r>
      <w:proofErr w:type="spellEnd"/>
      <w:r w:rsidRPr="00037A46">
        <w:t xml:space="preserve"> voor onregelmatige prestaties voor sommige personeelscategorieën in de federaal gefinancierde gezondheidsinstellingen</w:t>
      </w:r>
      <w:bookmarkEnd w:id="266"/>
      <w:bookmarkEnd w:id="267"/>
      <w:bookmarkEnd w:id="268"/>
    </w:p>
    <w:p w14:paraId="7291ABF1" w14:textId="0276F7FD" w:rsidR="00C83C9D" w:rsidRPr="00037A46" w:rsidRDefault="00C83C9D" w:rsidP="00074DFE">
      <w:pPr>
        <w:pStyle w:val="Kop5"/>
      </w:pPr>
      <w:r w:rsidRPr="00037A46">
        <w:t xml:space="preserve">Artikel </w:t>
      </w:r>
      <w:r w:rsidR="00BB2A58" w:rsidRPr="00037A46">
        <w:t>15</w:t>
      </w:r>
      <w:r w:rsidR="00E50E80">
        <w:t>5</w:t>
      </w:r>
    </w:p>
    <w:p w14:paraId="597E2E24" w14:textId="77777777" w:rsidR="00C83C9D" w:rsidRPr="00037A46" w:rsidRDefault="00C83C9D" w:rsidP="00C83C9D">
      <w:pPr>
        <w:pStyle w:val="StandaardUitvullen"/>
        <w:rPr>
          <w:rFonts w:cs="Arial"/>
          <w:lang w:val="nl-BE" w:eastAsia="en-US"/>
        </w:rPr>
      </w:pPr>
      <w:r w:rsidRPr="00037A46">
        <w:rPr>
          <w:rFonts w:cs="Arial"/>
          <w:b/>
          <w:lang w:val="nl-BE" w:eastAsia="en-US"/>
        </w:rPr>
        <w:t>§ 1</w:t>
      </w:r>
      <w:r w:rsidRPr="00037A46">
        <w:rPr>
          <w:rFonts w:cs="Arial"/>
          <w:b/>
          <w:i/>
          <w:lang w:val="nl-BE" w:eastAsia="en-US"/>
        </w:rPr>
        <w:t xml:space="preserve"> </w:t>
      </w:r>
      <w:r w:rsidRPr="00037A46">
        <w:rPr>
          <w:rFonts w:cs="Arial"/>
          <w:lang w:val="nl-BE" w:eastAsia="en-US"/>
        </w:rPr>
        <w:t>Aan het verzorgend en verpleegkundig personeelslid wordt een toelage toegekend :</w:t>
      </w:r>
    </w:p>
    <w:p w14:paraId="58BD0301" w14:textId="77777777" w:rsidR="00C83C9D" w:rsidRPr="00037A46" w:rsidRDefault="00C83C9D">
      <w:pPr>
        <w:pStyle w:val="StandaardUitvullen"/>
        <w:numPr>
          <w:ilvl w:val="0"/>
          <w:numId w:val="70"/>
        </w:numPr>
        <w:rPr>
          <w:rFonts w:cs="Arial"/>
          <w:lang w:val="nl-BE" w:eastAsia="en-US"/>
        </w:rPr>
      </w:pPr>
      <w:r w:rsidRPr="00037A46">
        <w:rPr>
          <w:rFonts w:cs="Arial"/>
          <w:lang w:val="nl-BE" w:eastAsia="en-US"/>
        </w:rPr>
        <w:t xml:space="preserve">van 25% van het op grond van de jaarlijkse globale </w:t>
      </w:r>
      <w:proofErr w:type="spellStart"/>
      <w:r w:rsidRPr="00037A46">
        <w:rPr>
          <w:rFonts w:cs="Arial"/>
          <w:lang w:val="nl-BE" w:eastAsia="en-US"/>
        </w:rPr>
        <w:t>brutobezoldiging</w:t>
      </w:r>
      <w:proofErr w:type="spellEnd"/>
      <w:r w:rsidRPr="00037A46">
        <w:rPr>
          <w:rFonts w:cs="Arial"/>
          <w:lang w:val="nl-BE" w:eastAsia="en-US"/>
        </w:rPr>
        <w:t xml:space="preserve"> berekend uurloon voor ieder uur nachtwerk tussen 20 en 6 uur. Alle uren of delen van een uur van een prestatie die middernacht overschrijdt, worden beschouwd en betaald als nachturen, zelfs indien de prestatie start v</w:t>
      </w:r>
      <w:r w:rsidR="0037345A" w:rsidRPr="00037A46">
        <w:rPr>
          <w:rFonts w:cs="Arial"/>
          <w:lang w:val="nl-BE" w:eastAsia="en-US"/>
        </w:rPr>
        <w:t>óó</w:t>
      </w:r>
      <w:r w:rsidRPr="00037A46">
        <w:rPr>
          <w:rFonts w:cs="Arial"/>
          <w:lang w:val="nl-BE" w:eastAsia="en-US"/>
        </w:rPr>
        <w:t>r 20 uur of eindigt na 6 uur.</w:t>
      </w:r>
    </w:p>
    <w:p w14:paraId="662914BA" w14:textId="77777777" w:rsidR="00C83C9D" w:rsidRPr="00037A46" w:rsidRDefault="00C83C9D" w:rsidP="00C83C9D">
      <w:pPr>
        <w:pStyle w:val="StandaardUitvullen"/>
        <w:ind w:left="1211"/>
        <w:rPr>
          <w:rFonts w:cs="Arial"/>
          <w:lang w:val="nl-BE" w:eastAsia="en-US"/>
        </w:rPr>
      </w:pPr>
      <w:r w:rsidRPr="00037A46">
        <w:rPr>
          <w:rFonts w:cs="Arial"/>
          <w:lang w:val="nl-BE" w:eastAsia="en-US"/>
        </w:rPr>
        <w:t xml:space="preserve">Deze toelage voor de nacht wordt toegevoegd aan het basisbarema van 111% (conform artikel </w:t>
      </w:r>
      <w:r w:rsidR="002C0D8C" w:rsidRPr="00037A46">
        <w:rPr>
          <w:rFonts w:cs="Arial"/>
          <w:lang w:val="nl-BE" w:eastAsia="en-US"/>
        </w:rPr>
        <w:t>2</w:t>
      </w:r>
      <w:r w:rsidR="0046780F" w:rsidRPr="00037A46">
        <w:rPr>
          <w:rFonts w:cs="Arial"/>
          <w:lang w:val="nl-BE" w:eastAsia="en-US"/>
        </w:rPr>
        <w:t>10</w:t>
      </w:r>
      <w:r w:rsidRPr="00037A46">
        <w:rPr>
          <w:rFonts w:cs="Arial"/>
          <w:lang w:val="nl-BE" w:eastAsia="en-US"/>
        </w:rPr>
        <w:t>, ongeacht de dag van de week, inclusief zaterdag en zon- en feestdagen.</w:t>
      </w:r>
    </w:p>
    <w:p w14:paraId="510D1BD4" w14:textId="77777777" w:rsidR="00C83C9D" w:rsidRPr="00037A46" w:rsidRDefault="00C83C9D">
      <w:pPr>
        <w:pStyle w:val="StandaardUitvullen"/>
        <w:numPr>
          <w:ilvl w:val="0"/>
          <w:numId w:val="70"/>
        </w:numPr>
        <w:rPr>
          <w:rFonts w:cs="Arial"/>
          <w:b/>
          <w:strike/>
          <w:lang w:val="nl-BE" w:eastAsia="en-US"/>
        </w:rPr>
      </w:pPr>
      <w:r w:rsidRPr="00037A46">
        <w:rPr>
          <w:rFonts w:cs="Arial"/>
          <w:lang w:val="nl-BE" w:eastAsia="en-US"/>
        </w:rPr>
        <w:t xml:space="preserve">van 1,02 euro per werkelijk gepresteerd uur in de loop van de zaterdag, zondag en feestdagen, gekoppeld aan de index. </w:t>
      </w:r>
    </w:p>
    <w:p w14:paraId="7EF1824E" w14:textId="77777777" w:rsidR="00C83C9D" w:rsidRPr="00037A46" w:rsidRDefault="00C83C9D">
      <w:pPr>
        <w:pStyle w:val="StandaardUitvullen"/>
        <w:numPr>
          <w:ilvl w:val="0"/>
          <w:numId w:val="70"/>
        </w:numPr>
        <w:rPr>
          <w:rFonts w:cs="Arial"/>
          <w:lang w:val="nl-BE" w:eastAsia="en-US"/>
        </w:rPr>
      </w:pPr>
      <w:r w:rsidRPr="00037A46">
        <w:rPr>
          <w:rFonts w:cs="Arial"/>
          <w:lang w:val="nl-BE" w:eastAsia="en-US"/>
        </w:rPr>
        <w:t>die gelijk is aan de toelage voor nachtprestaties, voor elk werkelijk gepresteerd uur tussen 19 en 20 uur, ongeacht de dag van de week, inclusief zaterdag en zon- en feestdagen.</w:t>
      </w:r>
    </w:p>
    <w:p w14:paraId="1220F8ED" w14:textId="77777777" w:rsidR="00C83C9D" w:rsidRPr="00037A46" w:rsidRDefault="00C83C9D" w:rsidP="00C83C9D">
      <w:pPr>
        <w:pStyle w:val="StandaardUitvullen"/>
        <w:rPr>
          <w:rFonts w:cs="Arial"/>
          <w:lang w:val="nl-BE" w:eastAsia="en-US"/>
        </w:rPr>
      </w:pPr>
      <w:r w:rsidRPr="00037A46">
        <w:rPr>
          <w:rFonts w:cs="Arial"/>
          <w:b/>
          <w:lang w:val="nl-BE" w:eastAsia="en-US"/>
        </w:rPr>
        <w:t>§ 2</w:t>
      </w:r>
      <w:r w:rsidRPr="00037A46">
        <w:rPr>
          <w:rFonts w:cs="Arial"/>
          <w:lang w:val="nl-BE" w:eastAsia="en-US"/>
        </w:rPr>
        <w:t xml:space="preserve"> De toelage voor prestaties op zaterdag, zon- en feestdagen, zoals voorzien in §1, punt 2, kan niet gecumuleerd worden met de toelage voor nachtdiensten, zoals voorzien in §1, punt 1.</w:t>
      </w:r>
    </w:p>
    <w:p w14:paraId="15FA690D" w14:textId="037480A5" w:rsidR="00C83C9D" w:rsidRPr="00037A46" w:rsidRDefault="00C83C9D" w:rsidP="00C83C9D">
      <w:pPr>
        <w:pStyle w:val="StandaardUitvullen"/>
        <w:rPr>
          <w:rFonts w:cs="Arial"/>
          <w:lang w:val="nl-BE" w:eastAsia="en-US"/>
        </w:rPr>
      </w:pPr>
      <w:r w:rsidRPr="00037A46">
        <w:rPr>
          <w:rFonts w:cs="Arial"/>
          <w:lang w:val="nl-BE" w:eastAsia="en-US"/>
        </w:rPr>
        <w:lastRenderedPageBreak/>
        <w:t xml:space="preserve">De toelage voor prestaties op zaterdag, zon- en feestdagen, zoals voorzien in §1, punt 2, kan wel samen met de salarisbijslag voor buitengewone dienstprestaties, voorzien in artikel </w:t>
      </w:r>
      <w:r w:rsidR="00C100A3">
        <w:rPr>
          <w:rFonts w:cs="Arial"/>
          <w:lang w:val="nl-BE" w:eastAsia="en-US"/>
        </w:rPr>
        <w:t>156</w:t>
      </w:r>
      <w:r w:rsidRPr="00037A46">
        <w:rPr>
          <w:rFonts w:cs="Arial"/>
          <w:lang w:val="nl-BE" w:eastAsia="en-US"/>
        </w:rPr>
        <w:t>, worden toegekend.</w:t>
      </w:r>
    </w:p>
    <w:p w14:paraId="429CE01B" w14:textId="77777777" w:rsidR="00C83C9D" w:rsidRPr="00037A46" w:rsidRDefault="00C83C9D" w:rsidP="00C83C9D">
      <w:pPr>
        <w:pStyle w:val="StandaardUitvullen"/>
        <w:rPr>
          <w:rFonts w:cs="Arial"/>
          <w:lang w:val="nl-BE" w:eastAsia="en-US"/>
        </w:rPr>
      </w:pPr>
      <w:r w:rsidRPr="00037A46">
        <w:rPr>
          <w:rFonts w:cs="Arial"/>
          <w:b/>
          <w:lang w:val="nl-BE" w:eastAsia="en-US"/>
        </w:rPr>
        <w:t>§ 3</w:t>
      </w:r>
      <w:r w:rsidRPr="00037A46">
        <w:rPr>
          <w:rFonts w:cs="Arial"/>
          <w:lang w:val="nl-BE" w:eastAsia="en-US"/>
        </w:rPr>
        <w:t xml:space="preserve"> In afwijking van § 1 hebben alle personeelsleden van het Woon- en Zorgcentrum recht op de toelage zoals bedoeld in § 1, punt 1 en 3.</w:t>
      </w:r>
    </w:p>
    <w:p w14:paraId="174E311F" w14:textId="77777777" w:rsidR="00B37BAD" w:rsidRPr="00037A46" w:rsidRDefault="00C83C9D" w:rsidP="00C83C9D">
      <w:pPr>
        <w:pStyle w:val="StandaardUitvullen"/>
        <w:rPr>
          <w:rFonts w:cs="Arial"/>
          <w:lang w:val="nl-BE" w:eastAsia="en-US"/>
        </w:rPr>
      </w:pPr>
      <w:r w:rsidRPr="00037A46">
        <w:rPr>
          <w:rFonts w:cs="Arial"/>
          <w:b/>
          <w:lang w:val="nl-BE" w:eastAsia="en-US"/>
        </w:rPr>
        <w:t>§ 4</w:t>
      </w:r>
      <w:r w:rsidRPr="00037A46">
        <w:rPr>
          <w:rFonts w:cs="Arial"/>
          <w:lang w:val="nl-BE" w:eastAsia="en-US"/>
        </w:rPr>
        <w:t xml:space="preserve"> In afwijking van § 1 heeft het personeel dat niet behoort tot het verplegend en verzorgend personeel recht op een toeslag gelijk aan</w:t>
      </w:r>
      <w:r w:rsidR="00B37BAD" w:rsidRPr="00037A46">
        <w:rPr>
          <w:rFonts w:cs="Arial"/>
          <w:lang w:val="nl-BE" w:eastAsia="en-US"/>
        </w:rPr>
        <w:t>:</w:t>
      </w:r>
    </w:p>
    <w:p w14:paraId="2DBF266A" w14:textId="77777777" w:rsidR="00B37BAD" w:rsidRPr="00037A46" w:rsidRDefault="00B37BAD" w:rsidP="00C83C9D">
      <w:pPr>
        <w:pStyle w:val="StandaardUitvullen"/>
        <w:rPr>
          <w:rFonts w:cs="Arial"/>
          <w:lang w:val="nl-BE" w:eastAsia="en-US"/>
        </w:rPr>
      </w:pPr>
      <w:r w:rsidRPr="00037A46">
        <w:rPr>
          <w:rFonts w:cs="Arial"/>
          <w:lang w:val="nl-BE" w:eastAsia="en-US"/>
        </w:rPr>
        <w:t>-Voor zaterdag: 0,5</w:t>
      </w:r>
      <w:r w:rsidR="00C83C9D" w:rsidRPr="00037A46">
        <w:rPr>
          <w:rFonts w:cs="Arial"/>
          <w:lang w:val="nl-BE" w:eastAsia="en-US"/>
        </w:rPr>
        <w:t>/1976</w:t>
      </w:r>
      <w:r w:rsidR="00C83C9D" w:rsidRPr="00037A46">
        <w:rPr>
          <w:rFonts w:cs="Arial"/>
          <w:vertAlign w:val="superscript"/>
          <w:lang w:val="nl-BE" w:eastAsia="en-US"/>
        </w:rPr>
        <w:t>ste</w:t>
      </w:r>
      <w:r w:rsidR="00C83C9D" w:rsidRPr="00037A46">
        <w:rPr>
          <w:rFonts w:cs="Arial"/>
          <w:lang w:val="nl-BE" w:eastAsia="en-US"/>
        </w:rPr>
        <w:t xml:space="preserve"> van het jaarsalaris. </w:t>
      </w:r>
    </w:p>
    <w:p w14:paraId="1931742C" w14:textId="77777777" w:rsidR="00B37BAD" w:rsidRPr="00037A46" w:rsidRDefault="00B37BAD" w:rsidP="00C83C9D">
      <w:pPr>
        <w:pStyle w:val="StandaardUitvullen"/>
        <w:rPr>
          <w:rFonts w:cs="Arial"/>
          <w:lang w:val="nl-BE" w:eastAsia="en-US"/>
        </w:rPr>
      </w:pPr>
      <w:r w:rsidRPr="00037A46">
        <w:rPr>
          <w:rFonts w:cs="Arial"/>
          <w:lang w:val="nl-BE" w:eastAsia="en-US"/>
        </w:rPr>
        <w:t>-Voor zon- en feestdagen: 1/1976</w:t>
      </w:r>
      <w:r w:rsidRPr="00037A46">
        <w:rPr>
          <w:rFonts w:cs="Arial"/>
          <w:vertAlign w:val="superscript"/>
          <w:lang w:val="nl-BE" w:eastAsia="en-US"/>
        </w:rPr>
        <w:t>ste</w:t>
      </w:r>
      <w:r w:rsidRPr="00037A46">
        <w:rPr>
          <w:rFonts w:cs="Arial"/>
          <w:lang w:val="nl-BE" w:eastAsia="en-US"/>
        </w:rPr>
        <w:t xml:space="preserve"> van het jaarsalaris.</w:t>
      </w:r>
    </w:p>
    <w:p w14:paraId="19427049" w14:textId="77777777" w:rsidR="00B37BAD" w:rsidRPr="00037A46" w:rsidRDefault="00B37BAD" w:rsidP="00C83C9D">
      <w:pPr>
        <w:pStyle w:val="StandaardUitvullen"/>
        <w:rPr>
          <w:rFonts w:cs="Arial"/>
          <w:lang w:val="nl-BE" w:eastAsia="en-US"/>
        </w:rPr>
      </w:pPr>
    </w:p>
    <w:p w14:paraId="24DA721E" w14:textId="6F88AD03" w:rsidR="00C83C9D" w:rsidRPr="00037A46" w:rsidRDefault="00C83C9D" w:rsidP="00C83C9D">
      <w:pPr>
        <w:pStyle w:val="StandaardUitvullen"/>
        <w:rPr>
          <w:rFonts w:cs="Arial"/>
          <w:lang w:val="nl-BE" w:eastAsia="en-US"/>
        </w:rPr>
      </w:pPr>
      <w:r w:rsidRPr="00037A46">
        <w:rPr>
          <w:rFonts w:cs="Arial"/>
          <w:lang w:val="nl-BE" w:eastAsia="en-US"/>
        </w:rPr>
        <w:t>Deze toeslag</w:t>
      </w:r>
      <w:r w:rsidR="00B37BAD" w:rsidRPr="00037A46">
        <w:rPr>
          <w:rFonts w:cs="Arial"/>
          <w:lang w:val="nl-BE" w:eastAsia="en-US"/>
        </w:rPr>
        <w:t>en zijn</w:t>
      </w:r>
      <w:r w:rsidRPr="00037A46">
        <w:rPr>
          <w:rFonts w:cs="Arial"/>
          <w:lang w:val="nl-BE" w:eastAsia="en-US"/>
        </w:rPr>
        <w:t xml:space="preserve"> niet </w:t>
      </w:r>
      <w:proofErr w:type="spellStart"/>
      <w:r w:rsidRPr="00037A46">
        <w:rPr>
          <w:rFonts w:cs="Arial"/>
          <w:lang w:val="nl-BE" w:eastAsia="en-US"/>
        </w:rPr>
        <w:t>cumuleerbaar</w:t>
      </w:r>
      <w:proofErr w:type="spellEnd"/>
      <w:r w:rsidRPr="00037A46">
        <w:rPr>
          <w:rFonts w:cs="Arial"/>
          <w:lang w:val="nl-BE" w:eastAsia="en-US"/>
        </w:rPr>
        <w:t xml:space="preserve"> met de compensatie voorzien in artikel </w:t>
      </w:r>
      <w:r w:rsidR="00C100A3">
        <w:rPr>
          <w:rFonts w:cs="Arial"/>
          <w:lang w:val="nl-BE" w:eastAsia="en-US"/>
        </w:rPr>
        <w:t>152</w:t>
      </w:r>
      <w:r w:rsidRPr="00037A46">
        <w:rPr>
          <w:rFonts w:cs="Arial"/>
          <w:lang w:val="nl-BE" w:eastAsia="en-US"/>
        </w:rPr>
        <w:t>.</w:t>
      </w:r>
    </w:p>
    <w:p w14:paraId="6B58BB51" w14:textId="77777777" w:rsidR="00C83C9D" w:rsidRPr="00037A46" w:rsidRDefault="00C83C9D" w:rsidP="00C83C9D">
      <w:pPr>
        <w:autoSpaceDE w:val="0"/>
        <w:autoSpaceDN w:val="0"/>
        <w:rPr>
          <w:rFonts w:cs="Arial"/>
          <w:b/>
          <w:i/>
          <w:lang w:eastAsia="en-US"/>
        </w:rPr>
      </w:pPr>
      <w:r w:rsidRPr="00037A46">
        <w:rPr>
          <w:rFonts w:cs="Arial"/>
          <w:b/>
          <w:bCs/>
          <w:iCs/>
        </w:rPr>
        <w:t>§ 5</w:t>
      </w:r>
      <w:r w:rsidRPr="00037A46">
        <w:rPr>
          <w:rFonts w:cs="Arial"/>
          <w:bCs/>
          <w:iCs/>
        </w:rPr>
        <w:t xml:space="preserve"> Voor de berekening van deze toeslagen worden de uren op maandbasis geteld, waarbij het resterend </w:t>
      </w:r>
      <w:proofErr w:type="spellStart"/>
      <w:r w:rsidRPr="00037A46">
        <w:rPr>
          <w:rFonts w:cs="Arial"/>
          <w:bCs/>
          <w:iCs/>
        </w:rPr>
        <w:t>uurgedeelte</w:t>
      </w:r>
      <w:proofErr w:type="spellEnd"/>
      <w:r w:rsidRPr="00037A46">
        <w:rPr>
          <w:rFonts w:cs="Arial"/>
          <w:bCs/>
          <w:iCs/>
        </w:rPr>
        <w:t xml:space="preserve"> wordt weggelaten of afgerond tot een uur, naargelang het minder dan of ten minste </w:t>
      </w:r>
      <w:r w:rsidR="0037345A" w:rsidRPr="00037A46">
        <w:rPr>
          <w:rFonts w:cs="Arial"/>
          <w:bCs/>
          <w:iCs/>
        </w:rPr>
        <w:t>30</w:t>
      </w:r>
      <w:r w:rsidRPr="00037A46">
        <w:rPr>
          <w:rFonts w:cs="Arial"/>
          <w:bCs/>
          <w:iCs/>
        </w:rPr>
        <w:t xml:space="preserve"> minuten bedraagt.</w:t>
      </w:r>
    </w:p>
    <w:p w14:paraId="46170B23" w14:textId="09930D8A" w:rsidR="00C83C9D" w:rsidRPr="00037A46" w:rsidRDefault="00C83C9D" w:rsidP="00C83C9D">
      <w:pPr>
        <w:pStyle w:val="Kop5"/>
      </w:pPr>
      <w:r w:rsidRPr="00037A46">
        <w:t xml:space="preserve">Artikel </w:t>
      </w:r>
      <w:r w:rsidR="00BB2A58" w:rsidRPr="00037A46">
        <w:t>15</w:t>
      </w:r>
      <w:r w:rsidR="00E50E80">
        <w:t>6</w:t>
      </w:r>
    </w:p>
    <w:p w14:paraId="7D13092A" w14:textId="77777777" w:rsidR="00C83C9D" w:rsidRPr="00037A46" w:rsidRDefault="00C83C9D" w:rsidP="00C83C9D">
      <w:pPr>
        <w:pStyle w:val="StandaardUitvullen"/>
        <w:rPr>
          <w:rFonts w:cs="Arial"/>
          <w:lang w:val="nl-BE" w:eastAsia="en-US"/>
        </w:rPr>
      </w:pPr>
      <w:r w:rsidRPr="00037A46">
        <w:rPr>
          <w:rFonts w:cs="Arial"/>
          <w:lang w:val="nl-BE" w:eastAsia="en-US"/>
        </w:rPr>
        <w:t xml:space="preserve">Prestaties geleverd onder de vorm van wisselende diensten met nacht- zondag- en feestdagwerk krijgen een extra jaarlijkse salarisbijslag, </w:t>
      </w:r>
      <w:r w:rsidR="008E63BF" w:rsidRPr="00037A46">
        <w:rPr>
          <w:rFonts w:cs="Arial"/>
          <w:lang w:val="nl-BE" w:eastAsia="en-US"/>
        </w:rPr>
        <w:t xml:space="preserve">nl. de </w:t>
      </w:r>
      <w:r w:rsidRPr="00037A46">
        <w:rPr>
          <w:rFonts w:cs="Arial"/>
          <w:lang w:val="nl-BE" w:eastAsia="en-US"/>
        </w:rPr>
        <w:t>toelage voor wisseldienst.</w:t>
      </w:r>
    </w:p>
    <w:p w14:paraId="5E538D16" w14:textId="77777777" w:rsidR="00C83C9D" w:rsidRPr="00037A46" w:rsidRDefault="00C83C9D" w:rsidP="00C83C9D">
      <w:pPr>
        <w:pStyle w:val="StandaardUitvullen"/>
        <w:spacing w:after="60"/>
        <w:rPr>
          <w:rFonts w:cs="Arial"/>
          <w:lang w:val="nl-BE" w:eastAsia="en-US"/>
        </w:rPr>
      </w:pPr>
      <w:r w:rsidRPr="00037A46">
        <w:rPr>
          <w:rFonts w:cs="Arial"/>
          <w:lang w:val="nl-BE" w:eastAsia="en-US"/>
        </w:rPr>
        <w:t>Onder wisseldienst wordt begrepen :</w:t>
      </w:r>
    </w:p>
    <w:p w14:paraId="46587682" w14:textId="77777777" w:rsidR="00C83C9D" w:rsidRPr="00037A46" w:rsidRDefault="00C83C9D">
      <w:pPr>
        <w:pStyle w:val="StandaardUitvullen"/>
        <w:numPr>
          <w:ilvl w:val="0"/>
          <w:numId w:val="71"/>
        </w:numPr>
        <w:spacing w:before="0" w:after="0"/>
        <w:ind w:left="1208" w:hanging="357"/>
        <w:rPr>
          <w:rFonts w:cs="Arial"/>
          <w:lang w:val="nl-BE" w:eastAsia="en-US"/>
        </w:rPr>
      </w:pPr>
      <w:r w:rsidRPr="00037A46">
        <w:rPr>
          <w:rFonts w:cs="Arial"/>
          <w:lang w:val="nl-BE" w:eastAsia="en-US"/>
        </w:rPr>
        <w:t>nachtdienst</w:t>
      </w:r>
    </w:p>
    <w:p w14:paraId="4AC73A2F" w14:textId="77777777" w:rsidR="00C83C9D" w:rsidRPr="00037A46" w:rsidRDefault="00C83C9D">
      <w:pPr>
        <w:pStyle w:val="StandaardUitvullen"/>
        <w:numPr>
          <w:ilvl w:val="0"/>
          <w:numId w:val="71"/>
        </w:numPr>
        <w:spacing w:after="0"/>
        <w:ind w:left="1208" w:hanging="357"/>
        <w:rPr>
          <w:rFonts w:cs="Arial"/>
          <w:lang w:val="nl-BE" w:eastAsia="en-US"/>
        </w:rPr>
      </w:pPr>
      <w:r w:rsidRPr="00037A46">
        <w:rPr>
          <w:rFonts w:cs="Arial"/>
          <w:lang w:val="nl-BE" w:eastAsia="en-US"/>
        </w:rPr>
        <w:t>werk op zon-</w:t>
      </w:r>
      <w:r w:rsidR="0037345A" w:rsidRPr="00037A46">
        <w:rPr>
          <w:rFonts w:cs="Arial"/>
          <w:lang w:val="nl-BE" w:eastAsia="en-US"/>
        </w:rPr>
        <w:t xml:space="preserve"> </w:t>
      </w:r>
      <w:r w:rsidRPr="00037A46">
        <w:rPr>
          <w:rFonts w:cs="Arial"/>
          <w:lang w:val="nl-BE" w:eastAsia="en-US"/>
        </w:rPr>
        <w:t>en feestdagen</w:t>
      </w:r>
    </w:p>
    <w:p w14:paraId="580FF88F" w14:textId="77777777" w:rsidR="00C83C9D" w:rsidRPr="00037A46" w:rsidRDefault="00C83C9D">
      <w:pPr>
        <w:pStyle w:val="StandaardUitvullen"/>
        <w:numPr>
          <w:ilvl w:val="0"/>
          <w:numId w:val="71"/>
        </w:numPr>
        <w:spacing w:after="60"/>
        <w:ind w:left="1208" w:hanging="357"/>
        <w:rPr>
          <w:rFonts w:cs="Arial"/>
          <w:lang w:val="nl-BE" w:eastAsia="en-US"/>
        </w:rPr>
      </w:pPr>
      <w:r w:rsidRPr="00037A46">
        <w:rPr>
          <w:rFonts w:cs="Arial"/>
          <w:lang w:val="nl-BE" w:eastAsia="en-US"/>
        </w:rPr>
        <w:t>wisselende dienstprestaties of onderbroken diensten</w:t>
      </w:r>
    </w:p>
    <w:p w14:paraId="77BF7DD5" w14:textId="77777777" w:rsidR="00C83C9D" w:rsidRPr="00037A46" w:rsidRDefault="00C83C9D" w:rsidP="00C83C9D">
      <w:pPr>
        <w:pStyle w:val="StandaardUitvullen"/>
        <w:spacing w:before="120"/>
        <w:rPr>
          <w:rFonts w:cs="Arial"/>
          <w:lang w:val="nl-BE" w:eastAsia="en-US"/>
        </w:rPr>
      </w:pPr>
      <w:r w:rsidRPr="00037A46">
        <w:rPr>
          <w:rFonts w:cs="Arial"/>
          <w:lang w:val="nl-BE" w:eastAsia="en-US"/>
        </w:rPr>
        <w:t xml:space="preserve">Gediplomeerde en niet-gediplomeerde leden van het verplegend en verzorgend personeel tot en met de graad van </w:t>
      </w:r>
      <w:proofErr w:type="spellStart"/>
      <w:r w:rsidRPr="00037A46">
        <w:rPr>
          <w:rFonts w:cs="Arial"/>
          <w:lang w:val="nl-BE" w:eastAsia="en-US"/>
        </w:rPr>
        <w:t>hoofdverple</w:t>
      </w:r>
      <w:proofErr w:type="spellEnd"/>
      <w:r w:rsidRPr="00037A46">
        <w:rPr>
          <w:rFonts w:cs="Arial"/>
          <w:lang w:val="nl-BE" w:eastAsia="en-US"/>
        </w:rPr>
        <w:t>(e)g(st)er en leden van het paramedisch personeel die twee van de drie prestaties vermeld onder definitie wisseldienst doorlopend vervullen, komen in aanmerking voor deze toelage.</w:t>
      </w:r>
    </w:p>
    <w:p w14:paraId="084B4633" w14:textId="77777777" w:rsidR="00C83C9D" w:rsidRPr="00037A46" w:rsidRDefault="00C83C9D" w:rsidP="00C83C9D">
      <w:pPr>
        <w:pStyle w:val="StandaardUitvullen"/>
        <w:rPr>
          <w:rFonts w:cs="Arial"/>
          <w:lang w:val="nl-BE" w:eastAsia="en-US"/>
        </w:rPr>
      </w:pPr>
      <w:r w:rsidRPr="00037A46">
        <w:rPr>
          <w:rFonts w:cs="Arial"/>
          <w:lang w:val="nl-BE" w:eastAsia="en-US"/>
        </w:rPr>
        <w:t>De jaarlijkse salaristoelage voor wisseldienst bedraagt 11 %, berekend op basis van hun werkelijke wedde. Deze salarisbijslag wordt maandelijks verrekend.</w:t>
      </w:r>
    </w:p>
    <w:p w14:paraId="4AD0C2B5" w14:textId="77777777" w:rsidR="00C83C9D" w:rsidRPr="00037A46" w:rsidRDefault="00C83C9D" w:rsidP="00C83C9D">
      <w:pPr>
        <w:pStyle w:val="StandaardUitvullen"/>
        <w:rPr>
          <w:rFonts w:cs="Arial"/>
          <w:lang w:val="nl-BE" w:eastAsia="en-US"/>
        </w:rPr>
      </w:pPr>
      <w:r w:rsidRPr="00037A46">
        <w:rPr>
          <w:rFonts w:cs="Arial"/>
          <w:lang w:val="nl-BE" w:eastAsia="en-US"/>
        </w:rPr>
        <w:t>De salarisbijslag van 11 % wordt eveneens uitbetaald in een maand, tijdens welke het betrokken personeelslid de twee gestelde voorwaarden toevallig niet heeft vervuld, wanneer deze toevalligheid voortspruit uit de normale toepassing van de dienstrol.</w:t>
      </w:r>
    </w:p>
    <w:p w14:paraId="45CA6BBA" w14:textId="77777777" w:rsidR="00C83C9D" w:rsidRPr="00037A46" w:rsidRDefault="00C83C9D" w:rsidP="00074DFE">
      <w:pPr>
        <w:pStyle w:val="StandaardUitvullen"/>
        <w:rPr>
          <w:b/>
          <w:lang w:eastAsia="en-US"/>
        </w:rPr>
      </w:pPr>
      <w:r w:rsidRPr="00037A46">
        <w:rPr>
          <w:rFonts w:cs="Arial"/>
          <w:lang w:val="nl-BE" w:eastAsia="en-US"/>
        </w:rPr>
        <w:t>Wanneer aan de gestelde voorwaarden nochtans niet wordt voldaan door de omstandigheden, afhangende van het personeelslid zelf (vb. een vraag om gedurende een bepaalde tijd ontslagen te worden van een van de twee vereiste prestaties, afwezigheid wegens onbezoldigd verlof enz.) en zich uitstrekt over de duurtijd van 1 maand verbeurt het personeelslid de salarisbijslag van 11 %.</w:t>
      </w:r>
    </w:p>
    <w:p w14:paraId="01938D79" w14:textId="758DEFFA" w:rsidR="003B1BA0" w:rsidRPr="00037A46" w:rsidRDefault="00074DFE" w:rsidP="00074DFE">
      <w:pPr>
        <w:pStyle w:val="Kop3"/>
        <w:jc w:val="left"/>
        <w:rPr>
          <w:lang w:val="nl-BE" w:eastAsia="en-US"/>
        </w:rPr>
      </w:pPr>
      <w:bookmarkStart w:id="269" w:name="_Toc110948205"/>
      <w:bookmarkStart w:id="270" w:name="_Toc152937424"/>
      <w:r w:rsidRPr="00037A46">
        <w:t>Afdeling 4</w:t>
      </w:r>
      <w:r w:rsidR="003B1BA0" w:rsidRPr="00037A46">
        <w:t>. De verstoringstoelage</w:t>
      </w:r>
      <w:bookmarkEnd w:id="269"/>
      <w:bookmarkEnd w:id="270"/>
      <w:r w:rsidR="003B1BA0" w:rsidRPr="00037A46">
        <w:br/>
      </w:r>
    </w:p>
    <w:p w14:paraId="14A718B3" w14:textId="34B3FD85" w:rsidR="0033559A" w:rsidRPr="00037A46" w:rsidRDefault="00C83C9D" w:rsidP="0033559A">
      <w:pPr>
        <w:ind w:left="0"/>
        <w:rPr>
          <w:b/>
          <w:lang w:val="nl-BE" w:eastAsia="en-US"/>
        </w:rPr>
      </w:pPr>
      <w:r w:rsidRPr="00037A46">
        <w:rPr>
          <w:b/>
          <w:lang w:val="nl-BE" w:eastAsia="en-US"/>
        </w:rPr>
        <w:t xml:space="preserve">Artikel </w:t>
      </w:r>
      <w:r w:rsidR="00BB2A58" w:rsidRPr="00037A46">
        <w:rPr>
          <w:b/>
          <w:lang w:val="nl-BE" w:eastAsia="en-US"/>
        </w:rPr>
        <w:t>15</w:t>
      </w:r>
      <w:r w:rsidR="00E50E80">
        <w:rPr>
          <w:b/>
          <w:lang w:val="nl-BE" w:eastAsia="en-US"/>
        </w:rPr>
        <w:t>7</w:t>
      </w:r>
    </w:p>
    <w:p w14:paraId="696B5847" w14:textId="77777777" w:rsidR="003B1BA0" w:rsidRPr="00037A46" w:rsidRDefault="003B1BA0" w:rsidP="00DA3FF7">
      <w:pPr>
        <w:rPr>
          <w:lang w:val="nl-BE" w:eastAsia="en-US"/>
        </w:rPr>
      </w:pPr>
      <w:r w:rsidRPr="00037A46">
        <w:rPr>
          <w:b/>
          <w:lang w:val="nl-BE" w:eastAsia="en-US"/>
        </w:rPr>
        <w:t>§</w:t>
      </w:r>
      <w:r w:rsidR="009C021A" w:rsidRPr="00037A46">
        <w:rPr>
          <w:b/>
          <w:lang w:val="nl-BE" w:eastAsia="en-US"/>
        </w:rPr>
        <w:t xml:space="preserve"> </w:t>
      </w:r>
      <w:r w:rsidRPr="00037A46">
        <w:rPr>
          <w:b/>
          <w:lang w:val="nl-BE" w:eastAsia="en-US"/>
        </w:rPr>
        <w:t>1</w:t>
      </w:r>
      <w:r w:rsidR="0008368C" w:rsidRPr="00037A46">
        <w:rPr>
          <w:lang w:val="nl-BE" w:eastAsia="en-US"/>
        </w:rPr>
        <w:t xml:space="preserve"> </w:t>
      </w:r>
      <w:r w:rsidRPr="00037A46">
        <w:rPr>
          <w:lang w:val="nl-BE" w:eastAsia="en-US"/>
        </w:rPr>
        <w:t>Het personeelslid dat onvoorzien buiten zijn arbeidstijdregeling of buiten de periode waarin het op vrijwillige basis in de wachtregeling van de technische uitvoeringsdiensten, van de bibliotheek, de bevolking en de burgerlijke stand en de regeling  ijzelbestrijding is toegetreden, opgeroepen wordt voor een dringend en onvoorzien werk, ontvangt per oproep een verstoringstoelage. De verstoringstoelage bedraagt twee keer het uurloon.</w:t>
      </w:r>
    </w:p>
    <w:p w14:paraId="56268B8C" w14:textId="77777777" w:rsidR="003B1BA0" w:rsidRPr="00037A46" w:rsidRDefault="003B1BA0" w:rsidP="00DA3FF7">
      <w:pPr>
        <w:rPr>
          <w:lang w:val="nl-BE" w:eastAsia="en-US"/>
        </w:rPr>
      </w:pPr>
      <w:r w:rsidRPr="00037A46">
        <w:rPr>
          <w:b/>
          <w:lang w:val="nl-BE" w:eastAsia="en-US"/>
        </w:rPr>
        <w:t>§</w:t>
      </w:r>
      <w:r w:rsidR="009C021A" w:rsidRPr="00037A46">
        <w:rPr>
          <w:b/>
          <w:lang w:val="nl-BE" w:eastAsia="en-US"/>
        </w:rPr>
        <w:t xml:space="preserve"> </w:t>
      </w:r>
      <w:r w:rsidRPr="00037A46">
        <w:rPr>
          <w:b/>
          <w:lang w:val="nl-BE" w:eastAsia="en-US"/>
        </w:rPr>
        <w:t>2</w:t>
      </w:r>
      <w:r w:rsidRPr="00037A46">
        <w:rPr>
          <w:lang w:val="nl-BE" w:eastAsia="en-US"/>
        </w:rPr>
        <w:t xml:space="preserve"> Als berekeningsbasis voor het uurloon geldt het bruto-</w:t>
      </w:r>
      <w:proofErr w:type="spellStart"/>
      <w:r w:rsidRPr="00037A46">
        <w:rPr>
          <w:lang w:val="nl-BE" w:eastAsia="en-US"/>
        </w:rPr>
        <w:t>uursalaris</w:t>
      </w:r>
      <w:proofErr w:type="spellEnd"/>
      <w:r w:rsidRPr="00037A46">
        <w:rPr>
          <w:lang w:val="nl-BE" w:eastAsia="en-US"/>
        </w:rPr>
        <w:t>, eventueel verhoogd met de haard- of standplaatstoelage, de toelage voor het waarnemen van een hogere functie of de gegarandeerde salarisverhoging na bevordering.</w:t>
      </w:r>
    </w:p>
    <w:p w14:paraId="1FC463A9" w14:textId="327909D0" w:rsidR="00DA3FF7" w:rsidRPr="00037A46" w:rsidRDefault="0033559A" w:rsidP="0008368C">
      <w:pPr>
        <w:rPr>
          <w:lang w:val="nl-BE" w:eastAsia="en-US"/>
        </w:rPr>
      </w:pPr>
      <w:r w:rsidRPr="00037A46">
        <w:rPr>
          <w:b/>
          <w:lang w:val="nl-BE" w:eastAsia="en-US"/>
        </w:rPr>
        <w:lastRenderedPageBreak/>
        <w:t>§</w:t>
      </w:r>
      <w:r w:rsidR="009C021A" w:rsidRPr="00037A46">
        <w:rPr>
          <w:b/>
          <w:lang w:val="nl-BE" w:eastAsia="en-US"/>
        </w:rPr>
        <w:t xml:space="preserve"> </w:t>
      </w:r>
      <w:r w:rsidRPr="00037A46">
        <w:rPr>
          <w:b/>
          <w:lang w:val="nl-BE" w:eastAsia="en-US"/>
        </w:rPr>
        <w:t>3</w:t>
      </w:r>
      <w:r w:rsidRPr="00037A46">
        <w:rPr>
          <w:lang w:val="nl-BE" w:eastAsia="en-US"/>
        </w:rPr>
        <w:t xml:space="preserve"> </w:t>
      </w:r>
      <w:r w:rsidR="00DA3FF7" w:rsidRPr="00037A46">
        <w:rPr>
          <w:lang w:val="nl-BE" w:eastAsia="en-US"/>
        </w:rPr>
        <w:t xml:space="preserve">De verstoringstoelage kan gecumuleerd worden met de bepalingen inzake de inhaalrust bij de onregelmatige prestaties zoals bepaald in artikel </w:t>
      </w:r>
      <w:r w:rsidR="00C100A3">
        <w:rPr>
          <w:lang w:val="nl-BE" w:eastAsia="en-US"/>
        </w:rPr>
        <w:t>152</w:t>
      </w:r>
      <w:r w:rsidR="00DA3FF7" w:rsidRPr="00037A46">
        <w:rPr>
          <w:lang w:val="nl-BE" w:eastAsia="en-US"/>
        </w:rPr>
        <w:t>.</w:t>
      </w:r>
    </w:p>
    <w:p w14:paraId="4C301027" w14:textId="77777777" w:rsidR="00BB35B5" w:rsidRPr="00037A46" w:rsidRDefault="00DA3FF7" w:rsidP="00BB35B5">
      <w:pPr>
        <w:jc w:val="left"/>
      </w:pPr>
      <w:r w:rsidRPr="00037A46">
        <w:rPr>
          <w:b/>
          <w:lang w:val="nl-BE" w:eastAsia="en-US"/>
        </w:rPr>
        <w:t>§ 4</w:t>
      </w:r>
      <w:r w:rsidRPr="00037A46">
        <w:rPr>
          <w:lang w:val="nl-BE" w:eastAsia="en-US"/>
        </w:rPr>
        <w:t xml:space="preserve"> De decretale graden en de personeelsleden die onder de arbeidswet vallen zijn uitgesloten van de verstoringstoelage.</w:t>
      </w:r>
      <w:r w:rsidR="00BB35B5" w:rsidRPr="00037A46">
        <w:t xml:space="preserve"> </w:t>
      </w:r>
    </w:p>
    <w:p w14:paraId="6AE88620" w14:textId="77777777" w:rsidR="00BB35B5" w:rsidRPr="00037A46" w:rsidRDefault="00BB35B5" w:rsidP="00BB35B5">
      <w:pPr>
        <w:jc w:val="left"/>
        <w:rPr>
          <w:lang w:val="nl-BE" w:eastAsia="en-US"/>
        </w:rPr>
      </w:pPr>
      <w:r w:rsidRPr="00037A46">
        <w:rPr>
          <w:b/>
          <w:lang w:val="nl-BE" w:eastAsia="en-US"/>
        </w:rPr>
        <w:t xml:space="preserve">§ 5 </w:t>
      </w:r>
      <w:r w:rsidRPr="00037A46">
        <w:rPr>
          <w:lang w:val="nl-BE" w:eastAsia="en-US"/>
        </w:rPr>
        <w:t xml:space="preserve">Elke aanvraag </w:t>
      </w:r>
      <w:r w:rsidR="0025696C" w:rsidRPr="00037A46">
        <w:rPr>
          <w:lang w:val="nl-BE" w:eastAsia="en-US"/>
        </w:rPr>
        <w:t xml:space="preserve">dient te worden goedgekeurd door de </w:t>
      </w:r>
      <w:r w:rsidR="003474E1" w:rsidRPr="00037A46">
        <w:rPr>
          <w:lang w:val="nl-BE" w:eastAsia="en-US"/>
        </w:rPr>
        <w:t>algemeen directeur</w:t>
      </w:r>
      <w:r w:rsidR="0025696C" w:rsidRPr="00037A46">
        <w:rPr>
          <w:lang w:val="nl-BE" w:eastAsia="en-US"/>
        </w:rPr>
        <w:t xml:space="preserve"> op basis van volgende voorwaarden:</w:t>
      </w:r>
      <w:r w:rsidRPr="00037A46">
        <w:rPr>
          <w:lang w:val="nl-BE" w:eastAsia="en-US"/>
        </w:rPr>
        <w:t xml:space="preserve"> </w:t>
      </w:r>
    </w:p>
    <w:p w14:paraId="756E7148" w14:textId="77777777" w:rsidR="00BB35B5" w:rsidRPr="00037A46" w:rsidRDefault="00BB35B5" w:rsidP="00BB35B5">
      <w:pPr>
        <w:jc w:val="left"/>
        <w:rPr>
          <w:lang w:val="nl-BE" w:eastAsia="en-US"/>
        </w:rPr>
      </w:pPr>
      <w:r w:rsidRPr="00037A46">
        <w:rPr>
          <w:lang w:val="nl-BE" w:eastAsia="en-US"/>
        </w:rPr>
        <w:t>-</w:t>
      </w:r>
      <w:r w:rsidR="002B1905" w:rsidRPr="00037A46">
        <w:rPr>
          <w:lang w:val="nl-BE" w:eastAsia="en-US"/>
        </w:rPr>
        <w:t xml:space="preserve"> </w:t>
      </w:r>
      <w:r w:rsidRPr="00037A46">
        <w:rPr>
          <w:lang w:val="nl-BE" w:eastAsia="en-US"/>
        </w:rPr>
        <w:t>het moet gaan om een onvoorzien probleem dat een dringende oplossing vraagt en waardoor de werking onderbroken of gestoord wordt. Het gaat dus niet om structurele problem</w:t>
      </w:r>
      <w:r w:rsidR="000D62A9" w:rsidRPr="00037A46">
        <w:rPr>
          <w:lang w:val="nl-BE" w:eastAsia="en-US"/>
        </w:rPr>
        <w:t>en;</w:t>
      </w:r>
    </w:p>
    <w:p w14:paraId="28FCDA82" w14:textId="77777777" w:rsidR="00A84227" w:rsidRPr="00037A46" w:rsidRDefault="00BB35B5" w:rsidP="00BB35B5">
      <w:pPr>
        <w:jc w:val="left"/>
        <w:rPr>
          <w:lang w:val="nl-BE" w:eastAsia="en-US"/>
        </w:rPr>
      </w:pPr>
      <w:r w:rsidRPr="00037A46">
        <w:rPr>
          <w:lang w:val="nl-BE" w:eastAsia="en-US"/>
        </w:rPr>
        <w:t>-</w:t>
      </w:r>
      <w:r w:rsidR="002B1905" w:rsidRPr="00037A46">
        <w:rPr>
          <w:lang w:val="nl-BE" w:eastAsia="en-US"/>
        </w:rPr>
        <w:t xml:space="preserve"> </w:t>
      </w:r>
      <w:r w:rsidRPr="00037A46">
        <w:rPr>
          <w:lang w:val="nl-BE" w:eastAsia="en-US"/>
        </w:rPr>
        <w:t>het kan enkel door d</w:t>
      </w:r>
      <w:r w:rsidR="000D62A9" w:rsidRPr="00037A46">
        <w:rPr>
          <w:lang w:val="nl-BE" w:eastAsia="en-US"/>
        </w:rPr>
        <w:t>e ‘verstoorde’ worden verholpen;</w:t>
      </w:r>
    </w:p>
    <w:p w14:paraId="075770BE" w14:textId="77777777" w:rsidR="00590FCB" w:rsidRPr="00037A46" w:rsidRDefault="00BB35B5" w:rsidP="00590FCB">
      <w:pPr>
        <w:jc w:val="left"/>
        <w:rPr>
          <w:lang w:val="nl-BE" w:eastAsia="en-US"/>
        </w:rPr>
      </w:pPr>
      <w:r w:rsidRPr="00037A46">
        <w:rPr>
          <w:lang w:val="nl-BE" w:eastAsia="en-US"/>
        </w:rPr>
        <w:t>-</w:t>
      </w:r>
      <w:r w:rsidR="002B1905" w:rsidRPr="00037A46">
        <w:rPr>
          <w:lang w:val="nl-BE" w:eastAsia="en-US"/>
        </w:rPr>
        <w:t xml:space="preserve"> </w:t>
      </w:r>
      <w:r w:rsidRPr="00037A46">
        <w:rPr>
          <w:lang w:val="nl-BE" w:eastAsia="en-US"/>
        </w:rPr>
        <w:t xml:space="preserve">het gaat om problemen die zich voordoen buiten </w:t>
      </w:r>
      <w:r w:rsidR="000D62A9" w:rsidRPr="00037A46">
        <w:rPr>
          <w:lang w:val="nl-BE" w:eastAsia="en-US"/>
        </w:rPr>
        <w:t>de</w:t>
      </w:r>
      <w:r w:rsidR="00ED72F1" w:rsidRPr="00037A46">
        <w:rPr>
          <w:lang w:val="nl-BE" w:eastAsia="en-US"/>
        </w:rPr>
        <w:t xml:space="preserve"> effectieve</w:t>
      </w:r>
      <w:r w:rsidR="000D62A9" w:rsidRPr="00037A46">
        <w:rPr>
          <w:lang w:val="nl-BE" w:eastAsia="en-US"/>
        </w:rPr>
        <w:t xml:space="preserve"> werktijd van de ‘verstoorde’;</w:t>
      </w:r>
    </w:p>
    <w:p w14:paraId="408CCF63" w14:textId="77777777" w:rsidR="00590FCB" w:rsidRPr="00037A46" w:rsidRDefault="00590FCB" w:rsidP="00590FCB">
      <w:pPr>
        <w:jc w:val="left"/>
        <w:rPr>
          <w:lang w:val="nl-BE" w:eastAsia="en-US"/>
        </w:rPr>
      </w:pPr>
      <w:r w:rsidRPr="00037A46">
        <w:rPr>
          <w:lang w:val="nl-BE" w:eastAsia="en-US"/>
        </w:rPr>
        <w:t>-</w:t>
      </w:r>
      <w:r w:rsidR="002B1905" w:rsidRPr="00037A46">
        <w:rPr>
          <w:lang w:val="nl-BE" w:eastAsia="en-US"/>
        </w:rPr>
        <w:t xml:space="preserve"> </w:t>
      </w:r>
      <w:r w:rsidR="00BB35B5" w:rsidRPr="00037A46">
        <w:rPr>
          <w:lang w:val="nl-BE" w:eastAsia="en-US"/>
        </w:rPr>
        <w:t>de 'verstoorde' moet een actie ondernemen (bellen, ter plaatse gaan, richtlijnen geven…). Een gewone kennisname (bv. wijziging planning per sms/mail) of doorverwijzing is geen verstoring.</w:t>
      </w:r>
    </w:p>
    <w:p w14:paraId="74FCE2CD" w14:textId="354672D7" w:rsidR="003A11FB" w:rsidRPr="00037A46" w:rsidRDefault="00074DFE" w:rsidP="004A695D">
      <w:pPr>
        <w:pStyle w:val="Kop2"/>
        <w:rPr>
          <w:lang w:val="nl-BE" w:eastAsia="en-US"/>
        </w:rPr>
      </w:pPr>
      <w:r w:rsidRPr="00037A46">
        <w:rPr>
          <w:lang w:val="nl-BE" w:eastAsia="en-US"/>
        </w:rPr>
        <w:br w:type="page"/>
      </w:r>
      <w:bookmarkStart w:id="271" w:name="_Toc110948206"/>
      <w:bookmarkStart w:id="272" w:name="_Toc152937425"/>
      <w:r w:rsidR="003A11FB" w:rsidRPr="00037A46">
        <w:lastRenderedPageBreak/>
        <w:t>Hoofdstuk iv. de andere toelagen</w:t>
      </w:r>
      <w:bookmarkEnd w:id="271"/>
      <w:bookmarkEnd w:id="272"/>
    </w:p>
    <w:p w14:paraId="2495CA83" w14:textId="7C75EF4B" w:rsidR="003A11FB" w:rsidRPr="00037A46" w:rsidRDefault="003A11FB" w:rsidP="003A11FB">
      <w:pPr>
        <w:pStyle w:val="Kop3"/>
      </w:pPr>
      <w:bookmarkStart w:id="273" w:name="_Toc110948207"/>
      <w:bookmarkStart w:id="274" w:name="_Toc152937426"/>
      <w:r w:rsidRPr="00037A46">
        <w:t>Afdeling 1. de toelage voor het waarnemen van een hogere functie</w:t>
      </w:r>
      <w:bookmarkEnd w:id="273"/>
      <w:bookmarkEnd w:id="274"/>
    </w:p>
    <w:p w14:paraId="2186B6C5" w14:textId="62F06CEE" w:rsidR="003A11FB" w:rsidRPr="00037A46" w:rsidRDefault="00F43E03" w:rsidP="003A11FB">
      <w:pPr>
        <w:pStyle w:val="Kop5"/>
      </w:pPr>
      <w:r w:rsidRPr="00037A46">
        <w:t xml:space="preserve">Artikel </w:t>
      </w:r>
      <w:r w:rsidR="00BB2A58" w:rsidRPr="00037A46">
        <w:t>158</w:t>
      </w:r>
    </w:p>
    <w:p w14:paraId="481E595D" w14:textId="446B9C5E" w:rsidR="003A11FB" w:rsidRPr="00037A46" w:rsidRDefault="003A11FB" w:rsidP="003A11FB">
      <w:pPr>
        <w:pStyle w:val="StandaardUitvullen"/>
        <w:rPr>
          <w:lang w:val="nl-BE" w:eastAsia="en-US"/>
        </w:rPr>
      </w:pPr>
      <w:r w:rsidRPr="00037A46">
        <w:rPr>
          <w:lang w:val="nl-BE" w:eastAsia="en-US"/>
        </w:rPr>
        <w:t xml:space="preserve">Het personeelslid dat gedurende ten minste </w:t>
      </w:r>
      <w:r w:rsidR="000D62A9" w:rsidRPr="00037A46">
        <w:rPr>
          <w:lang w:val="nl-BE" w:eastAsia="en-US"/>
        </w:rPr>
        <w:t>30</w:t>
      </w:r>
      <w:r w:rsidRPr="00037A46">
        <w:rPr>
          <w:lang w:val="nl-BE" w:eastAsia="en-US"/>
        </w:rPr>
        <w:t xml:space="preserve"> opeenvolgende kalenderdagen een hogere functie waarneemt overeenkomstig artikel </w:t>
      </w:r>
      <w:r w:rsidR="00C100A3">
        <w:rPr>
          <w:lang w:val="nl-BE" w:eastAsia="en-US"/>
        </w:rPr>
        <w:t>91</w:t>
      </w:r>
      <w:r w:rsidRPr="00037A46">
        <w:rPr>
          <w:lang w:val="nl-BE" w:eastAsia="en-US"/>
        </w:rPr>
        <w:t xml:space="preserve"> heeft recht op een toelage.</w:t>
      </w:r>
    </w:p>
    <w:p w14:paraId="4F572EA9" w14:textId="3C8FCED6" w:rsidR="003A11FB" w:rsidRPr="00037A46" w:rsidRDefault="00F43E03" w:rsidP="003A11FB">
      <w:pPr>
        <w:pStyle w:val="Kop5"/>
      </w:pPr>
      <w:r w:rsidRPr="00037A46">
        <w:t xml:space="preserve">Artikel </w:t>
      </w:r>
      <w:r w:rsidR="00BB2A58" w:rsidRPr="00037A46">
        <w:t>159</w:t>
      </w:r>
    </w:p>
    <w:p w14:paraId="5EA5D61F" w14:textId="77777777" w:rsidR="003A11FB" w:rsidRPr="00037A46" w:rsidRDefault="003A11FB" w:rsidP="003A11FB">
      <w:pPr>
        <w:pStyle w:val="StandaardUitvullen"/>
        <w:rPr>
          <w:lang w:val="nl-BE" w:eastAsia="en-US"/>
        </w:rPr>
      </w:pPr>
      <w:r w:rsidRPr="00037A46">
        <w:rPr>
          <w:lang w:val="nl-BE" w:eastAsia="en-US"/>
        </w:rPr>
        <w:t xml:space="preserve">De toelage is gelijk aan het verschil tussen het salaris dat het personeelslid bij een bevordering in de waargenomen hogere functie zou ontvangen en het salaris dat het personeelslid in zijn werkelijke functie ontvangt. </w:t>
      </w:r>
    </w:p>
    <w:p w14:paraId="1B143D1A" w14:textId="77777777" w:rsidR="003A11FB" w:rsidRPr="00037A46" w:rsidRDefault="003A11FB" w:rsidP="003A11FB">
      <w:pPr>
        <w:pStyle w:val="StandaardUitvullen"/>
        <w:rPr>
          <w:lang w:val="nl-BE" w:eastAsia="en-US"/>
        </w:rPr>
      </w:pPr>
      <w:r w:rsidRPr="00037A46">
        <w:rPr>
          <w:lang w:val="nl-BE" w:eastAsia="en-US"/>
        </w:rPr>
        <w:t>In het salaris zijn de haard- of standplaatstoelage en elke andere salaristoeslag inbegrepen.</w:t>
      </w:r>
    </w:p>
    <w:p w14:paraId="7278E01D" w14:textId="09A8774C" w:rsidR="002515AE" w:rsidRPr="00037A46" w:rsidRDefault="002515AE" w:rsidP="002515AE">
      <w:pPr>
        <w:pStyle w:val="Kop3"/>
        <w:rPr>
          <w:rFonts w:cs="Arial"/>
        </w:rPr>
      </w:pPr>
      <w:bookmarkStart w:id="275" w:name="_Toc291754402"/>
      <w:bookmarkStart w:id="276" w:name="_Toc110948208"/>
      <w:bookmarkStart w:id="277" w:name="_Toc152937427"/>
      <w:r w:rsidRPr="00037A46">
        <w:rPr>
          <w:rFonts w:cs="Arial"/>
        </w:rPr>
        <w:t>Afdeling 2. functiecomplement voor de hoofdverpleegkundigen en verpleegkundige coördinatoren in rvt en rob</w:t>
      </w:r>
      <w:bookmarkEnd w:id="275"/>
      <w:bookmarkEnd w:id="276"/>
      <w:bookmarkEnd w:id="277"/>
    </w:p>
    <w:p w14:paraId="223AB84A" w14:textId="73FEC28D" w:rsidR="002515AE" w:rsidRPr="00037A46" w:rsidRDefault="002515AE" w:rsidP="002515AE">
      <w:pPr>
        <w:pStyle w:val="Kop5"/>
        <w:rPr>
          <w:rFonts w:cs="Arial"/>
        </w:rPr>
      </w:pPr>
      <w:r w:rsidRPr="00037A46">
        <w:rPr>
          <w:rFonts w:cs="Arial"/>
        </w:rPr>
        <w:t xml:space="preserve">Artikel </w:t>
      </w:r>
      <w:r w:rsidR="00BB2A58" w:rsidRPr="00037A46">
        <w:rPr>
          <w:rFonts w:cs="Arial"/>
        </w:rPr>
        <w:t>160</w:t>
      </w:r>
    </w:p>
    <w:p w14:paraId="41BCBD2F" w14:textId="77777777" w:rsidR="002515AE" w:rsidRPr="00037A46" w:rsidRDefault="002515AE" w:rsidP="002515AE">
      <w:pPr>
        <w:pStyle w:val="StandaardUitvullen"/>
        <w:rPr>
          <w:rFonts w:cs="Arial"/>
          <w:lang w:val="nl-BE" w:eastAsia="en-US"/>
        </w:rPr>
      </w:pPr>
      <w:r w:rsidRPr="00037A46">
        <w:rPr>
          <w:rFonts w:cs="Arial"/>
          <w:b/>
          <w:lang w:val="nl-BE" w:eastAsia="en-US"/>
        </w:rPr>
        <w:t>§ 1</w:t>
      </w:r>
      <w:r w:rsidRPr="00037A46">
        <w:rPr>
          <w:rFonts w:cs="Arial"/>
          <w:lang w:val="nl-BE" w:eastAsia="en-US"/>
        </w:rPr>
        <w:t xml:space="preserve"> Dit akkoord geeft uitvoering aan het punt 14 van het sociaal akkoord betreffende de federale gezondheidssectoren (publieke sector) van 18 juli 2005.</w:t>
      </w:r>
    </w:p>
    <w:p w14:paraId="00B286CD" w14:textId="77777777" w:rsidR="002515AE" w:rsidRPr="00037A46" w:rsidRDefault="002515AE" w:rsidP="002515AE">
      <w:pPr>
        <w:pStyle w:val="StandaardUitvullen"/>
        <w:rPr>
          <w:rFonts w:cs="Arial"/>
          <w:lang w:val="nl-BE" w:eastAsia="en-US"/>
        </w:rPr>
      </w:pPr>
      <w:r w:rsidRPr="00037A46">
        <w:rPr>
          <w:rFonts w:cs="Arial"/>
          <w:b/>
          <w:lang w:val="nl-BE" w:eastAsia="en-US"/>
        </w:rPr>
        <w:t>§ 2</w:t>
      </w:r>
      <w:r w:rsidRPr="00037A46">
        <w:rPr>
          <w:rFonts w:cs="Arial"/>
          <w:lang w:val="nl-BE" w:eastAsia="en-US"/>
        </w:rPr>
        <w:t xml:space="preserve"> Aan de hoofdverpleegkundige(n) en de verpleegkundige coördinatoren, die een geldelijke anciënniteit van 18 jaar of meer hebben, en die voldoen aan alle voorwaarden voorzien in het financieringsbesluit, wordt maandelijks een functiecomplement van € 68,07, zijnde € 816,8 </w:t>
      </w:r>
      <w:r w:rsidR="00D25EEA" w:rsidRPr="00037A46">
        <w:rPr>
          <w:rFonts w:cs="Arial"/>
          <w:vertAlign w:val="superscript"/>
          <w:lang w:val="nl-BE" w:eastAsia="en-US"/>
        </w:rPr>
        <w:t xml:space="preserve">  </w:t>
      </w:r>
      <w:r w:rsidRPr="00037A46">
        <w:rPr>
          <w:rFonts w:cs="Arial"/>
          <w:vertAlign w:val="superscript"/>
          <w:lang w:val="nl-BE" w:eastAsia="en-US"/>
        </w:rPr>
        <w:t xml:space="preserve"> </w:t>
      </w:r>
      <w:r w:rsidRPr="00037A46">
        <w:rPr>
          <w:rFonts w:cs="Arial"/>
          <w:lang w:val="nl-BE" w:eastAsia="en-US"/>
        </w:rPr>
        <w:t>op jaarbasis, toegekend.</w:t>
      </w:r>
    </w:p>
    <w:p w14:paraId="5BEA07F7" w14:textId="77777777" w:rsidR="002515AE" w:rsidRPr="00037A46" w:rsidRDefault="002515AE" w:rsidP="002515AE">
      <w:pPr>
        <w:pStyle w:val="StandaardUitvullen"/>
        <w:rPr>
          <w:rFonts w:cs="Arial"/>
          <w:lang w:val="nl-BE" w:eastAsia="en-US"/>
        </w:rPr>
      </w:pPr>
      <w:r w:rsidRPr="00037A46">
        <w:rPr>
          <w:rFonts w:cs="Arial"/>
          <w:b/>
          <w:lang w:val="nl-BE" w:eastAsia="en-US"/>
        </w:rPr>
        <w:t>§ 3</w:t>
      </w:r>
      <w:r w:rsidRPr="00037A46">
        <w:rPr>
          <w:rFonts w:cs="Arial"/>
          <w:lang w:val="nl-BE" w:eastAsia="en-US"/>
        </w:rPr>
        <w:t xml:space="preserve"> Onder verpleegkundig coördinator wordt verstaan: de verpleegkundige van een ROB, aangeduid teneinde de coördinatie te verzekeren in een zorgequipe van minstens 12 voltijds equivalenten, samengesteld uit verpleegkundig personeel, verzorgingspersoneel en personeel voor reactivering. Behoudens anders luidende bepalingen in de normen die van toepassing zijn op deze inrichting, wordt de aanduiding van deze verpleegkundig coördinator overgelaten aan de beoordeling van de beheerder.</w:t>
      </w:r>
    </w:p>
    <w:p w14:paraId="3C406FFD" w14:textId="77777777" w:rsidR="002515AE" w:rsidRPr="00037A46" w:rsidRDefault="002515AE" w:rsidP="002515AE">
      <w:pPr>
        <w:pStyle w:val="StandaardUitvullen"/>
        <w:rPr>
          <w:rFonts w:cs="Arial"/>
          <w:lang w:val="nl-BE" w:eastAsia="en-US"/>
        </w:rPr>
      </w:pPr>
      <w:r w:rsidRPr="00037A46">
        <w:rPr>
          <w:rFonts w:cs="Arial"/>
          <w:b/>
          <w:lang w:val="nl-BE" w:eastAsia="en-US"/>
        </w:rPr>
        <w:t>§ 4</w:t>
      </w:r>
      <w:r w:rsidRPr="00037A46">
        <w:rPr>
          <w:rFonts w:cs="Arial"/>
          <w:lang w:val="nl-BE" w:eastAsia="en-US"/>
        </w:rPr>
        <w:t xml:space="preserve"> Komen in aanmerking voor de financiering van het functiecomplement de verpleegkundig coördinatoren en hoofdverpleegkundigen die aan de volgende voorwaarden beantwoorden:</w:t>
      </w:r>
    </w:p>
    <w:p w14:paraId="0F151960" w14:textId="77777777" w:rsidR="002515AE" w:rsidRPr="00037A46" w:rsidRDefault="002515AE">
      <w:pPr>
        <w:pStyle w:val="StandaardUitvullen"/>
        <w:numPr>
          <w:ilvl w:val="0"/>
          <w:numId w:val="71"/>
        </w:numPr>
        <w:rPr>
          <w:rFonts w:cs="Arial"/>
          <w:lang w:val="nl-BE" w:eastAsia="en-US"/>
        </w:rPr>
      </w:pPr>
      <w:r w:rsidRPr="00037A46">
        <w:rPr>
          <w:rFonts w:cs="Arial"/>
          <w:lang w:val="nl-BE" w:eastAsia="en-US"/>
        </w:rPr>
        <w:t>een contract hebben waarin de rol van verpleegkundig coördinator is voorzien, of een contract hebben als hoofdverpleegkundige. Voor het statutair personeel moet de rol van verpleegkundig coördinator of de functie van hoofdverpleegkundige blijken uit de benoemingsbeslissing of de beslissing tot aanstelling</w:t>
      </w:r>
      <w:r w:rsidR="00601A0A" w:rsidRPr="00037A46">
        <w:rPr>
          <w:rFonts w:cs="Arial"/>
          <w:lang w:val="nl-BE" w:eastAsia="en-US"/>
        </w:rPr>
        <w:t xml:space="preserve"> </w:t>
      </w:r>
      <w:r w:rsidRPr="00037A46">
        <w:rPr>
          <w:rFonts w:cs="Arial"/>
          <w:lang w:val="nl-BE" w:eastAsia="en-US"/>
        </w:rPr>
        <w:t>;</w:t>
      </w:r>
    </w:p>
    <w:p w14:paraId="377B30E5" w14:textId="77777777" w:rsidR="002515AE" w:rsidRPr="00037A46" w:rsidRDefault="002515AE">
      <w:pPr>
        <w:pStyle w:val="StandaardUitvullen"/>
        <w:numPr>
          <w:ilvl w:val="0"/>
          <w:numId w:val="71"/>
        </w:numPr>
        <w:rPr>
          <w:rFonts w:cs="Arial"/>
          <w:lang w:val="nl-BE" w:eastAsia="en-US"/>
        </w:rPr>
      </w:pPr>
      <w:r w:rsidRPr="00037A46">
        <w:rPr>
          <w:rFonts w:cs="Arial"/>
          <w:lang w:val="nl-BE" w:eastAsia="en-US"/>
        </w:rPr>
        <w:t xml:space="preserve">op de laatste dag van de referentieperiode, voldoen aan een </w:t>
      </w:r>
      <w:proofErr w:type="spellStart"/>
      <w:r w:rsidRPr="00037A46">
        <w:rPr>
          <w:rFonts w:cs="Arial"/>
          <w:lang w:val="nl-BE" w:eastAsia="en-US"/>
        </w:rPr>
        <w:t>baremieke</w:t>
      </w:r>
      <w:proofErr w:type="spellEnd"/>
      <w:r w:rsidRPr="00037A46">
        <w:rPr>
          <w:rFonts w:cs="Arial"/>
          <w:lang w:val="nl-BE" w:eastAsia="en-US"/>
        </w:rPr>
        <w:t xml:space="preserve"> anciënniteit van minstens 17 jaar;</w:t>
      </w:r>
    </w:p>
    <w:p w14:paraId="0C0FA3CD" w14:textId="77777777" w:rsidR="002515AE" w:rsidRPr="00037A46" w:rsidRDefault="002515AE">
      <w:pPr>
        <w:pStyle w:val="StandaardUitvullen"/>
        <w:numPr>
          <w:ilvl w:val="0"/>
          <w:numId w:val="71"/>
        </w:numPr>
        <w:rPr>
          <w:rFonts w:cs="Arial"/>
          <w:lang w:val="nl-BE" w:eastAsia="en-US"/>
        </w:rPr>
      </w:pPr>
      <w:r w:rsidRPr="00037A46">
        <w:rPr>
          <w:rFonts w:cs="Arial"/>
          <w:lang w:val="nl-BE" w:eastAsia="en-US"/>
        </w:rPr>
        <w:t>een basisvorming van 24 uur gekregen hebben en jaarlijks een permanente vorming van 8 uur volgen, waarvan het programma werd goedgekeurd door de FOD Volksgezondheid. De basisvorming bevat minstens volgende domeinen:</w:t>
      </w:r>
    </w:p>
    <w:p w14:paraId="4F0BA472" w14:textId="77777777" w:rsidR="002515AE" w:rsidRPr="00037A46" w:rsidRDefault="002515AE">
      <w:pPr>
        <w:pStyle w:val="StandaardUitvullen"/>
        <w:numPr>
          <w:ilvl w:val="0"/>
          <w:numId w:val="72"/>
        </w:numPr>
        <w:tabs>
          <w:tab w:val="left" w:pos="1560"/>
        </w:tabs>
        <w:ind w:left="1843" w:hanging="632"/>
        <w:rPr>
          <w:rFonts w:cs="Arial"/>
          <w:lang w:val="nl-BE" w:eastAsia="en-US"/>
        </w:rPr>
      </w:pPr>
      <w:r w:rsidRPr="00037A46">
        <w:rPr>
          <w:rFonts w:cs="Arial"/>
          <w:lang w:val="nl-BE" w:eastAsia="en-US"/>
        </w:rPr>
        <w:t>uurroosters, arbeidsduur en collectieve arbeidsverhoudingen;</w:t>
      </w:r>
    </w:p>
    <w:p w14:paraId="0CB0935E" w14:textId="77777777" w:rsidR="002515AE" w:rsidRPr="00037A46" w:rsidRDefault="002515AE">
      <w:pPr>
        <w:pStyle w:val="StandaardUitvullen"/>
        <w:numPr>
          <w:ilvl w:val="0"/>
          <w:numId w:val="72"/>
        </w:numPr>
        <w:tabs>
          <w:tab w:val="left" w:pos="1560"/>
        </w:tabs>
        <w:ind w:left="1843" w:hanging="632"/>
        <w:rPr>
          <w:rFonts w:cs="Arial"/>
          <w:lang w:val="nl-BE" w:eastAsia="en-US"/>
        </w:rPr>
      </w:pPr>
      <w:r w:rsidRPr="00037A46">
        <w:rPr>
          <w:rFonts w:cs="Arial"/>
          <w:lang w:val="nl-BE" w:eastAsia="en-US"/>
        </w:rPr>
        <w:t>welzijn op het werk;</w:t>
      </w:r>
    </w:p>
    <w:p w14:paraId="6D122A7A" w14:textId="77777777" w:rsidR="002515AE" w:rsidRPr="00037A46" w:rsidRDefault="002515AE">
      <w:pPr>
        <w:pStyle w:val="StandaardUitvullen"/>
        <w:numPr>
          <w:ilvl w:val="0"/>
          <w:numId w:val="72"/>
        </w:numPr>
        <w:tabs>
          <w:tab w:val="left" w:pos="1560"/>
        </w:tabs>
        <w:ind w:left="1843" w:hanging="632"/>
        <w:rPr>
          <w:rFonts w:cs="Arial"/>
          <w:lang w:val="nl-BE" w:eastAsia="en-US"/>
        </w:rPr>
      </w:pPr>
      <w:r w:rsidRPr="00037A46">
        <w:rPr>
          <w:rFonts w:cs="Arial"/>
          <w:lang w:val="nl-BE" w:eastAsia="en-US"/>
        </w:rPr>
        <w:t>beheer van een team.</w:t>
      </w:r>
    </w:p>
    <w:p w14:paraId="6CF48666" w14:textId="77777777" w:rsidR="002515AE" w:rsidRPr="00037A46" w:rsidRDefault="002515AE" w:rsidP="002515AE">
      <w:pPr>
        <w:pStyle w:val="StandaardUitvullen"/>
        <w:rPr>
          <w:rFonts w:cs="Arial"/>
          <w:lang w:val="nl-BE" w:eastAsia="en-US"/>
        </w:rPr>
      </w:pPr>
      <w:r w:rsidRPr="00037A46">
        <w:rPr>
          <w:rFonts w:cs="Arial"/>
          <w:lang w:val="nl-BE" w:eastAsia="en-US"/>
        </w:rPr>
        <w:t>Bij wijze van voorlopige maatregel, wordt het functiecomplement voor 2008 in één keer uitbetaald, zodra het inhaalbedrag van zijn financiering aan de werkgever wordt gestort.</w:t>
      </w:r>
    </w:p>
    <w:p w14:paraId="7BD4EF76" w14:textId="77777777" w:rsidR="002515AE" w:rsidRPr="00037A46" w:rsidRDefault="002515AE" w:rsidP="002515AE">
      <w:pPr>
        <w:pStyle w:val="StandaardUitvullen"/>
        <w:rPr>
          <w:rFonts w:cs="Arial"/>
          <w:lang w:val="nl-BE" w:eastAsia="en-US"/>
        </w:rPr>
      </w:pPr>
      <w:r w:rsidRPr="00037A46">
        <w:rPr>
          <w:rFonts w:cs="Arial"/>
          <w:b/>
          <w:lang w:val="nl-BE" w:eastAsia="en-US"/>
        </w:rPr>
        <w:t>§ 5</w:t>
      </w:r>
      <w:r w:rsidRPr="00037A46">
        <w:rPr>
          <w:rFonts w:cs="Arial"/>
          <w:lang w:val="nl-BE" w:eastAsia="en-US"/>
        </w:rPr>
        <w:t xml:space="preserve"> Het functiecomplement wordt gekoppeld aan het indexcijfer van de gezondheidsindex van het Rijk, overeenkomstig de modaliteiten welke zijn vastgesteld bij de wet van 1 maart 1977 </w:t>
      </w:r>
      <w:r w:rsidRPr="00037A46">
        <w:rPr>
          <w:rFonts w:cs="Arial"/>
          <w:lang w:val="nl-BE" w:eastAsia="en-US"/>
        </w:rPr>
        <w:lastRenderedPageBreak/>
        <w:t>houdende inrichting van een stelsel waarbij sommige uitgaven in de overheidssector aan het indexcijfer van de consumptieprijzen van het Rijk worden gekoppeld.</w:t>
      </w:r>
    </w:p>
    <w:p w14:paraId="32F37E2D" w14:textId="77777777" w:rsidR="002515AE" w:rsidRPr="00037A46" w:rsidRDefault="002515AE" w:rsidP="002515AE">
      <w:pPr>
        <w:pStyle w:val="StandaardUitvullen"/>
        <w:rPr>
          <w:rFonts w:cs="Arial"/>
          <w:lang w:val="nl-BE" w:eastAsia="en-US"/>
        </w:rPr>
      </w:pPr>
      <w:r w:rsidRPr="00037A46">
        <w:rPr>
          <w:rFonts w:cs="Arial"/>
          <w:b/>
          <w:lang w:val="nl-BE" w:eastAsia="en-US"/>
        </w:rPr>
        <w:t>§ 6</w:t>
      </w:r>
      <w:r w:rsidRPr="00037A46">
        <w:rPr>
          <w:rFonts w:cs="Arial"/>
          <w:lang w:val="nl-BE" w:eastAsia="en-US"/>
        </w:rPr>
        <w:t xml:space="preserve"> De voordelen zullen slechts effectief worden toegekend, voor zover de regering de </w:t>
      </w:r>
      <w:proofErr w:type="spellStart"/>
      <w:r w:rsidRPr="00037A46">
        <w:rPr>
          <w:rFonts w:cs="Arial"/>
          <w:lang w:val="nl-BE" w:eastAsia="en-US"/>
        </w:rPr>
        <w:t>tenlasteneming</w:t>
      </w:r>
      <w:proofErr w:type="spellEnd"/>
      <w:r w:rsidRPr="00037A46">
        <w:rPr>
          <w:rFonts w:cs="Arial"/>
          <w:lang w:val="nl-BE" w:eastAsia="en-US"/>
        </w:rPr>
        <w:t xml:space="preserve"> van de kost verzekert volgens de bepalingen van punt 14 van het sociaal akkoord betreffende de federale gezondheidssectoren (publieke sector) van 18 juli 2005.</w:t>
      </w:r>
    </w:p>
    <w:p w14:paraId="423C4503" w14:textId="77777777" w:rsidR="002515AE" w:rsidRPr="00037A46" w:rsidRDefault="002515AE" w:rsidP="002515AE">
      <w:pPr>
        <w:pStyle w:val="StandaardUitvullen"/>
        <w:rPr>
          <w:rFonts w:cs="Arial"/>
          <w:lang w:val="nl-BE" w:eastAsia="en-US"/>
        </w:rPr>
      </w:pPr>
      <w:r w:rsidRPr="00037A46">
        <w:rPr>
          <w:rFonts w:cs="Arial"/>
          <w:b/>
          <w:lang w:val="nl-BE" w:eastAsia="en-US"/>
        </w:rPr>
        <w:t>§ 7</w:t>
      </w:r>
      <w:r w:rsidRPr="00037A46">
        <w:rPr>
          <w:rFonts w:cs="Arial"/>
          <w:lang w:val="nl-BE" w:eastAsia="en-US"/>
        </w:rPr>
        <w:t xml:space="preserve"> Dit artikel treedt in werking op 1 januari 2008.</w:t>
      </w:r>
    </w:p>
    <w:p w14:paraId="1D305491" w14:textId="3BF2A9F2" w:rsidR="002515AE" w:rsidRPr="00037A46" w:rsidRDefault="002515AE" w:rsidP="002515AE">
      <w:pPr>
        <w:pStyle w:val="Kop3"/>
      </w:pPr>
      <w:bookmarkStart w:id="278" w:name="_Toc288769091"/>
      <w:bookmarkStart w:id="279" w:name="_Toc291754403"/>
      <w:bookmarkStart w:id="280" w:name="_Toc110948209"/>
      <w:bookmarkStart w:id="281" w:name="_Toc152937428"/>
      <w:r w:rsidRPr="00037A46">
        <w:t>Afdeling 3. functiecomplement voor bijzondere beroepsbekwaamheden</w:t>
      </w:r>
      <w:bookmarkEnd w:id="278"/>
      <w:bookmarkEnd w:id="279"/>
      <w:bookmarkEnd w:id="280"/>
      <w:bookmarkEnd w:id="281"/>
    </w:p>
    <w:p w14:paraId="6228F54C" w14:textId="0F7AA11F" w:rsidR="002515AE" w:rsidRPr="00037A46" w:rsidRDefault="002515AE" w:rsidP="00A53455">
      <w:pPr>
        <w:pStyle w:val="Kop5"/>
      </w:pPr>
      <w:r w:rsidRPr="00037A46">
        <w:t xml:space="preserve">Artikel </w:t>
      </w:r>
      <w:r w:rsidR="00BB2A58" w:rsidRPr="00037A46">
        <w:t>161</w:t>
      </w:r>
    </w:p>
    <w:p w14:paraId="58574E68" w14:textId="77777777" w:rsidR="002515AE" w:rsidRPr="00037A46" w:rsidRDefault="002515AE" w:rsidP="002515AE">
      <w:pPr>
        <w:pStyle w:val="StandaardUitvullen"/>
        <w:rPr>
          <w:lang w:eastAsia="en-US"/>
        </w:rPr>
      </w:pPr>
      <w:r w:rsidRPr="00037A46">
        <w:rPr>
          <w:lang w:eastAsia="en-US"/>
        </w:rPr>
        <w:t>De personeelsleden die voldoen aan de voorwaarden, zoals bepaald in artikel 1 van het KB van 22 juni 2010 betreffende de uitvoering van het attractiviteitsplan voor het verpleegkundig beroep wat betreft de premies voor de titels en bijzondere beroepsbekwaamheden en onregelmatige prestaties, ontvangen vanaf 1 januari 2010 een bijkomende premie met betrekking tot de titels of bijzondere beroepsbekwaamheden, overeenkomstig de artikelen 1 tot en met 3 van het KB.</w:t>
      </w:r>
    </w:p>
    <w:p w14:paraId="2867D7E8" w14:textId="77777777" w:rsidR="00BA146D" w:rsidRPr="00037A46" w:rsidRDefault="00BA146D" w:rsidP="002515AE">
      <w:pPr>
        <w:pStyle w:val="StandaardUitvullen"/>
        <w:rPr>
          <w:lang w:eastAsia="en-US"/>
        </w:rPr>
      </w:pPr>
    </w:p>
    <w:p w14:paraId="32D296E1" w14:textId="2096E2D8" w:rsidR="003A11FB" w:rsidRPr="00037A46" w:rsidRDefault="00F24507" w:rsidP="004A695D">
      <w:pPr>
        <w:pStyle w:val="Kop2"/>
      </w:pPr>
      <w:r w:rsidRPr="00037A46">
        <w:br w:type="page"/>
      </w:r>
      <w:bookmarkStart w:id="282" w:name="_Toc110948210"/>
      <w:bookmarkStart w:id="283" w:name="_Toc152937429"/>
      <w:r w:rsidR="003A11FB" w:rsidRPr="00037A46">
        <w:lastRenderedPageBreak/>
        <w:t>Hoofdstuk v. de vergoeding voor reis- en verblijfskosten</w:t>
      </w:r>
      <w:bookmarkEnd w:id="282"/>
      <w:bookmarkEnd w:id="283"/>
    </w:p>
    <w:p w14:paraId="53F30709" w14:textId="2247FC34" w:rsidR="003A11FB" w:rsidRPr="00037A46" w:rsidRDefault="003A11FB" w:rsidP="003A11FB">
      <w:pPr>
        <w:pStyle w:val="Kop3"/>
      </w:pPr>
      <w:bookmarkStart w:id="284" w:name="_Toc110948211"/>
      <w:bookmarkStart w:id="285" w:name="_Toc152937430"/>
      <w:r w:rsidRPr="00037A46">
        <w:t>Afdeling 1. algemene bepalingen</w:t>
      </w:r>
      <w:bookmarkEnd w:id="284"/>
      <w:bookmarkEnd w:id="285"/>
    </w:p>
    <w:p w14:paraId="2D61C12F" w14:textId="56155E04" w:rsidR="003A11FB" w:rsidRPr="00037A46" w:rsidRDefault="00F43E03" w:rsidP="003A11FB">
      <w:pPr>
        <w:pStyle w:val="Kop5"/>
      </w:pPr>
      <w:r w:rsidRPr="00037A46">
        <w:t xml:space="preserve">Artikel </w:t>
      </w:r>
      <w:r w:rsidR="00BB2A58" w:rsidRPr="00037A46">
        <w:t>162</w:t>
      </w:r>
    </w:p>
    <w:p w14:paraId="1A3CE48B" w14:textId="77777777" w:rsidR="003A11FB" w:rsidRPr="00037A46" w:rsidRDefault="003A11FB" w:rsidP="003A11FB">
      <w:pPr>
        <w:pStyle w:val="StandaardUitvullen"/>
        <w:rPr>
          <w:lang w:eastAsia="en-US"/>
        </w:rPr>
      </w:pPr>
      <w:r w:rsidRPr="00037A46">
        <w:rPr>
          <w:lang w:eastAsia="en-US"/>
        </w:rPr>
        <w:t>Een dienstreis is de verplaatsing van de woonplaats of de standplaats naar een vooraf bepaalde bestemming in opdracht of op uitnodiging van de bevoegde hiërarchische meerdere van het personeelslid.</w:t>
      </w:r>
    </w:p>
    <w:p w14:paraId="2D187260" w14:textId="6F280DAC" w:rsidR="003A11FB" w:rsidRPr="00037A46" w:rsidRDefault="00F43E03" w:rsidP="003A11FB">
      <w:pPr>
        <w:pStyle w:val="Kop5"/>
      </w:pPr>
      <w:r w:rsidRPr="00037A46">
        <w:t xml:space="preserve">Artikel </w:t>
      </w:r>
      <w:r w:rsidR="00BB2A58" w:rsidRPr="00037A46">
        <w:t>163</w:t>
      </w:r>
    </w:p>
    <w:p w14:paraId="1DE8AA76" w14:textId="77777777" w:rsidR="003A11FB" w:rsidRPr="00037A46" w:rsidRDefault="00637322" w:rsidP="00491F66">
      <w:pPr>
        <w:pStyle w:val="StandaardUitvullen"/>
        <w:rPr>
          <w:lang w:eastAsia="en-US"/>
        </w:rPr>
      </w:pPr>
      <w:r w:rsidRPr="00037A46">
        <w:rPr>
          <w:lang w:eastAsia="en-US"/>
        </w:rPr>
        <w:t xml:space="preserve">De </w:t>
      </w:r>
      <w:r w:rsidR="003474E1" w:rsidRPr="00037A46">
        <w:rPr>
          <w:lang w:eastAsia="en-US"/>
        </w:rPr>
        <w:t>algemeen directeur</w:t>
      </w:r>
      <w:r w:rsidR="003A11FB" w:rsidRPr="00037A46">
        <w:rPr>
          <w:lang w:eastAsia="en-US"/>
        </w:rPr>
        <w:t xml:space="preserve"> (of in voorkomend geval het personeelslid aan wie deze bevoegdheid werd gedelegeerd) geeft toestemming voor dienstreizen.</w:t>
      </w:r>
      <w:r w:rsidR="00F24507" w:rsidRPr="00037A46">
        <w:rPr>
          <w:lang w:eastAsia="en-US"/>
        </w:rPr>
        <w:t xml:space="preserve"> </w:t>
      </w:r>
      <w:r w:rsidR="003A11FB" w:rsidRPr="00037A46">
        <w:rPr>
          <w:lang w:eastAsia="en-US"/>
        </w:rPr>
        <w:t>Hij beslist welk vervoermiddel functioneel en financieel het meest verantwoord is.</w:t>
      </w:r>
    </w:p>
    <w:p w14:paraId="01E045B1" w14:textId="41DDB504" w:rsidR="003A11FB" w:rsidRPr="00037A46" w:rsidRDefault="00F43E03" w:rsidP="003A11FB">
      <w:pPr>
        <w:pStyle w:val="Kop5"/>
      </w:pPr>
      <w:r w:rsidRPr="00037A46">
        <w:t xml:space="preserve">Artikel </w:t>
      </w:r>
      <w:r w:rsidR="00BB2A58" w:rsidRPr="00037A46">
        <w:t>164</w:t>
      </w:r>
    </w:p>
    <w:p w14:paraId="13DE3C18" w14:textId="77777777" w:rsidR="003A11FB" w:rsidRPr="00037A46" w:rsidRDefault="003A11FB" w:rsidP="003A11FB">
      <w:pPr>
        <w:pStyle w:val="StandaardUitvullen"/>
        <w:rPr>
          <w:lang w:eastAsia="en-US"/>
        </w:rPr>
      </w:pPr>
      <w:r w:rsidRPr="00037A46">
        <w:rPr>
          <w:lang w:eastAsia="en-US"/>
        </w:rPr>
        <w:t>Reiskosten worden, samen met de</w:t>
      </w:r>
      <w:r w:rsidR="00773221" w:rsidRPr="00037A46">
        <w:rPr>
          <w:lang w:eastAsia="en-US"/>
        </w:rPr>
        <w:t xml:space="preserve"> originele</w:t>
      </w:r>
      <w:r w:rsidRPr="00037A46">
        <w:rPr>
          <w:lang w:eastAsia="en-US"/>
        </w:rPr>
        <w:t xml:space="preserve"> bewijsstukken, ingediend met een standaardformulier voor de opgave van de dienstverplaatsing. Het formulier moet </w:t>
      </w:r>
      <w:r w:rsidR="009E3395" w:rsidRPr="00037A46">
        <w:rPr>
          <w:lang w:eastAsia="en-US"/>
        </w:rPr>
        <w:t>maandelijks</w:t>
      </w:r>
      <w:r w:rsidRPr="00037A46">
        <w:rPr>
          <w:lang w:eastAsia="en-US"/>
        </w:rPr>
        <w:t xml:space="preserve"> worden ingediend</w:t>
      </w:r>
      <w:r w:rsidR="00773221" w:rsidRPr="00037A46">
        <w:rPr>
          <w:lang w:eastAsia="en-US"/>
        </w:rPr>
        <w:t xml:space="preserve"> vóór de 15</w:t>
      </w:r>
      <w:r w:rsidR="00773221" w:rsidRPr="00037A46">
        <w:rPr>
          <w:vertAlign w:val="superscript"/>
          <w:lang w:eastAsia="en-US"/>
        </w:rPr>
        <w:t>e</w:t>
      </w:r>
      <w:r w:rsidR="00773221" w:rsidRPr="00037A46">
        <w:rPr>
          <w:lang w:eastAsia="en-US"/>
        </w:rPr>
        <w:t xml:space="preserve"> van de volgende maand aan de personeelsdienst. Kilometers of andere onkosten (vb. treinticket, parkeerticket) die later worden doorgegeven, zullen niet meer vergoed worden</w:t>
      </w:r>
      <w:r w:rsidRPr="00037A46">
        <w:rPr>
          <w:lang w:eastAsia="en-US"/>
        </w:rPr>
        <w:t xml:space="preserve">. </w:t>
      </w:r>
    </w:p>
    <w:p w14:paraId="6FDCBDBA" w14:textId="632D4EBE" w:rsidR="007B56AC" w:rsidRPr="00037A46" w:rsidRDefault="007B56AC" w:rsidP="007B56AC">
      <w:pPr>
        <w:pStyle w:val="Kop3"/>
      </w:pPr>
      <w:bookmarkStart w:id="286" w:name="_Toc152937431"/>
      <w:r w:rsidRPr="00037A46">
        <w:t>Afdeling 2. vergoeding voor dienstreizen</w:t>
      </w:r>
      <w:bookmarkStart w:id="287" w:name="_Toc110948212"/>
      <w:bookmarkEnd w:id="286"/>
    </w:p>
    <w:p w14:paraId="6C6EC086" w14:textId="77777777" w:rsidR="007B56AC" w:rsidRPr="00037A46" w:rsidRDefault="007B56AC" w:rsidP="007F44EC">
      <w:pPr>
        <w:spacing w:before="0" w:after="160" w:line="259" w:lineRule="auto"/>
        <w:ind w:left="0"/>
        <w:jc w:val="left"/>
        <w:rPr>
          <w:rFonts w:eastAsia="Calibri" w:cs="Arial"/>
          <w:kern w:val="2"/>
          <w:lang w:val="nl-BE" w:eastAsia="en-US"/>
          <w14:ligatures w14:val="standardContextual"/>
        </w:rPr>
      </w:pPr>
    </w:p>
    <w:p w14:paraId="512AE8CC" w14:textId="71763557" w:rsidR="007F44EC" w:rsidRPr="00037A46" w:rsidRDefault="007F44EC" w:rsidP="007F44EC">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BB2A58" w:rsidRPr="00037A46">
        <w:rPr>
          <w:rFonts w:eastAsia="Calibri" w:cs="Arial"/>
          <w:b/>
          <w:bCs/>
          <w:kern w:val="2"/>
          <w:lang w:val="nl-BE" w:eastAsia="en-US"/>
          <w14:ligatures w14:val="standardContextual"/>
        </w:rPr>
        <w:t>165</w:t>
      </w:r>
    </w:p>
    <w:p w14:paraId="6BB7641C" w14:textId="0E74CE26" w:rsidR="007F44EC" w:rsidRPr="00037A46" w:rsidRDefault="007F44EC" w:rsidP="007F44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Het personeelslid ontvangt een vergoeding voor dienstreizen voor de verplaatsing van personeelsleden van de vaste standplaats naar een vooraf bepaalde bestemming in opdracht of op uitnodiging van de bevoegde hiërarchische meerdere toegekend. Voor medewerkers van de dienst Gezinszorg en Aanvullende Thuiszorg   geldt dat een verplaatsing van de vaste standplaats naar een werkplaats die niet de vaste plaats van tewerkstelling is, ook een dienstreis is. Dienstopdrachten impliceren dus wisselende ad-hoc opdrachten.</w:t>
      </w:r>
    </w:p>
    <w:p w14:paraId="758884B9" w14:textId="77777777" w:rsidR="007F44EC" w:rsidRPr="00037A46" w:rsidRDefault="007F44EC" w:rsidP="007F44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Bij die vergoeding gelden de volgende bepalingen:</w:t>
      </w:r>
    </w:p>
    <w:p w14:paraId="1158A578" w14:textId="77777777" w:rsidR="007F44EC" w:rsidRPr="00037A46" w:rsidRDefault="007F44EC">
      <w:pPr>
        <w:numPr>
          <w:ilvl w:val="0"/>
          <w:numId w:val="150"/>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Als personeelsleden van hun eigen motorvoertuig gebruik maken, hebben ze recht op dezelfde vergoeding als de vergoeding voor de dienstreizen van het personeel van de diensten van de Vlaamse overheid, vermeld in artikel VII 80 van het Vlaams personeelsstatuut van 13 januari 2006;</w:t>
      </w:r>
    </w:p>
    <w:p w14:paraId="10D0B49A" w14:textId="77777777" w:rsidR="007F44EC" w:rsidRPr="00037A46" w:rsidRDefault="007F44EC">
      <w:pPr>
        <w:numPr>
          <w:ilvl w:val="0"/>
          <w:numId w:val="150"/>
        </w:numPr>
        <w:spacing w:before="0" w:after="160" w:line="259" w:lineRule="auto"/>
        <w:contextualSpacing/>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Als personeelsleden hun eigen fiets gebruiken, ontvangen ze een fietsvergoeding van minimaal 0,15 euro per kilometer en van maximaal het bedrag dat op grond van de fiscale wetgeving en de socialezekerheidswetgeving is vrijgesteld van belasting en sociale bijdragen.</w:t>
      </w:r>
    </w:p>
    <w:p w14:paraId="31AD40C7" w14:textId="77777777" w:rsidR="007F44EC" w:rsidRPr="00037A46" w:rsidRDefault="007F44EC" w:rsidP="007F44EC">
      <w:pPr>
        <w:spacing w:before="0" w:after="160" w:line="259" w:lineRule="auto"/>
        <w:ind w:left="360"/>
        <w:contextualSpacing/>
        <w:jc w:val="left"/>
        <w:rPr>
          <w:rFonts w:eastAsia="Calibri" w:cs="Arial"/>
          <w:kern w:val="2"/>
          <w:lang w:val="nl-BE" w:eastAsia="en-US"/>
          <w14:ligatures w14:val="standardContextual"/>
        </w:rPr>
      </w:pPr>
    </w:p>
    <w:p w14:paraId="5E9ADB0C" w14:textId="77777777" w:rsidR="007F44EC" w:rsidRPr="00037A46" w:rsidRDefault="007F44EC" w:rsidP="007F44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Voor dienstreizen met het eigen motorvoertuig, dekt de kilometervergoeding alle kosten die gepaard gaan met het gebruik van het eigen motorvoertuig, met uitzondering van de parkeerkosten. Het personeelslid heeft recht op de terugbetaling van eventuele parkeerkosten, mits voorlegging van de nodige bewijsstukken.</w:t>
      </w:r>
    </w:p>
    <w:p w14:paraId="75D24382" w14:textId="77777777" w:rsidR="007F44EC" w:rsidRPr="00037A46" w:rsidRDefault="007F44EC" w:rsidP="007F44EC">
      <w:pPr>
        <w:spacing w:before="0" w:after="160" w:line="259" w:lineRule="auto"/>
        <w:ind w:left="0"/>
        <w:jc w:val="left"/>
        <w:rPr>
          <w:rFonts w:eastAsia="Calibri" w:cs="Arial"/>
          <w:b/>
          <w:i/>
          <w:strike/>
          <w:kern w:val="2"/>
          <w:lang w:val="nl-BE" w:eastAsia="en-US"/>
          <w14:ligatures w14:val="standardContextual"/>
        </w:rPr>
      </w:pPr>
      <w:r w:rsidRPr="00037A46">
        <w:rPr>
          <w:rFonts w:eastAsia="Calibri" w:cs="Arial"/>
          <w:kern w:val="2"/>
          <w:lang w:val="nl-BE" w:eastAsia="en-US"/>
          <w14:ligatures w14:val="standardContextual"/>
        </w:rPr>
        <w:t xml:space="preserve">Bij carpooling wordt de wettelijke vergoeding voor de bestuurder verhoogd. De meereizende personeelsleden hebben geen recht op een kilometervergoeding. </w:t>
      </w:r>
    </w:p>
    <w:p w14:paraId="1E74BE80" w14:textId="77777777" w:rsidR="007F44EC" w:rsidRPr="00037A46" w:rsidRDefault="007F44EC" w:rsidP="007F44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Voor een dienstreis met het openbaar vervoer stelt de werkgever het personeelslid een vervoersbewijs ter beschikking.</w:t>
      </w:r>
    </w:p>
    <w:p w14:paraId="7FBCFA1B" w14:textId="77777777" w:rsidR="007F44EC" w:rsidRPr="00037A46" w:rsidRDefault="007F44EC" w:rsidP="007F44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lastRenderedPageBreak/>
        <w:t>Als de werkgever het personeelslid vooraf geen vervoersbewijs ter beschikking stelt, worden de door het personeelslid gemaakte kosten voor een dienstreis met het openbaar vervoer terugbetaald op voorlegging van de bewijsstukken.</w:t>
      </w:r>
    </w:p>
    <w:p w14:paraId="0FD3D433" w14:textId="77777777" w:rsidR="007F44EC" w:rsidRPr="00037A46" w:rsidRDefault="007F44EC" w:rsidP="007F44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Het personeelslid dat een dienstreis maakt met het openbaar vervoer, reist in tweede klasse of </w:t>
      </w:r>
      <w:proofErr w:type="spellStart"/>
      <w:r w:rsidRPr="00037A46">
        <w:rPr>
          <w:rFonts w:eastAsia="Calibri" w:cs="Arial"/>
          <w:kern w:val="2"/>
          <w:lang w:val="nl-BE" w:eastAsia="en-US"/>
          <w14:ligatures w14:val="standardContextual"/>
        </w:rPr>
        <w:t>economy</w:t>
      </w:r>
      <w:proofErr w:type="spellEnd"/>
      <w:r w:rsidRPr="00037A46">
        <w:rPr>
          <w:rFonts w:eastAsia="Calibri" w:cs="Arial"/>
          <w:kern w:val="2"/>
          <w:lang w:val="nl-BE" w:eastAsia="en-US"/>
          <w14:ligatures w14:val="standardContextual"/>
        </w:rPr>
        <w:t xml:space="preserve"> class.</w:t>
      </w:r>
    </w:p>
    <w:p w14:paraId="4C805BB4" w14:textId="77777777" w:rsidR="007F44EC" w:rsidRPr="00037A46" w:rsidRDefault="007F44EC" w:rsidP="007F44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Reiskosten worden, samen met de bewijsstukken, ingediend met een standaardformulier voor de opgave van de dienstverplaatsing. Het formulier moet, behoudens overmacht maandelijks vóór de 10</w:t>
      </w:r>
      <w:r w:rsidRPr="00037A46">
        <w:rPr>
          <w:rFonts w:eastAsia="Calibri" w:cs="Arial"/>
          <w:kern w:val="2"/>
          <w:vertAlign w:val="superscript"/>
          <w:lang w:val="nl-BE" w:eastAsia="en-US"/>
          <w14:ligatures w14:val="standardContextual"/>
        </w:rPr>
        <w:t>de</w:t>
      </w:r>
      <w:r w:rsidRPr="00037A46">
        <w:rPr>
          <w:rFonts w:eastAsia="Calibri" w:cs="Arial"/>
          <w:kern w:val="2"/>
          <w:lang w:val="nl-BE" w:eastAsia="en-US"/>
          <w14:ligatures w14:val="standardContextual"/>
        </w:rPr>
        <w:t xml:space="preserve"> van de maand na de dienstreis worden ingediend bij de personeelsdienst. Ze worden samen met de betaling van het maandloon vergoed. Kilometers of andere onkosten (vb. treinticket, parkeerticket) die later worden doorgegeven, zullen niet meer vergoed worden.</w:t>
      </w:r>
    </w:p>
    <w:p w14:paraId="1FEADF3D" w14:textId="3F6313FE" w:rsidR="003A11FB" w:rsidRPr="00037A46" w:rsidRDefault="003A11FB" w:rsidP="004A695D">
      <w:pPr>
        <w:pStyle w:val="Kop2"/>
      </w:pPr>
      <w:bookmarkStart w:id="288" w:name="_Toc110948213"/>
      <w:bookmarkStart w:id="289" w:name="_Toc152937432"/>
      <w:bookmarkEnd w:id="287"/>
      <w:r w:rsidRPr="00037A46">
        <w:t>Hoofdstuk vi. De sociale voordelen</w:t>
      </w:r>
      <w:bookmarkEnd w:id="288"/>
      <w:bookmarkEnd w:id="289"/>
    </w:p>
    <w:p w14:paraId="1082EFB2" w14:textId="399FCA10" w:rsidR="003A11FB" w:rsidRPr="00037A46" w:rsidRDefault="003A11FB" w:rsidP="003A11FB">
      <w:pPr>
        <w:pStyle w:val="Kop3"/>
      </w:pPr>
      <w:bookmarkStart w:id="290" w:name="_Toc110948214"/>
      <w:bookmarkStart w:id="291" w:name="_Toc152937433"/>
      <w:r w:rsidRPr="00037A46">
        <w:t>Afdeling 1. de maaltijdcheques</w:t>
      </w:r>
      <w:bookmarkEnd w:id="290"/>
      <w:bookmarkEnd w:id="291"/>
      <w:r w:rsidR="004B1ADD" w:rsidRPr="00037A46">
        <w:t xml:space="preserve"> </w:t>
      </w:r>
    </w:p>
    <w:p w14:paraId="0A322C8D" w14:textId="73AC2FFB" w:rsidR="003A11FB" w:rsidRPr="00037A46" w:rsidRDefault="00323D8D" w:rsidP="003A11FB">
      <w:pPr>
        <w:pStyle w:val="Kop5"/>
      </w:pPr>
      <w:r w:rsidRPr="00037A46">
        <w:t xml:space="preserve">Artikel </w:t>
      </w:r>
      <w:r w:rsidR="00BB2A58" w:rsidRPr="00037A46">
        <w:t>166</w:t>
      </w:r>
    </w:p>
    <w:p w14:paraId="41E3C921" w14:textId="77777777" w:rsidR="0047290C" w:rsidRPr="00037A46" w:rsidRDefault="008744BA" w:rsidP="0047290C">
      <w:pPr>
        <w:pStyle w:val="StandaardUitvullen"/>
        <w:rPr>
          <w:lang w:eastAsia="en-US"/>
        </w:rPr>
      </w:pPr>
      <w:r w:rsidRPr="00037A46">
        <w:rPr>
          <w:b/>
          <w:lang w:eastAsia="en-US"/>
        </w:rPr>
        <w:t>§ 1</w:t>
      </w:r>
      <w:r w:rsidRPr="00037A46">
        <w:rPr>
          <w:lang w:eastAsia="en-US"/>
        </w:rPr>
        <w:t xml:space="preserve"> </w:t>
      </w:r>
      <w:r w:rsidR="003A11FB" w:rsidRPr="00037A46">
        <w:rPr>
          <w:lang w:eastAsia="en-US"/>
        </w:rPr>
        <w:t xml:space="preserve">Het personeelslid heeft recht op maaltijdcheques van </w:t>
      </w:r>
      <w:r w:rsidR="000E3AB7" w:rsidRPr="00037A46">
        <w:rPr>
          <w:lang w:eastAsia="en-US"/>
        </w:rPr>
        <w:t>8</w:t>
      </w:r>
      <w:r w:rsidR="00C34946" w:rsidRPr="00037A46">
        <w:rPr>
          <w:lang w:eastAsia="en-US"/>
        </w:rPr>
        <w:t xml:space="preserve"> euro</w:t>
      </w:r>
      <w:r w:rsidR="003A11FB" w:rsidRPr="00037A46">
        <w:rPr>
          <w:lang w:eastAsia="en-US"/>
        </w:rPr>
        <w:t xml:space="preserve">, overeenkomstig het bijgevoegd reglement </w:t>
      </w:r>
      <w:proofErr w:type="spellStart"/>
      <w:r w:rsidR="003A11FB" w:rsidRPr="00037A46">
        <w:rPr>
          <w:lang w:eastAsia="en-US"/>
        </w:rPr>
        <w:t>terzake</w:t>
      </w:r>
      <w:proofErr w:type="spellEnd"/>
      <w:r w:rsidR="003A11FB" w:rsidRPr="00037A46">
        <w:rPr>
          <w:lang w:eastAsia="en-US"/>
        </w:rPr>
        <w:t>, en integraal deel uitmakend van deze rechtspositieregeling.</w:t>
      </w:r>
    </w:p>
    <w:p w14:paraId="5AA7E1C3" w14:textId="78416182" w:rsidR="0047290C" w:rsidRPr="00037A46" w:rsidRDefault="0047290C" w:rsidP="0047290C">
      <w:pPr>
        <w:pStyle w:val="Kop3"/>
      </w:pPr>
      <w:bookmarkStart w:id="292" w:name="_Toc110948215"/>
      <w:bookmarkStart w:id="293" w:name="_Toc152937434"/>
      <w:r w:rsidRPr="00037A46">
        <w:t xml:space="preserve">Afdeling 2: </w:t>
      </w:r>
      <w:proofErr w:type="spellStart"/>
      <w:r w:rsidRPr="00037A46">
        <w:t>ecocheques</w:t>
      </w:r>
      <w:proofErr w:type="spellEnd"/>
      <w:r w:rsidRPr="00037A46">
        <w:t>/geschenkcheques</w:t>
      </w:r>
      <w:bookmarkEnd w:id="292"/>
      <w:bookmarkEnd w:id="293"/>
    </w:p>
    <w:p w14:paraId="758CC975" w14:textId="2FB9ADEA" w:rsidR="0047290C" w:rsidRPr="00037A46" w:rsidRDefault="0047290C" w:rsidP="0047290C">
      <w:pPr>
        <w:spacing w:before="240" w:after="0"/>
        <w:ind w:left="0"/>
        <w:rPr>
          <w:b/>
        </w:rPr>
      </w:pPr>
      <w:r w:rsidRPr="00037A46">
        <w:rPr>
          <w:b/>
        </w:rPr>
        <w:t xml:space="preserve">Artikel </w:t>
      </w:r>
      <w:r w:rsidR="00BB2A58" w:rsidRPr="00037A46">
        <w:rPr>
          <w:b/>
        </w:rPr>
        <w:t>167</w:t>
      </w:r>
    </w:p>
    <w:p w14:paraId="3519829E" w14:textId="77777777" w:rsidR="0047290C" w:rsidRPr="00037A46" w:rsidRDefault="0047290C" w:rsidP="0047290C">
      <w:pPr>
        <w:pStyle w:val="StandaardUitvullen"/>
        <w:rPr>
          <w:lang w:eastAsia="en-US"/>
        </w:rPr>
      </w:pPr>
      <w:r w:rsidRPr="00037A46">
        <w:rPr>
          <w:b/>
          <w:lang w:eastAsia="en-US"/>
        </w:rPr>
        <w:t xml:space="preserve">§ 1 </w:t>
      </w:r>
      <w:r w:rsidRPr="00037A46">
        <w:rPr>
          <w:lang w:eastAsia="en-US"/>
        </w:rPr>
        <w:t xml:space="preserve">Het personeelslid heeft recht op </w:t>
      </w:r>
      <w:proofErr w:type="spellStart"/>
      <w:r w:rsidRPr="00037A46">
        <w:rPr>
          <w:lang w:eastAsia="en-US"/>
        </w:rPr>
        <w:t>ecocheques</w:t>
      </w:r>
      <w:proofErr w:type="spellEnd"/>
      <w:r w:rsidRPr="00037A46">
        <w:rPr>
          <w:lang w:eastAsia="en-US"/>
        </w:rPr>
        <w:t xml:space="preserve">/geschenkcheques voor 200 euro, overeenkomstig het bijgevoegd reglement </w:t>
      </w:r>
      <w:proofErr w:type="spellStart"/>
      <w:r w:rsidRPr="00037A46">
        <w:rPr>
          <w:lang w:eastAsia="en-US"/>
        </w:rPr>
        <w:t>terzake</w:t>
      </w:r>
      <w:proofErr w:type="spellEnd"/>
      <w:r w:rsidR="00481835" w:rsidRPr="00037A46">
        <w:rPr>
          <w:lang w:eastAsia="en-US"/>
        </w:rPr>
        <w:t xml:space="preserve"> in het kader van de </w:t>
      </w:r>
      <w:proofErr w:type="spellStart"/>
      <w:r w:rsidR="00481835" w:rsidRPr="00037A46">
        <w:rPr>
          <w:lang w:eastAsia="en-US"/>
        </w:rPr>
        <w:t>recurrente</w:t>
      </w:r>
      <w:proofErr w:type="spellEnd"/>
      <w:r w:rsidR="00481835" w:rsidRPr="00037A46">
        <w:rPr>
          <w:lang w:eastAsia="en-US"/>
        </w:rPr>
        <w:t xml:space="preserve"> koopkrachtverhoging</w:t>
      </w:r>
      <w:r w:rsidR="00481835" w:rsidRPr="00037A46">
        <w:rPr>
          <w:rStyle w:val="Voetnootmarkering"/>
          <w:lang w:eastAsia="en-US"/>
        </w:rPr>
        <w:footnoteReference w:id="2"/>
      </w:r>
      <w:r w:rsidR="00481835" w:rsidRPr="00037A46">
        <w:rPr>
          <w:lang w:eastAsia="en-US"/>
        </w:rPr>
        <w:t xml:space="preserve"> </w:t>
      </w:r>
      <w:r w:rsidRPr="00037A46">
        <w:rPr>
          <w:lang w:eastAsia="en-US"/>
        </w:rPr>
        <w:t>, en integraal deel uitmakend van deze rechtspositieregeling.</w:t>
      </w:r>
    </w:p>
    <w:p w14:paraId="2EB4BDA4" w14:textId="214D4B30" w:rsidR="00481835" w:rsidRPr="00037A46" w:rsidRDefault="000045BB" w:rsidP="00481835">
      <w:pPr>
        <w:pStyle w:val="Kop3"/>
      </w:pPr>
      <w:bookmarkStart w:id="294" w:name="_Toc110948216"/>
      <w:bookmarkStart w:id="295" w:name="_Toc152937435"/>
      <w:r w:rsidRPr="00037A46">
        <w:t xml:space="preserve">Afdeling 3. Premies en  </w:t>
      </w:r>
      <w:r w:rsidR="00481835" w:rsidRPr="00037A46">
        <w:t>geschenken</w:t>
      </w:r>
      <w:bookmarkEnd w:id="294"/>
      <w:bookmarkEnd w:id="295"/>
      <w:r w:rsidR="00481835" w:rsidRPr="00037A46">
        <w:t xml:space="preserve"> </w:t>
      </w:r>
    </w:p>
    <w:p w14:paraId="66DC190A" w14:textId="0151BC0F" w:rsidR="00481835" w:rsidRPr="00037A46" w:rsidRDefault="00481835" w:rsidP="00481835">
      <w:pPr>
        <w:pStyle w:val="Kop5"/>
        <w:rPr>
          <w:lang w:eastAsia="en-US"/>
        </w:rPr>
      </w:pPr>
      <w:r w:rsidRPr="00037A46">
        <w:t xml:space="preserve">Artikel </w:t>
      </w:r>
      <w:r w:rsidR="00BB2A58" w:rsidRPr="00037A46">
        <w:t>168</w:t>
      </w:r>
    </w:p>
    <w:p w14:paraId="24B97405" w14:textId="77777777" w:rsidR="00481835" w:rsidRPr="00037A46" w:rsidRDefault="00481835" w:rsidP="009F7359">
      <w:pPr>
        <w:pStyle w:val="StandaardUitvullen"/>
        <w:jc w:val="left"/>
        <w:rPr>
          <w:lang w:eastAsia="en-US"/>
        </w:rPr>
      </w:pPr>
      <w:r w:rsidRPr="00037A46">
        <w:rPr>
          <w:b/>
          <w:lang w:eastAsia="en-US"/>
        </w:rPr>
        <w:t>§ 1</w:t>
      </w:r>
      <w:r w:rsidR="009F7359" w:rsidRPr="00037A46">
        <w:rPr>
          <w:lang w:eastAsia="en-US"/>
        </w:rPr>
        <w:t xml:space="preserve"> </w:t>
      </w:r>
      <w:r w:rsidRPr="00037A46">
        <w:rPr>
          <w:lang w:eastAsia="en-US"/>
        </w:rPr>
        <w:t>Bij indiensttreding heeft het personeels</w:t>
      </w:r>
      <w:r w:rsidR="009F7359" w:rsidRPr="00037A46">
        <w:rPr>
          <w:lang w:eastAsia="en-US"/>
        </w:rPr>
        <w:t xml:space="preserve">lid recht op een </w:t>
      </w:r>
      <w:proofErr w:type="spellStart"/>
      <w:r w:rsidR="009F7359" w:rsidRPr="00037A46">
        <w:rPr>
          <w:lang w:eastAsia="en-US"/>
        </w:rPr>
        <w:t>Beerselbon</w:t>
      </w:r>
      <w:proofErr w:type="spellEnd"/>
      <w:r w:rsidR="009F7359" w:rsidRPr="00037A46">
        <w:rPr>
          <w:lang w:eastAsia="en-US"/>
        </w:rPr>
        <w:t xml:space="preserve"> als </w:t>
      </w:r>
      <w:proofErr w:type="spellStart"/>
      <w:r w:rsidRPr="00037A46">
        <w:rPr>
          <w:lang w:eastAsia="en-US"/>
        </w:rPr>
        <w:t>welkomst</w:t>
      </w:r>
      <w:r w:rsidR="009F7359" w:rsidRPr="00037A46">
        <w:rPr>
          <w:lang w:eastAsia="en-US"/>
        </w:rPr>
        <w:t>-</w:t>
      </w:r>
      <w:r w:rsidRPr="00037A46">
        <w:rPr>
          <w:lang w:eastAsia="en-US"/>
        </w:rPr>
        <w:t>geschenk</w:t>
      </w:r>
      <w:proofErr w:type="spellEnd"/>
      <w:r w:rsidRPr="00037A46">
        <w:rPr>
          <w:lang w:eastAsia="en-US"/>
        </w:rPr>
        <w:t xml:space="preserve"> ter waarde van 10 eu</w:t>
      </w:r>
      <w:r w:rsidR="007B087C" w:rsidRPr="00037A46">
        <w:rPr>
          <w:lang w:eastAsia="en-US"/>
        </w:rPr>
        <w:t>ro</w:t>
      </w:r>
      <w:r w:rsidRPr="00037A46">
        <w:rPr>
          <w:lang w:eastAsia="en-US"/>
        </w:rPr>
        <w:t>.</w:t>
      </w:r>
    </w:p>
    <w:p w14:paraId="79A4A00E" w14:textId="77777777" w:rsidR="00481835" w:rsidRPr="00037A46" w:rsidRDefault="00481835" w:rsidP="00481835">
      <w:pPr>
        <w:pStyle w:val="StandaardUitvullen"/>
        <w:rPr>
          <w:lang w:eastAsia="en-US"/>
        </w:rPr>
      </w:pPr>
      <w:r w:rsidRPr="00037A46">
        <w:rPr>
          <w:b/>
          <w:lang w:eastAsia="en-US"/>
        </w:rPr>
        <w:t xml:space="preserve">§ 2 </w:t>
      </w:r>
      <w:r w:rsidRPr="00037A46">
        <w:rPr>
          <w:lang w:eastAsia="en-US"/>
        </w:rPr>
        <w:t>Bij pensionering</w:t>
      </w:r>
      <w:r w:rsidRPr="00037A46">
        <w:rPr>
          <w:b/>
          <w:lang w:eastAsia="en-US"/>
        </w:rPr>
        <w:t xml:space="preserve"> </w:t>
      </w:r>
      <w:r w:rsidRPr="00037A46">
        <w:rPr>
          <w:lang w:eastAsia="en-US"/>
        </w:rPr>
        <w:t>ontvangt het personeelslid een afscheidspremie ter waarde van 150 euro in de vorm van een geschenkcheque, alsook een fles (non-alcoholische) mousserende wijn en een bloemetje tijdens een afscheidsreceptie. Het personeelslid en genodigden krijgen 1u dienstvrijstelling.</w:t>
      </w:r>
    </w:p>
    <w:p w14:paraId="3B9D3ACA" w14:textId="77777777" w:rsidR="00481835" w:rsidRPr="00037A46" w:rsidRDefault="00481835" w:rsidP="00481835">
      <w:pPr>
        <w:pStyle w:val="StandaardUitvullen"/>
        <w:rPr>
          <w:lang w:eastAsia="en-US"/>
        </w:rPr>
      </w:pPr>
      <w:r w:rsidRPr="00037A46">
        <w:rPr>
          <w:b/>
          <w:lang w:eastAsia="en-US"/>
        </w:rPr>
        <w:t xml:space="preserve">§ 3 </w:t>
      </w:r>
      <w:r w:rsidRPr="00037A46">
        <w:rPr>
          <w:lang w:eastAsia="en-US"/>
        </w:rPr>
        <w:t>Het voltijds en deeltijds personeelslid met 25 of 35 jaar dienstanciënniteit heeft recht op een anciënniteitspremie in de vorm van een geschenkcheque:</w:t>
      </w:r>
    </w:p>
    <w:p w14:paraId="19E51B0C" w14:textId="77777777" w:rsidR="00481835" w:rsidRPr="00037A46" w:rsidRDefault="00481835" w:rsidP="00481835">
      <w:pPr>
        <w:pStyle w:val="StandaardUitvullen"/>
        <w:ind w:left="1416"/>
        <w:rPr>
          <w:lang w:eastAsia="en-US"/>
        </w:rPr>
      </w:pPr>
      <w:r w:rsidRPr="00037A46">
        <w:rPr>
          <w:lang w:eastAsia="en-US"/>
        </w:rPr>
        <w:t>100 euro bij 25 jaar effectieve dienst</w:t>
      </w:r>
    </w:p>
    <w:p w14:paraId="054B4FAA" w14:textId="77777777" w:rsidR="009F7359" w:rsidRPr="00037A46" w:rsidRDefault="00481835" w:rsidP="009F7359">
      <w:pPr>
        <w:pStyle w:val="StandaardUitvullen"/>
        <w:ind w:left="1416"/>
        <w:rPr>
          <w:lang w:eastAsia="en-US"/>
        </w:rPr>
      </w:pPr>
      <w:r w:rsidRPr="00037A46">
        <w:rPr>
          <w:lang w:eastAsia="en-US"/>
        </w:rPr>
        <w:t>125 euro bij 35 jaar effectieve dienst</w:t>
      </w:r>
    </w:p>
    <w:p w14:paraId="353BD7FE" w14:textId="77777777" w:rsidR="009F7359" w:rsidRPr="00037A46" w:rsidRDefault="009F7359" w:rsidP="009F7359">
      <w:pPr>
        <w:pStyle w:val="Normaalweb"/>
        <w:spacing w:before="0" w:beforeAutospacing="0" w:after="0" w:afterAutospacing="0"/>
        <w:ind w:left="143" w:firstLine="708"/>
        <w:rPr>
          <w:rFonts w:ascii="Arial" w:hAnsi="Arial" w:cs="Arial"/>
          <w:color w:val="000000"/>
          <w:sz w:val="20"/>
          <w:szCs w:val="20"/>
        </w:rPr>
      </w:pPr>
      <w:r w:rsidRPr="00037A46">
        <w:rPr>
          <w:rFonts w:ascii="Arial" w:hAnsi="Arial" w:cs="Arial"/>
          <w:b/>
          <w:color w:val="000000"/>
          <w:sz w:val="20"/>
          <w:szCs w:val="20"/>
        </w:rPr>
        <w:t>§ 4</w:t>
      </w:r>
      <w:r w:rsidRPr="00037A46">
        <w:rPr>
          <w:rFonts w:ascii="Arial" w:hAnsi="Arial" w:cs="Arial"/>
          <w:color w:val="000000"/>
          <w:sz w:val="20"/>
          <w:szCs w:val="20"/>
        </w:rPr>
        <w:t xml:space="preserve"> De geschenkcheques zijn fiscaal en sociaal vrijgesteld. </w:t>
      </w:r>
    </w:p>
    <w:p w14:paraId="53D9FDB2" w14:textId="77777777" w:rsidR="009F7359" w:rsidRPr="00037A46" w:rsidRDefault="009F7359" w:rsidP="009F7359">
      <w:pPr>
        <w:rPr>
          <w:rFonts w:cs="Arial"/>
        </w:rPr>
      </w:pPr>
      <w:r w:rsidRPr="00037A46">
        <w:rPr>
          <w:rFonts w:cs="Arial"/>
          <w:color w:val="000000"/>
        </w:rPr>
        <w:t>De toekenning van de geschenkcheques bij pensionering en bij 25 en 35 jaar dienstanciënniteit, zoals respectievelijk voorzien in §2 en §3 van dit artikel, treedt geldelijk in werking met ingang van 01 januari 2022.</w:t>
      </w:r>
    </w:p>
    <w:p w14:paraId="6CE66802" w14:textId="77777777" w:rsidR="00481835" w:rsidRPr="00037A46" w:rsidRDefault="00481835" w:rsidP="00481835">
      <w:pPr>
        <w:pStyle w:val="StandaardUitvullen"/>
        <w:rPr>
          <w:lang w:eastAsia="en-US"/>
        </w:rPr>
      </w:pPr>
      <w:r w:rsidRPr="00037A46">
        <w:rPr>
          <w:b/>
          <w:lang w:eastAsia="en-US"/>
        </w:rPr>
        <w:lastRenderedPageBreak/>
        <w:t xml:space="preserve">§ </w:t>
      </w:r>
      <w:r w:rsidR="009F7359" w:rsidRPr="00037A46">
        <w:rPr>
          <w:b/>
          <w:lang w:eastAsia="en-US"/>
        </w:rPr>
        <w:t>5</w:t>
      </w:r>
      <w:r w:rsidRPr="00037A46">
        <w:rPr>
          <w:lang w:eastAsia="en-US"/>
        </w:rPr>
        <w:t xml:space="preserve"> Het voltijds en deeltijds personeelslid met 20, 25, 30, 35 en 40 jaar effectieve dienst krijgt een fl</w:t>
      </w:r>
      <w:r w:rsidR="003F699A" w:rsidRPr="00037A46">
        <w:rPr>
          <w:lang w:eastAsia="en-US"/>
        </w:rPr>
        <w:t>es (non-alcoholische) mousserende wijn</w:t>
      </w:r>
      <w:r w:rsidRPr="00037A46">
        <w:rPr>
          <w:lang w:eastAsia="en-US"/>
        </w:rPr>
        <w:t xml:space="preserve"> en een bloemetje.</w:t>
      </w:r>
    </w:p>
    <w:p w14:paraId="5E310677" w14:textId="77777777" w:rsidR="00481835" w:rsidRPr="00037A46" w:rsidRDefault="00481835" w:rsidP="00481835">
      <w:pPr>
        <w:pStyle w:val="StandaardUitvullen"/>
        <w:rPr>
          <w:lang w:eastAsia="en-US"/>
        </w:rPr>
      </w:pPr>
      <w:r w:rsidRPr="00037A46">
        <w:rPr>
          <w:b/>
          <w:lang w:eastAsia="en-US"/>
        </w:rPr>
        <w:t xml:space="preserve">§ </w:t>
      </w:r>
      <w:r w:rsidR="009F7359" w:rsidRPr="00037A46">
        <w:rPr>
          <w:b/>
          <w:lang w:eastAsia="en-US"/>
        </w:rPr>
        <w:t>6</w:t>
      </w:r>
      <w:r w:rsidRPr="00037A46">
        <w:rPr>
          <w:lang w:eastAsia="en-US"/>
        </w:rPr>
        <w:t xml:space="preserve"> Het personeelslid krijgt met Pasen en Sinterklaas een geschenkpakketje (ter waarde van ongeveer 5 euro)</w:t>
      </w:r>
      <w:r w:rsidR="00812D8D" w:rsidRPr="00037A46">
        <w:rPr>
          <w:lang w:eastAsia="en-US"/>
        </w:rPr>
        <w:t>.</w:t>
      </w:r>
    </w:p>
    <w:p w14:paraId="19D1F93F" w14:textId="77777777" w:rsidR="00481835" w:rsidRPr="00037A46" w:rsidRDefault="00481835" w:rsidP="00481835">
      <w:pPr>
        <w:pStyle w:val="StandaardUitvullen"/>
        <w:rPr>
          <w:lang w:eastAsia="en-US"/>
        </w:rPr>
      </w:pPr>
      <w:r w:rsidRPr="00037A46">
        <w:rPr>
          <w:b/>
          <w:lang w:eastAsia="en-US"/>
        </w:rPr>
        <w:t xml:space="preserve">§ </w:t>
      </w:r>
      <w:r w:rsidR="009F7359" w:rsidRPr="00037A46">
        <w:rPr>
          <w:b/>
          <w:lang w:eastAsia="en-US"/>
        </w:rPr>
        <w:t>7</w:t>
      </w:r>
      <w:r w:rsidRPr="00037A46">
        <w:rPr>
          <w:lang w:eastAsia="en-US"/>
        </w:rPr>
        <w:t xml:space="preserve"> Jaarlijks heeft het personeelslid recht op 3u dienstvrijstelling voor een teambuilding op dienstniveau</w:t>
      </w:r>
      <w:r w:rsidR="00812D8D" w:rsidRPr="00037A46">
        <w:rPr>
          <w:lang w:eastAsia="en-US"/>
        </w:rPr>
        <w:t>.</w:t>
      </w:r>
    </w:p>
    <w:p w14:paraId="27539C96" w14:textId="77777777" w:rsidR="00481835" w:rsidRPr="00037A46" w:rsidRDefault="00481835" w:rsidP="00481835">
      <w:pPr>
        <w:pStyle w:val="StandaardUitvullen"/>
        <w:rPr>
          <w:lang w:eastAsia="en-US"/>
        </w:rPr>
      </w:pPr>
      <w:r w:rsidRPr="00037A46">
        <w:rPr>
          <w:b/>
          <w:lang w:eastAsia="en-US"/>
        </w:rPr>
        <w:t xml:space="preserve">§ </w:t>
      </w:r>
      <w:r w:rsidR="009F7359" w:rsidRPr="00037A46">
        <w:rPr>
          <w:b/>
          <w:lang w:eastAsia="en-US"/>
        </w:rPr>
        <w:t>8</w:t>
      </w:r>
      <w:r w:rsidRPr="00037A46">
        <w:rPr>
          <w:b/>
          <w:lang w:eastAsia="en-US"/>
        </w:rPr>
        <w:t xml:space="preserve"> </w:t>
      </w:r>
      <w:r w:rsidRPr="00037A46">
        <w:rPr>
          <w:lang w:eastAsia="en-US"/>
        </w:rPr>
        <w:t>Het lokaal bestuur organiseert jaarlijks voor de personeelsleden:</w:t>
      </w:r>
    </w:p>
    <w:p w14:paraId="4DAAF0E5" w14:textId="77777777" w:rsidR="00481835" w:rsidRPr="00037A46" w:rsidRDefault="00481835" w:rsidP="00481835">
      <w:pPr>
        <w:pStyle w:val="StandaardUitvullen"/>
        <w:rPr>
          <w:lang w:eastAsia="en-US"/>
        </w:rPr>
      </w:pPr>
      <w:r w:rsidRPr="00037A46">
        <w:rPr>
          <w:b/>
          <w:lang w:eastAsia="en-US"/>
        </w:rPr>
        <w:tab/>
      </w:r>
      <w:r w:rsidRPr="00037A46">
        <w:rPr>
          <w:lang w:eastAsia="en-US"/>
        </w:rPr>
        <w:t>Midzomer BBQ of alternatief teambuildingsevent zonder dienstvrijstelling</w:t>
      </w:r>
    </w:p>
    <w:p w14:paraId="31E86931" w14:textId="77777777" w:rsidR="00481835" w:rsidRPr="00037A46" w:rsidRDefault="00481835" w:rsidP="00481835">
      <w:pPr>
        <w:pStyle w:val="StandaardUitvullen"/>
        <w:rPr>
          <w:lang w:eastAsia="en-US"/>
        </w:rPr>
      </w:pPr>
      <w:r w:rsidRPr="00037A46">
        <w:rPr>
          <w:lang w:eastAsia="en-US"/>
        </w:rPr>
        <w:tab/>
        <w:t>Sportdag met een halve dag dienstvrijstelling</w:t>
      </w:r>
    </w:p>
    <w:p w14:paraId="3C185B23" w14:textId="77777777" w:rsidR="00481835" w:rsidRPr="00037A46" w:rsidRDefault="00481835" w:rsidP="00481835">
      <w:pPr>
        <w:pStyle w:val="StandaardUitvullen"/>
        <w:rPr>
          <w:lang w:eastAsia="en-US"/>
        </w:rPr>
      </w:pPr>
      <w:r w:rsidRPr="00037A46">
        <w:rPr>
          <w:lang w:eastAsia="en-US"/>
        </w:rPr>
        <w:tab/>
        <w:t xml:space="preserve">Nieuwjaarsreceptie met een halve </w:t>
      </w:r>
      <w:r w:rsidR="003F699A" w:rsidRPr="00037A46">
        <w:rPr>
          <w:lang w:eastAsia="en-US"/>
        </w:rPr>
        <w:t xml:space="preserve">dag </w:t>
      </w:r>
      <w:r w:rsidRPr="00037A46">
        <w:rPr>
          <w:lang w:eastAsia="en-US"/>
        </w:rPr>
        <w:t>dienstvrijstelling</w:t>
      </w:r>
    </w:p>
    <w:p w14:paraId="0D6D1B7E" w14:textId="77777777" w:rsidR="00481835" w:rsidRPr="00037A46" w:rsidRDefault="00481835" w:rsidP="00481835">
      <w:pPr>
        <w:pStyle w:val="StandaardUitvullen"/>
        <w:rPr>
          <w:lang w:eastAsia="en-US"/>
        </w:rPr>
      </w:pPr>
      <w:r w:rsidRPr="00037A46">
        <w:rPr>
          <w:b/>
          <w:lang w:eastAsia="en-US"/>
        </w:rPr>
        <w:t xml:space="preserve">§ </w:t>
      </w:r>
      <w:r w:rsidR="009F7359" w:rsidRPr="00037A46">
        <w:rPr>
          <w:b/>
          <w:lang w:eastAsia="en-US"/>
        </w:rPr>
        <w:t>9</w:t>
      </w:r>
      <w:r w:rsidRPr="00037A46">
        <w:rPr>
          <w:lang w:eastAsia="en-US"/>
        </w:rPr>
        <w:t xml:space="preserve"> Het personeelslid krijgt </w:t>
      </w:r>
      <w:r w:rsidR="003F699A" w:rsidRPr="00037A46">
        <w:rPr>
          <w:lang w:eastAsia="en-US"/>
        </w:rPr>
        <w:t xml:space="preserve">jaarlijks </w:t>
      </w:r>
      <w:r w:rsidRPr="00037A46">
        <w:rPr>
          <w:lang w:eastAsia="en-US"/>
        </w:rPr>
        <w:t>gratis een griepvaccin aangeboden.</w:t>
      </w:r>
    </w:p>
    <w:p w14:paraId="2DC47915" w14:textId="77777777" w:rsidR="00481835" w:rsidRPr="00037A46" w:rsidRDefault="00481835" w:rsidP="0047290C">
      <w:pPr>
        <w:pStyle w:val="StandaardUitvullen"/>
        <w:rPr>
          <w:lang w:eastAsia="en-US"/>
        </w:rPr>
      </w:pPr>
    </w:p>
    <w:p w14:paraId="6565D8F8" w14:textId="1F2545A2" w:rsidR="003A11FB" w:rsidRPr="00037A46" w:rsidRDefault="003A11FB" w:rsidP="0047290C">
      <w:pPr>
        <w:pStyle w:val="Kop3"/>
      </w:pPr>
      <w:bookmarkStart w:id="296" w:name="_Toc110948217"/>
      <w:bookmarkStart w:id="297" w:name="_Toc152937436"/>
      <w:r w:rsidRPr="00037A46">
        <w:t xml:space="preserve">Afdeling </w:t>
      </w:r>
      <w:r w:rsidR="00481835" w:rsidRPr="00037A46">
        <w:t>4</w:t>
      </w:r>
      <w:r w:rsidRPr="00037A46">
        <w:t>. de hospitalisatieverzekering</w:t>
      </w:r>
      <w:bookmarkEnd w:id="296"/>
      <w:bookmarkEnd w:id="297"/>
    </w:p>
    <w:p w14:paraId="0F4180BB" w14:textId="37A83AF4" w:rsidR="003A11FB" w:rsidRPr="00037A46" w:rsidRDefault="00323D8D" w:rsidP="003A11FB">
      <w:pPr>
        <w:pStyle w:val="Kop5"/>
      </w:pPr>
      <w:r w:rsidRPr="00037A46">
        <w:t xml:space="preserve">Artikel </w:t>
      </w:r>
      <w:r w:rsidR="00BB2A58" w:rsidRPr="00037A46">
        <w:t>169</w:t>
      </w:r>
    </w:p>
    <w:p w14:paraId="5EF44938" w14:textId="77777777" w:rsidR="0029019C" w:rsidRPr="00037A46" w:rsidRDefault="0029019C" w:rsidP="0029019C">
      <w:pPr>
        <w:pStyle w:val="StandaardUitvullen"/>
        <w:rPr>
          <w:lang w:eastAsia="en-US"/>
        </w:rPr>
      </w:pPr>
      <w:r w:rsidRPr="00037A46">
        <w:rPr>
          <w:b/>
          <w:lang w:eastAsia="en-US"/>
        </w:rPr>
        <w:t>§ 1</w:t>
      </w:r>
      <w:r w:rsidRPr="00037A46">
        <w:rPr>
          <w:lang w:eastAsia="en-US"/>
        </w:rPr>
        <w:t xml:space="preserve"> Het bestuur sluit een collectieve verzekering “gezondheidszorg-hospitalisatie” af voor de statutaire en contractuele personeelsleden vanaf de </w:t>
      </w:r>
      <w:r w:rsidR="003827B9" w:rsidRPr="00037A46">
        <w:rPr>
          <w:lang w:eastAsia="en-US"/>
        </w:rPr>
        <w:t xml:space="preserve">eerste dag van de maand volgend op de </w:t>
      </w:r>
      <w:r w:rsidRPr="00037A46">
        <w:rPr>
          <w:lang w:eastAsia="en-US"/>
        </w:rPr>
        <w:t xml:space="preserve">indiensttredingsdatum, ongeacht de prestatiebreuk. </w:t>
      </w:r>
    </w:p>
    <w:p w14:paraId="5CA9C787" w14:textId="77777777" w:rsidR="0029019C" w:rsidRPr="00037A46" w:rsidRDefault="0029019C" w:rsidP="0029019C">
      <w:pPr>
        <w:pStyle w:val="StandaardUitvullen"/>
        <w:rPr>
          <w:lang w:eastAsia="en-US"/>
        </w:rPr>
      </w:pPr>
      <w:r w:rsidRPr="00037A46">
        <w:rPr>
          <w:b/>
          <w:lang w:eastAsia="en-US"/>
        </w:rPr>
        <w:t>§ 2</w:t>
      </w:r>
      <w:r w:rsidRPr="00037A46">
        <w:rPr>
          <w:lang w:eastAsia="en-US"/>
        </w:rPr>
        <w:t xml:space="preserve"> Het bestuur sluit geen collectieve verzekering af voor:</w:t>
      </w:r>
    </w:p>
    <w:p w14:paraId="78586C3E" w14:textId="77777777" w:rsidR="0029019C" w:rsidRPr="00037A46" w:rsidRDefault="0029019C" w:rsidP="0029019C">
      <w:pPr>
        <w:pStyle w:val="StandaardUitvullen"/>
        <w:rPr>
          <w:lang w:eastAsia="en-US"/>
        </w:rPr>
      </w:pPr>
      <w:r w:rsidRPr="00037A46">
        <w:rPr>
          <w:lang w:eastAsia="en-US"/>
        </w:rPr>
        <w:t>1. Personeelsleden tewerkgesteld met een studenten- en monitorenovereenkomst</w:t>
      </w:r>
      <w:r w:rsidR="00AE21F6" w:rsidRPr="00037A46">
        <w:rPr>
          <w:lang w:eastAsia="en-US"/>
        </w:rPr>
        <w:t>;</w:t>
      </w:r>
    </w:p>
    <w:p w14:paraId="733D7D6F" w14:textId="77777777" w:rsidR="0029019C" w:rsidRPr="00037A46" w:rsidRDefault="0029019C" w:rsidP="0029019C">
      <w:pPr>
        <w:pStyle w:val="StandaardUitvullen"/>
        <w:rPr>
          <w:lang w:eastAsia="en-US"/>
        </w:rPr>
      </w:pPr>
      <w:r w:rsidRPr="00037A46">
        <w:rPr>
          <w:lang w:eastAsia="en-US"/>
        </w:rPr>
        <w:t>2. Personeelsleden met een arbeidsovereenkomst van bepaalde duur van minder dan drie maanden of met een arbeidsovereenkomst voor een bepaalde opdracht van minder dan drie maanden</w:t>
      </w:r>
      <w:r w:rsidR="00AE21F6" w:rsidRPr="00037A46">
        <w:rPr>
          <w:lang w:eastAsia="en-US"/>
        </w:rPr>
        <w:t>;</w:t>
      </w:r>
    </w:p>
    <w:p w14:paraId="1901EF5B" w14:textId="77777777" w:rsidR="0029019C" w:rsidRPr="00037A46" w:rsidRDefault="0029019C" w:rsidP="0029019C">
      <w:pPr>
        <w:pStyle w:val="StandaardUitvullen"/>
        <w:rPr>
          <w:lang w:eastAsia="en-US"/>
        </w:rPr>
      </w:pPr>
      <w:r w:rsidRPr="00037A46">
        <w:rPr>
          <w:lang w:eastAsia="en-US"/>
        </w:rPr>
        <w:t>3. Vrijwilligers</w:t>
      </w:r>
      <w:r w:rsidR="00042149" w:rsidRPr="00037A46">
        <w:rPr>
          <w:lang w:eastAsia="en-US"/>
        </w:rPr>
        <w:t>.</w:t>
      </w:r>
    </w:p>
    <w:p w14:paraId="7A483C6A" w14:textId="77777777" w:rsidR="003827B9" w:rsidRPr="00037A46" w:rsidRDefault="003827B9" w:rsidP="0029019C">
      <w:pPr>
        <w:pStyle w:val="StandaardUitvullen"/>
        <w:rPr>
          <w:lang w:eastAsia="en-US"/>
        </w:rPr>
      </w:pPr>
      <w:r w:rsidRPr="00037A46">
        <w:rPr>
          <w:lang w:eastAsia="en-US"/>
        </w:rPr>
        <w:t>4. Art</w:t>
      </w:r>
      <w:r w:rsidR="00E055E4" w:rsidRPr="00037A46">
        <w:rPr>
          <w:lang w:eastAsia="en-US"/>
        </w:rPr>
        <w:t>ikel</w:t>
      </w:r>
      <w:r w:rsidRPr="00037A46">
        <w:rPr>
          <w:lang w:eastAsia="en-US"/>
        </w:rPr>
        <w:t xml:space="preserve"> 60</w:t>
      </w:r>
      <w:r w:rsidR="00E055E4" w:rsidRPr="00037A46">
        <w:rPr>
          <w:lang w:eastAsia="en-US"/>
        </w:rPr>
        <w:t>’ers</w:t>
      </w:r>
    </w:p>
    <w:p w14:paraId="40429DDA" w14:textId="77777777" w:rsidR="0029019C" w:rsidRPr="00037A46" w:rsidRDefault="0029019C" w:rsidP="0029019C">
      <w:pPr>
        <w:pStyle w:val="StandaardUitvullen"/>
        <w:rPr>
          <w:lang w:eastAsia="en-US"/>
        </w:rPr>
      </w:pPr>
      <w:r w:rsidRPr="00037A46">
        <w:rPr>
          <w:b/>
          <w:lang w:eastAsia="en-US"/>
        </w:rPr>
        <w:t>§ 3</w:t>
      </w:r>
      <w:r w:rsidRPr="00037A46">
        <w:rPr>
          <w:lang w:eastAsia="en-US"/>
        </w:rPr>
        <w:t xml:space="preserve"> De personeelsleden vermeld in § 1 kunnen zich op vrijwillige basis aansluiten. De verzekeringspremie</w:t>
      </w:r>
      <w:r w:rsidR="009E3395" w:rsidRPr="00037A46">
        <w:rPr>
          <w:lang w:eastAsia="en-US"/>
        </w:rPr>
        <w:t xml:space="preserve"> </w:t>
      </w:r>
      <w:r w:rsidRPr="00037A46">
        <w:rPr>
          <w:lang w:eastAsia="en-US"/>
        </w:rPr>
        <w:t xml:space="preserve">voor de personeelsleden wordt volledig ten laste genomen door het bestuur. </w:t>
      </w:r>
    </w:p>
    <w:p w14:paraId="56AE8B09" w14:textId="77777777" w:rsidR="0029019C" w:rsidRPr="00037A46" w:rsidRDefault="0029019C" w:rsidP="0029019C">
      <w:pPr>
        <w:pStyle w:val="StandaardUitvullen"/>
        <w:rPr>
          <w:lang w:eastAsia="en-US"/>
        </w:rPr>
      </w:pPr>
      <w:r w:rsidRPr="00037A46">
        <w:rPr>
          <w:lang w:eastAsia="en-US"/>
        </w:rPr>
        <w:t xml:space="preserve">De premie valt volledig ten laste van het personeelslid </w:t>
      </w:r>
      <w:r w:rsidR="00675FBE" w:rsidRPr="00037A46">
        <w:rPr>
          <w:lang w:eastAsia="en-US"/>
        </w:rPr>
        <w:t xml:space="preserve">vanaf de eerste dag van de maand volgend op </w:t>
      </w:r>
      <w:r w:rsidRPr="00037A46">
        <w:rPr>
          <w:lang w:eastAsia="en-US"/>
        </w:rPr>
        <w:t xml:space="preserve">een afwezigheid wegens ziekte, disponibiliteit, volledige loopbaanonderbreking en onbetaald verlof voor een aaneensluitende periode van langer dan </w:t>
      </w:r>
      <w:r w:rsidR="0047290C" w:rsidRPr="00037A46">
        <w:rPr>
          <w:lang w:eastAsia="en-US"/>
        </w:rPr>
        <w:t>2</w:t>
      </w:r>
      <w:r w:rsidRPr="00037A46">
        <w:rPr>
          <w:lang w:eastAsia="en-US"/>
        </w:rPr>
        <w:t xml:space="preserve"> jaar.</w:t>
      </w:r>
    </w:p>
    <w:p w14:paraId="0118C61E" w14:textId="77777777" w:rsidR="0047290C" w:rsidRPr="00037A46" w:rsidRDefault="0029019C" w:rsidP="0047290C">
      <w:pPr>
        <w:pStyle w:val="StandaardUitvullen"/>
        <w:rPr>
          <w:rFonts w:ascii="CIDFont+F1" w:hAnsi="CIDFont+F1" w:cs="CIDFont+F1"/>
        </w:rPr>
      </w:pPr>
      <w:r w:rsidRPr="00037A46">
        <w:rPr>
          <w:b/>
          <w:lang w:eastAsia="en-US"/>
        </w:rPr>
        <w:t>§ 4</w:t>
      </w:r>
      <w:r w:rsidRPr="00037A46">
        <w:rPr>
          <w:lang w:eastAsia="en-US"/>
        </w:rPr>
        <w:t xml:space="preserve"> </w:t>
      </w:r>
      <w:r w:rsidR="0047290C" w:rsidRPr="00037A46">
        <w:rPr>
          <w:rFonts w:ascii="CIDFont+F1" w:hAnsi="CIDFont+F1" w:cs="CIDFont+F1"/>
        </w:rPr>
        <w:t>De aansluiting van het personeelslid wordt stop gezet op de eerste dag van de maand volgend op de uitdiensttredingsdatum. Het personeelslid kan op eigen verzoek individueel aangesloten worden na zijn de uitdienst</w:t>
      </w:r>
      <w:r w:rsidR="003F699A" w:rsidRPr="00037A46">
        <w:rPr>
          <w:rFonts w:ascii="CIDFont+F1" w:hAnsi="CIDFont+F1" w:cs="CIDFont+F1"/>
        </w:rPr>
        <w:t>t</w:t>
      </w:r>
      <w:r w:rsidR="0047290C" w:rsidRPr="00037A46">
        <w:rPr>
          <w:rFonts w:ascii="CIDFont+F1" w:hAnsi="CIDFont+F1" w:cs="CIDFont+F1"/>
        </w:rPr>
        <w:t>reding mits zelf de premie te dragen.</w:t>
      </w:r>
    </w:p>
    <w:p w14:paraId="2E752B51" w14:textId="77777777" w:rsidR="00987962" w:rsidRPr="00037A46" w:rsidRDefault="00987962" w:rsidP="0047290C">
      <w:pPr>
        <w:pStyle w:val="StandaardUitvullen"/>
        <w:rPr>
          <w:rFonts w:ascii="CIDFont+F1" w:hAnsi="CIDFont+F1" w:cs="CIDFont+F1"/>
        </w:rPr>
      </w:pPr>
    </w:p>
    <w:p w14:paraId="600B81AA" w14:textId="7EA20D36" w:rsidR="003A11FB" w:rsidRPr="00037A46" w:rsidRDefault="00323D8D" w:rsidP="0047290C">
      <w:pPr>
        <w:pStyle w:val="StandaardUitvullen"/>
        <w:ind w:left="0"/>
        <w:rPr>
          <w:b/>
        </w:rPr>
      </w:pPr>
      <w:r w:rsidRPr="00037A46">
        <w:rPr>
          <w:b/>
        </w:rPr>
        <w:t xml:space="preserve">Artikel </w:t>
      </w:r>
      <w:r w:rsidR="00BB2A58" w:rsidRPr="00037A46">
        <w:rPr>
          <w:b/>
        </w:rPr>
        <w:t>170</w:t>
      </w:r>
    </w:p>
    <w:p w14:paraId="347A47CA" w14:textId="77777777" w:rsidR="003A11FB" w:rsidRPr="00037A46" w:rsidRDefault="003A11FB" w:rsidP="003A11FB">
      <w:pPr>
        <w:pStyle w:val="StandaardUitvullen"/>
        <w:rPr>
          <w:lang w:eastAsia="en-US"/>
        </w:rPr>
      </w:pPr>
      <w:r w:rsidRPr="00037A46">
        <w:rPr>
          <w:lang w:eastAsia="en-US"/>
        </w:rPr>
        <w:t xml:space="preserve">De </w:t>
      </w:r>
      <w:r w:rsidR="0029019C" w:rsidRPr="00037A46">
        <w:rPr>
          <w:lang w:eastAsia="en-US"/>
        </w:rPr>
        <w:t>collectieve verzekering “gezondheidszorg-hospitalisatie”</w:t>
      </w:r>
      <w:r w:rsidR="0029019C" w:rsidRPr="00037A46">
        <w:rPr>
          <w:rFonts w:cs="Arial"/>
          <w:b/>
          <w:sz w:val="16"/>
          <w:szCs w:val="16"/>
        </w:rPr>
        <w:t xml:space="preserve"> </w:t>
      </w:r>
      <w:r w:rsidRPr="00037A46">
        <w:rPr>
          <w:lang w:eastAsia="en-US"/>
        </w:rPr>
        <w:t>wordt ook aangeboden aan de volgende categorieën:</w:t>
      </w:r>
    </w:p>
    <w:p w14:paraId="5220D744" w14:textId="77777777" w:rsidR="003A11FB" w:rsidRPr="00037A46" w:rsidRDefault="003A11FB">
      <w:pPr>
        <w:pStyle w:val="StandaardUitvullen"/>
        <w:numPr>
          <w:ilvl w:val="0"/>
          <w:numId w:val="26"/>
        </w:numPr>
        <w:rPr>
          <w:lang w:eastAsia="en-US"/>
        </w:rPr>
      </w:pPr>
      <w:r w:rsidRPr="00037A46">
        <w:rPr>
          <w:lang w:eastAsia="en-US"/>
        </w:rPr>
        <w:t>de gepensioneerde personeelsleden;</w:t>
      </w:r>
    </w:p>
    <w:p w14:paraId="50EF1F19" w14:textId="77777777" w:rsidR="003A11FB" w:rsidRPr="00037A46" w:rsidRDefault="003A11FB">
      <w:pPr>
        <w:pStyle w:val="StandaardUitvullen"/>
        <w:numPr>
          <w:ilvl w:val="0"/>
          <w:numId w:val="26"/>
        </w:numPr>
        <w:rPr>
          <w:lang w:eastAsia="en-US"/>
        </w:rPr>
      </w:pPr>
      <w:r w:rsidRPr="00037A46">
        <w:rPr>
          <w:lang w:eastAsia="en-US"/>
        </w:rPr>
        <w:t>de gezinsleden van de personeelsleden.</w:t>
      </w:r>
    </w:p>
    <w:p w14:paraId="0088E24B" w14:textId="77777777" w:rsidR="003A11FB" w:rsidRPr="00037A46" w:rsidRDefault="003A11FB" w:rsidP="003A11FB">
      <w:pPr>
        <w:pStyle w:val="StandaardUitvullen"/>
        <w:rPr>
          <w:lang w:eastAsia="en-US"/>
        </w:rPr>
      </w:pPr>
      <w:r w:rsidRPr="00037A46">
        <w:rPr>
          <w:lang w:eastAsia="en-US"/>
        </w:rPr>
        <w:t>De premie voor deze categorieën wordt niet</w:t>
      </w:r>
      <w:r w:rsidRPr="00037A46">
        <w:rPr>
          <w:b/>
          <w:lang w:eastAsia="en-US"/>
        </w:rPr>
        <w:t xml:space="preserve"> </w:t>
      </w:r>
      <w:r w:rsidRPr="00037A46">
        <w:rPr>
          <w:lang w:eastAsia="en-US"/>
        </w:rPr>
        <w:t>ten laste genomen van het bestuur.</w:t>
      </w:r>
    </w:p>
    <w:p w14:paraId="1E5E136A" w14:textId="77777777" w:rsidR="0047290C" w:rsidRPr="00037A46" w:rsidRDefault="0047290C" w:rsidP="003A11FB">
      <w:pPr>
        <w:pStyle w:val="StandaardUitvullen"/>
        <w:rPr>
          <w:lang w:eastAsia="en-US"/>
        </w:rPr>
      </w:pPr>
    </w:p>
    <w:p w14:paraId="1A1B9DE2" w14:textId="29E1CFB2" w:rsidR="003A11FB" w:rsidRPr="00037A46" w:rsidRDefault="00323D8D" w:rsidP="003A11FB">
      <w:pPr>
        <w:pStyle w:val="Kop5"/>
      </w:pPr>
      <w:r w:rsidRPr="00037A46">
        <w:lastRenderedPageBreak/>
        <w:t xml:space="preserve">Artikel </w:t>
      </w:r>
      <w:r w:rsidR="00BB2A58" w:rsidRPr="00037A46">
        <w:t>171</w:t>
      </w:r>
    </w:p>
    <w:p w14:paraId="308493F3" w14:textId="77777777" w:rsidR="0047290C" w:rsidRPr="00037A46" w:rsidRDefault="003A11FB" w:rsidP="0047290C">
      <w:pPr>
        <w:pStyle w:val="StandaardUitvullen"/>
        <w:rPr>
          <w:lang w:eastAsia="en-US"/>
        </w:rPr>
      </w:pPr>
      <w:r w:rsidRPr="00037A46">
        <w:rPr>
          <w:lang w:eastAsia="en-US"/>
        </w:rPr>
        <w:t>Het personeelslid ontvangt tijdig de nodige informatie in verband met toepassingsvoorwaarden van de hospitalisatieverzekering.</w:t>
      </w:r>
    </w:p>
    <w:p w14:paraId="692C8CE1" w14:textId="6C845FC3" w:rsidR="003A11FB" w:rsidRPr="00037A46" w:rsidRDefault="003A11FB" w:rsidP="0047290C">
      <w:pPr>
        <w:pStyle w:val="Kop3"/>
      </w:pPr>
      <w:bookmarkStart w:id="298" w:name="_Toc110948218"/>
      <w:bookmarkStart w:id="299" w:name="_Toc152937437"/>
      <w:r w:rsidRPr="00037A46">
        <w:t xml:space="preserve">Afdeling </w:t>
      </w:r>
      <w:r w:rsidR="00481835" w:rsidRPr="00037A46">
        <w:t>5</w:t>
      </w:r>
      <w:r w:rsidRPr="00037A46">
        <w:t>. de vergoeding van de kosten van het woon-werkverkeer</w:t>
      </w:r>
      <w:bookmarkEnd w:id="298"/>
      <w:bookmarkEnd w:id="299"/>
    </w:p>
    <w:p w14:paraId="6D2593C0" w14:textId="56E9BBE6" w:rsidR="003A11FB" w:rsidRPr="00037A46" w:rsidRDefault="00323D8D" w:rsidP="003A11FB">
      <w:pPr>
        <w:pStyle w:val="Kop5"/>
      </w:pPr>
      <w:r w:rsidRPr="00037A46">
        <w:t xml:space="preserve">Artikel </w:t>
      </w:r>
      <w:r w:rsidR="00BB2A58" w:rsidRPr="00037A46">
        <w:t>172</w:t>
      </w:r>
    </w:p>
    <w:p w14:paraId="55A22695" w14:textId="77777777" w:rsidR="003A11FB" w:rsidRPr="00037A46" w:rsidRDefault="003A11FB" w:rsidP="003A11FB">
      <w:pPr>
        <w:pStyle w:val="StandaardUitvullen"/>
        <w:rPr>
          <w:lang w:eastAsia="en-US"/>
        </w:rPr>
      </w:pPr>
      <w:r w:rsidRPr="00037A46">
        <w:rPr>
          <w:lang w:eastAsia="en-US"/>
        </w:rPr>
        <w:t>Het personeelslid dat gebruik maakt van het openbaar vervoer voor de verplaatsing van en naar het werk krijgt het abonnement</w:t>
      </w:r>
      <w:r w:rsidRPr="00037A46">
        <w:rPr>
          <w:b/>
          <w:lang w:eastAsia="en-US"/>
        </w:rPr>
        <w:t xml:space="preserve"> </w:t>
      </w:r>
      <w:r w:rsidRPr="00037A46">
        <w:rPr>
          <w:lang w:eastAsia="en-US"/>
        </w:rPr>
        <w:t>volledig</w:t>
      </w:r>
      <w:r w:rsidRPr="00037A46">
        <w:rPr>
          <w:i/>
          <w:color w:val="0000FF"/>
          <w:lang w:eastAsia="en-US"/>
        </w:rPr>
        <w:t xml:space="preserve"> </w:t>
      </w:r>
      <w:r w:rsidRPr="00037A46">
        <w:rPr>
          <w:lang w:eastAsia="en-US"/>
        </w:rPr>
        <w:t xml:space="preserve">terugbetaald. </w:t>
      </w:r>
    </w:p>
    <w:p w14:paraId="48AF0974" w14:textId="77777777" w:rsidR="003A11FB" w:rsidRPr="00037A46" w:rsidRDefault="003A11FB" w:rsidP="003A11FB">
      <w:pPr>
        <w:pStyle w:val="StandaardUitvullen"/>
        <w:rPr>
          <w:lang w:eastAsia="en-US"/>
        </w:rPr>
      </w:pPr>
      <w:proofErr w:type="spellStart"/>
      <w:r w:rsidRPr="00037A46">
        <w:rPr>
          <w:lang w:eastAsia="en-US"/>
        </w:rPr>
        <w:t>Dagtickets</w:t>
      </w:r>
      <w:proofErr w:type="spellEnd"/>
      <w:r w:rsidRPr="00037A46">
        <w:rPr>
          <w:lang w:eastAsia="en-US"/>
        </w:rPr>
        <w:t xml:space="preserve"> worden terugbetaald indien de totale kostprijs hiervan per maand lager ligt dan de prijs van een abonnement berekend op maandbasis.</w:t>
      </w:r>
    </w:p>
    <w:p w14:paraId="7E0A937C" w14:textId="77777777" w:rsidR="003A11FB" w:rsidRPr="00037A46" w:rsidRDefault="003A11FB" w:rsidP="003A11FB">
      <w:pPr>
        <w:pStyle w:val="StandaardUitvullen"/>
        <w:rPr>
          <w:lang w:eastAsia="en-US"/>
        </w:rPr>
      </w:pPr>
      <w:r w:rsidRPr="00037A46">
        <w:rPr>
          <w:lang w:eastAsia="en-US"/>
        </w:rPr>
        <w:t xml:space="preserve">Als het personeelslid in eerste klasse reist, betaalt het zelf de supplementaire kosten daarvoor. </w:t>
      </w:r>
    </w:p>
    <w:p w14:paraId="76C8EEE9" w14:textId="5FDA5765" w:rsidR="003A11FB" w:rsidRPr="00037A46" w:rsidRDefault="00323D8D" w:rsidP="003A11FB">
      <w:pPr>
        <w:pStyle w:val="Kop5"/>
      </w:pPr>
      <w:r w:rsidRPr="00037A46">
        <w:t xml:space="preserve">Artikel </w:t>
      </w:r>
      <w:r w:rsidR="00BB2A58" w:rsidRPr="00037A46">
        <w:t>173</w:t>
      </w:r>
    </w:p>
    <w:p w14:paraId="15824C05" w14:textId="77777777" w:rsidR="0029019C" w:rsidRPr="00037A46" w:rsidRDefault="0029019C" w:rsidP="0029019C">
      <w:pPr>
        <w:pStyle w:val="StandaardUitvullen"/>
      </w:pPr>
      <w:r w:rsidRPr="00037A46">
        <w:t>Het personeelslid ontvangt een maandelijkse fietsvergoeding van het maximale bedrag dat op grond van de fiscale wetgeving en socialezekerheidswetgeving is vrijgesteld van belasting en sociale bijdragen per afgelegde kilometer wanneer hij de afstand van en naar het werk volledig of gedeeltelijk aflegt met de</w:t>
      </w:r>
      <w:r w:rsidR="00640D3B" w:rsidRPr="00037A46">
        <w:t xml:space="preserve"> </w:t>
      </w:r>
      <w:r w:rsidRPr="00037A46">
        <w:t>fiets.</w:t>
      </w:r>
    </w:p>
    <w:p w14:paraId="42AB1A88" w14:textId="77777777" w:rsidR="003A11FB" w:rsidRPr="00037A46" w:rsidRDefault="0029019C" w:rsidP="0029019C">
      <w:pPr>
        <w:pStyle w:val="StandaardUitvullen"/>
        <w:rPr>
          <w:b/>
          <w:strike/>
          <w:lang w:eastAsia="en-US"/>
        </w:rPr>
      </w:pPr>
      <w:r w:rsidRPr="00037A46">
        <w:t xml:space="preserve">Onder fiets wordt </w:t>
      </w:r>
      <w:r w:rsidR="007C397B" w:rsidRPr="00037A46">
        <w:t>ook</w:t>
      </w:r>
      <w:r w:rsidRPr="00037A46">
        <w:t xml:space="preserve"> rolstoel </w:t>
      </w:r>
      <w:r w:rsidR="007C397B" w:rsidRPr="00037A46">
        <w:t xml:space="preserve">verstaan. </w:t>
      </w:r>
    </w:p>
    <w:p w14:paraId="3925AE85" w14:textId="5657ACA9" w:rsidR="003A11FB" w:rsidRPr="00037A46" w:rsidRDefault="00323D8D" w:rsidP="003A11FB">
      <w:pPr>
        <w:pStyle w:val="Kop5"/>
      </w:pPr>
      <w:r w:rsidRPr="00037A46">
        <w:t xml:space="preserve">Artikel </w:t>
      </w:r>
      <w:r w:rsidR="00BB2A58" w:rsidRPr="00037A46">
        <w:t>174</w:t>
      </w:r>
    </w:p>
    <w:p w14:paraId="75A4F95B" w14:textId="77777777" w:rsidR="0029019C" w:rsidRPr="00037A46" w:rsidRDefault="0029019C" w:rsidP="0029019C">
      <w:pPr>
        <w:pStyle w:val="StandaardUitvullen"/>
      </w:pPr>
      <w:r w:rsidRPr="00037A46">
        <w:t xml:space="preserve">Het personeelslid dat aan de voorwaarden voldoet voor de toekenning van een parkeerkaart door de bevoegde hogere overheid, ontvangt een vergoeding voor de verplaatsing van en naar het werk met de wagen. </w:t>
      </w:r>
    </w:p>
    <w:p w14:paraId="54FF1E7B" w14:textId="77777777" w:rsidR="003A11FB" w:rsidRPr="00037A46" w:rsidRDefault="0029019C" w:rsidP="0029019C">
      <w:pPr>
        <w:pStyle w:val="StandaardUitvullen"/>
      </w:pPr>
      <w:r w:rsidRPr="00037A46">
        <w:t>Die vergoeding is gelijk aan de kostprijs van een tr</w:t>
      </w:r>
      <w:r w:rsidR="00384D25" w:rsidRPr="00037A46">
        <w:t xml:space="preserve">einkaart tweede </w:t>
      </w:r>
      <w:r w:rsidRPr="00037A46">
        <w:t>klasse over dezelfde afstand.</w:t>
      </w:r>
    </w:p>
    <w:p w14:paraId="5A41296D" w14:textId="7D55B76D" w:rsidR="003A11FB" w:rsidRPr="00037A46" w:rsidRDefault="003A11FB" w:rsidP="003A11FB">
      <w:pPr>
        <w:pStyle w:val="Kop3"/>
      </w:pPr>
      <w:bookmarkStart w:id="300" w:name="_Toc110948219"/>
      <w:bookmarkStart w:id="301" w:name="_Toc152937438"/>
      <w:r w:rsidRPr="00037A46">
        <w:t xml:space="preserve">Afdeling </w:t>
      </w:r>
      <w:r w:rsidR="00481835" w:rsidRPr="00037A46">
        <w:t>6</w:t>
      </w:r>
      <w:r w:rsidRPr="00037A46">
        <w:t>. de begrafenisvergoeding</w:t>
      </w:r>
      <w:bookmarkEnd w:id="300"/>
      <w:bookmarkEnd w:id="301"/>
    </w:p>
    <w:p w14:paraId="10DF2526" w14:textId="7C87A99B" w:rsidR="003A11FB" w:rsidRPr="00037A46" w:rsidRDefault="00323D8D" w:rsidP="003A11FB">
      <w:pPr>
        <w:pStyle w:val="Kop5"/>
      </w:pPr>
      <w:r w:rsidRPr="00037A46">
        <w:t xml:space="preserve">Artikel </w:t>
      </w:r>
      <w:r w:rsidR="00BB2A58" w:rsidRPr="00037A46">
        <w:t>175</w:t>
      </w:r>
    </w:p>
    <w:p w14:paraId="5BA0E185" w14:textId="77777777" w:rsidR="003A11FB" w:rsidRPr="00037A46" w:rsidRDefault="003A11FB" w:rsidP="003A11FB">
      <w:pPr>
        <w:pStyle w:val="StandaardUitvullen"/>
      </w:pPr>
      <w:r w:rsidRPr="00037A46">
        <w:t>Als een personeelslid overlijdt, wordt aan de persoon of personen die kosten voor de begrafenis hebben gedragen, een begrafenisvergoeding toegekend.</w:t>
      </w:r>
    </w:p>
    <w:p w14:paraId="45F8866E" w14:textId="5B6DCA83" w:rsidR="003A11FB" w:rsidRPr="00037A46" w:rsidRDefault="00323D8D" w:rsidP="003A11FB">
      <w:pPr>
        <w:pStyle w:val="Kop5"/>
      </w:pPr>
      <w:r w:rsidRPr="00037A46">
        <w:t xml:space="preserve">Artikel </w:t>
      </w:r>
      <w:r w:rsidR="00BB2A58" w:rsidRPr="00037A46">
        <w:t>176</w:t>
      </w:r>
    </w:p>
    <w:p w14:paraId="6A49FF01" w14:textId="77777777" w:rsidR="003A11FB" w:rsidRPr="00037A46" w:rsidRDefault="003A11FB" w:rsidP="003A11FB">
      <w:pPr>
        <w:pStyle w:val="StandaardUitvullen"/>
      </w:pPr>
      <w:r w:rsidRPr="00037A46">
        <w:t xml:space="preserve">Deze vergoeding stemt overeen met het geïndexeerde maandsalaris van het personeelslid, eventueel verhoogd met de haard- en standplaatstoelage of met om het even welke andere salaristoeslag. Het geïndexeerde maandsalaris wordt omgezet in een maandsalaris voor voltijdse prestaties als het overleden personeelslid deeltijds werkte. </w:t>
      </w:r>
    </w:p>
    <w:p w14:paraId="33C8A96C" w14:textId="77777777" w:rsidR="003A11FB" w:rsidRPr="00037A46" w:rsidRDefault="003A11FB" w:rsidP="003A11FB">
      <w:pPr>
        <w:pStyle w:val="StandaardUitvullen"/>
      </w:pPr>
      <w:r w:rsidRPr="00037A46">
        <w:t>De begrafenisvergoeding mag niet meer bedragen dan een twaalfde van het bedrag, vastgesteld met toepassing van artikel 39, eerste, derde en vierde lid, van de Arbeidsongevallenwet van 10 april 1971.</w:t>
      </w:r>
    </w:p>
    <w:p w14:paraId="341868D4" w14:textId="77777777" w:rsidR="003A11FB" w:rsidRPr="00037A46" w:rsidRDefault="003A11FB" w:rsidP="003A11FB">
      <w:pPr>
        <w:pStyle w:val="StandaardUitvullen"/>
      </w:pPr>
      <w:r w:rsidRPr="00037A46">
        <w:t>De vergoeding wordt in voorkomend geval verminderd met het bedrag van een vergoeding die krachtens andere wettelijke of reglementaire bepalingen wordt toegekend.</w:t>
      </w:r>
    </w:p>
    <w:p w14:paraId="277A69A1" w14:textId="77777777" w:rsidR="002F3363" w:rsidRPr="00037A46" w:rsidRDefault="002F3363" w:rsidP="002F3363">
      <w:pPr>
        <w:pStyle w:val="StandaardUitvullen"/>
        <w:ind w:left="0"/>
      </w:pPr>
    </w:p>
    <w:p w14:paraId="1E330C73" w14:textId="5850BB9B" w:rsidR="003A11FB" w:rsidRPr="00037A46" w:rsidRDefault="00643075" w:rsidP="004A695D">
      <w:pPr>
        <w:pStyle w:val="Kop2"/>
      </w:pPr>
      <w:r w:rsidRPr="00037A46">
        <w:br w:type="page"/>
      </w:r>
      <w:bookmarkStart w:id="302" w:name="_Toc110948220"/>
      <w:bookmarkStart w:id="303" w:name="_Toc152937439"/>
      <w:r w:rsidR="003A11FB" w:rsidRPr="00037A46">
        <w:lastRenderedPageBreak/>
        <w:t>Hoofdstuk vii. De vergoeding van de conciërge</w:t>
      </w:r>
      <w:bookmarkEnd w:id="302"/>
      <w:bookmarkEnd w:id="303"/>
    </w:p>
    <w:p w14:paraId="27714BC8" w14:textId="551A1B4A" w:rsidR="003A11FB" w:rsidRPr="00037A46" w:rsidRDefault="003A11FB" w:rsidP="00AB1BBE">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BB2A58" w:rsidRPr="00037A46">
        <w:rPr>
          <w:rFonts w:eastAsia="Calibri" w:cs="Arial"/>
          <w:b/>
          <w:bCs/>
          <w:kern w:val="2"/>
          <w:lang w:val="nl-BE" w:eastAsia="en-US"/>
          <w14:ligatures w14:val="standardContextual"/>
        </w:rPr>
        <w:t>177</w:t>
      </w:r>
    </w:p>
    <w:p w14:paraId="4074ED61" w14:textId="5F7D4921" w:rsidR="003A11FB" w:rsidRPr="00037A46" w:rsidRDefault="003A11FB" w:rsidP="003A11FB">
      <w:pPr>
        <w:pStyle w:val="StandaardUitvullen"/>
      </w:pPr>
      <w:r w:rsidRPr="00037A46">
        <w:t>De conciërge geniet voor zijn verplichtingen als conciërge in een nevenfunctie kosteloze huisvesting in een woning die aan de hedendaagse comfortnormen voldoet als voordeel in natura.</w:t>
      </w:r>
    </w:p>
    <w:p w14:paraId="646B5ADE" w14:textId="77777777" w:rsidR="007F44EC" w:rsidRPr="00037A46" w:rsidRDefault="007F44EC" w:rsidP="003A11FB">
      <w:pPr>
        <w:pStyle w:val="StandaardUitvullen"/>
      </w:pPr>
    </w:p>
    <w:p w14:paraId="24527F0F" w14:textId="54B4F4FB" w:rsidR="00AB1BBE" w:rsidRPr="00037A46" w:rsidRDefault="00AB1BBE" w:rsidP="004A695D">
      <w:pPr>
        <w:pStyle w:val="Kop2"/>
      </w:pPr>
      <w:bookmarkStart w:id="304" w:name="_Toc152937440"/>
      <w:r w:rsidRPr="00037A46">
        <w:t>Hoofdstuk viii. aanvullend pensioen voor het contractuele personeelslid</w:t>
      </w:r>
      <w:bookmarkStart w:id="305" w:name="_Toc110948221"/>
      <w:bookmarkEnd w:id="304"/>
    </w:p>
    <w:p w14:paraId="198E2751" w14:textId="3C143773" w:rsidR="00BB2A58" w:rsidRPr="00037A46" w:rsidRDefault="00BB2A58" w:rsidP="00BB2A58">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Artikel 17</w:t>
      </w:r>
      <w:r w:rsidR="00123AF5" w:rsidRPr="00037A46">
        <w:rPr>
          <w:rFonts w:eastAsia="Calibri" w:cs="Arial"/>
          <w:b/>
          <w:bCs/>
          <w:kern w:val="2"/>
          <w:lang w:val="nl-BE" w:eastAsia="en-US"/>
          <w14:ligatures w14:val="standardContextual"/>
        </w:rPr>
        <w:t>8</w:t>
      </w:r>
    </w:p>
    <w:p w14:paraId="3F41ED19" w14:textId="77777777" w:rsidR="007F44EC" w:rsidRPr="00037A46" w:rsidRDefault="007F44EC" w:rsidP="007F44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 xml:space="preserve">Het contractuele personeelslid heeft recht op een aanvullend pensioen waarvoor het bestuur een collectief pensioenfonds in eigen beheer (type tak 27) heeft  opgericht voor de uitvoering van het pensioenplan type ‘vaste prestatie’. Het pensioenfonds verbindt er zicht toe een kloofdichting tussen statutair en werknemerspensioen te bereiken van 60 %. </w:t>
      </w:r>
    </w:p>
    <w:p w14:paraId="5F319E10" w14:textId="77777777" w:rsidR="007F44EC" w:rsidRPr="00037A46" w:rsidRDefault="007F44EC" w:rsidP="007F44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financiering gebeurt door de werkgever met vaste bijdragen van 3,5% van het salaris.</w:t>
      </w:r>
    </w:p>
    <w:p w14:paraId="0D89BEAE" w14:textId="77777777" w:rsidR="007F44EC" w:rsidRPr="00037A46" w:rsidRDefault="007F44EC" w:rsidP="007F44EC">
      <w:pPr>
        <w:spacing w:before="0" w:after="160" w:line="259" w:lineRule="auto"/>
        <w:ind w:left="0"/>
        <w:jc w:val="left"/>
        <w:rPr>
          <w:rFonts w:eastAsia="Calibri" w:cs="Arial"/>
          <w:kern w:val="2"/>
          <w:lang w:val="nl-BE" w:eastAsia="en-US"/>
          <w14:ligatures w14:val="standardContextual"/>
        </w:rPr>
      </w:pPr>
      <w:r w:rsidRPr="00037A46">
        <w:rPr>
          <w:rFonts w:eastAsia="Calibri" w:cs="Arial"/>
          <w:kern w:val="2"/>
          <w:lang w:val="nl-BE" w:eastAsia="en-US"/>
          <w14:ligatures w14:val="standardContextual"/>
        </w:rPr>
        <w:t>De concrete modaliteiten over het collectie pensioen- en overlijdensplan ten voordele van de contractuele personeelsleden, worden uitgewerkt in bijlage (nummer in te vullen) aan de rechtspositieregeling.</w:t>
      </w:r>
    </w:p>
    <w:bookmarkEnd w:id="305"/>
    <w:p w14:paraId="555E72AC" w14:textId="77777777" w:rsidR="004B1ADD" w:rsidRPr="00037A46" w:rsidRDefault="004B1ADD" w:rsidP="003A11FB">
      <w:pPr>
        <w:pStyle w:val="StandaardUitvullen"/>
      </w:pPr>
    </w:p>
    <w:p w14:paraId="23622334" w14:textId="71835D9A" w:rsidR="003A11FB" w:rsidRPr="00037A46" w:rsidRDefault="003A11FB" w:rsidP="003A11FB">
      <w:pPr>
        <w:pStyle w:val="Kop1"/>
      </w:pPr>
      <w:bookmarkStart w:id="306" w:name="_Toc110948222"/>
      <w:bookmarkStart w:id="307" w:name="_Toc152937441"/>
      <w:r w:rsidRPr="00037A46">
        <w:lastRenderedPageBreak/>
        <w:t>TITEL 8. VERLOVEN EN AFWEZIGHEDEN</w:t>
      </w:r>
      <w:bookmarkEnd w:id="306"/>
      <w:bookmarkEnd w:id="307"/>
    </w:p>
    <w:p w14:paraId="06ED38E4" w14:textId="2FA6C1E8" w:rsidR="003A11FB" w:rsidRPr="00037A46" w:rsidRDefault="003A11FB" w:rsidP="004A695D">
      <w:pPr>
        <w:pStyle w:val="Kop2"/>
      </w:pPr>
      <w:bookmarkStart w:id="308" w:name="_Toc110948223"/>
      <w:bookmarkStart w:id="309" w:name="_Toc152937442"/>
      <w:r w:rsidRPr="00037A46">
        <w:t>Hoofdstuk i. algemene bepalingen</w:t>
      </w:r>
      <w:bookmarkEnd w:id="308"/>
      <w:bookmarkEnd w:id="309"/>
    </w:p>
    <w:p w14:paraId="55AC42BE" w14:textId="58F9CD78" w:rsidR="003A11FB" w:rsidRPr="00037A46" w:rsidRDefault="003A11FB" w:rsidP="00AB1BBE">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123AF5" w:rsidRPr="00037A46">
        <w:rPr>
          <w:rFonts w:eastAsia="Calibri" w:cs="Arial"/>
          <w:b/>
          <w:bCs/>
          <w:kern w:val="2"/>
          <w:lang w:val="nl-BE" w:eastAsia="en-US"/>
          <w14:ligatures w14:val="standardContextual"/>
        </w:rPr>
        <w:t>179</w:t>
      </w:r>
    </w:p>
    <w:p w14:paraId="4C894A8A" w14:textId="77777777" w:rsidR="003A11FB" w:rsidRPr="00037A46" w:rsidRDefault="003000D1" w:rsidP="003A11FB">
      <w:pPr>
        <w:pStyle w:val="StandaardUitvullen"/>
      </w:pPr>
      <w:r w:rsidRPr="00037A46">
        <w:rPr>
          <w:b/>
          <w:i/>
        </w:rPr>
        <w:t>§1.</w:t>
      </w:r>
      <w:r w:rsidRPr="00037A46">
        <w:t xml:space="preserve"> </w:t>
      </w:r>
      <w:r w:rsidR="003A11FB" w:rsidRPr="00037A46">
        <w:t>Het statutaire personeelslid bevindt zich geheel of gedeeltelijk in een van de volgende administratieve toestanden:</w:t>
      </w:r>
    </w:p>
    <w:p w14:paraId="49FD6FF7" w14:textId="77777777" w:rsidR="003A11FB" w:rsidRPr="00037A46" w:rsidRDefault="003A11FB">
      <w:pPr>
        <w:pStyle w:val="StandaardUitvullen"/>
        <w:numPr>
          <w:ilvl w:val="0"/>
          <w:numId w:val="27"/>
        </w:numPr>
      </w:pPr>
      <w:r w:rsidRPr="00037A46">
        <w:t>dienstactiviteit;</w:t>
      </w:r>
    </w:p>
    <w:p w14:paraId="1ABD3CC9" w14:textId="77777777" w:rsidR="003A11FB" w:rsidRPr="00037A46" w:rsidRDefault="003A11FB">
      <w:pPr>
        <w:pStyle w:val="StandaardUitvullen"/>
        <w:numPr>
          <w:ilvl w:val="0"/>
          <w:numId w:val="27"/>
        </w:numPr>
      </w:pPr>
      <w:r w:rsidRPr="00037A46">
        <w:t>non-activiteit;</w:t>
      </w:r>
    </w:p>
    <w:p w14:paraId="68D1ADA1" w14:textId="77777777" w:rsidR="003000D1" w:rsidRPr="00037A46" w:rsidRDefault="003000D1" w:rsidP="003000D1">
      <w:pPr>
        <w:pStyle w:val="StandaardUitvullen"/>
      </w:pPr>
      <w:r w:rsidRPr="00037A46">
        <w:rPr>
          <w:b/>
        </w:rPr>
        <w:t>§2</w:t>
      </w:r>
      <w:r w:rsidRPr="00037A46">
        <w:t>. Het statutair personeelslid kan zich ook in een toestand van disponibiliteit bevinden.</w:t>
      </w:r>
    </w:p>
    <w:p w14:paraId="4EFEE5AF" w14:textId="024C48BE" w:rsidR="003A11FB" w:rsidRPr="00037A46" w:rsidRDefault="00323D8D" w:rsidP="00AB1BBE">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123AF5" w:rsidRPr="00037A46">
        <w:rPr>
          <w:rFonts w:eastAsia="Calibri" w:cs="Arial"/>
          <w:b/>
          <w:bCs/>
          <w:kern w:val="2"/>
          <w:lang w:val="nl-BE" w:eastAsia="en-US"/>
          <w14:ligatures w14:val="standardContextual"/>
        </w:rPr>
        <w:t>180</w:t>
      </w:r>
    </w:p>
    <w:p w14:paraId="23BE4F81" w14:textId="77777777" w:rsidR="003A11FB" w:rsidRPr="00037A46" w:rsidRDefault="003A11FB" w:rsidP="003A11FB">
      <w:pPr>
        <w:pStyle w:val="StandaardUitvullen"/>
      </w:pPr>
      <w:r w:rsidRPr="00037A46">
        <w:t>Het statutaire personeelslid is in dienstactiviteit:</w:t>
      </w:r>
    </w:p>
    <w:p w14:paraId="56FCD50A" w14:textId="77777777" w:rsidR="003A11FB" w:rsidRPr="00037A46" w:rsidRDefault="003A11FB">
      <w:pPr>
        <w:pStyle w:val="StandaardUitvullen"/>
        <w:numPr>
          <w:ilvl w:val="0"/>
          <w:numId w:val="35"/>
        </w:numPr>
      </w:pPr>
      <w:r w:rsidRPr="00037A46">
        <w:t>bij behoud van het recht op het salaris;</w:t>
      </w:r>
    </w:p>
    <w:p w14:paraId="3C85BDEB" w14:textId="77777777" w:rsidR="003A11FB" w:rsidRPr="00037A46" w:rsidRDefault="003A11FB">
      <w:pPr>
        <w:pStyle w:val="StandaardUitvullen"/>
        <w:numPr>
          <w:ilvl w:val="0"/>
          <w:numId w:val="35"/>
        </w:numPr>
      </w:pPr>
      <w:r w:rsidRPr="00037A46">
        <w:t xml:space="preserve">bij afwezigheid ten gevolge van de toepassing van een schorsing als tuchtstraf, of ten gevolge van een preventieve schorsing zoals bedoeld in artikel </w:t>
      </w:r>
      <w:r w:rsidR="00CB6894" w:rsidRPr="00037A46">
        <w:t>208-211 DLB</w:t>
      </w:r>
    </w:p>
    <w:p w14:paraId="71D3BFAD" w14:textId="77777777" w:rsidR="003A11FB" w:rsidRPr="00037A46" w:rsidRDefault="003A11FB">
      <w:pPr>
        <w:pStyle w:val="StandaardUitvullen"/>
        <w:numPr>
          <w:ilvl w:val="0"/>
          <w:numId w:val="35"/>
        </w:numPr>
      </w:pPr>
      <w:r w:rsidRPr="00037A46">
        <w:t>bij een georganiseerde werkonderbreking, behalve voor wat het recht op salaris betreft</w:t>
      </w:r>
      <w:r w:rsidR="00DB2492" w:rsidRPr="00037A46">
        <w:t>;</w:t>
      </w:r>
    </w:p>
    <w:p w14:paraId="636D51D9" w14:textId="77777777" w:rsidR="003A11FB" w:rsidRPr="00037A46" w:rsidRDefault="003A11FB">
      <w:pPr>
        <w:pStyle w:val="StandaardUitvullen"/>
        <w:numPr>
          <w:ilvl w:val="0"/>
          <w:numId w:val="35"/>
        </w:numPr>
      </w:pPr>
      <w:r w:rsidRPr="00037A46">
        <w:t xml:space="preserve">bij afwezigheid in geval van overmacht. </w:t>
      </w:r>
    </w:p>
    <w:p w14:paraId="73E9D15D" w14:textId="77777777" w:rsidR="003A11FB" w:rsidRPr="00037A46" w:rsidRDefault="003A11FB" w:rsidP="00554AFE">
      <w:pPr>
        <w:pStyle w:val="StandaardUitvullen"/>
      </w:pPr>
      <w:r w:rsidRPr="00037A46">
        <w:t>Het personeelslid mag om uitleg verzocht worden over de aard en de omstandigheden van de overmacht. Het personeelslid mag de overmacht aantonen met alle gebruikelijke rechtsmiddelen, zoals documenten, attesten en eventueel getuigenverklaringen.</w:t>
      </w:r>
    </w:p>
    <w:p w14:paraId="6C11CD53" w14:textId="438F53D3" w:rsidR="003A11FB" w:rsidRPr="00037A46" w:rsidRDefault="00323D8D" w:rsidP="00AB1BBE">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123AF5" w:rsidRPr="00037A46">
        <w:rPr>
          <w:rFonts w:eastAsia="Calibri" w:cs="Arial"/>
          <w:b/>
          <w:bCs/>
          <w:kern w:val="2"/>
          <w:lang w:val="nl-BE" w:eastAsia="en-US"/>
          <w14:ligatures w14:val="standardContextual"/>
        </w:rPr>
        <w:t>181</w:t>
      </w:r>
    </w:p>
    <w:p w14:paraId="01FEE2C4" w14:textId="77777777" w:rsidR="003A11FB" w:rsidRPr="00037A46" w:rsidRDefault="003A11FB" w:rsidP="003A11FB">
      <w:pPr>
        <w:pStyle w:val="StandaardUitvullen"/>
      </w:pPr>
      <w:r w:rsidRPr="00037A46">
        <w:t>Het statutaire personeelslid is in non-activiteit:</w:t>
      </w:r>
    </w:p>
    <w:p w14:paraId="2A4E2530" w14:textId="77777777" w:rsidR="003A11FB" w:rsidRPr="00037A46" w:rsidRDefault="003A11FB">
      <w:pPr>
        <w:pStyle w:val="StandaardUitvullen"/>
        <w:numPr>
          <w:ilvl w:val="0"/>
          <w:numId w:val="36"/>
        </w:numPr>
      </w:pPr>
      <w:r w:rsidRPr="00037A46">
        <w:t xml:space="preserve">wanneer het geen recht heeft op zijn salaris, tenzij in de </w:t>
      </w:r>
      <w:r w:rsidR="00637322" w:rsidRPr="00037A46">
        <w:t>situaties</w:t>
      </w:r>
      <w:r w:rsidRPr="00037A46">
        <w:t xml:space="preserve"> die op dwingende wijze anders bepaald zijn in deze titel of anders bepaald bij wet, decreet of besluit;</w:t>
      </w:r>
    </w:p>
    <w:p w14:paraId="12F56DD2" w14:textId="77777777" w:rsidR="003A11FB" w:rsidRPr="00037A46" w:rsidRDefault="003A11FB">
      <w:pPr>
        <w:pStyle w:val="StandaardUitvullen"/>
        <w:numPr>
          <w:ilvl w:val="0"/>
          <w:numId w:val="36"/>
        </w:numPr>
      </w:pPr>
      <w:r w:rsidRPr="00037A46">
        <w:t>bij afwezigheid zonder toestemming of zonder geldige reden.</w:t>
      </w:r>
    </w:p>
    <w:p w14:paraId="6C82D16D" w14:textId="77777777" w:rsidR="003A11FB" w:rsidRPr="00037A46" w:rsidRDefault="003A11FB" w:rsidP="003A11FB">
      <w:pPr>
        <w:pStyle w:val="StandaardUitvullen"/>
      </w:pPr>
      <w:r w:rsidRPr="00037A46">
        <w:t xml:space="preserve">Tijdens de periodes van non - activiteit blijven de deontologische regels die op het personeelslid van toepassing zijn onverkort van kracht, ook op het gebied van onverenigbaarheden. </w:t>
      </w:r>
      <w:r w:rsidR="00D25EEA" w:rsidRPr="00037A46">
        <w:rPr>
          <w:rStyle w:val="Voetnootmarkering"/>
        </w:rPr>
        <w:t xml:space="preserve">  </w:t>
      </w:r>
    </w:p>
    <w:p w14:paraId="71A92F04" w14:textId="6C8FA556" w:rsidR="003A11FB" w:rsidRPr="00037A46" w:rsidRDefault="00323D8D" w:rsidP="00AB1BBE">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123AF5" w:rsidRPr="00037A46">
        <w:rPr>
          <w:rFonts w:eastAsia="Calibri" w:cs="Arial"/>
          <w:b/>
          <w:bCs/>
          <w:kern w:val="2"/>
          <w:lang w:val="nl-BE" w:eastAsia="en-US"/>
          <w14:ligatures w14:val="standardContextual"/>
        </w:rPr>
        <w:t>182</w:t>
      </w:r>
    </w:p>
    <w:p w14:paraId="027DA65E" w14:textId="77777777" w:rsidR="003A11FB" w:rsidRPr="00037A46" w:rsidRDefault="003A11FB" w:rsidP="003A11FB">
      <w:pPr>
        <w:pStyle w:val="StandaardUitvullen"/>
        <w:ind w:left="0" w:firstLine="720"/>
      </w:pPr>
      <w:r w:rsidRPr="00037A46">
        <w:t xml:space="preserve">Het statutaire personeelslid is in disponibiliteit conform de bepalingen in hoofdstuk </w:t>
      </w:r>
      <w:r w:rsidR="00A03F30" w:rsidRPr="00037A46">
        <w:t>VI</w:t>
      </w:r>
      <w:r w:rsidRPr="00037A46">
        <w:t>:</w:t>
      </w:r>
    </w:p>
    <w:p w14:paraId="296405A5" w14:textId="77777777" w:rsidR="003A11FB" w:rsidRPr="00037A46" w:rsidRDefault="003A11FB">
      <w:pPr>
        <w:pStyle w:val="StandaardUitvullen"/>
        <w:numPr>
          <w:ilvl w:val="0"/>
          <w:numId w:val="36"/>
        </w:numPr>
      </w:pPr>
      <w:r w:rsidRPr="00037A46">
        <w:t>wanneer zijn ziektekrediet uitgeput is;</w:t>
      </w:r>
    </w:p>
    <w:p w14:paraId="7D3945D5" w14:textId="77777777" w:rsidR="003A11FB" w:rsidRPr="00037A46" w:rsidRDefault="003A11FB">
      <w:pPr>
        <w:pStyle w:val="StandaardUitvullen"/>
        <w:numPr>
          <w:ilvl w:val="0"/>
          <w:numId w:val="36"/>
        </w:numPr>
      </w:pPr>
      <w:r w:rsidRPr="00037A46">
        <w:t>wanneer zijn ambt opgeheven is en als er geen mogelijkheid tot reglementaire herplaatsing is.</w:t>
      </w:r>
    </w:p>
    <w:p w14:paraId="19390ABF" w14:textId="77777777" w:rsidR="003A11FB" w:rsidRPr="00037A46" w:rsidRDefault="003A11FB" w:rsidP="003A11FB">
      <w:pPr>
        <w:pStyle w:val="StandaardUitvullen"/>
      </w:pPr>
      <w:r w:rsidRPr="00037A46">
        <w:t xml:space="preserve">Tijdens de periodes van disponibiliteit blijven de deontologische regels die op het personeelslid van toepassing zijn onverkort van kracht, ook op het gebied van onverenigbaarheden. </w:t>
      </w:r>
    </w:p>
    <w:p w14:paraId="06637C36" w14:textId="5DC6C35C" w:rsidR="003A11FB" w:rsidRPr="00037A46" w:rsidRDefault="00323D8D" w:rsidP="00AB1BBE">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123AF5" w:rsidRPr="00037A46">
        <w:rPr>
          <w:rFonts w:eastAsia="Calibri" w:cs="Arial"/>
          <w:b/>
          <w:bCs/>
          <w:kern w:val="2"/>
          <w:lang w:val="nl-BE" w:eastAsia="en-US"/>
          <w14:ligatures w14:val="standardContextual"/>
        </w:rPr>
        <w:t>183</w:t>
      </w:r>
    </w:p>
    <w:p w14:paraId="31A0E9C0" w14:textId="1DDA1461" w:rsidR="003A11FB" w:rsidRDefault="003A11FB" w:rsidP="003A11FB">
      <w:pPr>
        <w:pStyle w:val="StandaardUitvullen"/>
      </w:pPr>
      <w:r w:rsidRPr="00037A46">
        <w:t>Het statutaire personeelslid kan niet in disponibiliteit wegens ambtsopheffing worden gesteld, of gehouden</w:t>
      </w:r>
      <w:r w:rsidR="00554AFE" w:rsidRPr="00037A46">
        <w:t>,</w:t>
      </w:r>
      <w:r w:rsidRPr="00037A46">
        <w:t xml:space="preserve"> als het aan de voorwaarden voldoet om met pensioen te gaan, al dan niet op eigen verzoek.</w:t>
      </w:r>
    </w:p>
    <w:p w14:paraId="524C8176" w14:textId="5C0F7CDC" w:rsidR="00E50E80" w:rsidRDefault="00E50E80" w:rsidP="003A11FB">
      <w:pPr>
        <w:pStyle w:val="StandaardUitvullen"/>
      </w:pPr>
    </w:p>
    <w:p w14:paraId="5935DA76" w14:textId="77777777" w:rsidR="00E50E80" w:rsidRPr="00037A46" w:rsidRDefault="00E50E80" w:rsidP="003A11FB">
      <w:pPr>
        <w:pStyle w:val="StandaardUitvullen"/>
      </w:pPr>
    </w:p>
    <w:p w14:paraId="414F257E" w14:textId="020AD935" w:rsidR="00B503D9" w:rsidRPr="00E50E80" w:rsidRDefault="00323D8D" w:rsidP="00E50E80">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lastRenderedPageBreak/>
        <w:t xml:space="preserve">Artikel </w:t>
      </w:r>
      <w:r w:rsidR="00123AF5" w:rsidRPr="00037A46">
        <w:rPr>
          <w:rFonts w:eastAsia="Calibri" w:cs="Arial"/>
          <w:b/>
          <w:bCs/>
          <w:kern w:val="2"/>
          <w:lang w:val="nl-BE" w:eastAsia="en-US"/>
          <w14:ligatures w14:val="standardContextual"/>
        </w:rPr>
        <w:t>184</w:t>
      </w:r>
    </w:p>
    <w:p w14:paraId="145E3190" w14:textId="77777777" w:rsidR="003A11FB" w:rsidRPr="00037A46" w:rsidRDefault="00637322" w:rsidP="003A11FB">
      <w:pPr>
        <w:pStyle w:val="StandaardUitvullen"/>
      </w:pPr>
      <w:r w:rsidRPr="00037A46">
        <w:t xml:space="preserve">De </w:t>
      </w:r>
      <w:r w:rsidR="003474E1" w:rsidRPr="00037A46">
        <w:t>algemeen directeur</w:t>
      </w:r>
      <w:r w:rsidR="003A11FB" w:rsidRPr="00037A46">
        <w:t>, of het bij delegatie hiertoe aangeduide personeelslid beslist over de individuele verlofaanvraag, tenzij uitdrukkelijk anders bepaald in deze rechtspositieregeling.</w:t>
      </w:r>
    </w:p>
    <w:p w14:paraId="7CA00C2B" w14:textId="0A98984F" w:rsidR="003A11FB" w:rsidRPr="00037A46" w:rsidRDefault="00643075" w:rsidP="004A695D">
      <w:pPr>
        <w:pStyle w:val="Kop2"/>
      </w:pPr>
      <w:r w:rsidRPr="00037A46">
        <w:br w:type="page"/>
      </w:r>
      <w:bookmarkStart w:id="310" w:name="_Toc110948224"/>
      <w:bookmarkStart w:id="311" w:name="_Toc152937443"/>
      <w:r w:rsidR="003A11FB" w:rsidRPr="00037A46">
        <w:lastRenderedPageBreak/>
        <w:t>Hoofdstuk ii. de jaarlijkse vakantiedagen</w:t>
      </w:r>
      <w:bookmarkEnd w:id="310"/>
      <w:bookmarkEnd w:id="311"/>
    </w:p>
    <w:p w14:paraId="2512C23F" w14:textId="4624152E" w:rsidR="0040443B" w:rsidRPr="00037A46" w:rsidRDefault="0040443B" w:rsidP="0040443B">
      <w:pPr>
        <w:spacing w:before="0" w:after="160" w:line="259" w:lineRule="auto"/>
        <w:ind w:left="0"/>
        <w:jc w:val="left"/>
        <w:rPr>
          <w:rFonts w:eastAsiaTheme="minorHAnsi" w:cs="Arial"/>
          <w:b/>
          <w:bCs/>
          <w:lang w:val="nl-BE" w:eastAsia="en-US"/>
        </w:rPr>
      </w:pPr>
      <w:r w:rsidRPr="00037A46">
        <w:rPr>
          <w:rFonts w:eastAsiaTheme="minorHAnsi" w:cs="Arial"/>
          <w:b/>
          <w:bCs/>
          <w:lang w:val="nl-BE" w:eastAsia="en-US"/>
        </w:rPr>
        <w:t xml:space="preserve">Artikel </w:t>
      </w:r>
      <w:r w:rsidR="00123AF5" w:rsidRPr="00037A46">
        <w:rPr>
          <w:rFonts w:eastAsiaTheme="minorHAnsi" w:cs="Arial"/>
          <w:b/>
          <w:bCs/>
          <w:lang w:val="nl-BE" w:eastAsia="en-US"/>
        </w:rPr>
        <w:t>185</w:t>
      </w:r>
    </w:p>
    <w:p w14:paraId="5BB2A9D3" w14:textId="01307552"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xml:space="preserve">§ 1 Het voltijds personeelslid, zoals bedoeld in artikel </w:t>
      </w:r>
      <w:r w:rsidR="00C100A3">
        <w:rPr>
          <w:rFonts w:eastAsiaTheme="minorHAnsi" w:cs="Arial"/>
          <w:lang w:val="nl-BE" w:eastAsia="en-US"/>
        </w:rPr>
        <w:t>2</w:t>
      </w:r>
      <w:r w:rsidRPr="00037A46">
        <w:rPr>
          <w:rFonts w:eastAsiaTheme="minorHAnsi" w:cs="Arial"/>
          <w:lang w:val="nl-BE" w:eastAsia="en-US"/>
        </w:rPr>
        <w:t xml:space="preserve"> met minder dan vijf jaar anciënniteit bij het eigen bestuur heeft recht op 30 werkdagen betaalde vakantie voor een volledig dienstjaar, waarvan 20 dagen als de wettelijke dagen worden beschouwd en 10 dagen als de vakantiedagen van het eigen bestuur (extra dagen).</w:t>
      </w:r>
    </w:p>
    <w:p w14:paraId="7029F3AB"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Eén bijkomende werkdag betaalde vakantie wordt pro rata prestatieverhouding toegekend bij het bereiken van:</w:t>
      </w:r>
    </w:p>
    <w:p w14:paraId="1475D62B"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w:t>
      </w:r>
      <w:r w:rsidRPr="00037A46">
        <w:rPr>
          <w:rFonts w:eastAsiaTheme="minorHAnsi" w:cs="Arial"/>
          <w:lang w:val="nl-BE" w:eastAsia="en-US"/>
        </w:rPr>
        <w:tab/>
        <w:t>vijf jaar anciënniteit bij het eigen bestuur;</w:t>
      </w:r>
    </w:p>
    <w:p w14:paraId="07A5EA98"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w:t>
      </w:r>
      <w:r w:rsidRPr="00037A46">
        <w:rPr>
          <w:rFonts w:eastAsiaTheme="minorHAnsi" w:cs="Arial"/>
          <w:lang w:val="nl-BE" w:eastAsia="en-US"/>
        </w:rPr>
        <w:tab/>
        <w:t>tien jaar anciënniteit bij het eigen bestuur;</w:t>
      </w:r>
    </w:p>
    <w:p w14:paraId="03257AD3"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w:t>
      </w:r>
      <w:r w:rsidRPr="00037A46">
        <w:rPr>
          <w:rFonts w:eastAsiaTheme="minorHAnsi" w:cs="Arial"/>
          <w:lang w:val="nl-BE" w:eastAsia="en-US"/>
        </w:rPr>
        <w:tab/>
        <w:t>vijftien jaar anciënniteit bij het eigen bestuur;</w:t>
      </w:r>
    </w:p>
    <w:p w14:paraId="4FE5AD92"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w:t>
      </w:r>
      <w:r w:rsidRPr="00037A46">
        <w:rPr>
          <w:rFonts w:eastAsiaTheme="minorHAnsi" w:cs="Arial"/>
          <w:lang w:val="nl-BE" w:eastAsia="en-US"/>
        </w:rPr>
        <w:tab/>
        <w:t>twintig jaar anciënniteit bij het eigen bestuur;</w:t>
      </w:r>
    </w:p>
    <w:p w14:paraId="3940875E"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w:t>
      </w:r>
      <w:r w:rsidRPr="00037A46">
        <w:rPr>
          <w:rFonts w:eastAsiaTheme="minorHAnsi" w:cs="Arial"/>
          <w:lang w:val="nl-BE" w:eastAsia="en-US"/>
        </w:rPr>
        <w:tab/>
        <w:t>vijfentwintig jaar anciënniteit bij het eigen bestuur.</w:t>
      </w:r>
    </w:p>
    <w:p w14:paraId="7B95FD02"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De bijkomende werkdag betaalde vakantie worden toegekend op basis van de anciënniteit die het personeelslid in de loop van het kalenderjaar binnen het eigen bestuur bereikt.</w:t>
      </w:r>
    </w:p>
    <w:p w14:paraId="44182A17"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2 Het voltijds personeelslid, zoals bedoeld in artikel 1, punt 5 en 6 hebben recht op 26 werkdagen betaalde vakantie voor een volledig dienstjaar waarvan 20 dagen als de wettelijke dagen worden beschouwd en 6 dagen als de vakantiedagen van het eigen bestuur (extra dagen).</w:t>
      </w:r>
    </w:p>
    <w:p w14:paraId="6E1391A4"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3 De vakantiedagen kunnen in principe worden genomen naar keuze van het personeelslid. De vakantiedagen moeten minstens per halve werkdag opgenomen worden, overeenkomstig het werkregime van het personeelslid.</w:t>
      </w:r>
    </w:p>
    <w:p w14:paraId="7FC71FE2"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De vakantiedagen moeten vooraf worden aangevraagd. Als de aangevraagde dagen of periodes niet verzoenbaar zijn met de behoeften van de dienst, dan wordt dit zo vlug mogelijk meegedeeld aan het personeelslid.</w:t>
      </w:r>
    </w:p>
    <w:p w14:paraId="151F231B"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Het personeelslid kan max 5 dagen a rato van de prestaties overdragen naar het volgende jaar. De overgedragen vakantiedagen moeten opgenomen worden voor 31 maart van het jaar volgend op het vakantiedienstjaar, behalve wanneer het niet opnemen van verlof te wijten is aan overmacht of arbeidsongeschiktheid. Als het personeelslid wegens overmacht (</w:t>
      </w:r>
      <w:proofErr w:type="spellStart"/>
      <w:r w:rsidRPr="00037A46">
        <w:rPr>
          <w:rFonts w:eastAsiaTheme="minorHAnsi" w:cs="Arial"/>
          <w:lang w:val="nl-BE" w:eastAsia="en-US"/>
        </w:rPr>
        <w:t>bvb</w:t>
      </w:r>
      <w:proofErr w:type="spellEnd"/>
      <w:r w:rsidRPr="00037A46">
        <w:rPr>
          <w:rFonts w:eastAsiaTheme="minorHAnsi" w:cs="Arial"/>
          <w:lang w:val="nl-BE" w:eastAsia="en-US"/>
        </w:rPr>
        <w:t xml:space="preserve">. langdurige ziekte) meer dan 5 vakantiedagen niet tijdig heeft kunnen opnemen, worden deze gedurende max. 15 maanden overgedragen. </w:t>
      </w:r>
    </w:p>
    <w:p w14:paraId="66927BFA"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Zonder reden van overmacht wordt het overdragen van meer dan 5 verlofdagen en het opnemen van vakantieverlof van vorig dienstjaar na 31 maart slechts zeer uitzonderlijk toegelaten door de algemeen directeur.</w:t>
      </w:r>
    </w:p>
    <w:p w14:paraId="1CAB165D"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Indien het personeelslid bij uitdiensttreding in de onmogelijkheid is om de niet opgenomen vakantiedagen op te nemen, kunnen deze uitzonderlijk worden uitbetaald.</w:t>
      </w:r>
    </w:p>
    <w:p w14:paraId="6A85C0E1"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4 In afwijking van § 3, kan het personeelslid elk jaar maximum vier vakantiedagen opnemen zonder dat het dienstbelang kan worden ingeroepen om het verlof te weigeren.</w:t>
      </w:r>
    </w:p>
    <w:p w14:paraId="28456270"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5 Het dienstjaar dat in aanmerking genomen wordt als referentiejaar is:</w:t>
      </w:r>
    </w:p>
    <w:p w14:paraId="08DE2F58"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xml:space="preserve">- het lopende dienstjaar (voor zowel de 20 wettelijke, 10 of 6 extra vakantiedagen en de bijkomende anciënniteitsdagen) voor zowel de statutaire als contractuele personeelsleden, </w:t>
      </w:r>
    </w:p>
    <w:p w14:paraId="5A51F11D" w14:textId="266F26F8" w:rsidR="0040443B" w:rsidRPr="00037A46" w:rsidRDefault="0040443B" w:rsidP="0040443B">
      <w:pPr>
        <w:spacing w:before="0" w:after="160" w:line="259" w:lineRule="auto"/>
        <w:ind w:left="0"/>
        <w:jc w:val="left"/>
        <w:rPr>
          <w:rFonts w:eastAsiaTheme="minorHAnsi" w:cs="Arial"/>
          <w:strike/>
          <w:lang w:val="nl-BE" w:eastAsia="en-US"/>
        </w:rPr>
      </w:pPr>
    </w:p>
    <w:p w14:paraId="149BBE8E"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lastRenderedPageBreak/>
        <w:t>§ 6 Het contractuele en het statutaire personeelslid op proef dat in dienst treedt verwerft volgende vakantiedagen:</w:t>
      </w:r>
    </w:p>
    <w:p w14:paraId="35E9F8F8"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1.</w:t>
      </w:r>
      <w:r w:rsidRPr="00037A46">
        <w:rPr>
          <w:rFonts w:eastAsiaTheme="minorHAnsi" w:cs="Arial"/>
          <w:lang w:val="nl-BE" w:eastAsia="en-US"/>
        </w:rPr>
        <w:tab/>
        <w:t>het jaar van de indiensttreding:</w:t>
      </w:r>
    </w:p>
    <w:p w14:paraId="6C012273" w14:textId="753B6ECA"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het aantal wettelijke vakantiedagen (20 dagen) pro rata berekend op basis van het aantal maanden tewerkstelling van het jaar van de indiensttreding;</w:t>
      </w:r>
    </w:p>
    <w:p w14:paraId="02938640"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de 10 of 6 dagen van het eigen bestuur, pro rata berekend op basis van het aantal maanden tewerkstelling in het jaar van de indiensttreding;</w:t>
      </w:r>
    </w:p>
    <w:p w14:paraId="7091EB16"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2</w:t>
      </w:r>
    </w:p>
    <w:p w14:paraId="28F4A0C9" w14:textId="4D9E9568"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xml:space="preserve">§ 7 Deze vakantieregeling, overeenkomstig artikel </w:t>
      </w:r>
      <w:r w:rsidR="00C100A3">
        <w:rPr>
          <w:rFonts w:eastAsiaTheme="minorHAnsi" w:cs="Arial"/>
          <w:lang w:val="nl-BE" w:eastAsia="en-US"/>
        </w:rPr>
        <w:t>185</w:t>
      </w:r>
      <w:r w:rsidRPr="00037A46">
        <w:rPr>
          <w:rFonts w:eastAsiaTheme="minorHAnsi" w:cs="Arial"/>
          <w:lang w:val="nl-BE" w:eastAsia="en-US"/>
        </w:rPr>
        <w:t xml:space="preserve"> §5, geldt voor contractuele  personeelsleden en statutaire personeelsleden op proef vanaf 01/01/2024.</w:t>
      </w:r>
    </w:p>
    <w:p w14:paraId="4BC8F7E4" w14:textId="714D6D7C" w:rsidR="0040443B" w:rsidRPr="00037A46" w:rsidRDefault="0040443B" w:rsidP="0040443B">
      <w:pPr>
        <w:spacing w:before="0" w:after="160" w:line="259" w:lineRule="auto"/>
        <w:ind w:left="0"/>
        <w:jc w:val="left"/>
        <w:rPr>
          <w:rFonts w:eastAsiaTheme="minorHAnsi" w:cs="Arial"/>
          <w:b/>
          <w:bCs/>
          <w:lang w:val="nl-BE" w:eastAsia="en-US"/>
        </w:rPr>
      </w:pPr>
      <w:r w:rsidRPr="00037A46">
        <w:rPr>
          <w:rFonts w:eastAsiaTheme="minorHAnsi" w:cs="Arial"/>
          <w:b/>
          <w:bCs/>
          <w:lang w:val="nl-BE" w:eastAsia="en-US"/>
        </w:rPr>
        <w:t xml:space="preserve">Artikel </w:t>
      </w:r>
      <w:r w:rsidR="00123AF5" w:rsidRPr="00037A46">
        <w:rPr>
          <w:rFonts w:eastAsiaTheme="minorHAnsi" w:cs="Arial"/>
          <w:b/>
          <w:bCs/>
          <w:lang w:val="nl-BE" w:eastAsia="en-US"/>
        </w:rPr>
        <w:t>186</w:t>
      </w:r>
    </w:p>
    <w:p w14:paraId="77DABA7E"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1 Elke periode met recht op salaris geeft recht op jaarlijkse vakantiedagen.</w:t>
      </w:r>
    </w:p>
    <w:p w14:paraId="1D317DB8" w14:textId="181BA134"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xml:space="preserve">Als een personeelslid in de loop van het jaar in dienst treedt of zijn functie definitief neerlegt, worden zijn vakantiedagen in evenredige mate verminderd, conform artikel </w:t>
      </w:r>
      <w:r w:rsidR="00C100A3">
        <w:rPr>
          <w:rFonts w:eastAsiaTheme="minorHAnsi" w:cs="Arial"/>
          <w:lang w:val="nl-BE" w:eastAsia="en-US"/>
        </w:rPr>
        <w:t>185</w:t>
      </w:r>
      <w:r w:rsidRPr="00037A46">
        <w:rPr>
          <w:rFonts w:eastAsiaTheme="minorHAnsi" w:cs="Arial"/>
          <w:lang w:val="nl-BE" w:eastAsia="en-US"/>
        </w:rPr>
        <w:t xml:space="preserve"> §5 en §6.</w:t>
      </w:r>
    </w:p>
    <w:p w14:paraId="0EB0BEC2"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Dit is eveneens het geval bij afwezigheden zonder recht op salaris of afwezigheden wegens deeltijdse prestaties.</w:t>
      </w:r>
    </w:p>
    <w:p w14:paraId="2D92D3D2"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2 Als een personeelslid in de loop van eenzelfde jaar meerdere periodes van niet-gelijkgestelde afwezigheden zonder recht op salaris bekomt of één of meerdere wijzigingen van het aantal uren wekelijkse prestaties, dan wordt bij de berekening van het aantal vakantiedagen telkens rekening gehouden met de bedoelde afwezigheden of de deeltijdse prestaties alsof ze één geheel vormden.</w:t>
      </w:r>
    </w:p>
    <w:p w14:paraId="74D4F3BB"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xml:space="preserve">§ 3 Periodes van arbeidsongeschiktheid worden gelijkgesteld voor de duur van 1 jaar aaneensluitend vanaf de eerste dag van de ziekte, periodes van gewaarborgd loon inbegrepen. </w:t>
      </w:r>
    </w:p>
    <w:p w14:paraId="289741F9"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xml:space="preserve">Periodes van disponibiliteit wegens ziekte of wegens ambtsopheffing worden voor de duur van 1 jaar gelijkgesteld met het recht op salaris. </w:t>
      </w:r>
    </w:p>
    <w:p w14:paraId="4DCABCCE"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xml:space="preserve">Het aantal vakantiedagen worden in deze gevallen dus niet verminderd. </w:t>
      </w:r>
    </w:p>
    <w:p w14:paraId="75BA1262"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4 Bij een vermindering van de prestatiebreuk wordt voor contractuelen en statutairen het saldo van vakantiedagen herrekend</w:t>
      </w:r>
    </w:p>
    <w:p w14:paraId="4CBEA3C6" w14:textId="77777777" w:rsidR="0040443B" w:rsidRPr="00037A46" w:rsidRDefault="0040443B" w:rsidP="0040443B">
      <w:pPr>
        <w:spacing w:before="0" w:after="160" w:line="259" w:lineRule="auto"/>
        <w:ind w:left="0"/>
        <w:jc w:val="left"/>
        <w:rPr>
          <w:rFonts w:eastAsiaTheme="minorHAnsi" w:cs="Arial"/>
          <w:strike/>
          <w:lang w:val="nl-BE" w:eastAsia="en-US"/>
        </w:rPr>
      </w:pPr>
      <w:r w:rsidRPr="00037A46">
        <w:rPr>
          <w:rFonts w:eastAsiaTheme="minorHAnsi" w:cs="Arial"/>
          <w:strike/>
          <w:lang w:val="nl-BE" w:eastAsia="en-US"/>
        </w:rPr>
        <w:br w:type="page"/>
      </w:r>
    </w:p>
    <w:p w14:paraId="489DB008" w14:textId="77777777" w:rsidR="0040443B" w:rsidRPr="00037A46" w:rsidRDefault="0040443B" w:rsidP="0040443B">
      <w:pPr>
        <w:spacing w:before="0" w:after="160" w:line="259" w:lineRule="auto"/>
        <w:ind w:left="0"/>
        <w:jc w:val="left"/>
        <w:rPr>
          <w:rFonts w:eastAsiaTheme="minorHAnsi" w:cs="Arial"/>
          <w:strike/>
          <w:lang w:val="nl-BE" w:eastAsia="en-US"/>
        </w:rPr>
      </w:pPr>
    </w:p>
    <w:p w14:paraId="6476F939"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§5 Progressieve werkhervatting</w:t>
      </w:r>
    </w:p>
    <w:p w14:paraId="4343E323"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Indien het personeelslid in een progressieve werkhervatting (deeltijds werken / deeltijds ziek) wordt tewerkgesteld worden de verlofrechten toegekend en opgenomen rekening houdend met de effectieve prestatieregeling. Het aantal nog op te nemen vakantie-uren wordt uitgedrukt in verhouding tot de effectieve prestatiebreuk van het personeelslid in de periode waarin deze de vakantie-uren op neemt. Het personeelslid kan tijdens een progressieve werkhervatting hetzelfde aantal weken vakantie opnemen in het vakantiejaar dan een voltijdse collega. De vakantie-uren die het personeelslid ingevolge deze pro-rata berekening niet heeft kunnen opnemen worden uitbetaald in de vorm van een compensatietoelage die als volgt wordt berekend:</w:t>
      </w:r>
    </w:p>
    <w:p w14:paraId="1E6D90FB"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((Maandloon + HASTA) * 12) /1976 * aantal niet opgenomen uren</w:t>
      </w:r>
    </w:p>
    <w:p w14:paraId="6C5FA9CC"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Wanneer het personeelslid terug prestaties zal verrichten in zijn oorspronkelijk aangestelde prestatiebreuk zal het saldo aan verlofrechten terug worden herrekend naar het volledige opgebouwde recht verminderd met de reeds opgenomen (en eventueel uitbetaalde) vakantie-uren.</w:t>
      </w:r>
    </w:p>
    <w:p w14:paraId="2D01F54A" w14:textId="426E1DD7" w:rsidR="0040443B" w:rsidRPr="00037A46" w:rsidRDefault="0040443B" w:rsidP="0040443B">
      <w:pPr>
        <w:spacing w:before="0" w:after="160" w:line="259" w:lineRule="auto"/>
        <w:ind w:left="0"/>
        <w:jc w:val="left"/>
        <w:rPr>
          <w:rFonts w:eastAsiaTheme="minorHAnsi" w:cs="Arial"/>
          <w:b/>
          <w:bCs/>
          <w:lang w:val="nl-BE" w:eastAsia="en-US"/>
        </w:rPr>
      </w:pPr>
      <w:r w:rsidRPr="00037A46">
        <w:rPr>
          <w:rFonts w:eastAsiaTheme="minorHAnsi" w:cs="Arial"/>
          <w:b/>
          <w:bCs/>
          <w:lang w:val="nl-BE" w:eastAsia="en-US"/>
        </w:rPr>
        <w:t xml:space="preserve">Artikel </w:t>
      </w:r>
      <w:r w:rsidR="00123AF5" w:rsidRPr="00037A46">
        <w:rPr>
          <w:rFonts w:eastAsiaTheme="minorHAnsi" w:cs="Arial"/>
          <w:b/>
          <w:bCs/>
          <w:lang w:val="nl-BE" w:eastAsia="en-US"/>
        </w:rPr>
        <w:t>187</w:t>
      </w:r>
    </w:p>
    <w:p w14:paraId="3F2BED3A" w14:textId="77777777" w:rsidR="0040443B" w:rsidRPr="00037A46" w:rsidRDefault="0040443B" w:rsidP="0040443B">
      <w:pPr>
        <w:spacing w:before="0" w:after="160" w:line="259" w:lineRule="auto"/>
        <w:ind w:left="0"/>
        <w:jc w:val="left"/>
        <w:rPr>
          <w:rFonts w:eastAsiaTheme="minorHAnsi" w:cs="Arial"/>
          <w:lang w:val="nl-BE" w:eastAsia="en-US"/>
        </w:rPr>
      </w:pPr>
      <w:r w:rsidRPr="00037A46">
        <w:rPr>
          <w:rFonts w:eastAsiaTheme="minorHAnsi" w:cs="Arial"/>
          <w:lang w:val="nl-BE" w:eastAsia="en-US"/>
        </w:rPr>
        <w:t xml:space="preserve">§ 1 Als het personeelslid ziek wordt vóór de aanvang van of tijdens een vakantiedag of een periode van vakantiedagen, dan wordt de vakantie opgeschort. Bij gelijktijdige aanvang van ziekte en verlof, primeert ziekte, na het voorleggen van een doktersattest, met uitzondering van ziekte van één dag.   Voor statutaire personeelsleden worden de ziekte-uren aangerekend op het beschikbare ziektekrediet. </w:t>
      </w:r>
    </w:p>
    <w:p w14:paraId="6D1FC11A" w14:textId="558B2E85" w:rsidR="003A11FB" w:rsidRPr="00037A46" w:rsidRDefault="003A11FB" w:rsidP="004A695D">
      <w:pPr>
        <w:pStyle w:val="Kop2"/>
      </w:pPr>
      <w:bookmarkStart w:id="312" w:name="_Toc110948225"/>
      <w:bookmarkStart w:id="313" w:name="_Toc152937444"/>
      <w:r w:rsidRPr="00037A46">
        <w:t>Hoofdstuk iii. de feestdagen</w:t>
      </w:r>
      <w:bookmarkEnd w:id="312"/>
      <w:bookmarkEnd w:id="313"/>
    </w:p>
    <w:p w14:paraId="763FE2E0" w14:textId="41FF8712" w:rsidR="003A11FB" w:rsidRPr="00037A46" w:rsidRDefault="003A11FB" w:rsidP="00AB1BBE">
      <w:pPr>
        <w:spacing w:before="0" w:after="160" w:line="259" w:lineRule="auto"/>
        <w:ind w:left="0"/>
        <w:jc w:val="left"/>
        <w:rPr>
          <w:rFonts w:eastAsia="Calibri" w:cs="Arial"/>
          <w:b/>
          <w:bCs/>
          <w:kern w:val="2"/>
          <w:lang w:val="nl-BE" w:eastAsia="en-US"/>
          <w14:ligatures w14:val="standardContextual"/>
        </w:rPr>
      </w:pPr>
      <w:r w:rsidRPr="00037A46">
        <w:rPr>
          <w:rFonts w:eastAsia="Calibri" w:cs="Arial"/>
          <w:b/>
          <w:bCs/>
          <w:kern w:val="2"/>
          <w:lang w:val="nl-BE" w:eastAsia="en-US"/>
          <w14:ligatures w14:val="standardContextual"/>
        </w:rPr>
        <w:t xml:space="preserve">Artikel </w:t>
      </w:r>
      <w:r w:rsidR="00123AF5" w:rsidRPr="00037A46">
        <w:rPr>
          <w:rFonts w:eastAsia="Calibri" w:cs="Arial"/>
          <w:b/>
          <w:bCs/>
          <w:kern w:val="2"/>
          <w:lang w:val="nl-BE" w:eastAsia="en-US"/>
          <w14:ligatures w14:val="standardContextual"/>
        </w:rPr>
        <w:t>188</w:t>
      </w:r>
    </w:p>
    <w:p w14:paraId="0348AD85" w14:textId="1B1FA2C3" w:rsidR="003A11FB" w:rsidRPr="00037A46" w:rsidRDefault="00057DE7" w:rsidP="003664C0">
      <w:r w:rsidRPr="00037A46">
        <w:rPr>
          <w:b/>
        </w:rPr>
        <w:t>§</w:t>
      </w:r>
      <w:r w:rsidR="003664C0" w:rsidRPr="00037A46">
        <w:rPr>
          <w:b/>
        </w:rPr>
        <w:t xml:space="preserve"> </w:t>
      </w:r>
      <w:r w:rsidR="003A11FB" w:rsidRPr="00037A46">
        <w:rPr>
          <w:b/>
        </w:rPr>
        <w:t>1</w:t>
      </w:r>
      <w:r w:rsidR="003664C0" w:rsidRPr="00037A46">
        <w:rPr>
          <w:b/>
        </w:rPr>
        <w:t xml:space="preserve"> </w:t>
      </w:r>
      <w:r w:rsidR="003A11FB" w:rsidRPr="00037A46">
        <w:t>Het personeelslid</w:t>
      </w:r>
      <w:r w:rsidR="00031141" w:rsidRPr="00037A46">
        <w:t>, zoal</w:t>
      </w:r>
      <w:r w:rsidR="00F37F39" w:rsidRPr="00037A46">
        <w:t xml:space="preserve">s bedoeld in artikel </w:t>
      </w:r>
      <w:r w:rsidR="00C100A3">
        <w:t>2</w:t>
      </w:r>
      <w:r w:rsidR="00F37F39" w:rsidRPr="00037A46">
        <w:t xml:space="preserve"> </w:t>
      </w:r>
      <w:r w:rsidR="00C100A3" w:rsidRPr="00C100A3">
        <w:rPr>
          <w:bCs/>
        </w:rPr>
        <w:t>§</w:t>
      </w:r>
      <w:r w:rsidR="00F37F39" w:rsidRPr="00C100A3">
        <w:rPr>
          <w:bCs/>
        </w:rPr>
        <w:t>2</w:t>
      </w:r>
      <w:r w:rsidR="00C100A3">
        <w:t xml:space="preserve"> </w:t>
      </w:r>
      <w:r w:rsidR="003A11FB" w:rsidRPr="00037A46">
        <w:t xml:space="preserve">heeft betaalde vakantie op de volgende feestdagen: </w:t>
      </w:r>
    </w:p>
    <w:p w14:paraId="16356CA2" w14:textId="77777777" w:rsidR="003A11FB" w:rsidRPr="00037A46" w:rsidRDefault="003A11FB">
      <w:pPr>
        <w:pStyle w:val="StandaardUitvullen"/>
        <w:numPr>
          <w:ilvl w:val="0"/>
          <w:numId w:val="62"/>
        </w:numPr>
      </w:pPr>
      <w:r w:rsidRPr="00037A46">
        <w:t>1 januari;</w:t>
      </w:r>
    </w:p>
    <w:p w14:paraId="1A9547DE" w14:textId="77777777" w:rsidR="003A11FB" w:rsidRPr="00037A46" w:rsidRDefault="003A11FB">
      <w:pPr>
        <w:pStyle w:val="StandaardUitvullen"/>
        <w:numPr>
          <w:ilvl w:val="0"/>
          <w:numId w:val="62"/>
        </w:numPr>
      </w:pPr>
      <w:r w:rsidRPr="00037A46">
        <w:t>Paasmaandag;</w:t>
      </w:r>
    </w:p>
    <w:p w14:paraId="6BF2BEED" w14:textId="77777777" w:rsidR="003A11FB" w:rsidRPr="00037A46" w:rsidRDefault="003A11FB">
      <w:pPr>
        <w:pStyle w:val="StandaardUitvullen"/>
        <w:numPr>
          <w:ilvl w:val="0"/>
          <w:numId w:val="62"/>
        </w:numPr>
      </w:pPr>
      <w:r w:rsidRPr="00037A46">
        <w:t>1 mei;</w:t>
      </w:r>
    </w:p>
    <w:p w14:paraId="5A937B8A" w14:textId="77777777" w:rsidR="003A11FB" w:rsidRPr="00037A46" w:rsidRDefault="003A11FB">
      <w:pPr>
        <w:pStyle w:val="StandaardUitvullen"/>
        <w:numPr>
          <w:ilvl w:val="0"/>
          <w:numId w:val="62"/>
        </w:numPr>
      </w:pPr>
      <w:r w:rsidRPr="00037A46">
        <w:t>Hemelvaartsdag;</w:t>
      </w:r>
    </w:p>
    <w:p w14:paraId="66F73745" w14:textId="77777777" w:rsidR="003A11FB" w:rsidRPr="00037A46" w:rsidRDefault="003A11FB">
      <w:pPr>
        <w:pStyle w:val="StandaardUitvullen"/>
        <w:numPr>
          <w:ilvl w:val="0"/>
          <w:numId w:val="62"/>
        </w:numPr>
      </w:pPr>
      <w:r w:rsidRPr="00037A46">
        <w:t>Pinkstermaandag;</w:t>
      </w:r>
    </w:p>
    <w:p w14:paraId="35103F9D" w14:textId="77777777" w:rsidR="003A11FB" w:rsidRPr="00037A46" w:rsidRDefault="003A11FB">
      <w:pPr>
        <w:pStyle w:val="StandaardUitvullen"/>
        <w:numPr>
          <w:ilvl w:val="0"/>
          <w:numId w:val="62"/>
        </w:numPr>
      </w:pPr>
      <w:r w:rsidRPr="00037A46">
        <w:t>11 juli;</w:t>
      </w:r>
    </w:p>
    <w:p w14:paraId="4B6532F1" w14:textId="77777777" w:rsidR="003A11FB" w:rsidRPr="00037A46" w:rsidRDefault="003A11FB">
      <w:pPr>
        <w:pStyle w:val="StandaardUitvullen"/>
        <w:numPr>
          <w:ilvl w:val="0"/>
          <w:numId w:val="62"/>
        </w:numPr>
      </w:pPr>
      <w:r w:rsidRPr="00037A46">
        <w:t>21 juli;</w:t>
      </w:r>
    </w:p>
    <w:p w14:paraId="04601747" w14:textId="77777777" w:rsidR="003A11FB" w:rsidRPr="00037A46" w:rsidRDefault="003A11FB">
      <w:pPr>
        <w:pStyle w:val="StandaardUitvullen"/>
        <w:numPr>
          <w:ilvl w:val="0"/>
          <w:numId w:val="62"/>
        </w:numPr>
      </w:pPr>
      <w:r w:rsidRPr="00037A46">
        <w:t>15 augustus;</w:t>
      </w:r>
    </w:p>
    <w:p w14:paraId="7569BC75" w14:textId="77777777" w:rsidR="003A11FB" w:rsidRPr="00037A46" w:rsidRDefault="003A11FB">
      <w:pPr>
        <w:pStyle w:val="StandaardUitvullen"/>
        <w:numPr>
          <w:ilvl w:val="0"/>
          <w:numId w:val="62"/>
        </w:numPr>
      </w:pPr>
      <w:r w:rsidRPr="00037A46">
        <w:t>1 november;</w:t>
      </w:r>
    </w:p>
    <w:p w14:paraId="746FC126" w14:textId="77777777" w:rsidR="003A11FB" w:rsidRPr="00037A46" w:rsidRDefault="003A11FB">
      <w:pPr>
        <w:pStyle w:val="StandaardUitvullen"/>
        <w:numPr>
          <w:ilvl w:val="0"/>
          <w:numId w:val="62"/>
        </w:numPr>
      </w:pPr>
      <w:r w:rsidRPr="00037A46">
        <w:t>2 november;</w:t>
      </w:r>
    </w:p>
    <w:p w14:paraId="7E51B754" w14:textId="77777777" w:rsidR="003A11FB" w:rsidRPr="00037A46" w:rsidRDefault="003A11FB">
      <w:pPr>
        <w:pStyle w:val="StandaardUitvullen"/>
        <w:numPr>
          <w:ilvl w:val="0"/>
          <w:numId w:val="62"/>
        </w:numPr>
      </w:pPr>
      <w:r w:rsidRPr="00037A46">
        <w:t>11 november;</w:t>
      </w:r>
    </w:p>
    <w:p w14:paraId="1FF2FA58" w14:textId="77777777" w:rsidR="003A11FB" w:rsidRPr="00037A46" w:rsidRDefault="003A11FB">
      <w:pPr>
        <w:pStyle w:val="StandaardUitvullen"/>
        <w:numPr>
          <w:ilvl w:val="0"/>
          <w:numId w:val="62"/>
        </w:numPr>
      </w:pPr>
      <w:r w:rsidRPr="00037A46">
        <w:t>25 december;</w:t>
      </w:r>
    </w:p>
    <w:p w14:paraId="477AB9F1" w14:textId="77777777" w:rsidR="003A11FB" w:rsidRPr="00037A46" w:rsidRDefault="003A11FB">
      <w:pPr>
        <w:pStyle w:val="StandaardUitvullen"/>
        <w:numPr>
          <w:ilvl w:val="0"/>
          <w:numId w:val="62"/>
        </w:numPr>
      </w:pPr>
      <w:r w:rsidRPr="00037A46">
        <w:t>26 december;</w:t>
      </w:r>
    </w:p>
    <w:p w14:paraId="4A3C2053" w14:textId="77777777" w:rsidR="000F1EB6" w:rsidRPr="00037A46" w:rsidRDefault="003A11FB">
      <w:pPr>
        <w:pStyle w:val="StandaardUitvullen"/>
        <w:numPr>
          <w:ilvl w:val="0"/>
          <w:numId w:val="62"/>
        </w:numPr>
        <w:spacing w:before="120"/>
        <w:rPr>
          <w:b/>
        </w:rPr>
      </w:pPr>
      <w:r w:rsidRPr="00037A46">
        <w:t>31 december.</w:t>
      </w:r>
    </w:p>
    <w:p w14:paraId="7FB0FED1" w14:textId="77777777" w:rsidR="001165D4" w:rsidRPr="00037A46" w:rsidRDefault="001165D4" w:rsidP="000F1EB6">
      <w:pPr>
        <w:spacing w:before="120"/>
        <w:rPr>
          <w:b/>
        </w:rPr>
      </w:pPr>
    </w:p>
    <w:p w14:paraId="442CA2FE" w14:textId="06F57387" w:rsidR="000F1EB6" w:rsidRPr="00037A46" w:rsidRDefault="000F1EB6" w:rsidP="000F1EB6">
      <w:pPr>
        <w:spacing w:before="120"/>
        <w:rPr>
          <w:rFonts w:cs="Arial"/>
        </w:rPr>
      </w:pPr>
      <w:r w:rsidRPr="00037A46">
        <w:rPr>
          <w:b/>
        </w:rPr>
        <w:lastRenderedPageBreak/>
        <w:t>§ 2</w:t>
      </w:r>
      <w:r w:rsidRPr="00037A46">
        <w:t xml:space="preserve"> </w:t>
      </w:r>
      <w:r w:rsidRPr="00037A46">
        <w:rPr>
          <w:rFonts w:cs="Arial"/>
        </w:rPr>
        <w:t>Het personeels</w:t>
      </w:r>
      <w:r w:rsidR="00B321EC" w:rsidRPr="00037A46">
        <w:rPr>
          <w:rFonts w:cs="Arial"/>
        </w:rPr>
        <w:t xml:space="preserve">lid, zoals bedoeld in artikel </w:t>
      </w:r>
      <w:r w:rsidR="00C100A3">
        <w:rPr>
          <w:rFonts w:cs="Arial"/>
        </w:rPr>
        <w:t>2</w:t>
      </w:r>
      <w:r w:rsidR="00B321EC" w:rsidRPr="00037A46">
        <w:rPr>
          <w:rFonts w:cs="Arial"/>
        </w:rPr>
        <w:t>,</w:t>
      </w:r>
      <w:r w:rsidR="00C100A3">
        <w:rPr>
          <w:rFonts w:cs="Arial"/>
        </w:rPr>
        <w:t xml:space="preserve"> </w:t>
      </w:r>
      <w:r w:rsidRPr="00037A46">
        <w:rPr>
          <w:rFonts w:cs="Arial"/>
        </w:rPr>
        <w:t xml:space="preserve">betaalde vakantie op de volgende feestdagen: </w:t>
      </w:r>
    </w:p>
    <w:p w14:paraId="7F75C8E8" w14:textId="77777777" w:rsidR="000F1EB6" w:rsidRPr="00037A46" w:rsidRDefault="000F1EB6">
      <w:pPr>
        <w:pStyle w:val="StandaardUitvullen"/>
        <w:numPr>
          <w:ilvl w:val="0"/>
          <w:numId w:val="73"/>
        </w:numPr>
        <w:tabs>
          <w:tab w:val="clear" w:pos="1496"/>
          <w:tab w:val="num" w:pos="1418"/>
        </w:tabs>
        <w:spacing w:after="0"/>
        <w:ind w:left="1775" w:hanging="357"/>
        <w:rPr>
          <w:rFonts w:cs="Arial"/>
        </w:rPr>
      </w:pPr>
      <w:r w:rsidRPr="00037A46">
        <w:rPr>
          <w:rFonts w:cs="Arial"/>
        </w:rPr>
        <w:t>1 januari;</w:t>
      </w:r>
    </w:p>
    <w:p w14:paraId="64A955EE" w14:textId="77777777" w:rsidR="000F1EB6" w:rsidRPr="00037A46" w:rsidRDefault="000F1EB6">
      <w:pPr>
        <w:pStyle w:val="StandaardUitvullen"/>
        <w:numPr>
          <w:ilvl w:val="0"/>
          <w:numId w:val="73"/>
        </w:numPr>
        <w:tabs>
          <w:tab w:val="clear" w:pos="1496"/>
          <w:tab w:val="num" w:pos="1418"/>
        </w:tabs>
        <w:spacing w:after="0"/>
        <w:ind w:left="1775" w:hanging="357"/>
        <w:rPr>
          <w:rFonts w:cs="Arial"/>
        </w:rPr>
      </w:pPr>
      <w:r w:rsidRPr="00037A46">
        <w:rPr>
          <w:rFonts w:cs="Arial"/>
        </w:rPr>
        <w:t>Paasmaandag;</w:t>
      </w:r>
    </w:p>
    <w:p w14:paraId="4F5269CC" w14:textId="77777777" w:rsidR="000F1EB6" w:rsidRPr="00037A46" w:rsidRDefault="000F1EB6">
      <w:pPr>
        <w:pStyle w:val="StandaardUitvullen"/>
        <w:numPr>
          <w:ilvl w:val="0"/>
          <w:numId w:val="73"/>
        </w:numPr>
        <w:tabs>
          <w:tab w:val="clear" w:pos="1496"/>
          <w:tab w:val="num" w:pos="1418"/>
        </w:tabs>
        <w:spacing w:after="0"/>
        <w:ind w:left="1775" w:hanging="357"/>
        <w:rPr>
          <w:rFonts w:cs="Arial"/>
        </w:rPr>
      </w:pPr>
      <w:r w:rsidRPr="00037A46">
        <w:rPr>
          <w:rFonts w:cs="Arial"/>
        </w:rPr>
        <w:t>1 mei;</w:t>
      </w:r>
    </w:p>
    <w:p w14:paraId="27B184E3" w14:textId="77777777" w:rsidR="000F1EB6" w:rsidRPr="00037A46" w:rsidRDefault="000F1EB6">
      <w:pPr>
        <w:pStyle w:val="StandaardUitvullen"/>
        <w:numPr>
          <w:ilvl w:val="0"/>
          <w:numId w:val="73"/>
        </w:numPr>
        <w:tabs>
          <w:tab w:val="clear" w:pos="1496"/>
          <w:tab w:val="num" w:pos="1418"/>
        </w:tabs>
        <w:spacing w:after="0"/>
        <w:ind w:left="1775" w:hanging="357"/>
        <w:rPr>
          <w:rFonts w:cs="Arial"/>
        </w:rPr>
      </w:pPr>
      <w:r w:rsidRPr="00037A46">
        <w:rPr>
          <w:rFonts w:cs="Arial"/>
        </w:rPr>
        <w:t>Hemelvaartsdag;</w:t>
      </w:r>
    </w:p>
    <w:p w14:paraId="6043C0C5" w14:textId="77777777" w:rsidR="000F1EB6" w:rsidRPr="00037A46" w:rsidRDefault="000F1EB6">
      <w:pPr>
        <w:pStyle w:val="StandaardUitvullen"/>
        <w:numPr>
          <w:ilvl w:val="0"/>
          <w:numId w:val="73"/>
        </w:numPr>
        <w:tabs>
          <w:tab w:val="clear" w:pos="1496"/>
          <w:tab w:val="num" w:pos="1418"/>
        </w:tabs>
        <w:spacing w:after="0"/>
        <w:ind w:left="1775" w:hanging="357"/>
        <w:rPr>
          <w:rFonts w:cs="Arial"/>
        </w:rPr>
      </w:pPr>
      <w:r w:rsidRPr="00037A46">
        <w:rPr>
          <w:rFonts w:cs="Arial"/>
        </w:rPr>
        <w:t>Pinkstermaandag;</w:t>
      </w:r>
    </w:p>
    <w:p w14:paraId="22472A46" w14:textId="77777777" w:rsidR="000F1EB6" w:rsidRPr="00037A46" w:rsidRDefault="000F1EB6">
      <w:pPr>
        <w:pStyle w:val="StandaardUitvullen"/>
        <w:numPr>
          <w:ilvl w:val="0"/>
          <w:numId w:val="73"/>
        </w:numPr>
        <w:tabs>
          <w:tab w:val="clear" w:pos="1496"/>
          <w:tab w:val="num" w:pos="1418"/>
        </w:tabs>
        <w:spacing w:after="0"/>
        <w:ind w:left="1775" w:hanging="357"/>
        <w:rPr>
          <w:rFonts w:cs="Arial"/>
        </w:rPr>
      </w:pPr>
      <w:r w:rsidRPr="00037A46">
        <w:rPr>
          <w:rFonts w:cs="Arial"/>
        </w:rPr>
        <w:t>11 juli;</w:t>
      </w:r>
    </w:p>
    <w:p w14:paraId="1F2D77B4" w14:textId="77777777" w:rsidR="000F1EB6" w:rsidRPr="00037A46" w:rsidRDefault="000F1EB6">
      <w:pPr>
        <w:pStyle w:val="StandaardUitvullen"/>
        <w:numPr>
          <w:ilvl w:val="0"/>
          <w:numId w:val="73"/>
        </w:numPr>
        <w:tabs>
          <w:tab w:val="clear" w:pos="1496"/>
          <w:tab w:val="num" w:pos="1418"/>
        </w:tabs>
        <w:spacing w:after="0"/>
        <w:ind w:left="1775" w:hanging="357"/>
        <w:rPr>
          <w:rFonts w:cs="Arial"/>
        </w:rPr>
      </w:pPr>
      <w:r w:rsidRPr="00037A46">
        <w:rPr>
          <w:rFonts w:cs="Arial"/>
        </w:rPr>
        <w:t>21 juli;</w:t>
      </w:r>
    </w:p>
    <w:p w14:paraId="2E55F7AD" w14:textId="77777777" w:rsidR="000F1EB6" w:rsidRPr="00037A46" w:rsidRDefault="000F1EB6">
      <w:pPr>
        <w:pStyle w:val="StandaardUitvullen"/>
        <w:numPr>
          <w:ilvl w:val="0"/>
          <w:numId w:val="73"/>
        </w:numPr>
        <w:tabs>
          <w:tab w:val="clear" w:pos="1496"/>
          <w:tab w:val="num" w:pos="1418"/>
        </w:tabs>
        <w:spacing w:after="0"/>
        <w:ind w:left="1775" w:hanging="357"/>
        <w:rPr>
          <w:rFonts w:cs="Arial"/>
        </w:rPr>
      </w:pPr>
      <w:r w:rsidRPr="00037A46">
        <w:rPr>
          <w:rFonts w:cs="Arial"/>
        </w:rPr>
        <w:t>15 augustus;</w:t>
      </w:r>
    </w:p>
    <w:p w14:paraId="330B8609" w14:textId="77777777" w:rsidR="000F1EB6" w:rsidRPr="00037A46" w:rsidRDefault="000F1EB6">
      <w:pPr>
        <w:pStyle w:val="StandaardUitvullen"/>
        <w:numPr>
          <w:ilvl w:val="0"/>
          <w:numId w:val="73"/>
        </w:numPr>
        <w:tabs>
          <w:tab w:val="clear" w:pos="1496"/>
          <w:tab w:val="num" w:pos="1418"/>
        </w:tabs>
        <w:spacing w:after="0"/>
        <w:ind w:left="1775" w:hanging="357"/>
        <w:rPr>
          <w:rFonts w:cs="Arial"/>
        </w:rPr>
      </w:pPr>
      <w:r w:rsidRPr="00037A46">
        <w:rPr>
          <w:rFonts w:cs="Arial"/>
        </w:rPr>
        <w:t>1 november;</w:t>
      </w:r>
    </w:p>
    <w:p w14:paraId="5C21C71B" w14:textId="77777777" w:rsidR="000F1EB6" w:rsidRPr="00037A46" w:rsidRDefault="000F1EB6">
      <w:pPr>
        <w:pStyle w:val="StandaardUitvullen"/>
        <w:numPr>
          <w:ilvl w:val="0"/>
          <w:numId w:val="73"/>
        </w:numPr>
        <w:tabs>
          <w:tab w:val="clear" w:pos="1496"/>
          <w:tab w:val="num" w:pos="1418"/>
        </w:tabs>
        <w:spacing w:after="0"/>
        <w:ind w:left="1775" w:hanging="357"/>
        <w:rPr>
          <w:rFonts w:cs="Arial"/>
        </w:rPr>
      </w:pPr>
      <w:r w:rsidRPr="00037A46">
        <w:rPr>
          <w:rFonts w:cs="Arial"/>
        </w:rPr>
        <w:t>11 november;</w:t>
      </w:r>
    </w:p>
    <w:p w14:paraId="16E04DB9" w14:textId="77777777" w:rsidR="000F1EB6" w:rsidRPr="00037A46" w:rsidRDefault="000F1EB6">
      <w:pPr>
        <w:pStyle w:val="StandaardUitvullen"/>
        <w:numPr>
          <w:ilvl w:val="0"/>
          <w:numId w:val="73"/>
        </w:numPr>
        <w:tabs>
          <w:tab w:val="clear" w:pos="1496"/>
          <w:tab w:val="num" w:pos="1418"/>
        </w:tabs>
        <w:spacing w:after="0"/>
        <w:ind w:left="1775" w:hanging="357"/>
        <w:rPr>
          <w:rFonts w:cs="Arial"/>
        </w:rPr>
      </w:pPr>
      <w:r w:rsidRPr="00037A46">
        <w:rPr>
          <w:rFonts w:cs="Arial"/>
        </w:rPr>
        <w:t>25 december.</w:t>
      </w:r>
    </w:p>
    <w:p w14:paraId="36126FCD" w14:textId="77777777" w:rsidR="000F1EB6" w:rsidRPr="00037A46" w:rsidRDefault="000F1EB6" w:rsidP="000F1EB6">
      <w:pPr>
        <w:pStyle w:val="StandaardUitvullen"/>
      </w:pPr>
    </w:p>
    <w:p w14:paraId="7C57CAC9" w14:textId="77777777" w:rsidR="00C277A9" w:rsidRPr="00037A46" w:rsidRDefault="00057DE7" w:rsidP="003664C0">
      <w:r w:rsidRPr="00037A46">
        <w:rPr>
          <w:b/>
        </w:rPr>
        <w:t>§</w:t>
      </w:r>
      <w:r w:rsidR="003664C0" w:rsidRPr="00037A46">
        <w:rPr>
          <w:b/>
        </w:rPr>
        <w:t xml:space="preserve"> </w:t>
      </w:r>
      <w:r w:rsidR="000F1EB6" w:rsidRPr="00037A46">
        <w:rPr>
          <w:b/>
        </w:rPr>
        <w:t>3</w:t>
      </w:r>
      <w:r w:rsidR="003664C0" w:rsidRPr="00037A46">
        <w:rPr>
          <w:b/>
        </w:rPr>
        <w:t xml:space="preserve"> </w:t>
      </w:r>
      <w:r w:rsidR="003A11FB" w:rsidRPr="00037A46">
        <w:t xml:space="preserve">Feestdagen die samenvallen met een zaterdag of een zondag </w:t>
      </w:r>
      <w:r w:rsidR="00C277A9" w:rsidRPr="00037A46">
        <w:t>kunnen opgenomen worden:</w:t>
      </w:r>
    </w:p>
    <w:p w14:paraId="4F0B6D84" w14:textId="77777777" w:rsidR="00C277A9" w:rsidRPr="00037A46" w:rsidRDefault="00C277A9">
      <w:pPr>
        <w:numPr>
          <w:ilvl w:val="0"/>
          <w:numId w:val="73"/>
        </w:numPr>
      </w:pPr>
      <w:r w:rsidRPr="00037A46">
        <w:t>ten vroegste na datum van de feestdag zelf en</w:t>
      </w:r>
    </w:p>
    <w:p w14:paraId="04753B65" w14:textId="77777777" w:rsidR="003A11FB" w:rsidRPr="00037A46" w:rsidRDefault="00C277A9">
      <w:pPr>
        <w:numPr>
          <w:ilvl w:val="0"/>
          <w:numId w:val="73"/>
        </w:numPr>
      </w:pPr>
      <w:r w:rsidRPr="00037A46">
        <w:t xml:space="preserve">indien de feestdag valt </w:t>
      </w:r>
      <w:r w:rsidR="007D71AF" w:rsidRPr="00037A46">
        <w:rPr>
          <w:rFonts w:cs="Arial"/>
        </w:rPr>
        <w:t>binnen de tewerkstellingsperiode a rato van de geldende prestatiebreuk.</w:t>
      </w:r>
    </w:p>
    <w:p w14:paraId="20744E63" w14:textId="77777777" w:rsidR="003A11FB" w:rsidRPr="00037A46" w:rsidRDefault="00057DE7" w:rsidP="003664C0">
      <w:r w:rsidRPr="00037A46">
        <w:rPr>
          <w:b/>
        </w:rPr>
        <w:t>§</w:t>
      </w:r>
      <w:r w:rsidR="003664C0" w:rsidRPr="00037A46">
        <w:rPr>
          <w:b/>
        </w:rPr>
        <w:t xml:space="preserve"> </w:t>
      </w:r>
      <w:r w:rsidR="000F1EB6" w:rsidRPr="00037A46">
        <w:rPr>
          <w:b/>
        </w:rPr>
        <w:t>4</w:t>
      </w:r>
      <w:r w:rsidR="003664C0" w:rsidRPr="00037A46">
        <w:rPr>
          <w:b/>
        </w:rPr>
        <w:t xml:space="preserve"> </w:t>
      </w:r>
      <w:r w:rsidR="003A11FB" w:rsidRPr="00037A46">
        <w:t>Als een personeelslid moet werken op een feestdag krijgt hij ter compensatie de gewerkte uren terug, die betaald worden conform de regeling inzake onregelmatige prestaties.</w:t>
      </w:r>
    </w:p>
    <w:p w14:paraId="28EFE463" w14:textId="77777777" w:rsidR="001165D4" w:rsidRPr="00037A46" w:rsidRDefault="001165D4" w:rsidP="003664C0"/>
    <w:p w14:paraId="16197B31" w14:textId="77777777" w:rsidR="003664C0" w:rsidRPr="00037A46" w:rsidRDefault="00057DE7" w:rsidP="003664C0">
      <w:r w:rsidRPr="00037A46">
        <w:rPr>
          <w:b/>
        </w:rPr>
        <w:t>§</w:t>
      </w:r>
      <w:r w:rsidR="003664C0" w:rsidRPr="00037A46">
        <w:rPr>
          <w:b/>
        </w:rPr>
        <w:t xml:space="preserve"> </w:t>
      </w:r>
      <w:r w:rsidR="000F1EB6" w:rsidRPr="00037A46">
        <w:rPr>
          <w:b/>
        </w:rPr>
        <w:t>5</w:t>
      </w:r>
      <w:r w:rsidR="003664C0" w:rsidRPr="00037A46">
        <w:rPr>
          <w:b/>
        </w:rPr>
        <w:t xml:space="preserve"> </w:t>
      </w:r>
      <w:r w:rsidR="00362CDC" w:rsidRPr="00037A46">
        <w:t>Personeelsleden die deeltijds werken nemen de feestdagen die vallen op een arbeidsdag op volgens hun geldende uurrooster.</w:t>
      </w:r>
    </w:p>
    <w:p w14:paraId="6A97B661" w14:textId="77777777" w:rsidR="001165D4" w:rsidRPr="00037A46" w:rsidRDefault="001165D4" w:rsidP="003664C0"/>
    <w:p w14:paraId="593C8E30" w14:textId="77777777" w:rsidR="00667D36" w:rsidRPr="00037A46" w:rsidRDefault="00667D36" w:rsidP="003664C0">
      <w:pPr>
        <w:rPr>
          <w:b/>
        </w:rPr>
      </w:pPr>
      <w:r w:rsidRPr="00037A46">
        <w:rPr>
          <w:b/>
        </w:rPr>
        <w:t xml:space="preserve">§ </w:t>
      </w:r>
      <w:r w:rsidR="000F1EB6" w:rsidRPr="00037A46">
        <w:rPr>
          <w:b/>
        </w:rPr>
        <w:t>6</w:t>
      </w:r>
      <w:r w:rsidRPr="00037A46">
        <w:t xml:space="preserve"> Binnen een periode van arbeidsongeschiktheid wegens ziekte heeft het personeelslid in zowel statutair als</w:t>
      </w:r>
      <w:r w:rsidR="000F1EB6" w:rsidRPr="00037A46">
        <w:t xml:space="preserve"> </w:t>
      </w:r>
      <w:r w:rsidRPr="00037A46">
        <w:t>contractueel verband geen recht op een betaalde fees</w:t>
      </w:r>
      <w:r w:rsidR="0047488D" w:rsidRPr="00037A46">
        <w:t>tdag die valt op een arbeidsdag.</w:t>
      </w:r>
    </w:p>
    <w:p w14:paraId="0327B74F" w14:textId="24028603" w:rsidR="003A11FB" w:rsidRPr="00037A46" w:rsidRDefault="003664C0" w:rsidP="004A695D">
      <w:pPr>
        <w:pStyle w:val="Kop2"/>
      </w:pPr>
      <w:r w:rsidRPr="00037A46">
        <w:br w:type="page"/>
      </w:r>
      <w:bookmarkStart w:id="314" w:name="_Toc110948226"/>
      <w:bookmarkStart w:id="315" w:name="_Toc152937445"/>
      <w:r w:rsidR="003A11FB" w:rsidRPr="00037A46">
        <w:lastRenderedPageBreak/>
        <w:t>Hoofdstuk iv. bevallingsverlof, borstvoedingsverlof en opvangverlof</w:t>
      </w:r>
      <w:bookmarkEnd w:id="314"/>
      <w:bookmarkEnd w:id="315"/>
    </w:p>
    <w:p w14:paraId="25B00C72" w14:textId="77777777" w:rsidR="005466F6" w:rsidRPr="00037A46" w:rsidRDefault="005466F6" w:rsidP="00641012">
      <w:pPr>
        <w:ind w:left="0"/>
        <w:rPr>
          <w:smallCaps/>
        </w:rPr>
      </w:pPr>
      <w:r w:rsidRPr="00037A46">
        <w:rPr>
          <w:smallCaps/>
        </w:rPr>
        <w:t>Bevallingsverlof</w:t>
      </w:r>
    </w:p>
    <w:p w14:paraId="6DDA347A" w14:textId="6D4B9323" w:rsidR="003A11FB" w:rsidRPr="00037A46" w:rsidRDefault="00323D8D" w:rsidP="00AD4964">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123AF5" w:rsidRPr="00037A46">
        <w:rPr>
          <w:rFonts w:ascii="Calibri" w:eastAsia="Calibri" w:hAnsi="Calibri"/>
          <w:b/>
          <w:bCs/>
          <w:kern w:val="2"/>
          <w:sz w:val="22"/>
          <w:szCs w:val="22"/>
          <w:lang w:val="nl-BE" w:eastAsia="en-US"/>
          <w14:ligatures w14:val="standardContextual"/>
        </w:rPr>
        <w:t>189</w:t>
      </w:r>
    </w:p>
    <w:p w14:paraId="671C0C9A" w14:textId="77777777" w:rsidR="00DD7881" w:rsidRPr="00037A46" w:rsidRDefault="00057DE7" w:rsidP="00DD7881">
      <w:r w:rsidRPr="00037A46">
        <w:rPr>
          <w:b/>
        </w:rPr>
        <w:t>§</w:t>
      </w:r>
      <w:r w:rsidR="003664C0" w:rsidRPr="00037A46">
        <w:rPr>
          <w:b/>
        </w:rPr>
        <w:t xml:space="preserve"> </w:t>
      </w:r>
      <w:r w:rsidR="003A11FB" w:rsidRPr="00037A46">
        <w:rPr>
          <w:b/>
        </w:rPr>
        <w:t>1</w:t>
      </w:r>
      <w:r w:rsidR="003664C0" w:rsidRPr="00037A46">
        <w:rPr>
          <w:b/>
        </w:rPr>
        <w:t xml:space="preserve"> </w:t>
      </w:r>
      <w:r w:rsidR="00DD7881" w:rsidRPr="00037A46">
        <w:t xml:space="preserve">Het bevallingsverlof wordt toegekend aan het personeelslid volgens de bepalingen van de Arbeidswet van 16 maart 1971. </w:t>
      </w:r>
    </w:p>
    <w:p w14:paraId="3A1C5985" w14:textId="77777777" w:rsidR="00DD7881" w:rsidRPr="00037A46" w:rsidRDefault="00DD7881" w:rsidP="00DD7881">
      <w:r w:rsidRPr="00037A46">
        <w:t xml:space="preserve">De bepalingen van de artikelen 42, 43 en 44, hoofdstuk moederschapsbescherming uit deze Arbeidswet zijn van toepassing op de werkneemsters, van zodra zij hun werkgever op de hoogte hebben gebracht van hun zwangerschap. </w:t>
      </w:r>
    </w:p>
    <w:p w14:paraId="6CA31A88" w14:textId="77777777" w:rsidR="00DD7881" w:rsidRPr="00037A46" w:rsidRDefault="00DD7881" w:rsidP="00DD7881">
      <w:r w:rsidRPr="00037A46">
        <w:t>De bepalingen van de artikelen 42, 43, 43bis en 44 hoofdstuk moederschapsbescherming uit deze Arbeidswet zijn van toepassing op de werkneemsters tijdens de lactatie, van zodra zij hun werkgever hiervan op de hoogte hebben gebracht.</w:t>
      </w:r>
    </w:p>
    <w:p w14:paraId="483DBDBB" w14:textId="77777777" w:rsidR="003A11FB" w:rsidRPr="00037A46" w:rsidRDefault="00DD7881" w:rsidP="00DD7881">
      <w:r w:rsidRPr="00037A46">
        <w:rPr>
          <w:b/>
        </w:rPr>
        <w:t>§ 2</w:t>
      </w:r>
      <w:r w:rsidRPr="00037A46">
        <w:t xml:space="preserve"> Het statutaire personeelslid behoudt het recht op salaris tijdens het bevallingsverlof, op voorwaarde dat de betrokkene alle beroepswerkzaamheden staakt.</w:t>
      </w:r>
    </w:p>
    <w:p w14:paraId="03A47F30" w14:textId="6AA941AC" w:rsidR="003A11FB" w:rsidRPr="00037A46" w:rsidRDefault="00323D8D" w:rsidP="00AD4964">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123AF5" w:rsidRPr="00037A46">
        <w:rPr>
          <w:rFonts w:ascii="Calibri" w:eastAsia="Calibri" w:hAnsi="Calibri"/>
          <w:b/>
          <w:bCs/>
          <w:kern w:val="2"/>
          <w:sz w:val="22"/>
          <w:szCs w:val="22"/>
          <w:lang w:val="nl-BE" w:eastAsia="en-US"/>
          <w14:ligatures w14:val="standardContextual"/>
        </w:rPr>
        <w:t>190</w:t>
      </w:r>
    </w:p>
    <w:p w14:paraId="58AFF627" w14:textId="77777777" w:rsidR="00DD7881" w:rsidRPr="00037A46" w:rsidRDefault="00057DE7" w:rsidP="00DD7881">
      <w:r w:rsidRPr="00037A46">
        <w:rPr>
          <w:b/>
        </w:rPr>
        <w:t>§</w:t>
      </w:r>
      <w:r w:rsidR="003664C0" w:rsidRPr="00037A46">
        <w:rPr>
          <w:b/>
        </w:rPr>
        <w:t xml:space="preserve"> </w:t>
      </w:r>
      <w:r w:rsidR="003A11FB" w:rsidRPr="00037A46">
        <w:rPr>
          <w:b/>
        </w:rPr>
        <w:t>1</w:t>
      </w:r>
      <w:r w:rsidR="003664C0" w:rsidRPr="00037A46">
        <w:rPr>
          <w:b/>
        </w:rPr>
        <w:t xml:space="preserve"> </w:t>
      </w:r>
      <w:r w:rsidR="00DD7881" w:rsidRPr="00037A46">
        <w:t xml:space="preserve">Op verzoek van het personeelslid wordt verlof ten vroegste gegeven vanaf de zesde week voor de vermoedelijke datum van de bevalling. Bij zwangerschap van een meerling kan het verlof ten vroegste vanaf de achtste week voor de vermoedelijke datum van bevalling ingaan. </w:t>
      </w:r>
    </w:p>
    <w:p w14:paraId="71832C54" w14:textId="77777777" w:rsidR="00DD7881" w:rsidRPr="00037A46" w:rsidRDefault="00DD7881" w:rsidP="00DD7881">
      <w:r w:rsidRPr="00037A46">
        <w:t>Het personeelslid legt, ten laatste zeven weken voor de vermoedelijke bevallingsdatum, een medisch attest voor waaruit deze datum blijkt. Bij een zwangerschap van een meerling, wordt het attest negen weken voor de vermoedelijke bevallingsdatum.</w:t>
      </w:r>
    </w:p>
    <w:p w14:paraId="50487D83" w14:textId="77777777" w:rsidR="00DD7881" w:rsidRPr="00037A46" w:rsidRDefault="00DD7881" w:rsidP="00DD7881">
      <w:r w:rsidRPr="00037A46">
        <w:t xml:space="preserve">Als het personeelslid bevalt, na de voorziene datum van bevalling, wordt het verlof verlengd tot de werkelijke datum van bevalling. Het personeelslid bevindt zich tijdens deze periode in bevallingsverlof waarvoor bezoldiging verschuldigd is. </w:t>
      </w:r>
    </w:p>
    <w:p w14:paraId="0803F31E" w14:textId="77777777" w:rsidR="003A11FB" w:rsidRPr="00037A46" w:rsidRDefault="00DD7881" w:rsidP="00DD7881">
      <w:r w:rsidRPr="00037A46">
        <w:t>Het personeelslid mag niet werken vanaf de zevende dag voor de vermoedelijke bevallingsdatum tot 9 weken na de effectieve datum van bevalling.</w:t>
      </w:r>
    </w:p>
    <w:p w14:paraId="1A92884A" w14:textId="77777777" w:rsidR="00D7722F" w:rsidRPr="00037A46" w:rsidRDefault="00057DE7" w:rsidP="00D7722F">
      <w:r w:rsidRPr="00037A46">
        <w:rPr>
          <w:b/>
        </w:rPr>
        <w:t>§</w:t>
      </w:r>
      <w:r w:rsidR="003664C0" w:rsidRPr="00037A46">
        <w:rPr>
          <w:b/>
        </w:rPr>
        <w:t xml:space="preserve"> </w:t>
      </w:r>
      <w:r w:rsidR="003A11FB" w:rsidRPr="00037A46">
        <w:rPr>
          <w:b/>
        </w:rPr>
        <w:t>2</w:t>
      </w:r>
      <w:r w:rsidR="003664C0" w:rsidRPr="00037A46">
        <w:rPr>
          <w:b/>
        </w:rPr>
        <w:t xml:space="preserve"> </w:t>
      </w:r>
      <w:r w:rsidR="00D7722F" w:rsidRPr="00037A46">
        <w:t>Op verzoek van het personeelslid worden de negen weken verplichte postnatale rust aansluitend verlengd met het resterende prenataal zwangerschapsverlof. Deze periode is gelijk aan het aantal weken waarin het personeelslid verder heeft gewerkt vanaf zes weken (acht weken</w:t>
      </w:r>
      <w:r w:rsidR="00F71034" w:rsidRPr="00037A46">
        <w:t xml:space="preserve"> voor een meerling</w:t>
      </w:r>
      <w:r w:rsidR="00D7722F" w:rsidRPr="00037A46">
        <w:t xml:space="preserve">) voor de vermoedelijke bevallingsdatum, verminderd met de zeven verplichte prenatale rust. </w:t>
      </w:r>
    </w:p>
    <w:p w14:paraId="02832FD1" w14:textId="77777777" w:rsidR="00D7722F" w:rsidRPr="00037A46" w:rsidRDefault="00D7722F" w:rsidP="00D7722F">
      <w:r w:rsidRPr="00037A46">
        <w:t>Periodes van wettelijke vakantie, feestdagen en afwezigheden wegens omstandigheidsverlof gelden als voor</w:t>
      </w:r>
      <w:r w:rsidR="003C6598" w:rsidRPr="00037A46">
        <w:t>t</w:t>
      </w:r>
      <w:r w:rsidRPr="00037A46">
        <w:t xml:space="preserve">zetting van het werk en worden niet in mindering gebracht op het moederschapsverlof. </w:t>
      </w:r>
    </w:p>
    <w:p w14:paraId="7DCE097D" w14:textId="77777777" w:rsidR="00D7722F" w:rsidRPr="00037A46" w:rsidRDefault="00D7722F" w:rsidP="00D7722F">
      <w:r w:rsidRPr="00037A46">
        <w:t>Op vraag van het personeelslid wordt de periode van arbeidsonderbreking na de negende week verlengd met één week, wanneer het personeelslid afwezig was wegens ziekte of ongeval gedurende de hele periode van zes weken voorafgaand aan de bevallingsdatum, of acht weken bij de geboorte van een meerling.</w:t>
      </w:r>
    </w:p>
    <w:p w14:paraId="644EF2D3" w14:textId="77777777" w:rsidR="003A11FB" w:rsidRPr="00037A46" w:rsidRDefault="00F71034" w:rsidP="00D7722F">
      <w:pPr>
        <w:rPr>
          <w:bCs/>
        </w:rPr>
      </w:pPr>
      <w:r w:rsidRPr="00037A46">
        <w:t>Bij de</w:t>
      </w:r>
      <w:r w:rsidR="00D7722F" w:rsidRPr="00037A46">
        <w:t xml:space="preserve"> geboorte van een meerling, kan de periode van arbeidsonderbreking na de negende week, eventueel verlengd worden overeenkomstig het bepaalde in dit artikel</w:t>
      </w:r>
      <w:r w:rsidRPr="00037A46">
        <w:t xml:space="preserve"> </w:t>
      </w:r>
      <w:r w:rsidR="004C6AAC" w:rsidRPr="00037A46">
        <w:t>§2 voorlaatste lid</w:t>
      </w:r>
      <w:r w:rsidR="00D7722F" w:rsidRPr="00037A46">
        <w:t xml:space="preserve">, met een periode van maximaal twee weken. Hiertoe moet een schriftelijke aanvraag ingediend worden bij de </w:t>
      </w:r>
      <w:r w:rsidR="003474E1" w:rsidRPr="00037A46">
        <w:t>algemeen directeur</w:t>
      </w:r>
      <w:r w:rsidR="00D7722F" w:rsidRPr="00037A46">
        <w:t>.</w:t>
      </w:r>
    </w:p>
    <w:p w14:paraId="43C68782" w14:textId="77777777" w:rsidR="003A11FB" w:rsidRPr="00037A46" w:rsidRDefault="00057DE7" w:rsidP="003664C0">
      <w:pPr>
        <w:rPr>
          <w:bCs/>
        </w:rPr>
      </w:pPr>
      <w:r w:rsidRPr="00037A46">
        <w:rPr>
          <w:b/>
        </w:rPr>
        <w:t>§</w:t>
      </w:r>
      <w:r w:rsidR="003664C0" w:rsidRPr="00037A46">
        <w:rPr>
          <w:b/>
        </w:rPr>
        <w:t xml:space="preserve"> </w:t>
      </w:r>
      <w:r w:rsidR="003A11FB" w:rsidRPr="00037A46">
        <w:rPr>
          <w:b/>
        </w:rPr>
        <w:t>3</w:t>
      </w:r>
      <w:r w:rsidR="003664C0" w:rsidRPr="00037A46">
        <w:rPr>
          <w:b/>
        </w:rPr>
        <w:t xml:space="preserve"> </w:t>
      </w:r>
      <w:r w:rsidR="00D7722F" w:rsidRPr="00037A46">
        <w:t>Het personeelslid kan op eigen verzoek twee weken (tien werkdagen) van het moederschapsverlof omzetten in verlofdagen die zij kan opnemen binnen een periode van acht weken vanaf de hervatting van het werk. Ten laatste 4 weken voor het einde van de verplichte periode van postnatale rust, moet de werkneemster de werkgever schriftelijk op de hoogte brengen van de omzetting en de planning.</w:t>
      </w:r>
    </w:p>
    <w:p w14:paraId="32494D8F" w14:textId="77777777" w:rsidR="00D7722F" w:rsidRPr="00037A46" w:rsidRDefault="00057DE7" w:rsidP="00D7722F">
      <w:r w:rsidRPr="00037A46">
        <w:rPr>
          <w:b/>
        </w:rPr>
        <w:t>§</w:t>
      </w:r>
      <w:r w:rsidR="003664C0" w:rsidRPr="00037A46">
        <w:rPr>
          <w:b/>
        </w:rPr>
        <w:t xml:space="preserve"> </w:t>
      </w:r>
      <w:r w:rsidR="003A11FB" w:rsidRPr="00037A46">
        <w:rPr>
          <w:b/>
        </w:rPr>
        <w:t>4</w:t>
      </w:r>
      <w:r w:rsidR="003664C0" w:rsidRPr="00037A46">
        <w:rPr>
          <w:b/>
        </w:rPr>
        <w:t xml:space="preserve"> </w:t>
      </w:r>
      <w:r w:rsidR="00D7722F" w:rsidRPr="00037A46">
        <w:t xml:space="preserve">Wanneer het pasgeboren kind na de eerste zeven dagen te rekenen vanaf de geboorte in de verplegingsinrichting opgenomen blijft, kan op verzoek van het personeelslid de </w:t>
      </w:r>
      <w:r w:rsidR="00D7722F" w:rsidRPr="00037A46">
        <w:lastRenderedPageBreak/>
        <w:t>postnatale rustperiode verlengd worden met de periode gedurende het kind na die eerste zeven dagen gehospitaliseerd blijft. De duur van deze verlenging mag niet langer dan vierentwintig weken zijn. Het personeelslid bezorgt aan het bestuur:</w:t>
      </w:r>
    </w:p>
    <w:p w14:paraId="41313DCB" w14:textId="77777777" w:rsidR="00D7722F" w:rsidRPr="00037A46" w:rsidRDefault="00D7722F">
      <w:pPr>
        <w:pStyle w:val="Lijstalinea"/>
        <w:numPr>
          <w:ilvl w:val="0"/>
          <w:numId w:val="63"/>
        </w:numPr>
      </w:pPr>
      <w:r w:rsidRPr="00037A46">
        <w:t>bij het einde van de postnatale rustperiode, een getuigschrift van de verplegingsinrichting waaruit blijkt dat het pasgeboren kind in de verplegingsinrichting opgenomen blijft na de eerste zeven dagen vanaf zijn geboorte en met vermelding van de duur van de opname;</w:t>
      </w:r>
    </w:p>
    <w:p w14:paraId="191C5C3B" w14:textId="77777777" w:rsidR="00D7722F" w:rsidRPr="00037A46" w:rsidRDefault="00D7722F">
      <w:pPr>
        <w:pStyle w:val="Lijstalinea"/>
        <w:numPr>
          <w:ilvl w:val="0"/>
          <w:numId w:val="63"/>
        </w:numPr>
      </w:pPr>
      <w:r w:rsidRPr="00037A46">
        <w:t xml:space="preserve">bij verlening, een nieuw getuigschrift van de verplegingsinstelling waaruit blijkt dat het pasgeboren kind de verplegingsinrichting nog niet heeft mogen verlaten en met vermelding van de duur van de opname. </w:t>
      </w:r>
    </w:p>
    <w:p w14:paraId="700B01D9" w14:textId="77777777" w:rsidR="003A11FB" w:rsidRPr="00037A46" w:rsidRDefault="00D7722F" w:rsidP="00D7722F">
      <w:r w:rsidRPr="00037A46">
        <w:t>Bij verlenging van de postnatale rustperiode overeenkomstig deze paragraaf, wordt het statutaire personeelslid tijdens de duur van die verlenging doorbetaald.</w:t>
      </w:r>
    </w:p>
    <w:p w14:paraId="7152C76F" w14:textId="67944162" w:rsidR="003A11FB" w:rsidRPr="00037A46" w:rsidRDefault="003A11FB" w:rsidP="00AD4964">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Arti</w:t>
      </w:r>
      <w:r w:rsidR="00323D8D" w:rsidRPr="00037A46">
        <w:rPr>
          <w:rFonts w:ascii="Calibri" w:eastAsia="Calibri" w:hAnsi="Calibri"/>
          <w:b/>
          <w:bCs/>
          <w:kern w:val="2"/>
          <w:sz w:val="22"/>
          <w:szCs w:val="22"/>
          <w:lang w:val="nl-BE" w:eastAsia="en-US"/>
          <w14:ligatures w14:val="standardContextual"/>
        </w:rPr>
        <w:t xml:space="preserve">kel </w:t>
      </w:r>
      <w:r w:rsidR="00123AF5" w:rsidRPr="00037A46">
        <w:rPr>
          <w:rFonts w:ascii="Calibri" w:eastAsia="Calibri" w:hAnsi="Calibri"/>
          <w:b/>
          <w:bCs/>
          <w:kern w:val="2"/>
          <w:sz w:val="22"/>
          <w:szCs w:val="22"/>
          <w:lang w:val="nl-BE" w:eastAsia="en-US"/>
          <w14:ligatures w14:val="standardContextual"/>
        </w:rPr>
        <w:t>191</w:t>
      </w:r>
    </w:p>
    <w:p w14:paraId="0FB9D2DB" w14:textId="77777777" w:rsidR="00D7722F" w:rsidRPr="00037A46" w:rsidRDefault="00D7722F" w:rsidP="00D7722F">
      <w:r w:rsidRPr="00037A46">
        <w:rPr>
          <w:b/>
        </w:rPr>
        <w:t xml:space="preserve">§ 1 </w:t>
      </w:r>
      <w:r w:rsidRPr="00037A46">
        <w:t>Als de moeder overlijdt, heeft het personeelslid dat vader is van het kind</w:t>
      </w:r>
      <w:r w:rsidR="007904B3" w:rsidRPr="00037A46">
        <w:t>,</w:t>
      </w:r>
      <w:r w:rsidRPr="00037A46">
        <w:t xml:space="preserve"> recht op vaderschapsverlof, dat niet langer mag duren dan het deel van het bevallingsverlof dat nog niet opgenomen werd door de moeder bij haar overlijden. Het vaderschapsverlof voor contractuele personeelsleden bij overlijden of hospitalisatie van de moeder wordt geregeld in </w:t>
      </w:r>
      <w:r w:rsidR="003C6598" w:rsidRPr="00037A46">
        <w:t>artikel 39, 7</w:t>
      </w:r>
      <w:r w:rsidR="003C6598" w:rsidRPr="00037A46">
        <w:rPr>
          <w:vertAlign w:val="superscript"/>
        </w:rPr>
        <w:t>e</w:t>
      </w:r>
      <w:r w:rsidR="003C6598" w:rsidRPr="00037A46">
        <w:t xml:space="preserve"> lid van de Arbeidswet (K</w:t>
      </w:r>
      <w:r w:rsidRPr="00037A46">
        <w:t>B van 17 oktober 1994</w:t>
      </w:r>
      <w:r w:rsidR="003C6598" w:rsidRPr="00037A46">
        <w:t xml:space="preserve"> - BS 9 november 1994)</w:t>
      </w:r>
      <w:r w:rsidRPr="00037A46">
        <w:t>.</w:t>
      </w:r>
    </w:p>
    <w:p w14:paraId="66DAD3D4" w14:textId="77777777" w:rsidR="00D7722F" w:rsidRPr="00037A46" w:rsidRDefault="00D7722F" w:rsidP="00D7722F">
      <w:bookmarkStart w:id="316" w:name="OLE_LINK22"/>
      <w:bookmarkStart w:id="317" w:name="OLE_LINK23"/>
      <w:r w:rsidRPr="00037A46">
        <w:t>Het personeelslid dat dit verlof wenst te nemen, brengt er het bestuur schriftelijk van op de hoogte binnen zeven dagen te rekenen vanaf het overlijden van de moeder. Dit geschrift vermeldt de aanvangsdatum van het vaderschapsverlof en de vermoedelijke duur van de afwezigheid.</w:t>
      </w:r>
    </w:p>
    <w:bookmarkEnd w:id="316"/>
    <w:bookmarkEnd w:id="317"/>
    <w:p w14:paraId="73FD55A9" w14:textId="77777777" w:rsidR="00D7722F" w:rsidRPr="00037A46" w:rsidRDefault="00D7722F" w:rsidP="00D7722F">
      <w:r w:rsidRPr="00037A46">
        <w:rPr>
          <w:b/>
        </w:rPr>
        <w:t xml:space="preserve">§ 2 </w:t>
      </w:r>
      <w:r w:rsidRPr="00037A46">
        <w:t>Bij hospitalisatie van de moeder heeft het personeelslid dat vader is van het kind, recht op vaderschapsverlof, dat op zijn vroegst een aanvang neemt vanaf de achtste dag, te rekenen na de geboorte van het kind, op voorwaarde dat de moeder meer dan zeven dagen opgenomen is in het ziekenhuis en dat de pasgeborene het ziekenhuis verlaten heeft.</w:t>
      </w:r>
    </w:p>
    <w:p w14:paraId="58CC38F1" w14:textId="77777777" w:rsidR="00D7722F" w:rsidRPr="00037A46" w:rsidRDefault="00D7722F" w:rsidP="00D7722F">
      <w:r w:rsidRPr="00037A46">
        <w:t>Het vaderschapsverlof eindigt als de moeder het ziekenhuis verlaat en uiterlijk bij het verstrijken van de periode die overeenstemt met het deel van het bevallingsverlof dat door de moeder op het ogenblik van haar opname in het ziekenhuis nog niet was opgenomen.</w:t>
      </w:r>
    </w:p>
    <w:p w14:paraId="2DB15BD4" w14:textId="77777777" w:rsidR="00D7722F" w:rsidRPr="00037A46" w:rsidRDefault="00D7722F" w:rsidP="00D7722F">
      <w:r w:rsidRPr="00037A46">
        <w:t xml:space="preserve">Het personeelslid dat dit verlof wenst te nemen, brengt er het bestuur schriftelijk van op de hoogte voor de aanvang van het </w:t>
      </w:r>
      <w:r w:rsidR="00816C48" w:rsidRPr="00037A46">
        <w:t>vaderschapsverlof</w:t>
      </w:r>
      <w:r w:rsidRPr="00037A46">
        <w:t xml:space="preserve">. Dit geschrift vermeldt de aanvangsdatum van het </w:t>
      </w:r>
      <w:r w:rsidR="00816C48" w:rsidRPr="00037A46">
        <w:t xml:space="preserve">vaderschapsverlof </w:t>
      </w:r>
      <w:r w:rsidRPr="00037A46">
        <w:t>en de vermoedelijke duur van de afwezigheid. Een medisch getuigschrift dat een hospitalisatie van meer dan zeven dagen van de moeder bevestigt, moet eveneens zo vlug mogelijk aan het bestuur worden overhandigd.</w:t>
      </w:r>
    </w:p>
    <w:p w14:paraId="081CAB89" w14:textId="77777777" w:rsidR="003A11FB" w:rsidRPr="00037A46" w:rsidRDefault="00D7722F" w:rsidP="00D7722F">
      <w:r w:rsidRPr="00037A46">
        <w:rPr>
          <w:b/>
        </w:rPr>
        <w:t xml:space="preserve">§ 3 </w:t>
      </w:r>
      <w:r w:rsidRPr="00037A46">
        <w:t xml:space="preserve">Het </w:t>
      </w:r>
      <w:r w:rsidR="00816C48" w:rsidRPr="00037A46">
        <w:t>vaderschapsverlof</w:t>
      </w:r>
      <w:r w:rsidRPr="00037A46">
        <w:t xml:space="preserve">, vermeld in §1 en §2, is voor het statutaire personeelslid bezoldigd. Personeelsleden </w:t>
      </w:r>
      <w:r w:rsidR="003C6598" w:rsidRPr="00037A46">
        <w:t xml:space="preserve">in contractueel verband die voldoen aan de voorwaarden van artikel 30, §2 van de Arbeidsovereenkomstenwet </w:t>
      </w:r>
      <w:r w:rsidRPr="00037A46">
        <w:t>hebben recht op een uitkeri</w:t>
      </w:r>
      <w:r w:rsidR="003C6598" w:rsidRPr="00037A46">
        <w:t>ng ten laste van de mutualiteit, op basis van de wet betreffende de verplichte verzekering voor geneeskundige verzorging en uitkeringen, gecoördineerd op 14 juli 1994.</w:t>
      </w:r>
    </w:p>
    <w:p w14:paraId="4EED603D" w14:textId="77777777" w:rsidR="005466F6" w:rsidRPr="00037A46" w:rsidRDefault="007904B3" w:rsidP="00641012">
      <w:pPr>
        <w:ind w:left="0"/>
        <w:rPr>
          <w:smallCaps/>
        </w:rPr>
      </w:pPr>
      <w:r w:rsidRPr="00037A46">
        <w:br w:type="page"/>
      </w:r>
      <w:r w:rsidR="005466F6" w:rsidRPr="00037A46">
        <w:rPr>
          <w:smallCaps/>
        </w:rPr>
        <w:lastRenderedPageBreak/>
        <w:t>Geboorteverlof</w:t>
      </w:r>
    </w:p>
    <w:p w14:paraId="0391EA37" w14:textId="3D9D2C23" w:rsidR="00796E17" w:rsidRPr="00037A46" w:rsidRDefault="00323D8D" w:rsidP="00AD4964">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123AF5" w:rsidRPr="00037A46">
        <w:rPr>
          <w:rFonts w:ascii="Calibri" w:eastAsia="Calibri" w:hAnsi="Calibri"/>
          <w:b/>
          <w:bCs/>
          <w:kern w:val="2"/>
          <w:sz w:val="22"/>
          <w:szCs w:val="22"/>
          <w:lang w:val="nl-BE" w:eastAsia="en-US"/>
          <w14:ligatures w14:val="standardContextual"/>
        </w:rPr>
        <w:t>192</w:t>
      </w:r>
    </w:p>
    <w:p w14:paraId="0FD30298" w14:textId="77777777" w:rsidR="00323D8D" w:rsidRPr="00037A46" w:rsidRDefault="007E595A" w:rsidP="00323D8D">
      <w:bookmarkStart w:id="318" w:name="_Toc369515330"/>
      <w:r w:rsidRPr="00037A46">
        <w:rPr>
          <w:b/>
        </w:rPr>
        <w:t xml:space="preserve">§ </w:t>
      </w:r>
      <w:r w:rsidR="00796E17" w:rsidRPr="00037A46">
        <w:rPr>
          <w:b/>
        </w:rPr>
        <w:t>1</w:t>
      </w:r>
      <w:r w:rsidR="00796E17" w:rsidRPr="00037A46">
        <w:t xml:space="preserve"> </w:t>
      </w:r>
      <w:bookmarkEnd w:id="318"/>
      <w:r w:rsidR="00323D8D" w:rsidRPr="00037A46">
        <w:t xml:space="preserve">Geboorteverlof voor meeouders: </w:t>
      </w:r>
      <w:proofErr w:type="spellStart"/>
      <w:r w:rsidR="00323D8D" w:rsidRPr="00037A46">
        <w:t>dwz</w:t>
      </w:r>
      <w:proofErr w:type="spellEnd"/>
      <w:r w:rsidR="00323D8D" w:rsidRPr="00037A46">
        <w:t>. het personeelslid dat geen wettelijke afstammingsband heeft met het pasgeboren kind van zijn partner, heeft onder bepaalde voorwaarden op dezelfde manier als een gewone vader, recht op:</w:t>
      </w:r>
    </w:p>
    <w:p w14:paraId="2D17470E" w14:textId="1B8AC453" w:rsidR="00323D8D" w:rsidRPr="00037A46" w:rsidRDefault="00323D8D" w:rsidP="00323D8D">
      <w:r w:rsidRPr="00037A46">
        <w:t>-</w:t>
      </w:r>
      <w:r w:rsidR="007E595A" w:rsidRPr="00037A46">
        <w:t xml:space="preserve"> tien (statutaire personeelsleden) /</w:t>
      </w:r>
      <w:r w:rsidRPr="00037A46">
        <w:t xml:space="preserve"> </w:t>
      </w:r>
      <w:r w:rsidR="00FE790B" w:rsidRPr="00037A46">
        <w:t xml:space="preserve">vijftien </w:t>
      </w:r>
      <w:r w:rsidR="007E595A" w:rsidRPr="00037A46">
        <w:t xml:space="preserve">(contractuele personeelsleden) </w:t>
      </w:r>
      <w:r w:rsidRPr="00037A46">
        <w:t xml:space="preserve">dagen omstandigheidsverlof wanneer de partner bevalt, conform artikel </w:t>
      </w:r>
      <w:r w:rsidR="00C100A3">
        <w:t>209</w:t>
      </w:r>
      <w:r w:rsidRPr="00037A46">
        <w:t xml:space="preserve"> §2;</w:t>
      </w:r>
    </w:p>
    <w:p w14:paraId="710DA2A6" w14:textId="132F162C" w:rsidR="00796E17" w:rsidRPr="00037A46" w:rsidRDefault="00323D8D" w:rsidP="007D6CD4">
      <w:r w:rsidRPr="00037A46">
        <w:t xml:space="preserve">- aanvullend geboorteverlof bij overlijden of hospitalisatie, conform artikel </w:t>
      </w:r>
      <w:r w:rsidR="00C100A3">
        <w:t>191</w:t>
      </w:r>
      <w:r w:rsidRPr="00037A46">
        <w:t>.</w:t>
      </w:r>
      <w:r w:rsidR="00796E17" w:rsidRPr="00037A46">
        <w:t xml:space="preserve"> </w:t>
      </w:r>
    </w:p>
    <w:p w14:paraId="3325ADD8" w14:textId="77777777" w:rsidR="00796E17" w:rsidRPr="00037A46" w:rsidRDefault="00796E17" w:rsidP="00796E17">
      <w:r w:rsidRPr="00037A46">
        <w:rPr>
          <w:b/>
        </w:rPr>
        <w:t>§ 2</w:t>
      </w:r>
      <w:r w:rsidRPr="00037A46">
        <w:t xml:space="preserve"> Voorafgaandelijk moet aan een aantal voorwaarden zijn voldaan:</w:t>
      </w:r>
    </w:p>
    <w:p w14:paraId="478B14E7" w14:textId="77777777" w:rsidR="00796E17" w:rsidRPr="00037A46" w:rsidRDefault="00796E17" w:rsidP="00796E17">
      <w:r w:rsidRPr="00037A46">
        <w:t>Het kind mag enkel een wettelijke afstammingsband hebben met de moeder. Is er ook een wettelijke afstammingsband met een vader, dan is er enkel een recht op vaderschapsverlof in hoofde van de vader en geniet de meeouder geen geboorteverlof.</w:t>
      </w:r>
    </w:p>
    <w:p w14:paraId="3DADCF2A" w14:textId="77777777" w:rsidR="00796E17" w:rsidRPr="00037A46" w:rsidRDefault="00796E17" w:rsidP="00796E17">
      <w:r w:rsidRPr="00037A46">
        <w:t>Het personeelslid (meeouder) moet op het ogenblik van de geboorte:</w:t>
      </w:r>
    </w:p>
    <w:p w14:paraId="4FF151A7" w14:textId="77777777" w:rsidR="00796E17" w:rsidRPr="00037A46" w:rsidRDefault="00796E17" w:rsidP="00796E17">
      <w:r w:rsidRPr="00037A46">
        <w:t>-hetzij gehuwd zijn met diegene ten aanzien van wie de afstamming vaststaat;</w:t>
      </w:r>
    </w:p>
    <w:p w14:paraId="77D653DF" w14:textId="77777777" w:rsidR="00796E17" w:rsidRPr="00037A46" w:rsidRDefault="00796E17" w:rsidP="00796E17">
      <w:r w:rsidRPr="00037A46">
        <w:t>-hetzij wettelijk samenwonend met diegene van wie de afstamming vaststaat en bij wie het kind zijn hoofdverblijfplaats heeft, en niet is verbonden door een band van bloedverwantschap die leidt tot een huwelijksverbod waarvoor de Koning geen ontheffing kan verlenen;</w:t>
      </w:r>
    </w:p>
    <w:p w14:paraId="745C9AE7" w14:textId="77777777" w:rsidR="00796E17" w:rsidRPr="00037A46" w:rsidRDefault="00796E17" w:rsidP="00796E17">
      <w:r w:rsidRPr="00037A46">
        <w:t>-hetzij sedert een onafgebroken periode van drie jaar voorafgaand aan de geboorte op permanente en affectieve wijze samenwoont met diegene ten aanzien van wie de afstamming vaststaat en bij wie het kind zijn hoofdverblijfplaats heeft. Het bewijs van samenwoning en hoofdverblijf wordt geleverd aan de hand van een uittreksel uit het bevolkingsregister.</w:t>
      </w:r>
    </w:p>
    <w:p w14:paraId="1FAF8ABA" w14:textId="77777777" w:rsidR="00796E17" w:rsidRPr="00037A46" w:rsidRDefault="00796E17" w:rsidP="00796E17">
      <w:r w:rsidRPr="00037A46">
        <w:t>Slechts één personeelslid heeft recht op het geboorteverlof en de hierboven opgesomde categorieën hebben achtereenvolgens voorrang op elkaar.</w:t>
      </w:r>
    </w:p>
    <w:p w14:paraId="2C69D052" w14:textId="52FF46B8" w:rsidR="00796E17" w:rsidRPr="00037A46" w:rsidRDefault="00796E17" w:rsidP="00796E17">
      <w:r w:rsidRPr="00037A46">
        <w:rPr>
          <w:b/>
        </w:rPr>
        <w:t>§ 3</w:t>
      </w:r>
      <w:r w:rsidRPr="00037A46">
        <w:t xml:space="preserve"> De modaliteiten voor het aanvragen en opnemen van het geboorteverlof zijn dezelfde als van het vaderschapsverlof,</w:t>
      </w:r>
      <w:r w:rsidR="00743AE9" w:rsidRPr="00037A46">
        <w:t xml:space="preserve"> zoals beschreven in artikel </w:t>
      </w:r>
      <w:r w:rsidR="00C100A3">
        <w:t>209</w:t>
      </w:r>
      <w:r w:rsidRPr="00037A46">
        <w:t>.</w:t>
      </w:r>
    </w:p>
    <w:p w14:paraId="7269AFF4" w14:textId="77777777" w:rsidR="00796E17" w:rsidRPr="00037A46" w:rsidRDefault="00796E17" w:rsidP="00796E17">
      <w:r w:rsidRPr="00037A46">
        <w:t>Bij de aanvraag legt het personeelslid  de nodige bewijzen voor : uittreksel van de geboorteakte van het kind en desgevallend een uittreksel uit het bevolkingsregister.</w:t>
      </w:r>
    </w:p>
    <w:p w14:paraId="5B901F7F" w14:textId="180BE267" w:rsidR="00796E17" w:rsidRPr="00037A46" w:rsidRDefault="00796E17" w:rsidP="00796E17">
      <w:r w:rsidRPr="00037A46">
        <w:t>In voorkomend geval wordt het opgenomen geboorteverlof in mindering gebracht van het adopt</w:t>
      </w:r>
      <w:r w:rsidR="00743AE9" w:rsidRPr="00037A46">
        <w:t xml:space="preserve">ieverlof (vermeld in artikel </w:t>
      </w:r>
      <w:r w:rsidR="00C100A3">
        <w:t>193</w:t>
      </w:r>
      <w:r w:rsidRPr="00037A46">
        <w:t>), indien de meeouder het betrokken kind adopteert. Het geboorteverlof brengt verder geen andere burgerlijke, sociale of economische rechten met zich mee.</w:t>
      </w:r>
    </w:p>
    <w:p w14:paraId="43152EB7" w14:textId="77777777" w:rsidR="005466F6" w:rsidRPr="00037A46" w:rsidRDefault="005466F6" w:rsidP="005466F6">
      <w:pPr>
        <w:ind w:left="0"/>
        <w:rPr>
          <w:smallCaps/>
        </w:rPr>
      </w:pPr>
      <w:r w:rsidRPr="00037A46">
        <w:rPr>
          <w:smallCaps/>
        </w:rPr>
        <w:t>Adoptieverlof</w:t>
      </w:r>
    </w:p>
    <w:p w14:paraId="1EAE0BAF" w14:textId="51B304E5" w:rsidR="003A11FB" w:rsidRPr="00037A46" w:rsidRDefault="00323D8D" w:rsidP="00AD4964">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123AF5" w:rsidRPr="00037A46">
        <w:rPr>
          <w:rFonts w:ascii="Calibri" w:eastAsia="Calibri" w:hAnsi="Calibri"/>
          <w:b/>
          <w:bCs/>
          <w:kern w:val="2"/>
          <w:sz w:val="22"/>
          <w:szCs w:val="22"/>
          <w:lang w:val="nl-BE" w:eastAsia="en-US"/>
          <w14:ligatures w14:val="standardContextual"/>
        </w:rPr>
        <w:t>193</w:t>
      </w:r>
    </w:p>
    <w:p w14:paraId="1602ECF4" w14:textId="77777777" w:rsidR="005466F6" w:rsidRPr="00037A46" w:rsidRDefault="005466F6" w:rsidP="005466F6">
      <w:r w:rsidRPr="00037A46">
        <w:rPr>
          <w:b/>
        </w:rPr>
        <w:t xml:space="preserve">§ 1 </w:t>
      </w:r>
      <w:r w:rsidRPr="00037A46">
        <w:t xml:space="preserve">Het contractuele of statutaire personeelslid krijgt op zijn verzoek adoptieverlof voor adoptie van een minderjarig kind. </w:t>
      </w:r>
    </w:p>
    <w:p w14:paraId="0948FED9" w14:textId="77777777" w:rsidR="005466F6" w:rsidRPr="00037A46" w:rsidRDefault="005466F6" w:rsidP="005466F6">
      <w:r w:rsidRPr="00037A46">
        <w:t xml:space="preserve">Het individueel krediet bedraagt ten hoogste 6 weken en kan gesplitst worden in weken. Het verlof dient aanvang te nemen uiterlijk binnen de 2 maanden volgend op de inschrijving van het kind in het gezin van het personeelslid in het bevolkingsregister of vreemdelingenregister. </w:t>
      </w:r>
    </w:p>
    <w:p w14:paraId="506572C5" w14:textId="77777777" w:rsidR="005466F6" w:rsidRPr="00037A46" w:rsidRDefault="005466F6" w:rsidP="005466F6">
      <w:r w:rsidRPr="00037A46">
        <w:t>In geval van een interlandelijke adoptie kan het adoptieverlof al vroeger aanvang nemen meer bepaald 3 weken van dit verlof vooraleer het kind effectief in het gezin opgenomen wordt.</w:t>
      </w:r>
    </w:p>
    <w:p w14:paraId="5EF0C249" w14:textId="77777777" w:rsidR="005466F6" w:rsidRPr="00037A46" w:rsidRDefault="005466F6" w:rsidP="005466F6">
      <w:r w:rsidRPr="00037A46">
        <w:t>Het personeelslid dat het verlof wenst te genieten richt zijn aanvraag met vermelding van de aanvangsdatum en duur van het verlof schriftelijk tot de algemeen directeur minstens één</w:t>
      </w:r>
      <w:r w:rsidRPr="00037A46">
        <w:rPr>
          <w:b/>
        </w:rPr>
        <w:t xml:space="preserve"> </w:t>
      </w:r>
      <w:r w:rsidRPr="00037A46">
        <w:t>maand vóór de aanvang van het verlof, tenzij de algemeen directeur op verzoek van het personeelslid een kortere termijn aanvaardt.</w:t>
      </w:r>
    </w:p>
    <w:p w14:paraId="555A58BD" w14:textId="77777777" w:rsidR="005466F6" w:rsidRPr="00037A46" w:rsidRDefault="005466F6" w:rsidP="005466F6">
      <w:r w:rsidRPr="00037A46">
        <w:t xml:space="preserve">Het verlof moet in een aaneengesloten periode en in 1 week of een veelvoud van een week genomen worden. Het personeelslid is niet verplicht de maximumduur afwezig te blijven, maar </w:t>
      </w:r>
      <w:r w:rsidRPr="00037A46">
        <w:lastRenderedPageBreak/>
        <w:t>mag het verlof niet opsplitsen of beperken tot een periode die minder is dan een week of minder bedraagt dan een veelvoud ervan.</w:t>
      </w:r>
    </w:p>
    <w:p w14:paraId="060B2BEC" w14:textId="77777777" w:rsidR="005466F6" w:rsidRPr="00037A46" w:rsidRDefault="005466F6" w:rsidP="005466F6">
      <w:r w:rsidRPr="00037A46">
        <w:t>Hij/zij dient de volgende documenten voor te leggen:</w:t>
      </w:r>
    </w:p>
    <w:p w14:paraId="75A0A75E" w14:textId="77777777" w:rsidR="005466F6" w:rsidRPr="00037A46" w:rsidRDefault="005466F6" w:rsidP="005466F6">
      <w:r w:rsidRPr="00037A46">
        <w:t>1.</w:t>
      </w:r>
      <w:r w:rsidRPr="00037A46">
        <w:tab/>
        <w:t>een attest, uitgereikt door de bevoegde centrale autoriteit van de Gemeenschap, waarin de toewijzing van het kind wordt bevestigd om het verlof van ten hoogste 3 weken te verkrijgen vooraleer het kind opgenomen wordt in het gezin;</w:t>
      </w:r>
    </w:p>
    <w:p w14:paraId="2F41A88D" w14:textId="77777777" w:rsidR="005466F6" w:rsidRPr="00037A46" w:rsidRDefault="005466F6" w:rsidP="005466F6">
      <w:r w:rsidRPr="00037A46">
        <w:t>2.</w:t>
      </w:r>
      <w:r w:rsidRPr="00037A46">
        <w:tab/>
        <w:t>een attest dat de inschrijving van het kind in het bevolkings- of vreemdelingenregister bevestigt om het resterend verlof te kunnen opnemen.</w:t>
      </w:r>
    </w:p>
    <w:p w14:paraId="04EBF62E" w14:textId="77777777" w:rsidR="005466F6" w:rsidRPr="00037A46" w:rsidRDefault="005466F6" w:rsidP="005466F6">
      <w:r w:rsidRPr="00037A46">
        <w:t>Het individueel krediet van het adoptieverlof wordt verdubbeld wanneer het kind getroffen is door een lichamelijke en geestelijke ongeschiktheid van ten minste 66 pct. of een aandoening heeft die tot gevolg heeft dat ten minste 4 punten toegekend worden in pijler 1 van de medisch-sociale schaal overeenkomstig de regelgeving betreffende de kinderbijslag.</w:t>
      </w:r>
    </w:p>
    <w:p w14:paraId="6B4FE4BA" w14:textId="77777777" w:rsidR="005466F6" w:rsidRPr="00037A46" w:rsidRDefault="005466F6" w:rsidP="005466F6">
      <w:r w:rsidRPr="00037A46">
        <w:t>Als slechts een van de samenwonende partners adopteert, kan alleen die persoon het verlof genieten.</w:t>
      </w:r>
    </w:p>
    <w:p w14:paraId="73069F3D" w14:textId="77777777" w:rsidR="005466F6" w:rsidRPr="00037A46" w:rsidRDefault="005466F6" w:rsidP="005466F6">
      <w:r w:rsidRPr="00037A46">
        <w:t xml:space="preserve">Bij gelijktijdige adoptie van meerdere minderjarige kinderen kan het individueel krediet met 2 weken verlengd worden. </w:t>
      </w:r>
    </w:p>
    <w:p w14:paraId="6017E81C" w14:textId="77777777" w:rsidR="005466F6" w:rsidRPr="00037A46" w:rsidRDefault="005466F6" w:rsidP="005466F6"/>
    <w:p w14:paraId="10306B3E" w14:textId="77777777" w:rsidR="005466F6" w:rsidRPr="00037A46" w:rsidRDefault="005466F6" w:rsidP="005466F6">
      <w:r w:rsidRPr="00037A46">
        <w:t xml:space="preserve">Naast het individueel krediet van 6 weken wordt het adoptieverlof opgetrokken voor de betrokken ouder of voor beide ouders samen: </w:t>
      </w:r>
    </w:p>
    <w:p w14:paraId="2C8EE0AC" w14:textId="77777777" w:rsidR="005466F6" w:rsidRPr="00037A46" w:rsidRDefault="005466F6" w:rsidP="005466F6">
      <w:r w:rsidRPr="00037A46">
        <w:t>1. met één week vanaf 1 januari 2019;</w:t>
      </w:r>
    </w:p>
    <w:p w14:paraId="004DF457" w14:textId="77777777" w:rsidR="005466F6" w:rsidRPr="00037A46" w:rsidRDefault="005466F6" w:rsidP="005466F6">
      <w:r w:rsidRPr="00037A46">
        <w:t>2. met twee weken vanaf 1 januari 2021;</w:t>
      </w:r>
    </w:p>
    <w:p w14:paraId="49A35684" w14:textId="77777777" w:rsidR="005466F6" w:rsidRPr="00037A46" w:rsidRDefault="005466F6" w:rsidP="005466F6">
      <w:r w:rsidRPr="00037A46">
        <w:t>3. met drie weken vanaf 1 januari 2023;</w:t>
      </w:r>
    </w:p>
    <w:p w14:paraId="1A3AE68A" w14:textId="77777777" w:rsidR="005466F6" w:rsidRPr="00037A46" w:rsidRDefault="005466F6" w:rsidP="005466F6">
      <w:r w:rsidRPr="00037A46">
        <w:t>4. met vier weken vanaf 1 januari 2025;</w:t>
      </w:r>
    </w:p>
    <w:p w14:paraId="60AB032A" w14:textId="77777777" w:rsidR="005466F6" w:rsidRPr="00037A46" w:rsidRDefault="005466F6" w:rsidP="005466F6">
      <w:r w:rsidRPr="00037A46">
        <w:t>5. met vijf weken vanaf 1 januari 2027.</w:t>
      </w:r>
    </w:p>
    <w:p w14:paraId="1BA54398" w14:textId="77777777" w:rsidR="005466F6" w:rsidRPr="00037A46" w:rsidRDefault="005466F6" w:rsidP="005466F6">
      <w:r w:rsidRPr="00037A46">
        <w:t xml:space="preserve">In geval van 2 adoptieouders moeten deze bijkomende weken onderling verdeeld worden. </w:t>
      </w:r>
    </w:p>
    <w:p w14:paraId="2E1ECFD3" w14:textId="77777777" w:rsidR="005466F6" w:rsidRPr="00037A46" w:rsidRDefault="005466F6" w:rsidP="005466F6">
      <w:r w:rsidRPr="00037A46">
        <w:t xml:space="preserve">Het personeelslid dat deze bijkomende weken wenst op te nemen, moet uiterlijk op het ogenblik dat het adoptieverlof ingaat een verklaring op eer bezorgen die de verdeling van de weken tussen de adoptieouders of de toewijzing aan de enige ouder, vastlegt. </w:t>
      </w:r>
    </w:p>
    <w:p w14:paraId="6F178E91" w14:textId="77777777" w:rsidR="005466F6" w:rsidRPr="00037A46" w:rsidRDefault="005466F6" w:rsidP="005466F6">
      <w:r w:rsidRPr="00037A46">
        <w:t xml:space="preserve">Het verlof wordt gelijkgesteld met een periode van dienstactiviteit. </w:t>
      </w:r>
    </w:p>
    <w:p w14:paraId="75C5445D" w14:textId="77777777" w:rsidR="005466F6" w:rsidRPr="00037A46" w:rsidRDefault="005466F6" w:rsidP="005466F6">
      <w:r w:rsidRPr="00037A46">
        <w:t xml:space="preserve">Het statutaire personeelslid heeft tijdens deze periode recht op salaris. Het contractuele personeelslid heeft tijdens de eerste 3 dagen recht op salaris nadien ontvang hij een vergoeding van het ziekenfonds. </w:t>
      </w:r>
    </w:p>
    <w:p w14:paraId="2BDC8F02" w14:textId="77777777" w:rsidR="005466F6" w:rsidRPr="00037A46" w:rsidRDefault="005466F6" w:rsidP="005466F6">
      <w:r w:rsidRPr="00037A46">
        <w:rPr>
          <w:b/>
        </w:rPr>
        <w:t xml:space="preserve">§2 </w:t>
      </w:r>
      <w:r w:rsidRPr="00037A46">
        <w:t xml:space="preserve">Het contractuele of statutaire personeelslid heeft recht op pleegouderverlof als hij/zij officieel als pleegouder aangesteld wordt door: </w:t>
      </w:r>
    </w:p>
    <w:p w14:paraId="476716DE" w14:textId="77777777" w:rsidR="005466F6" w:rsidRPr="00037A46" w:rsidRDefault="005466F6" w:rsidP="005466F6">
      <w:r w:rsidRPr="00037A46">
        <w:t>•</w:t>
      </w:r>
      <w:r w:rsidRPr="00037A46">
        <w:tab/>
        <w:t>de rechtbank,</w:t>
      </w:r>
    </w:p>
    <w:p w14:paraId="58E52601" w14:textId="77777777" w:rsidR="005466F6" w:rsidRPr="00037A46" w:rsidRDefault="005466F6" w:rsidP="005466F6">
      <w:r w:rsidRPr="00037A46">
        <w:t>•</w:t>
      </w:r>
      <w:r w:rsidRPr="00037A46">
        <w:tab/>
        <w:t>een erkende dienst voor pleegzorg,</w:t>
      </w:r>
    </w:p>
    <w:p w14:paraId="69EFC8A8" w14:textId="77777777" w:rsidR="005466F6" w:rsidRPr="00037A46" w:rsidRDefault="005466F6" w:rsidP="005466F6">
      <w:r w:rsidRPr="00037A46">
        <w:t>•</w:t>
      </w:r>
      <w:r w:rsidRPr="00037A46">
        <w:tab/>
        <w:t xml:space="preserve">de diensten van </w:t>
      </w:r>
      <w:proofErr w:type="spellStart"/>
      <w:r w:rsidRPr="00037A46">
        <w:t>l’Aide</w:t>
      </w:r>
      <w:proofErr w:type="spellEnd"/>
      <w:r w:rsidRPr="00037A46">
        <w:t xml:space="preserve"> à la </w:t>
      </w:r>
      <w:proofErr w:type="spellStart"/>
      <w:r w:rsidRPr="00037A46">
        <w:t>Jeunesse</w:t>
      </w:r>
      <w:proofErr w:type="spellEnd"/>
      <w:r w:rsidRPr="00037A46">
        <w:t>,</w:t>
      </w:r>
    </w:p>
    <w:p w14:paraId="2EF1BC22" w14:textId="77777777" w:rsidR="005466F6" w:rsidRPr="00037A46" w:rsidRDefault="005466F6" w:rsidP="005466F6">
      <w:r w:rsidRPr="00037A46">
        <w:t>•</w:t>
      </w:r>
      <w:r w:rsidRPr="00037A46">
        <w:tab/>
        <w:t>het Comité Bijzondere Jeugdbijstand.</w:t>
      </w:r>
    </w:p>
    <w:p w14:paraId="0ACB3BCC" w14:textId="77777777" w:rsidR="005466F6" w:rsidRPr="00037A46" w:rsidRDefault="005466F6" w:rsidP="005466F6"/>
    <w:p w14:paraId="31C1B39D" w14:textId="77777777" w:rsidR="005466F6" w:rsidRPr="00037A46" w:rsidRDefault="005466F6" w:rsidP="005466F6">
      <w:r w:rsidRPr="00037A46">
        <w:t xml:space="preserve">Het recht op pleegouderverlof geldt enkel naar aanleiding van een plaatsing in het kader van langdurige pleegzorg (minstens 6 maanden in het zelfde gezin of pleegouders). Attestering hiervan gebeurt door de bevoegde pleegzorgdiensten. </w:t>
      </w:r>
    </w:p>
    <w:p w14:paraId="6F1451D8" w14:textId="77777777" w:rsidR="005466F6" w:rsidRPr="00037A46" w:rsidRDefault="005466F6" w:rsidP="005466F6">
      <w:r w:rsidRPr="00037A46">
        <w:t xml:space="preserve">Het individueel krediet pleegouderverlof bedraagt ten hoogste 6 weken en dient aanvang te nemen uiterlijk binnen de 12 maanden volgend op de inschrijving van het kind in het gezin van het personeelslid in het bevolkingsregister of vreemdelingenregister. </w:t>
      </w:r>
    </w:p>
    <w:p w14:paraId="7994B411" w14:textId="77777777" w:rsidR="005466F6" w:rsidRPr="00037A46" w:rsidRDefault="005466F6" w:rsidP="005466F6">
      <w:r w:rsidRPr="00037A46">
        <w:lastRenderedPageBreak/>
        <w:t>Het personeelslid dat het verlof wenst te genieten richt zijn aanvraag met vermelding van de aanvangsdatum en duur van het verlof schriftelijk tot de algemeen directeur minstens één maand vóór de aanvang van het verlof, tenzij de algemeen directeur op verzoek van het personeelslid een kortere termijn aanvaardt.</w:t>
      </w:r>
    </w:p>
    <w:p w14:paraId="58CCDFE5" w14:textId="77777777" w:rsidR="005466F6" w:rsidRPr="00037A46" w:rsidRDefault="005466F6" w:rsidP="005466F6">
      <w:r w:rsidRPr="00037A46">
        <w:t>Het verlof moet in een aaneengesloten periode en in 1 week of een veelvoud van een week genomen worden. Het personeelslid is niet verplicht de maximumduur afwezig te blijven, maar mag het verlof niet opsplitsen of beperken tot een periode die minder is dan een week of minder bedraagt dan een veelvoud ervan.</w:t>
      </w:r>
    </w:p>
    <w:p w14:paraId="46B62770" w14:textId="77777777" w:rsidR="005466F6" w:rsidRPr="00037A46" w:rsidRDefault="005466F6" w:rsidP="005466F6">
      <w:r w:rsidRPr="00037A46">
        <w:t>Hij/zij dient de nodige documenten voor te leggen tot bewijs van het recht op pleegouderverlof.</w:t>
      </w:r>
    </w:p>
    <w:p w14:paraId="5513C5F5" w14:textId="77777777" w:rsidR="005466F6" w:rsidRPr="00037A46" w:rsidRDefault="005466F6" w:rsidP="005466F6">
      <w:r w:rsidRPr="00037A46">
        <w:t>Het individueel krediet van het pleegouderverlof wordt verdubbeld wanneer het kind getroffen is door een lichamelijke en geestelijke ongeschiktheid van ten minste 66 pct. of een aandoening heeft die tot gevolg heeft dat ten minste 4 punten toegekend worden in pijler 1 van de medisch-sociale schaal overeenkomstig de regelgeving betreffende de kinderbijslag.</w:t>
      </w:r>
    </w:p>
    <w:p w14:paraId="729E32C6" w14:textId="77777777" w:rsidR="005466F6" w:rsidRPr="00037A46" w:rsidRDefault="005466F6" w:rsidP="005466F6">
      <w:r w:rsidRPr="00037A46">
        <w:t xml:space="preserve">Bij gelijktijdige onthaal van meerdere minderjarige kinderen naar aanleiding van langdurige pleegzorg, kan het individueel krediet met 2 weken verlengd worden. </w:t>
      </w:r>
    </w:p>
    <w:p w14:paraId="3A0ECFEA" w14:textId="77777777" w:rsidR="005466F6" w:rsidRPr="00037A46" w:rsidRDefault="005466F6" w:rsidP="005466F6"/>
    <w:p w14:paraId="654B12C1" w14:textId="77777777" w:rsidR="005466F6" w:rsidRPr="00037A46" w:rsidRDefault="005466F6" w:rsidP="005466F6">
      <w:r w:rsidRPr="00037A46">
        <w:t xml:space="preserve">Naast het individueel krediet van 6 weken wordt het pleegouderverlof opgetrokken voor de betrokken ouder of voor beide ouders samen: </w:t>
      </w:r>
    </w:p>
    <w:p w14:paraId="0C1B72A6" w14:textId="77777777" w:rsidR="005466F6" w:rsidRPr="00037A46" w:rsidRDefault="005466F6" w:rsidP="005466F6">
      <w:r w:rsidRPr="00037A46">
        <w:t>1. met één week vanaf 1 januari 2019;</w:t>
      </w:r>
    </w:p>
    <w:p w14:paraId="1409F970" w14:textId="77777777" w:rsidR="005466F6" w:rsidRPr="00037A46" w:rsidRDefault="005466F6" w:rsidP="005466F6">
      <w:r w:rsidRPr="00037A46">
        <w:t>2. met twee weken vanaf 1 januari 2021;</w:t>
      </w:r>
    </w:p>
    <w:p w14:paraId="5DB2FAD4" w14:textId="77777777" w:rsidR="005466F6" w:rsidRPr="00037A46" w:rsidRDefault="005466F6" w:rsidP="005466F6">
      <w:r w:rsidRPr="00037A46">
        <w:t>3. met drie weken vanaf 1 januari 2023;</w:t>
      </w:r>
    </w:p>
    <w:p w14:paraId="364D793F" w14:textId="77777777" w:rsidR="005466F6" w:rsidRPr="00037A46" w:rsidRDefault="005466F6" w:rsidP="005466F6">
      <w:r w:rsidRPr="00037A46">
        <w:t>4. met vier weken vanaf 1 januari 2025;</w:t>
      </w:r>
    </w:p>
    <w:p w14:paraId="553144BF" w14:textId="77777777" w:rsidR="005466F6" w:rsidRPr="00037A46" w:rsidRDefault="005466F6" w:rsidP="005466F6">
      <w:r w:rsidRPr="00037A46">
        <w:t>5. met vijf weken vanaf 1 januari 2027.</w:t>
      </w:r>
    </w:p>
    <w:p w14:paraId="5E272B93" w14:textId="77777777" w:rsidR="005466F6" w:rsidRPr="00037A46" w:rsidRDefault="005466F6" w:rsidP="005466F6">
      <w:r w:rsidRPr="00037A46">
        <w:t xml:space="preserve">In geval het pleeggezin uit 2 personen bestaat, moeten deze bijkomende weken onderling verdeeld worden. Het personeelslid dat deze bijkomende weken wenst op te nemen, moet uiterlijk op het ogenblik dat het verlof ingaat een verklaring op eer bezorgen die de verdeling van de weken tussen de pleegouders of de toewijzing aan de enige ouder, vastlegt. </w:t>
      </w:r>
    </w:p>
    <w:p w14:paraId="1FBF9E97" w14:textId="77777777" w:rsidR="005466F6" w:rsidRPr="00037A46" w:rsidRDefault="005466F6" w:rsidP="005466F6">
      <w:r w:rsidRPr="00037A46">
        <w:t xml:space="preserve">Het verlof wordt gelijkgesteld met een periode van dienstactiviteit. </w:t>
      </w:r>
    </w:p>
    <w:p w14:paraId="1533C7D2" w14:textId="77777777" w:rsidR="005466F6" w:rsidRPr="00037A46" w:rsidRDefault="005466F6" w:rsidP="005466F6">
      <w:r w:rsidRPr="00037A46">
        <w:t xml:space="preserve">Het statutaire personeelslid heeft tijdens deze periode recht op salaris. </w:t>
      </w:r>
    </w:p>
    <w:p w14:paraId="7E858945" w14:textId="77777777" w:rsidR="005466F6" w:rsidRPr="00037A46" w:rsidRDefault="005466F6" w:rsidP="005466F6">
      <w:r w:rsidRPr="00037A46">
        <w:t>Het contractuele personeelslid heeft tijdens de eerste 3 dagen recht op salaris nadien ontvang hij een vergoeding van het ziekenfonds.</w:t>
      </w:r>
    </w:p>
    <w:p w14:paraId="63F00EEE" w14:textId="77777777" w:rsidR="005466F6" w:rsidRPr="00037A46" w:rsidRDefault="005466F6" w:rsidP="005466F6">
      <w:r w:rsidRPr="00037A46">
        <w:rPr>
          <w:b/>
        </w:rPr>
        <w:t xml:space="preserve">§ 3 </w:t>
      </w:r>
      <w:r w:rsidRPr="00037A46">
        <w:t>Het personeelslid dat is aangesteld als pleegouder heeft het recht om van het werk afwezig te zijn voor gebeurtenissen die specifiek verband houden met de pleegzorgsituatie en waarbij zijn tussenkomst vereist is.</w:t>
      </w:r>
    </w:p>
    <w:p w14:paraId="0B79ABD6" w14:textId="77777777" w:rsidR="005466F6" w:rsidRPr="00037A46" w:rsidRDefault="005466F6" w:rsidP="005466F6">
      <w:r w:rsidRPr="00037A46">
        <w:t>Het gaat om volgende specifieke gebeurtenissen:</w:t>
      </w:r>
    </w:p>
    <w:p w14:paraId="55C1EF62" w14:textId="77777777" w:rsidR="005466F6" w:rsidRPr="00037A46" w:rsidRDefault="005466F6" w:rsidP="005466F6">
      <w:r w:rsidRPr="00037A46">
        <w:t>-</w:t>
      </w:r>
      <w:r w:rsidRPr="00037A46">
        <w:tab/>
        <w:t>het bijwonen van zittingen bij de gerechtelijke en administratieve autoriteiten die bevoegd zijn voor het pleeggezin;</w:t>
      </w:r>
    </w:p>
    <w:p w14:paraId="0C0956C0" w14:textId="77777777" w:rsidR="005466F6" w:rsidRPr="00037A46" w:rsidRDefault="005466F6" w:rsidP="005466F6">
      <w:r w:rsidRPr="00037A46">
        <w:t>-</w:t>
      </w:r>
      <w:r w:rsidRPr="00037A46">
        <w:tab/>
        <w:t>het hebben van contacten met de natuurlijke ouders of met andere personen die belangrijk zijn voor het pleeggezin of de pleeggast;</w:t>
      </w:r>
    </w:p>
    <w:p w14:paraId="5D51B68D" w14:textId="77777777" w:rsidR="005466F6" w:rsidRPr="00037A46" w:rsidRDefault="005466F6" w:rsidP="005466F6">
      <w:r w:rsidRPr="00037A46">
        <w:t>-</w:t>
      </w:r>
      <w:r w:rsidRPr="00037A46">
        <w:tab/>
        <w:t>het hebben van contacten met de dienst voor pleegzorg.</w:t>
      </w:r>
    </w:p>
    <w:p w14:paraId="22D51EE8" w14:textId="77777777" w:rsidR="005466F6" w:rsidRPr="00037A46" w:rsidRDefault="005466F6" w:rsidP="005466F6">
      <w:r w:rsidRPr="00037A46">
        <w:t>Het personeelslid recht op 6 dagen afwezigheid per kalenderjaar en per pleeggezin. Wanneer het pleeggezin bestaat uit twee werknemers die beiden zijn aangesteld als pleegouder, moeten de 6 dagen onder hen verdeeld worden.</w:t>
      </w:r>
    </w:p>
    <w:p w14:paraId="650F8265" w14:textId="77777777" w:rsidR="005466F6" w:rsidRPr="00037A46" w:rsidRDefault="005466F6" w:rsidP="005466F6">
      <w:r w:rsidRPr="00037A46">
        <w:t>Het personeelslid dient zijn aanvraag met vermelding van de begin- en einddatum schriftelijk te richten tot de algemeen directeur minstens 2 weken vóór de opname van het verlof, tenzij de secretaris op verzoek van het personeelslid een kortere termijn aanvaardt.</w:t>
      </w:r>
    </w:p>
    <w:p w14:paraId="1F0A4DE9" w14:textId="77777777" w:rsidR="005466F6" w:rsidRPr="00037A46" w:rsidRDefault="005466F6" w:rsidP="005466F6">
      <w:r w:rsidRPr="00037A46">
        <w:lastRenderedPageBreak/>
        <w:t>De aanvraag wordt vergezeld door volgende bewijsstukken:</w:t>
      </w:r>
    </w:p>
    <w:p w14:paraId="695BA8BA" w14:textId="77777777" w:rsidR="005466F6" w:rsidRPr="00037A46" w:rsidRDefault="005466F6" w:rsidP="005466F6">
      <w:r w:rsidRPr="00037A46">
        <w:t>-</w:t>
      </w:r>
      <w:r w:rsidRPr="00037A46">
        <w:tab/>
        <w:t>een officiële beslissing waaruit de aanstelling van de pleegouder blijkt;</w:t>
      </w:r>
    </w:p>
    <w:p w14:paraId="7C64D38A" w14:textId="77777777" w:rsidR="005466F6" w:rsidRPr="00037A46" w:rsidRDefault="005466F6" w:rsidP="005466F6">
      <w:r w:rsidRPr="00037A46">
        <w:t>-</w:t>
      </w:r>
      <w:r w:rsidRPr="00037A46">
        <w:tab/>
        <w:t>een verklaring op eer, met vermelding van de verdeling van het aantal dagen afwezigheid onder de pleegouders;</w:t>
      </w:r>
    </w:p>
    <w:p w14:paraId="43144B85" w14:textId="77777777" w:rsidR="005466F6" w:rsidRPr="00037A46" w:rsidRDefault="005466F6" w:rsidP="005466F6">
      <w:r w:rsidRPr="00037A46">
        <w:t>-</w:t>
      </w:r>
      <w:r w:rsidRPr="00037A46">
        <w:tab/>
        <w:t>bewijs van de gebeurtenis die de afwezigheid rechtvaardigt.</w:t>
      </w:r>
    </w:p>
    <w:p w14:paraId="7CA206DA" w14:textId="77777777" w:rsidR="005466F6" w:rsidRPr="00037A46" w:rsidRDefault="005466F6" w:rsidP="005466F6">
      <w:r w:rsidRPr="00037A46">
        <w:t>Tijdens deze dagen kan de contractuele werknemer geen aanspraak maken op loon ten laste van de werkgever. Hij heeft recht op een uitkering ten laste van de Rijksdienst voor Arbeidsvoorziening (RVA).</w:t>
      </w:r>
    </w:p>
    <w:p w14:paraId="6EEDDBB8" w14:textId="77777777" w:rsidR="005466F6" w:rsidRPr="00037A46" w:rsidRDefault="005466F6" w:rsidP="005466F6">
      <w:r w:rsidRPr="00037A46">
        <w:t xml:space="preserve">Het statutaire personeelslid behoudt zijn recht op salaris tijdens deze afwezigheid. </w:t>
      </w:r>
    </w:p>
    <w:p w14:paraId="36130BDE" w14:textId="77777777" w:rsidR="009F146C" w:rsidRPr="00037A46" w:rsidRDefault="009F146C" w:rsidP="009F146C">
      <w:pPr>
        <w:ind w:left="0"/>
        <w:rPr>
          <w:smallCaps/>
        </w:rPr>
      </w:pPr>
      <w:r w:rsidRPr="00037A46">
        <w:rPr>
          <w:smallCaps/>
        </w:rPr>
        <w:t>Borstvoedingspauzes/ verlof</w:t>
      </w:r>
    </w:p>
    <w:p w14:paraId="13BB1E64" w14:textId="5BCF9849" w:rsidR="003A11FB" w:rsidRPr="00037A46" w:rsidRDefault="00743AE9" w:rsidP="00AD4964">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123AF5" w:rsidRPr="00037A46">
        <w:rPr>
          <w:rFonts w:ascii="Calibri" w:eastAsia="Calibri" w:hAnsi="Calibri"/>
          <w:b/>
          <w:bCs/>
          <w:kern w:val="2"/>
          <w:sz w:val="22"/>
          <w:szCs w:val="22"/>
          <w:lang w:val="nl-BE" w:eastAsia="en-US"/>
          <w14:ligatures w14:val="standardContextual"/>
        </w:rPr>
        <w:t>194</w:t>
      </w:r>
    </w:p>
    <w:p w14:paraId="0C899489" w14:textId="77777777" w:rsidR="003A11FB" w:rsidRPr="00037A46" w:rsidRDefault="00057DE7" w:rsidP="002C5048">
      <w:r w:rsidRPr="00037A46">
        <w:rPr>
          <w:b/>
        </w:rPr>
        <w:t>§</w:t>
      </w:r>
      <w:r w:rsidR="002C5048" w:rsidRPr="00037A46">
        <w:rPr>
          <w:b/>
        </w:rPr>
        <w:t xml:space="preserve"> </w:t>
      </w:r>
      <w:r w:rsidR="003A11FB" w:rsidRPr="00037A46">
        <w:rPr>
          <w:b/>
        </w:rPr>
        <w:t>1</w:t>
      </w:r>
      <w:r w:rsidR="002C5048" w:rsidRPr="00037A46">
        <w:rPr>
          <w:b/>
        </w:rPr>
        <w:t xml:space="preserve"> </w:t>
      </w:r>
      <w:r w:rsidR="003A11FB" w:rsidRPr="00037A46">
        <w:t>De artikelen 39 tot 45 van de arbeidswet van 16 maart 1971 inzake de moederschapsbescherming en de wet van 3 april 1995 tot aanpassing van een aantal bepalingen betreffende de moederschapsbescherming en mogelijke wijzigingen hierop zijn van toepassing.</w:t>
      </w:r>
    </w:p>
    <w:p w14:paraId="1513F3B6" w14:textId="77777777" w:rsidR="003A11FB" w:rsidRPr="00037A46" w:rsidRDefault="00057DE7" w:rsidP="002C5048">
      <w:r w:rsidRPr="00037A46">
        <w:rPr>
          <w:b/>
        </w:rPr>
        <w:t>§</w:t>
      </w:r>
      <w:r w:rsidR="002C5048" w:rsidRPr="00037A46">
        <w:rPr>
          <w:b/>
        </w:rPr>
        <w:t xml:space="preserve"> </w:t>
      </w:r>
      <w:r w:rsidR="003A11FB" w:rsidRPr="00037A46">
        <w:rPr>
          <w:b/>
        </w:rPr>
        <w:t>2</w:t>
      </w:r>
      <w:r w:rsidR="002C5048" w:rsidRPr="00037A46">
        <w:rPr>
          <w:b/>
        </w:rPr>
        <w:t xml:space="preserve"> </w:t>
      </w:r>
      <w:r w:rsidR="003A11FB" w:rsidRPr="00037A46">
        <w:t>Zwangere werkneemsters of werkneemsters die borstvoeding geven mogen geen overwerk en nachtwerk verrichten.</w:t>
      </w:r>
    </w:p>
    <w:p w14:paraId="3979397A" w14:textId="77777777" w:rsidR="003A11FB" w:rsidRPr="00037A46" w:rsidRDefault="003A11FB" w:rsidP="003A11FB">
      <w:pPr>
        <w:pStyle w:val="StandaardUitvullen"/>
      </w:pPr>
      <w:r w:rsidRPr="00037A46">
        <w:t xml:space="preserve">Geen overwerk: </w:t>
      </w:r>
      <w:r w:rsidR="005C3CA4" w:rsidRPr="00037A46">
        <w:t>d.w.z.</w:t>
      </w:r>
      <w:r w:rsidRPr="00037A46">
        <w:t xml:space="preserve"> dat ze niet langer dan 39 uur per week of 9 uur per dag mogen worden tewerkgesteld.</w:t>
      </w:r>
    </w:p>
    <w:p w14:paraId="7A9EC52C" w14:textId="77777777" w:rsidR="003A11FB" w:rsidRPr="00037A46" w:rsidRDefault="003A11FB" w:rsidP="003A11FB">
      <w:pPr>
        <w:pStyle w:val="StandaardUitvullen"/>
      </w:pPr>
      <w:r w:rsidRPr="00037A46">
        <w:t>Geen nachtwerk d.w.z.: de werkgever kan een zwangere werkneemster of een werkneemster die borstvoeding geeft niet verplichten nachtarbeid te verrichten, tussen 20 uur 's avonds en 6 uur 's morgens.</w:t>
      </w:r>
    </w:p>
    <w:p w14:paraId="37FF309B" w14:textId="77777777" w:rsidR="00796E17" w:rsidRPr="00037A46" w:rsidRDefault="00796E17" w:rsidP="00796E17">
      <w:pPr>
        <w:pStyle w:val="StandaardUitvullen"/>
      </w:pPr>
      <w:r w:rsidRPr="00037A46">
        <w:rPr>
          <w:b/>
        </w:rPr>
        <w:t xml:space="preserve">§ 3 </w:t>
      </w:r>
      <w:r w:rsidRPr="00037A46">
        <w:t>Bedoelde werkneemsters worden ook beschermd tegen de schadelijke gevolgen die kunnen voortvloeien uit de risico's waaraan ze kunnen worden blootgesteld tijdens de arbeid.</w:t>
      </w:r>
    </w:p>
    <w:p w14:paraId="53F87B74" w14:textId="77777777" w:rsidR="00796E17" w:rsidRPr="00037A46" w:rsidRDefault="00796E17" w:rsidP="00796E17">
      <w:pPr>
        <w:pStyle w:val="StandaardUitvullen"/>
      </w:pPr>
      <w:r w:rsidRPr="00037A46">
        <w:t>De arbeidsgeneesheer moet de risico's vaststellen, het personeelslid onderzoeken en maatregelen voorstellen om de risico's uit te schakelen, of hij kan het personeelslid met ziekteverlof of moederschapsverlof zenden. De werkgever moet alle nodige maatregelen treffen om de gezondheid en de veiligheid van de zwangere werkneemsters en de werkneemsters die borstvoeding geven, te waarborgen.</w:t>
      </w:r>
    </w:p>
    <w:p w14:paraId="7EA5067A" w14:textId="77777777" w:rsidR="00796E17" w:rsidRPr="00037A46" w:rsidRDefault="00796E17" w:rsidP="00796E17">
      <w:pPr>
        <w:pStyle w:val="StandaardUitvullen"/>
      </w:pPr>
      <w:r w:rsidRPr="00037A46">
        <w:t xml:space="preserve">Indien geen passende arbeid kan worden gevonden dan moet "verlof" worden toegestaan. </w:t>
      </w:r>
    </w:p>
    <w:p w14:paraId="1BF66165" w14:textId="77777777" w:rsidR="00796E17" w:rsidRPr="00037A46" w:rsidRDefault="00796E17" w:rsidP="00796E17">
      <w:pPr>
        <w:pStyle w:val="StandaardUitvullen"/>
      </w:pPr>
      <w:r w:rsidRPr="00037A46">
        <w:rPr>
          <w:b/>
        </w:rPr>
        <w:t>§ 4</w:t>
      </w:r>
      <w:r w:rsidRPr="00037A46">
        <w:t xml:space="preserve"> In het kader van het risico op infectieziekten bedraagt het borstvoedingsverlof minstens 14 kalenderdagen en is beperkt tot 5 maanden aansluitend op de bevallingsdatum, op voorwaarde dat het personeelslid verwijderd werd vóór het einde van de derde zwangerschapsmaand. </w:t>
      </w:r>
    </w:p>
    <w:p w14:paraId="560328E5" w14:textId="77777777" w:rsidR="00796E17" w:rsidRPr="00037A46" w:rsidRDefault="00796E17" w:rsidP="00796E17">
      <w:pPr>
        <w:pStyle w:val="StandaardUitvullen"/>
      </w:pPr>
      <w:r w:rsidRPr="00037A46">
        <w:t>Het personeelslid dat verwijderd wordt voor het risico van heffen en tillen van lasten, heeft recht op maximum 2 weken borstvoedingsverlof aansluitend op de 9 weken zwangerschapsverlof.</w:t>
      </w:r>
    </w:p>
    <w:p w14:paraId="5244C4CA" w14:textId="77777777" w:rsidR="00796E17" w:rsidRPr="00037A46" w:rsidRDefault="00796E17" w:rsidP="00796E17">
      <w:pPr>
        <w:pStyle w:val="StandaardUitvullen"/>
      </w:pPr>
      <w:r w:rsidRPr="00037A46">
        <w:rPr>
          <w:b/>
        </w:rPr>
        <w:t>§ 5</w:t>
      </w:r>
      <w:r w:rsidRPr="00037A46">
        <w:t xml:space="preserve"> Tijdens de werkverwijdering in het kader van de moederschapsbescherming blijft het personeelslid in dienstactiviteit. Het personeelslid heeft voor deze periode geen recht op maaltijdcheques. </w:t>
      </w:r>
    </w:p>
    <w:p w14:paraId="333E4CEE" w14:textId="77777777" w:rsidR="00796E17" w:rsidRPr="00037A46" w:rsidRDefault="00796E17" w:rsidP="00796E17">
      <w:pPr>
        <w:pStyle w:val="StandaardUitvullen"/>
      </w:pPr>
      <w:r w:rsidRPr="00037A46">
        <w:t xml:space="preserve">De werkverwijdering telt mee voor de berekening van vakantiegeld en </w:t>
      </w:r>
      <w:proofErr w:type="spellStart"/>
      <w:r w:rsidRPr="00037A46">
        <w:t>eindejaarstoelage</w:t>
      </w:r>
      <w:proofErr w:type="spellEnd"/>
      <w:r w:rsidRPr="00037A46">
        <w:t>.</w:t>
      </w:r>
    </w:p>
    <w:p w14:paraId="781A0E3D" w14:textId="77777777" w:rsidR="00796E17" w:rsidRPr="00037A46" w:rsidRDefault="00796E17" w:rsidP="00796E17">
      <w:pPr>
        <w:pStyle w:val="StandaardUitvullen"/>
      </w:pPr>
      <w:r w:rsidRPr="00037A46">
        <w:t>Voor het statutaire personeelslid is er geen vermindering van de ziektekredietdagen en worden doorbetaald.</w:t>
      </w:r>
    </w:p>
    <w:p w14:paraId="1AA13AD1" w14:textId="77777777" w:rsidR="003A11FB" w:rsidRPr="00037A46" w:rsidRDefault="00796E17" w:rsidP="00796E17">
      <w:pPr>
        <w:pStyle w:val="StandaardUitvullen"/>
      </w:pPr>
      <w:r w:rsidRPr="00037A46">
        <w:t>Het contractuele personeelslid ontvangt een uitkering van de mutualiteit.</w:t>
      </w:r>
      <w:r w:rsidR="003A11FB" w:rsidRPr="00037A46">
        <w:t xml:space="preserve"> </w:t>
      </w:r>
    </w:p>
    <w:p w14:paraId="365A12C2" w14:textId="77777777" w:rsidR="003A11FB" w:rsidRPr="00037A46" w:rsidRDefault="003A11FB" w:rsidP="003A11FB">
      <w:pPr>
        <w:pStyle w:val="StandaardUitvullen"/>
      </w:pPr>
    </w:p>
    <w:p w14:paraId="388E641C" w14:textId="3866EC3C" w:rsidR="003A11FB" w:rsidRPr="00037A46" w:rsidRDefault="002C5048" w:rsidP="004A695D">
      <w:pPr>
        <w:pStyle w:val="Kop2"/>
      </w:pPr>
      <w:r w:rsidRPr="00037A46">
        <w:br w:type="page"/>
      </w:r>
      <w:bookmarkStart w:id="319" w:name="_Toc110948227"/>
      <w:bookmarkStart w:id="320" w:name="_Toc152937446"/>
      <w:r w:rsidR="003A11FB" w:rsidRPr="00037A46">
        <w:lastRenderedPageBreak/>
        <w:t>Hoofdstuk v. het ziekteverlof</w:t>
      </w:r>
      <w:bookmarkEnd w:id="319"/>
      <w:bookmarkEnd w:id="320"/>
    </w:p>
    <w:p w14:paraId="49A35286" w14:textId="46121338" w:rsidR="003A11FB" w:rsidRPr="00037A46" w:rsidRDefault="009133F2" w:rsidP="00AD4964">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123AF5" w:rsidRPr="00037A46">
        <w:rPr>
          <w:rFonts w:ascii="Calibri" w:eastAsia="Calibri" w:hAnsi="Calibri"/>
          <w:b/>
          <w:bCs/>
          <w:kern w:val="2"/>
          <w:sz w:val="22"/>
          <w:szCs w:val="22"/>
          <w:lang w:val="nl-BE" w:eastAsia="en-US"/>
          <w14:ligatures w14:val="standardContextual"/>
        </w:rPr>
        <w:t>195</w:t>
      </w:r>
    </w:p>
    <w:p w14:paraId="19A1BC0B" w14:textId="77777777" w:rsidR="003A11FB" w:rsidRPr="00037A46" w:rsidRDefault="003A11FB" w:rsidP="003A11FB">
      <w:pPr>
        <w:pStyle w:val="StandaardUitvullen"/>
      </w:pPr>
      <w:r w:rsidRPr="00037A46">
        <w:t>Het personeelslid dat afwezig is wegens ziekte of wegens een ongeval krijgt ziekteverlof.</w:t>
      </w:r>
    </w:p>
    <w:p w14:paraId="6CB7B1E8" w14:textId="77777777" w:rsidR="003A11FB" w:rsidRPr="00037A46" w:rsidRDefault="003A11FB" w:rsidP="003A11FB">
      <w:pPr>
        <w:pStyle w:val="StandaardUitvullen"/>
      </w:pPr>
      <w:r w:rsidRPr="00037A46">
        <w:t>Overeenkomstig artikel 31 van de Arbeidsovereenkomstenwet wordt de arbeidsovereenkomst van het contractuele personeelslid geschorst.</w:t>
      </w:r>
    </w:p>
    <w:p w14:paraId="5E310F29" w14:textId="203D6482" w:rsidR="003A11FB" w:rsidRPr="00037A46" w:rsidRDefault="00911E41" w:rsidP="00AD4964">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123AF5" w:rsidRPr="00037A46">
        <w:rPr>
          <w:rFonts w:ascii="Calibri" w:eastAsia="Calibri" w:hAnsi="Calibri"/>
          <w:b/>
          <w:bCs/>
          <w:kern w:val="2"/>
          <w:sz w:val="22"/>
          <w:szCs w:val="22"/>
          <w:lang w:val="nl-BE" w:eastAsia="en-US"/>
          <w14:ligatures w14:val="standardContextual"/>
        </w:rPr>
        <w:t>196</w:t>
      </w:r>
    </w:p>
    <w:p w14:paraId="1B1F77BB" w14:textId="77777777" w:rsidR="003A11FB" w:rsidRPr="00037A46" w:rsidRDefault="00057DE7" w:rsidP="002C5048">
      <w:r w:rsidRPr="00037A46">
        <w:rPr>
          <w:b/>
        </w:rPr>
        <w:t>§</w:t>
      </w:r>
      <w:r w:rsidR="002C5048" w:rsidRPr="00037A46">
        <w:rPr>
          <w:b/>
        </w:rPr>
        <w:t xml:space="preserve"> </w:t>
      </w:r>
      <w:r w:rsidR="003A11FB" w:rsidRPr="00037A46">
        <w:rPr>
          <w:b/>
        </w:rPr>
        <w:t>1</w:t>
      </w:r>
      <w:r w:rsidR="002C5048" w:rsidRPr="00037A46">
        <w:rPr>
          <w:b/>
        </w:rPr>
        <w:t xml:space="preserve"> </w:t>
      </w:r>
      <w:r w:rsidR="003A11FB" w:rsidRPr="00037A46">
        <w:t>Het personeelslid met ziekteverlof staat onder het toezicht van het geneeskundig controleorgaan dat wordt aangeduid door het bestuur.</w:t>
      </w:r>
    </w:p>
    <w:p w14:paraId="214100A0" w14:textId="77777777" w:rsidR="003A11FB" w:rsidRPr="00037A46" w:rsidRDefault="00057DE7" w:rsidP="003A11FB">
      <w:r w:rsidRPr="00037A46">
        <w:rPr>
          <w:b/>
        </w:rPr>
        <w:t>§</w:t>
      </w:r>
      <w:r w:rsidR="002C5048" w:rsidRPr="00037A46">
        <w:rPr>
          <w:b/>
        </w:rPr>
        <w:t xml:space="preserve"> </w:t>
      </w:r>
      <w:r w:rsidR="003A11FB" w:rsidRPr="00037A46">
        <w:rPr>
          <w:b/>
        </w:rPr>
        <w:t>2</w:t>
      </w:r>
      <w:r w:rsidR="002C5048" w:rsidRPr="00037A46">
        <w:rPr>
          <w:b/>
        </w:rPr>
        <w:t xml:space="preserve"> </w:t>
      </w:r>
      <w:r w:rsidR="003A11FB" w:rsidRPr="00037A46">
        <w:t>Volgende regels gelden inzake de organisatie van de ziektecontrole:</w:t>
      </w:r>
    </w:p>
    <w:p w14:paraId="55C1BCBC" w14:textId="77777777" w:rsidR="003A11FB" w:rsidRPr="00037A46" w:rsidRDefault="00741052">
      <w:pPr>
        <w:pStyle w:val="StandaardUitvullen"/>
        <w:numPr>
          <w:ilvl w:val="0"/>
          <w:numId w:val="18"/>
        </w:numPr>
        <w:ind w:left="1208" w:hanging="357"/>
      </w:pPr>
      <w:r w:rsidRPr="00037A46">
        <w:t>Het personeelslid is verplicht het diensthoofd en bij ontstentenis de personeelsdienst onmiddellijk (en ten laatste op het tijdstip van de dienstaanvang) telefonisch op de hoogte te brengen van de arbeidsongeschiktheid.</w:t>
      </w:r>
    </w:p>
    <w:p w14:paraId="0472647F" w14:textId="77777777" w:rsidR="003A11FB" w:rsidRPr="00037A46" w:rsidRDefault="003A11FB">
      <w:pPr>
        <w:pStyle w:val="StandaardUitvullen"/>
        <w:numPr>
          <w:ilvl w:val="0"/>
          <w:numId w:val="18"/>
        </w:numPr>
        <w:ind w:left="1208" w:hanging="357"/>
      </w:pPr>
      <w:r w:rsidRPr="00037A46">
        <w:t>Behoudens in geval van overmacht bezorgt het personeelslid het bestuur uiterlijk binnen de 2 werkdagen te rekenen vanaf het begin van de afwezigheid wegens arbeidsongeschiktheid een geneeskundig getuigschrift. Het geneeskundig getuigschrift maakt melding van de arbeidsongeschiktheid, alsmede van de waarschijnlijke duur ervan, de plaats van verblijf tijdens de ziekte wanneer die verschilt van het door</w:t>
      </w:r>
      <w:r w:rsidR="00EC0739" w:rsidRPr="00037A46">
        <w:t xml:space="preserve"> de werkgever gekende adres, en/</w:t>
      </w:r>
      <w:r w:rsidRPr="00037A46">
        <w:t>of het personeelslid zijn plaats van verblijf al dan niet mag verlaten.</w:t>
      </w:r>
    </w:p>
    <w:p w14:paraId="33861AB4" w14:textId="77777777" w:rsidR="003A11FB" w:rsidRPr="00037A46" w:rsidRDefault="003A11FB">
      <w:pPr>
        <w:pStyle w:val="StandaardUitvullen"/>
        <w:numPr>
          <w:ilvl w:val="0"/>
          <w:numId w:val="18"/>
        </w:numPr>
      </w:pPr>
      <w:r w:rsidRPr="00037A46">
        <w:t>Behoudens in geval van overmacht kan het laattijdig bezorgen of overhandigen van het getuigschrift leiden tot het verlies van het recht op het loon dat het bestuur voor de dagen van arbeidsongeschiktheid voorafgaand aan de dag van afgifte of verzending van het getuigschrift zou verschuldigd geweest zijn, in geval de dagen van afwezigheid tijdig zouden gerechtvaardigd geweest zijn als afwezigheid wegens arbeidsongeschiktheid.</w:t>
      </w:r>
    </w:p>
    <w:p w14:paraId="3ABB3891" w14:textId="77777777" w:rsidR="00741052" w:rsidRPr="00037A46" w:rsidRDefault="00741052">
      <w:pPr>
        <w:pStyle w:val="StandaardUitvullen"/>
        <w:numPr>
          <w:ilvl w:val="0"/>
          <w:numId w:val="18"/>
        </w:numPr>
      </w:pPr>
      <w:r w:rsidRPr="00037A46">
        <w:t xml:space="preserve">Voor afwezigheden van 1 werkdag dient het personeelslid het bestuur vanaf de 4e afwezigheid  van 1 werkdag per kalenderjaar een geneeskundig getuigschrift te bezorgen. </w:t>
      </w:r>
    </w:p>
    <w:p w14:paraId="3B75EFF6" w14:textId="77777777" w:rsidR="003A11FB" w:rsidRPr="00037A46" w:rsidRDefault="00741052" w:rsidP="00741052">
      <w:pPr>
        <w:pStyle w:val="StandaardUitvullen"/>
        <w:ind w:left="1211"/>
      </w:pPr>
      <w:r w:rsidRPr="00037A46">
        <w:t>Het personeelslid dient eveneens geen getuigschrift te bezorgen wanneer het in de loop van een werkdag arbeidsongeschikt wordt en de eerstvolgende werkdag het werk hervat. Deze onderbroken werkdag wordt niet beschouwd als een afwezigheid  wegens ziekte zonder getuigschrift.</w:t>
      </w:r>
      <w:r w:rsidR="003A11FB" w:rsidRPr="00037A46">
        <w:t xml:space="preserve"> </w:t>
      </w:r>
    </w:p>
    <w:p w14:paraId="36838FAD" w14:textId="77777777" w:rsidR="003A11FB" w:rsidRPr="00037A46" w:rsidRDefault="003A11FB">
      <w:pPr>
        <w:pStyle w:val="StandaardUitvullen"/>
        <w:numPr>
          <w:ilvl w:val="0"/>
          <w:numId w:val="18"/>
        </w:numPr>
      </w:pPr>
      <w:r w:rsidRPr="00037A46">
        <w:t>Het personeelslid mag niet weigeren een door het bestuur aangewezen en betaalde controlearts, die voldoet aan de bepalingen van de wet van 13 juni 1999 betreffende de controlegeneeskunde, te ontvangen, noch zich door deze te laten onderzoeken. Behoudens wanneer diegene die het geneeskundig getuigschrift aan het personeelslid heeft afgeleverd oordeelt dat zijn gezondheidstoestand hem niet toelaat zich naar een andere plaats te begeven, moet het personeelslid zich bij de controlearts aanbieden als het daarom wordt verzocht. De reiskosten van het personeelslid zijn ten laste van het bestuur.</w:t>
      </w:r>
    </w:p>
    <w:p w14:paraId="702BBB7B" w14:textId="77777777" w:rsidR="00171AF1" w:rsidRPr="00037A46" w:rsidRDefault="00171AF1">
      <w:pPr>
        <w:pStyle w:val="StandaardUitvullen"/>
        <w:numPr>
          <w:ilvl w:val="0"/>
          <w:numId w:val="18"/>
        </w:numPr>
        <w:rPr>
          <w:bCs/>
        </w:rPr>
      </w:pPr>
      <w:r w:rsidRPr="00037A46">
        <w:rPr>
          <w:bCs/>
          <w:lang w:val="nl-BE"/>
        </w:rPr>
        <w:t>Behoudens in geval van overmacht kan het weigeren van een onderzoek of het niet ingaan op een uitnodiging van de controlearts, leiden tot het verlies van het recht op het loon dat het bestuur voor de dagen van arbeidsongeschiktheid voorafgaand aan de dag van de uiteindelijke controle verschuldigd zou geweest zijn</w:t>
      </w:r>
      <w:r w:rsidRPr="00037A46">
        <w:t>.</w:t>
      </w:r>
    </w:p>
    <w:p w14:paraId="58C46381" w14:textId="77777777" w:rsidR="003A11FB" w:rsidRPr="00037A46" w:rsidRDefault="003A11FB">
      <w:pPr>
        <w:pStyle w:val="StandaardUitvullen"/>
        <w:numPr>
          <w:ilvl w:val="0"/>
          <w:numId w:val="18"/>
        </w:numPr>
        <w:rPr>
          <w:bCs/>
        </w:rPr>
      </w:pPr>
      <w:r w:rsidRPr="00037A46">
        <w:rPr>
          <w:bCs/>
        </w:rPr>
        <w:t>De controlearts gaat na of het personeelslid werkelijk arbeidsongeschikt is, verifieert de waarschijnlijke duur van de arbeidsongeschiktheid en, in voorkomend geval, de andere medische gegevens voor</w:t>
      </w:r>
      <w:r w:rsidR="00327A95" w:rsidRPr="00037A46">
        <w:rPr>
          <w:bCs/>
        </w:rPr>
        <w:t xml:space="preserve"> </w:t>
      </w:r>
      <w:r w:rsidRPr="00037A46">
        <w:rPr>
          <w:bCs/>
        </w:rPr>
        <w:t xml:space="preserve">zover die noodzakelijk zijn voor de ziektecontrole; alle andere vaststellingen blijven onder het beroepsgeheim. </w:t>
      </w:r>
    </w:p>
    <w:p w14:paraId="012A3597" w14:textId="77777777" w:rsidR="003A11FB" w:rsidRPr="00037A46" w:rsidRDefault="003A11FB">
      <w:pPr>
        <w:pStyle w:val="StandaardUitvullen"/>
        <w:numPr>
          <w:ilvl w:val="0"/>
          <w:numId w:val="18"/>
        </w:numPr>
        <w:rPr>
          <w:bCs/>
        </w:rPr>
      </w:pPr>
      <w:r w:rsidRPr="00037A46">
        <w:rPr>
          <w:bCs/>
        </w:rPr>
        <w:t xml:space="preserve">De controlearts overhandigt zo spoedig mogelijk, eventueel na raadpleging van diegene die het geneeskundig getuigschrift heeft afgeleverd, zijn bevindingen schriftelijk aan het personeelslid. Indien het personeelslid op dat ogenblik kenbaar maakt dat hij niet akkoord gaat met de bevindingen van de controlearts, wordt dit door deze laatste vermeld op </w:t>
      </w:r>
      <w:r w:rsidRPr="00037A46">
        <w:rPr>
          <w:bCs/>
        </w:rPr>
        <w:lastRenderedPageBreak/>
        <w:t xml:space="preserve">voornoemd geschrift. Vanaf de datum van het eerste controleonderzoek waartoe het personeelslid werd uitgenodigd of de datum van het eerste huisbezoek van de controlearts, kan dan aan het personeelslid het recht worden ontzegd op loon, met uitzondering van de periode van arbeidsongeschiktheid waarover er geen betwisting is. </w:t>
      </w:r>
    </w:p>
    <w:p w14:paraId="4B56A0A5" w14:textId="77777777" w:rsidR="003A11FB" w:rsidRPr="00037A46" w:rsidRDefault="003A11FB">
      <w:pPr>
        <w:pStyle w:val="StandaardUitvullen"/>
        <w:numPr>
          <w:ilvl w:val="0"/>
          <w:numId w:val="18"/>
        </w:numPr>
        <w:rPr>
          <w:bCs/>
        </w:rPr>
      </w:pPr>
      <w:r w:rsidRPr="00037A46">
        <w:rPr>
          <w:bCs/>
        </w:rPr>
        <w:t>Onverminderd de bevoegdheid van de hoven en rechtbanken worden de geschillen van medische aard</w:t>
      </w:r>
      <w:r w:rsidR="00EC0739" w:rsidRPr="00037A46">
        <w:rPr>
          <w:bCs/>
        </w:rPr>
        <w:t>,</w:t>
      </w:r>
      <w:r w:rsidRPr="00037A46">
        <w:rPr>
          <w:bCs/>
        </w:rPr>
        <w:t xml:space="preserve"> welke rijzen tussen het personeelslid en de controlearts</w:t>
      </w:r>
      <w:r w:rsidR="00EC0739" w:rsidRPr="00037A46">
        <w:rPr>
          <w:bCs/>
        </w:rPr>
        <w:t>,</w:t>
      </w:r>
      <w:r w:rsidRPr="00037A46">
        <w:rPr>
          <w:bCs/>
        </w:rPr>
        <w:t xml:space="preserve"> bij wijze van scheidsrechterlijke procedure beslecht. De beslissing die voortvloeit uit deze scheidsrechterlijke procedure is definitief en bindt de partijen.</w:t>
      </w:r>
    </w:p>
    <w:p w14:paraId="555DBC06" w14:textId="77777777" w:rsidR="003A11FB" w:rsidRPr="00037A46" w:rsidRDefault="003A11FB" w:rsidP="003A11FB">
      <w:pPr>
        <w:pStyle w:val="StandaardUitvullen"/>
        <w:ind w:left="1211"/>
        <w:rPr>
          <w:bCs/>
        </w:rPr>
      </w:pPr>
      <w:r w:rsidRPr="00037A46">
        <w:rPr>
          <w:bCs/>
        </w:rPr>
        <w:t xml:space="preserve">Binnen twee werkdagen na de overhandiging van de bevindingen door de controlearts, kan de </w:t>
      </w:r>
      <w:r w:rsidR="00F73D7B" w:rsidRPr="00037A46">
        <w:rPr>
          <w:bCs/>
          <w:lang w:val="nl-BE"/>
        </w:rPr>
        <w:t>de partij die er het meest belang bij heeft (personeelslid of bestuur)</w:t>
      </w:r>
      <w:r w:rsidR="00F73D7B" w:rsidRPr="00037A46">
        <w:rPr>
          <w:bCs/>
          <w:i/>
          <w:lang w:val="nl-BE"/>
        </w:rPr>
        <w:t xml:space="preserve"> </w:t>
      </w:r>
      <w:r w:rsidRPr="00037A46">
        <w:rPr>
          <w:bCs/>
        </w:rPr>
        <w:t>met het oog op het beslechten van het medisch geschil een arts-scheidsrechter aanwijzen die voldoet aan de bepalingen van de wet van 13 juni 1999 betreffende de controlegeneeskunde en voorkomt op de lijst die in uitvoering van voornoemde wet werd vastgesteld, voor</w:t>
      </w:r>
      <w:r w:rsidR="00327A95" w:rsidRPr="00037A46">
        <w:rPr>
          <w:bCs/>
        </w:rPr>
        <w:t xml:space="preserve"> </w:t>
      </w:r>
      <w:r w:rsidRPr="00037A46">
        <w:rPr>
          <w:bCs/>
        </w:rPr>
        <w:t xml:space="preserve">zover over de aanwijzing van de arts-scheidsrechter binnen voornoemde termijn geen akkoord kon worden bereikt. Het bestuur kan de controlearts </w:t>
      </w:r>
      <w:r w:rsidR="00F73D7B" w:rsidRPr="00037A46">
        <w:rPr>
          <w:bCs/>
          <w:lang w:val="nl-BE"/>
        </w:rPr>
        <w:t>uitdrukkelijk machtiging geven om de arts-scheidsrechter aan te wijzen. Evenzo kan</w:t>
      </w:r>
      <w:r w:rsidRPr="00037A46">
        <w:rPr>
          <w:bCs/>
        </w:rPr>
        <w:t xml:space="preserve"> het personeelslid </w:t>
      </w:r>
      <w:r w:rsidR="00F73D7B" w:rsidRPr="00037A46">
        <w:rPr>
          <w:bCs/>
        </w:rPr>
        <w:t xml:space="preserve">aan </w:t>
      </w:r>
      <w:r w:rsidRPr="00037A46">
        <w:rPr>
          <w:bCs/>
        </w:rPr>
        <w:t>diegene die hem het geneeskundig getuigschrift overhandigd heeft</w:t>
      </w:r>
      <w:r w:rsidR="00F73D7B" w:rsidRPr="00037A46">
        <w:rPr>
          <w:bCs/>
        </w:rPr>
        <w:t xml:space="preserve"> (behandelend arts)</w:t>
      </w:r>
      <w:r w:rsidRPr="00037A46">
        <w:rPr>
          <w:bCs/>
        </w:rPr>
        <w:t>, uitdrukkelijk machtiging geven om de arts-scheidsrechter aan te wijzen.</w:t>
      </w:r>
    </w:p>
    <w:p w14:paraId="08030E92" w14:textId="77777777" w:rsidR="003A11FB" w:rsidRPr="00037A46" w:rsidRDefault="003A11FB" w:rsidP="003A11FB">
      <w:pPr>
        <w:ind w:left="1211"/>
        <w:rPr>
          <w:bCs/>
        </w:rPr>
      </w:pPr>
      <w:r w:rsidRPr="00037A46">
        <w:rPr>
          <w:bCs/>
        </w:rPr>
        <w:t xml:space="preserve">De arts-scheidsrechter voert het medisch onderzoek uit en beslist in het medisch geschil binnen drie werkdagen na zijn aanwijzing. Alle andere vaststellingen blijven onder het beroepsgeheim. </w:t>
      </w:r>
    </w:p>
    <w:p w14:paraId="7852A917" w14:textId="77777777" w:rsidR="003A11FB" w:rsidRPr="00037A46" w:rsidRDefault="003A11FB" w:rsidP="003A11FB">
      <w:pPr>
        <w:ind w:left="1211"/>
        <w:rPr>
          <w:bCs/>
        </w:rPr>
      </w:pPr>
      <w:r w:rsidRPr="00037A46">
        <w:rPr>
          <w:bCs/>
        </w:rPr>
        <w:t>De kosten van deze procedure, alsmede de eventuele verplaatsingskosten van het personeelslid, vallen ten laste van de verliezende partij.</w:t>
      </w:r>
    </w:p>
    <w:p w14:paraId="162DBE16" w14:textId="77777777" w:rsidR="003A11FB" w:rsidRPr="00037A46" w:rsidRDefault="003A11FB" w:rsidP="003A11FB">
      <w:pPr>
        <w:ind w:left="1211"/>
        <w:rPr>
          <w:bCs/>
        </w:rPr>
      </w:pPr>
      <w:r w:rsidRPr="00037A46">
        <w:rPr>
          <w:bCs/>
        </w:rPr>
        <w:t>De arts-scheidsrechter brengt diegene die het geneeskundig getuigschrift heeft afgeleverd en de controlearts op de hoogte van zijn beslissing. Het bestuur en het personeelslid worden schriftelijk bij een ter post aangetekende brief verwittigd.</w:t>
      </w:r>
    </w:p>
    <w:p w14:paraId="73E206AA" w14:textId="77777777" w:rsidR="003A11FB" w:rsidRPr="00037A46" w:rsidRDefault="003A11FB">
      <w:pPr>
        <w:pStyle w:val="StandaardUitvullen"/>
        <w:numPr>
          <w:ilvl w:val="0"/>
          <w:numId w:val="18"/>
        </w:numPr>
        <w:rPr>
          <w:bCs/>
        </w:rPr>
      </w:pPr>
      <w:r w:rsidRPr="00037A46">
        <w:rPr>
          <w:bCs/>
        </w:rPr>
        <w:t>Het loon is verschuldigd voor de periode dat het personeelslid als arbeidsongeschikt werd erkend naar aanleiding van de beslechting van het geschil.</w:t>
      </w:r>
    </w:p>
    <w:p w14:paraId="41269C32" w14:textId="77777777" w:rsidR="009133F2" w:rsidRPr="00037A46" w:rsidRDefault="00057DE7" w:rsidP="009133F2">
      <w:r w:rsidRPr="00037A46">
        <w:rPr>
          <w:b/>
        </w:rPr>
        <w:t>§</w:t>
      </w:r>
      <w:r w:rsidR="002C5048" w:rsidRPr="00037A46">
        <w:rPr>
          <w:b/>
        </w:rPr>
        <w:t xml:space="preserve"> </w:t>
      </w:r>
      <w:r w:rsidR="003A11FB" w:rsidRPr="00037A46">
        <w:rPr>
          <w:b/>
        </w:rPr>
        <w:t>3</w:t>
      </w:r>
      <w:r w:rsidR="002C5048" w:rsidRPr="00037A46">
        <w:rPr>
          <w:b/>
        </w:rPr>
        <w:t xml:space="preserve"> </w:t>
      </w:r>
      <w:r w:rsidR="009133F2" w:rsidRPr="00037A46">
        <w:t xml:space="preserve">Onderworpen personeelsleden in langdurig ziekteverlof van minstens 4 opeenvolgende weken worden verplicht naar de arbeidsgeneesheer gestuurd binnen de 10 werkdagen na werkhervatting. </w:t>
      </w:r>
    </w:p>
    <w:p w14:paraId="01430E7F" w14:textId="77777777" w:rsidR="009133F2" w:rsidRPr="00037A46" w:rsidRDefault="009133F2" w:rsidP="009133F2">
      <w:r w:rsidRPr="00037A46">
        <w:t>Mits toestemming van het personeelslid kan de arbeidsgeneesheer overleg plegen met de behandelende en/of adviserende geneesheer.</w:t>
      </w:r>
    </w:p>
    <w:p w14:paraId="048FD9EF" w14:textId="77777777" w:rsidR="009133F2" w:rsidRPr="00037A46" w:rsidRDefault="009133F2" w:rsidP="009133F2">
      <w:r w:rsidRPr="00037A46">
        <w:t xml:space="preserve">Onderworpen en niet - onderworpen personeelsleden kunnen op eigen verzoek of op verzoek van de </w:t>
      </w:r>
      <w:r w:rsidR="003474E1" w:rsidRPr="00037A46">
        <w:t>algemeen directeur</w:t>
      </w:r>
      <w:r w:rsidRPr="00037A46">
        <w:t xml:space="preserve"> naar de arbeidsgeneesheer doorgestuurd worden na of voorafgaand aan de werkhervatting, ook bij een afwezigheid van minder dan 4 weken. </w:t>
      </w:r>
    </w:p>
    <w:p w14:paraId="1DA8575B" w14:textId="77777777" w:rsidR="003A11FB" w:rsidRPr="00037A46" w:rsidRDefault="009133F2" w:rsidP="009133F2">
      <w:r w:rsidRPr="00037A46">
        <w:t>Deze regeling geldt bij ziekte, ongeval of bevalling.</w:t>
      </w:r>
    </w:p>
    <w:p w14:paraId="5E2BFF81" w14:textId="00D889D6" w:rsidR="003A11FB" w:rsidRPr="00037A46" w:rsidRDefault="009133F2" w:rsidP="00AD4964">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123AF5" w:rsidRPr="00037A46">
        <w:rPr>
          <w:rFonts w:ascii="Calibri" w:eastAsia="Calibri" w:hAnsi="Calibri"/>
          <w:b/>
          <w:bCs/>
          <w:kern w:val="2"/>
          <w:sz w:val="22"/>
          <w:szCs w:val="22"/>
          <w:lang w:val="nl-BE" w:eastAsia="en-US"/>
          <w14:ligatures w14:val="standardContextual"/>
        </w:rPr>
        <w:t>197</w:t>
      </w:r>
    </w:p>
    <w:p w14:paraId="58F5D051" w14:textId="77777777" w:rsidR="00747F21" w:rsidRPr="00037A46" w:rsidRDefault="003F159D" w:rsidP="00747F21">
      <w:r w:rsidRPr="00037A46">
        <w:rPr>
          <w:b/>
        </w:rPr>
        <w:t xml:space="preserve">§ 1 </w:t>
      </w:r>
      <w:r w:rsidR="00747F21" w:rsidRPr="00037A46">
        <w:t xml:space="preserve">Het statutaire personeelslid heeft recht op ziekteverlof volgens een stelsel van ziektekredietdagen. </w:t>
      </w:r>
    </w:p>
    <w:p w14:paraId="69458A7E" w14:textId="77777777" w:rsidR="00747F21" w:rsidRPr="00037A46" w:rsidRDefault="00747F21" w:rsidP="00747F21">
      <w:r w:rsidRPr="00037A46">
        <w:t xml:space="preserve">Vanaf de aanstelling op proef wordt er onmiddellijk een krediet van drieënzestig dagen toegekend. Aanvullende ziektekredietdagen, in de vorm van een krediet van </w:t>
      </w:r>
      <w:r w:rsidR="00A40184" w:rsidRPr="00037A46">
        <w:t>éé</w:t>
      </w:r>
      <w:r w:rsidRPr="00037A46">
        <w:t>nentwintig werkdagen per jaar volledige dienstactiviteit</w:t>
      </w:r>
      <w:r w:rsidR="00A27778" w:rsidRPr="00037A46">
        <w:t xml:space="preserve"> in statutair verband</w:t>
      </w:r>
      <w:r w:rsidRPr="00037A46">
        <w:t xml:space="preserve">, worden toegestaan na het vierde gepresteerde jaar en de daaropvolgende jaren die recht geven op ziektekrediet. </w:t>
      </w:r>
    </w:p>
    <w:p w14:paraId="2BDEE029" w14:textId="77777777" w:rsidR="00747F21" w:rsidRPr="00037A46" w:rsidRDefault="00747F21" w:rsidP="00747F21">
      <w:r w:rsidRPr="00037A46">
        <w:t>Voor opgenomen ziektekredietdagen wordt het gewone salaris betaald.</w:t>
      </w:r>
    </w:p>
    <w:p w14:paraId="204A5D50" w14:textId="77777777" w:rsidR="00747F21" w:rsidRPr="00037A46" w:rsidRDefault="00747F21" w:rsidP="00747F21">
      <w:r w:rsidRPr="00037A46">
        <w:t xml:space="preserve">Het contractuele personeelslid heeft bij elke nieuwe ziekte recht op een gewaarborgd loon ten laste van het bestuur, conform de bepalingen van de Arbeidsovereenkomstenwet. Na de periode van gewaarborgd loon geniet het personeelslid een uitkering ten laste van de ziekte- en invaliditeitsuitkering. </w:t>
      </w:r>
    </w:p>
    <w:p w14:paraId="5FEA866D" w14:textId="77777777" w:rsidR="00A85AB6" w:rsidRPr="00037A46" w:rsidRDefault="00A85AB6" w:rsidP="00747F21">
      <w:r w:rsidRPr="00037A46">
        <w:lastRenderedPageBreak/>
        <w:t>Arbeiders en bedienden met een arbeidsovereenkomst voor minder dan 3 maanden of voor een welomschreven werk waarvan de uitvoering normaal minder dan drie maanden vergt hebben recht op een degressief systeem van gewaarborgd loon</w:t>
      </w:r>
      <w:r w:rsidR="000E3B64" w:rsidRPr="00037A46">
        <w:t xml:space="preserve"> tijdens de eerste 14 kalenderdagen</w:t>
      </w:r>
      <w:r w:rsidR="00551F31" w:rsidRPr="00037A46">
        <w:t>. Z</w:t>
      </w:r>
      <w:r w:rsidRPr="00037A46">
        <w:t xml:space="preserve">ij </w:t>
      </w:r>
      <w:r w:rsidR="00551F31" w:rsidRPr="00037A46">
        <w:t xml:space="preserve">dienen </w:t>
      </w:r>
      <w:r w:rsidRPr="00037A46">
        <w:t>minstens 1 maand ononderbroken in dienst</w:t>
      </w:r>
      <w:r w:rsidR="00551F31" w:rsidRPr="00037A46">
        <w:t xml:space="preserve"> te zijn, zo niet moet dit personeelslid vanaf de eerste ziektedag uitkeringen bij het ziekenfonds aanvragen.</w:t>
      </w:r>
    </w:p>
    <w:p w14:paraId="4333DE90" w14:textId="77777777" w:rsidR="00747F21" w:rsidRPr="00037A46" w:rsidRDefault="00551F31" w:rsidP="00747F21">
      <w:r w:rsidRPr="00037A46">
        <w:t>Bedienden met een overeenkomst voor onbepaalde duur en bedienden met een arbeidsovereenkomst voor een bepaalde duur van minstens drie maanden of voor een welomschreven werk waarvan de uitvoering normaal minstens drie maanden vergt, hebben recht op gewaarborgd loon gedurende de eerste 30 dagen.</w:t>
      </w:r>
    </w:p>
    <w:p w14:paraId="37EE016C" w14:textId="77777777" w:rsidR="009133F2" w:rsidRPr="00037A46" w:rsidRDefault="009133F2" w:rsidP="00747F21">
      <w:r w:rsidRPr="00037A46">
        <w:rPr>
          <w:b/>
        </w:rPr>
        <w:t xml:space="preserve">§ 2 </w:t>
      </w:r>
      <w:r w:rsidRPr="00037A46">
        <w:t xml:space="preserve">Indien het personeelslid het werk aanvat, maar in de loop van de dag ziek wordt en naar huis gaat heeft het recht op gewaarborgd dagloon. </w:t>
      </w:r>
    </w:p>
    <w:p w14:paraId="40B94E2C" w14:textId="77777777" w:rsidR="009133F2" w:rsidRPr="00037A46" w:rsidRDefault="009133F2" w:rsidP="009133F2">
      <w:r w:rsidRPr="00037A46">
        <w:t xml:space="preserve">Voor het contractueel personeelslid is de onderbroken werkdag niet de eerste dag van het gewaarborgd loon voor ziekte. </w:t>
      </w:r>
    </w:p>
    <w:p w14:paraId="1FF8C1D5" w14:textId="77777777" w:rsidR="003F159D" w:rsidRPr="00037A46" w:rsidRDefault="009133F2" w:rsidP="009133F2">
      <w:pPr>
        <w:rPr>
          <w:b/>
        </w:rPr>
      </w:pPr>
      <w:r w:rsidRPr="00037A46">
        <w:t>Ook voor het statutair personeelslid al dan niet op proef, wordt een onderbroken arbeidsdag aanzien als een gewerkte dag zonder aftrek van het ziektekrediet.</w:t>
      </w:r>
    </w:p>
    <w:p w14:paraId="2530C5AC" w14:textId="77777777" w:rsidR="003F159D" w:rsidRPr="00037A46" w:rsidRDefault="003F159D" w:rsidP="003F159D">
      <w:r w:rsidRPr="00037A46">
        <w:rPr>
          <w:b/>
        </w:rPr>
        <w:t xml:space="preserve">§ 3 </w:t>
      </w:r>
      <w:r w:rsidRPr="00037A46">
        <w:t>Bij de bepaling van het jaarlijkse ziektekrediet wordt verhoudingsgewijze rekening gehouden met de periodes van non-activiteit en van disponibiliteit die geen recht geven op ziektekrediet.</w:t>
      </w:r>
    </w:p>
    <w:p w14:paraId="5B1C214A" w14:textId="77777777" w:rsidR="003F159D" w:rsidRPr="00037A46" w:rsidRDefault="003F159D" w:rsidP="003F159D">
      <w:r w:rsidRPr="00037A46">
        <w:t xml:space="preserve">Periodes van disponibiliteit wegens ziekte komen gedeeltelijk in aanmerking voor de vaststelling van het jaarlijkse aantal ziektekredietdagen, namelijk gedurende het eerste jaar van de </w:t>
      </w:r>
      <w:r w:rsidR="00782F80" w:rsidRPr="00037A46">
        <w:t>periode van disponibiliteit</w:t>
      </w:r>
      <w:r w:rsidRPr="00037A46">
        <w:t>.</w:t>
      </w:r>
    </w:p>
    <w:p w14:paraId="6135EA80" w14:textId="77777777" w:rsidR="003F159D" w:rsidRPr="00037A46" w:rsidRDefault="003F159D" w:rsidP="003F159D">
      <w:r w:rsidRPr="00037A46">
        <w:t>Periodes van disponibiliteit wegens ambtsopheffing komen niet in aanmerking voor de vaststelling van het jaarlijkse aantal ziektekredietdagen.</w:t>
      </w:r>
    </w:p>
    <w:p w14:paraId="6C720970" w14:textId="77777777" w:rsidR="003F159D" w:rsidRPr="00037A46" w:rsidRDefault="003F159D" w:rsidP="003F159D">
      <w:pPr>
        <w:rPr>
          <w:b/>
        </w:rPr>
      </w:pPr>
      <w:r w:rsidRPr="00037A46">
        <w:t>Als deze berekening leidt tot een niet geheel getal wordt het aantal ziektekredietdagen waarop het personeelslid recht heeft afgerond naar boven, tot het eerstvolgende gehele getal.</w:t>
      </w:r>
    </w:p>
    <w:p w14:paraId="6DE0FED4" w14:textId="77777777" w:rsidR="003F159D" w:rsidRPr="00037A46" w:rsidRDefault="003F159D" w:rsidP="003F159D">
      <w:r w:rsidRPr="00037A46">
        <w:rPr>
          <w:b/>
        </w:rPr>
        <w:t xml:space="preserve">§ 4 </w:t>
      </w:r>
      <w:r w:rsidRPr="00037A46">
        <w:t>Voor een personeelslid met een onregelmatige of deeltijdse werktijdregeling wordt de afwezigheid wegens ziekte pro rata berekend.</w:t>
      </w:r>
    </w:p>
    <w:p w14:paraId="6B9CEFA4" w14:textId="77777777" w:rsidR="003F159D" w:rsidRPr="00037A46" w:rsidRDefault="003F159D" w:rsidP="003F159D">
      <w:pPr>
        <w:rPr>
          <w:b/>
        </w:rPr>
      </w:pPr>
      <w:r w:rsidRPr="00037A46">
        <w:t>Bij het opnemen van ziektekrediet wordt in dit geval het aantal uren aangerekend volgens de onregelmatige of deeltijdse werktijdregeling die voor het personeelslid voorzien was op de dagen die het afwezig was wegens ziekte.</w:t>
      </w:r>
    </w:p>
    <w:p w14:paraId="7EA264AE" w14:textId="77777777" w:rsidR="007D71AF" w:rsidRPr="00037A46" w:rsidRDefault="003F159D" w:rsidP="003F159D">
      <w:r w:rsidRPr="00037A46">
        <w:rPr>
          <w:b/>
        </w:rPr>
        <w:t xml:space="preserve">§ 5 </w:t>
      </w:r>
      <w:r w:rsidRPr="00037A46">
        <w:t xml:space="preserve">Ziektekredietdagen, opgebouwd bij </w:t>
      </w:r>
      <w:r w:rsidR="00004794" w:rsidRPr="00037A46">
        <w:t>éé</w:t>
      </w:r>
      <w:r w:rsidRPr="00037A46">
        <w:t>n of meerdere vorige publieke werkgevers in statutair verband, worden in rekening gebracht. De berekening gebeurt op dezelfde wijze als voor de periodes in dienst van het bestuur, en met aftrek van de bij de vorige publieke werkgever(s) opgenomen ziekte</w:t>
      </w:r>
      <w:r w:rsidR="00B16B55" w:rsidRPr="00037A46">
        <w:t>-uren</w:t>
      </w:r>
      <w:r w:rsidRPr="00037A46">
        <w:t>.</w:t>
      </w:r>
    </w:p>
    <w:p w14:paraId="36FD5C06" w14:textId="0E2C8221" w:rsidR="003A11FB" w:rsidRPr="00037A46" w:rsidRDefault="007D71AF" w:rsidP="00AD4964">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123AF5" w:rsidRPr="00037A46">
        <w:rPr>
          <w:rFonts w:ascii="Calibri" w:eastAsia="Calibri" w:hAnsi="Calibri"/>
          <w:b/>
          <w:bCs/>
          <w:kern w:val="2"/>
          <w:sz w:val="22"/>
          <w:szCs w:val="22"/>
          <w:lang w:val="nl-BE" w:eastAsia="en-US"/>
          <w14:ligatures w14:val="standardContextual"/>
        </w:rPr>
        <w:t>198</w:t>
      </w:r>
    </w:p>
    <w:p w14:paraId="30C032EA" w14:textId="77777777" w:rsidR="003A11FB" w:rsidRPr="00037A46" w:rsidRDefault="003A11FB" w:rsidP="00157663">
      <w:pPr>
        <w:pStyle w:val="StandaardUitvullen"/>
      </w:pPr>
      <w:r w:rsidRPr="00037A46">
        <w:t>Zodra de aanstellende overheid heeft vastgesteld dat een statutair personeelslid zijn ziektekrediet heeft opgebruikt, en als het betrokken personeelslid nog altijd ziek is, kan het bestuur het personeelslid doorverwijzen naar de federale medische dienst die bevoegd is voor de eventuele verklaring tot definitieve ongeschiktheid, met het oog op een eventuele vervroegde pensionering om gezondheidsredenen.</w:t>
      </w:r>
    </w:p>
    <w:p w14:paraId="586E0197" w14:textId="5C88E5FC" w:rsidR="003A11FB" w:rsidRPr="00037A46" w:rsidRDefault="000C44B0" w:rsidP="00AD4964">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w:t>
      </w:r>
      <w:r w:rsidR="009133F2" w:rsidRPr="00037A46">
        <w:rPr>
          <w:rFonts w:ascii="Calibri" w:eastAsia="Calibri" w:hAnsi="Calibri"/>
          <w:b/>
          <w:bCs/>
          <w:kern w:val="2"/>
          <w:sz w:val="22"/>
          <w:szCs w:val="22"/>
          <w:lang w:val="nl-BE" w:eastAsia="en-US"/>
          <w14:ligatures w14:val="standardContextual"/>
        </w:rPr>
        <w:t xml:space="preserve">tikel </w:t>
      </w:r>
      <w:r w:rsidR="00123AF5" w:rsidRPr="00037A46">
        <w:rPr>
          <w:rFonts w:ascii="Calibri" w:eastAsia="Calibri" w:hAnsi="Calibri"/>
          <w:b/>
          <w:bCs/>
          <w:kern w:val="2"/>
          <w:sz w:val="22"/>
          <w:szCs w:val="22"/>
          <w:lang w:val="nl-BE" w:eastAsia="en-US"/>
          <w14:ligatures w14:val="standardContextual"/>
        </w:rPr>
        <w:t>199</w:t>
      </w:r>
    </w:p>
    <w:p w14:paraId="0F3FDBBE" w14:textId="523A4800" w:rsidR="003A11FB" w:rsidRDefault="003A11FB" w:rsidP="003A11FB">
      <w:pPr>
        <w:pStyle w:val="StandaardUitvullen"/>
      </w:pPr>
      <w:r w:rsidRPr="00037A46">
        <w:t>Het statutaire personeelslid dat tijdens een opdracht bij een buitenlandse regering, een buitenlands openbaar bestuur of een internationale instelling op pensioen werd gesteld wegens invaliditeit en een pensioenuitkering van die overheid of die instelling ontvangt, kan v</w:t>
      </w:r>
      <w:r w:rsidR="00004794" w:rsidRPr="00037A46">
        <w:t>óó</w:t>
      </w:r>
      <w:r w:rsidRPr="00037A46">
        <w:t xml:space="preserve">r het ziektekrediet, vermeld in artikel </w:t>
      </w:r>
      <w:r w:rsidR="00C100A3">
        <w:t>197</w:t>
      </w:r>
      <w:r w:rsidR="002A642D" w:rsidRPr="00037A46">
        <w:t>,</w:t>
      </w:r>
      <w:r w:rsidRPr="00037A46">
        <w:t xml:space="preserve"> is opgebruikt, definitief ongeschikt worden verklaard.</w:t>
      </w:r>
    </w:p>
    <w:p w14:paraId="5FC2E2BD" w14:textId="52814ED1" w:rsidR="00E50E80" w:rsidRDefault="00E50E80" w:rsidP="003A11FB">
      <w:pPr>
        <w:pStyle w:val="StandaardUitvullen"/>
      </w:pPr>
    </w:p>
    <w:p w14:paraId="45B97FD1" w14:textId="77777777" w:rsidR="00E50E80" w:rsidRPr="00037A46" w:rsidRDefault="00E50E80" w:rsidP="003A11FB">
      <w:pPr>
        <w:pStyle w:val="StandaardUitvullen"/>
      </w:pPr>
    </w:p>
    <w:p w14:paraId="1FDDD25B" w14:textId="0AEBCA28" w:rsidR="003A11FB" w:rsidRPr="00037A46" w:rsidRDefault="009133F2" w:rsidP="00AD4964">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lastRenderedPageBreak/>
        <w:t xml:space="preserve">Artikel </w:t>
      </w:r>
      <w:r w:rsidR="00123AF5" w:rsidRPr="00037A46">
        <w:rPr>
          <w:rFonts w:ascii="Calibri" w:eastAsia="Calibri" w:hAnsi="Calibri"/>
          <w:b/>
          <w:bCs/>
          <w:kern w:val="2"/>
          <w:sz w:val="22"/>
          <w:szCs w:val="22"/>
          <w:lang w:val="nl-BE" w:eastAsia="en-US"/>
          <w14:ligatures w14:val="standardContextual"/>
        </w:rPr>
        <w:t>200</w:t>
      </w:r>
    </w:p>
    <w:p w14:paraId="1BDBA7BB" w14:textId="77777777" w:rsidR="003A11FB" w:rsidRPr="00037A46" w:rsidRDefault="00057DE7" w:rsidP="00D17211">
      <w:r w:rsidRPr="00037A46">
        <w:rPr>
          <w:b/>
        </w:rPr>
        <w:t>§</w:t>
      </w:r>
      <w:r w:rsidR="00D17211" w:rsidRPr="00037A46">
        <w:rPr>
          <w:b/>
        </w:rPr>
        <w:t xml:space="preserve"> </w:t>
      </w:r>
      <w:r w:rsidR="003A11FB" w:rsidRPr="00037A46">
        <w:rPr>
          <w:b/>
        </w:rPr>
        <w:t>1</w:t>
      </w:r>
      <w:r w:rsidR="00D17211" w:rsidRPr="00037A46">
        <w:rPr>
          <w:b/>
        </w:rPr>
        <w:t xml:space="preserve"> </w:t>
      </w:r>
      <w:r w:rsidR="003A11FB" w:rsidRPr="00037A46">
        <w:t xml:space="preserve">Indien een statutair personeelslid dat na een afwezigheid wegens ziekte of ongeval van gemeen recht of zich in een toestand van disponibiliteit wegens ziekte bevindt, geschikt wordt geacht door de huisarts en de medische controledienst of er zelf om verzoekt om zijn functie weer op te nemen met deeltijdse prestaties, kan deze toestemming krijgen </w:t>
      </w:r>
      <w:r w:rsidR="00D13CF9" w:rsidRPr="00037A46">
        <w:t xml:space="preserve">van de algemeen directeur </w:t>
      </w:r>
      <w:r w:rsidR="003A11FB" w:rsidRPr="00037A46">
        <w:t xml:space="preserve">zijn functie opnieuw op te nemen met een deeltijds uurrooster van ten minste de helft van het normale uurrooster van het betrokken personeelslid. De toestemming wordt verleend voor een periode van ten hoogste drie maanden. Het personeelslid behoudt zijn recht op salaris of wachtgeld indien hij/zij zich in ziekteverlof of in disponibiliteit wegens ziekte bevindt. </w:t>
      </w:r>
    </w:p>
    <w:p w14:paraId="54BE6D06" w14:textId="77777777" w:rsidR="003A11FB" w:rsidRPr="00037A46" w:rsidRDefault="003A11FB" w:rsidP="003A11FB">
      <w:pPr>
        <w:pStyle w:val="StandaardUitvullen"/>
      </w:pPr>
      <w:r w:rsidRPr="00037A46">
        <w:t xml:space="preserve">Onder dezelfde voorwaarden en op dezelfde wijze als bij het toestaan van de eerste periode van deeltijdse prestaties wegens ziekte kan de periode van deeltijdse prestaties wegens ziekte meermaals worden verlengd met een periode van telkens ten hoogste drie maanden. Dit enkel mits toelating van de </w:t>
      </w:r>
      <w:r w:rsidR="003474E1" w:rsidRPr="00037A46">
        <w:t>algemeen directeur</w:t>
      </w:r>
      <w:r w:rsidRPr="00037A46">
        <w:t xml:space="preserve"> en op basis van de dienstbehoeften.</w:t>
      </w:r>
    </w:p>
    <w:p w14:paraId="286972F2" w14:textId="77777777" w:rsidR="003A11FB" w:rsidRPr="00037A46" w:rsidRDefault="003A11FB" w:rsidP="003A11FB">
      <w:pPr>
        <w:pStyle w:val="StandaardUitvullen"/>
      </w:pPr>
      <w:r w:rsidRPr="00037A46">
        <w:t>Het contractuele personeelslid dat na een afwezigheid wegens ziekte of ongeval van gemeenrecht geschikt wordt geacht na toelating van de adviserende geneesheer van het ziekenfonds, de arbeidsgeneesheer en de huisdokter, om zijn functie weer op te nemen met deeltijdse prestaties, kan deze toestemming krijgen</w:t>
      </w:r>
      <w:r w:rsidR="00C238E6" w:rsidRPr="00037A46">
        <w:t xml:space="preserve"> van de algemeen directeur</w:t>
      </w:r>
      <w:r w:rsidRPr="00037A46">
        <w:t xml:space="preserve"> zijn functie opnieuw op te nemen met een deeltijds uurrooster van ten minste de helft van het normale uurrooster van het betrokken personeelslid.  Het contractuele personeelslid bouwt voltijdse vakantierechten op voor het volgende kalenderjaar voor zover de ziekteperiode in totaal niet langer dan 12 maanden duurt en op voorwaarde dat het personeelslid binnen het deeltijds uurrooster met volledige arbeidsdagen werkt.  Indien het contractuele personeelslid opnieuw arbeidsongeschikt wegens ziekte wordt verklaard, ongeacht de oorzaak, valt het onmiddellijk terug op een uitkering van de mutualiteit.</w:t>
      </w:r>
    </w:p>
    <w:p w14:paraId="706B79BD" w14:textId="77777777" w:rsidR="003A11FB" w:rsidRPr="00037A46" w:rsidRDefault="00057DE7" w:rsidP="00D17211">
      <w:r w:rsidRPr="00037A46">
        <w:rPr>
          <w:b/>
        </w:rPr>
        <w:t>§</w:t>
      </w:r>
      <w:r w:rsidR="00D17211" w:rsidRPr="00037A46">
        <w:rPr>
          <w:b/>
        </w:rPr>
        <w:t xml:space="preserve"> </w:t>
      </w:r>
      <w:r w:rsidR="003A11FB" w:rsidRPr="00037A46">
        <w:rPr>
          <w:b/>
        </w:rPr>
        <w:t>2</w:t>
      </w:r>
      <w:r w:rsidR="00D17211" w:rsidRPr="00037A46">
        <w:rPr>
          <w:b/>
        </w:rPr>
        <w:t xml:space="preserve"> </w:t>
      </w:r>
      <w:r w:rsidR="003A11FB" w:rsidRPr="00037A46">
        <w:t>De afwezigheid van het statutaire personeelslid tijdens een periode van deeltijdse prestaties wegens ziekte wordt gedurende de eerste 3 maanden beschouwd als dienstvri</w:t>
      </w:r>
      <w:r w:rsidR="002A642D" w:rsidRPr="00037A46">
        <w:t>jstelling en dienstactiviteit. D</w:t>
      </w:r>
      <w:r w:rsidR="003A11FB" w:rsidRPr="00037A46">
        <w:t>e afwezigheid wordt nadien beschouwd als ziekteverlof en wordt dan pro rata aangerekend op het aantal nog beschikbare ziektekredietdagen</w:t>
      </w:r>
      <w:r w:rsidR="00697559" w:rsidRPr="00037A46">
        <w:t>.</w:t>
      </w:r>
    </w:p>
    <w:p w14:paraId="662A40F8" w14:textId="12B714FC" w:rsidR="003A11FB" w:rsidRPr="00037A46" w:rsidRDefault="003A11FB" w:rsidP="00AD4964">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123AF5" w:rsidRPr="00037A46">
        <w:rPr>
          <w:rFonts w:ascii="Calibri" w:eastAsia="Calibri" w:hAnsi="Calibri"/>
          <w:b/>
          <w:bCs/>
          <w:kern w:val="2"/>
          <w:sz w:val="22"/>
          <w:szCs w:val="22"/>
          <w:lang w:val="nl-BE" w:eastAsia="en-US"/>
          <w14:ligatures w14:val="standardContextual"/>
        </w:rPr>
        <w:t>201</w:t>
      </w:r>
    </w:p>
    <w:p w14:paraId="7E0B46ED" w14:textId="77777777" w:rsidR="003A11FB" w:rsidRPr="00037A46" w:rsidRDefault="00057DE7" w:rsidP="00D17211">
      <w:pPr>
        <w:rPr>
          <w:rStyle w:val="Zwaar"/>
          <w:b w:val="0"/>
          <w:szCs w:val="24"/>
        </w:rPr>
      </w:pPr>
      <w:r w:rsidRPr="00037A46">
        <w:rPr>
          <w:b/>
        </w:rPr>
        <w:t>§</w:t>
      </w:r>
      <w:r w:rsidR="00D17211" w:rsidRPr="00037A46">
        <w:rPr>
          <w:b/>
        </w:rPr>
        <w:t xml:space="preserve"> </w:t>
      </w:r>
      <w:r w:rsidR="003A11FB" w:rsidRPr="00037A46">
        <w:rPr>
          <w:b/>
        </w:rPr>
        <w:t>1</w:t>
      </w:r>
      <w:r w:rsidR="00D17211" w:rsidRPr="00037A46">
        <w:rPr>
          <w:b/>
        </w:rPr>
        <w:t xml:space="preserve"> </w:t>
      </w:r>
      <w:r w:rsidR="003A11FB" w:rsidRPr="00037A46">
        <w:rPr>
          <w:rStyle w:val="Zwaar"/>
          <w:b w:val="0"/>
          <w:szCs w:val="24"/>
        </w:rPr>
        <w:t>Verlof wegens arbeidsongeschiktheid wordt toegestaan voor de duur van de afwezigheid naar aanleiding van:</w:t>
      </w:r>
    </w:p>
    <w:p w14:paraId="11ACF454" w14:textId="77777777" w:rsidR="003A11FB" w:rsidRPr="00037A46" w:rsidRDefault="003A11FB">
      <w:pPr>
        <w:pStyle w:val="StandaardUitvullen"/>
        <w:numPr>
          <w:ilvl w:val="0"/>
          <w:numId w:val="48"/>
        </w:numPr>
        <w:rPr>
          <w:rStyle w:val="Zwaar"/>
          <w:b w:val="0"/>
          <w:snapToGrid w:val="0"/>
        </w:rPr>
      </w:pPr>
      <w:r w:rsidRPr="00037A46">
        <w:rPr>
          <w:rStyle w:val="Zwaar"/>
          <w:b w:val="0"/>
          <w:snapToGrid w:val="0"/>
        </w:rPr>
        <w:t>een arbeidsongeval;</w:t>
      </w:r>
    </w:p>
    <w:p w14:paraId="3325E24E" w14:textId="77777777" w:rsidR="003A11FB" w:rsidRPr="00037A46" w:rsidRDefault="003A11FB">
      <w:pPr>
        <w:pStyle w:val="StandaardUitvullen"/>
        <w:numPr>
          <w:ilvl w:val="0"/>
          <w:numId w:val="48"/>
        </w:numPr>
        <w:rPr>
          <w:rStyle w:val="Zwaar"/>
          <w:b w:val="0"/>
          <w:snapToGrid w:val="0"/>
        </w:rPr>
      </w:pPr>
      <w:r w:rsidRPr="00037A46">
        <w:rPr>
          <w:rStyle w:val="Zwaar"/>
          <w:b w:val="0"/>
          <w:snapToGrid w:val="0"/>
        </w:rPr>
        <w:t>een ongeval op de weg naar en van het werk;</w:t>
      </w:r>
    </w:p>
    <w:p w14:paraId="4F678F1F" w14:textId="77777777" w:rsidR="003A11FB" w:rsidRPr="00037A46" w:rsidRDefault="003A11FB">
      <w:pPr>
        <w:pStyle w:val="StandaardUitvullen"/>
        <w:numPr>
          <w:ilvl w:val="0"/>
          <w:numId w:val="48"/>
        </w:numPr>
        <w:rPr>
          <w:rStyle w:val="Zwaar"/>
          <w:b w:val="0"/>
          <w:snapToGrid w:val="0"/>
        </w:rPr>
      </w:pPr>
      <w:r w:rsidRPr="00037A46">
        <w:rPr>
          <w:rStyle w:val="Zwaar"/>
          <w:b w:val="0"/>
          <w:snapToGrid w:val="0"/>
        </w:rPr>
        <w:t>een ongeval van gemeen recht, veroorzaakt door de schuld van een derde;</w:t>
      </w:r>
    </w:p>
    <w:p w14:paraId="52EA685C" w14:textId="77777777" w:rsidR="003A11FB" w:rsidRPr="00037A46" w:rsidRDefault="003A11FB">
      <w:pPr>
        <w:pStyle w:val="StandaardUitvullen"/>
        <w:numPr>
          <w:ilvl w:val="0"/>
          <w:numId w:val="48"/>
        </w:numPr>
        <w:rPr>
          <w:rStyle w:val="Zwaar"/>
          <w:b w:val="0"/>
          <w:snapToGrid w:val="0"/>
        </w:rPr>
      </w:pPr>
      <w:r w:rsidRPr="00037A46">
        <w:rPr>
          <w:rStyle w:val="Zwaar"/>
          <w:b w:val="0"/>
          <w:snapToGrid w:val="0"/>
        </w:rPr>
        <w:t>een beroepsziekte;</w:t>
      </w:r>
    </w:p>
    <w:p w14:paraId="05B271EF" w14:textId="77777777" w:rsidR="003A11FB" w:rsidRPr="00037A46" w:rsidRDefault="003A11FB">
      <w:pPr>
        <w:pStyle w:val="StandaardUitvullen"/>
        <w:numPr>
          <w:ilvl w:val="0"/>
          <w:numId w:val="48"/>
        </w:numPr>
        <w:rPr>
          <w:rStyle w:val="Zwaar"/>
          <w:b w:val="0"/>
          <w:snapToGrid w:val="0"/>
        </w:rPr>
      </w:pPr>
      <w:r w:rsidRPr="00037A46">
        <w:rPr>
          <w:rStyle w:val="Zwaar"/>
          <w:b w:val="0"/>
          <w:snapToGrid w:val="0"/>
        </w:rPr>
        <w:t>de vrijstelling van arbeid van het zwangere personeelslid of het personeelslid dat borstvoeding geeft en dat werkt in een schadelijk arbeidsmilieu, nadat vastgesteld werd dat geen aangepaste of andere arbeidsplaats mogelijk is;</w:t>
      </w:r>
    </w:p>
    <w:p w14:paraId="29C98F81" w14:textId="77777777" w:rsidR="003A11FB" w:rsidRPr="00037A46" w:rsidRDefault="003A11FB">
      <w:pPr>
        <w:pStyle w:val="StandaardUitvullen"/>
        <w:numPr>
          <w:ilvl w:val="0"/>
          <w:numId w:val="48"/>
        </w:numPr>
        <w:rPr>
          <w:rStyle w:val="Zwaar"/>
          <w:b w:val="0"/>
          <w:snapToGrid w:val="0"/>
        </w:rPr>
      </w:pPr>
      <w:r w:rsidRPr="00037A46">
        <w:rPr>
          <w:rStyle w:val="Zwaar"/>
          <w:b w:val="0"/>
          <w:snapToGrid w:val="0"/>
        </w:rPr>
        <w:t>de dagen afwezigheid wegens ziekte die zich voordoen binnen zes weken v</w:t>
      </w:r>
      <w:r w:rsidR="00004794" w:rsidRPr="00037A46">
        <w:rPr>
          <w:rStyle w:val="Zwaar"/>
          <w:b w:val="0"/>
          <w:snapToGrid w:val="0"/>
        </w:rPr>
        <w:t>óó</w:t>
      </w:r>
      <w:r w:rsidRPr="00037A46">
        <w:rPr>
          <w:rStyle w:val="Zwaar"/>
          <w:b w:val="0"/>
          <w:snapToGrid w:val="0"/>
        </w:rPr>
        <w:t>r de werkelijke bevallingsdatum. Bij de geboorte van een meerling wordt die periode verlengd tot acht weken.</w:t>
      </w:r>
    </w:p>
    <w:p w14:paraId="34930BC0" w14:textId="4123833E" w:rsidR="003A11FB" w:rsidRPr="00037A46" w:rsidRDefault="003A11FB" w:rsidP="00880CA5">
      <w:r w:rsidRPr="00037A46">
        <w:t xml:space="preserve">Die dagen afwezigheid worden niet aangerekend op het beschikbare ziektekrediet, vermeld in artikel </w:t>
      </w:r>
      <w:r w:rsidR="00C100A3">
        <w:t>197</w:t>
      </w:r>
      <w:r w:rsidR="00880CA5" w:rsidRPr="00037A46">
        <w:t>. De afwezigheden vermeld in artikel</w:t>
      </w:r>
      <w:r w:rsidR="00C100A3">
        <w:t xml:space="preserve"> 201</w:t>
      </w:r>
      <w:r w:rsidR="00880CA5" w:rsidRPr="00037A46">
        <w:t xml:space="preserve"> §1, punt 1</w:t>
      </w:r>
      <w:r w:rsidR="00A83082" w:rsidRPr="00037A46">
        <w:t xml:space="preserve"> </w:t>
      </w:r>
      <w:r w:rsidR="00880CA5" w:rsidRPr="00037A46">
        <w:t>tot en met 4 worden wel fictief in rekening gebracht met het oog op een vervroegde oppensioenstelling via MEDEX.</w:t>
      </w:r>
    </w:p>
    <w:p w14:paraId="08368DF5" w14:textId="77777777" w:rsidR="003A11FB" w:rsidRPr="00037A46" w:rsidRDefault="00057DE7" w:rsidP="00D17211">
      <w:pPr>
        <w:rPr>
          <w:rStyle w:val="Zwaar"/>
          <w:b w:val="0"/>
          <w:snapToGrid w:val="0"/>
        </w:rPr>
      </w:pPr>
      <w:r w:rsidRPr="00037A46">
        <w:rPr>
          <w:b/>
        </w:rPr>
        <w:t>§</w:t>
      </w:r>
      <w:r w:rsidR="00D17211" w:rsidRPr="00037A46">
        <w:rPr>
          <w:b/>
        </w:rPr>
        <w:t xml:space="preserve"> </w:t>
      </w:r>
      <w:r w:rsidR="003A11FB" w:rsidRPr="00037A46">
        <w:rPr>
          <w:b/>
        </w:rPr>
        <w:t>2</w:t>
      </w:r>
      <w:r w:rsidR="00D17211" w:rsidRPr="00037A46">
        <w:rPr>
          <w:b/>
        </w:rPr>
        <w:t xml:space="preserve"> </w:t>
      </w:r>
      <w:r w:rsidR="003A11FB" w:rsidRPr="00037A46">
        <w:rPr>
          <w:rStyle w:val="Zwaar"/>
          <w:b w:val="0"/>
          <w:snapToGrid w:val="0"/>
        </w:rPr>
        <w:t xml:space="preserve">In de </w:t>
      </w:r>
      <w:r w:rsidR="00637322" w:rsidRPr="00037A46">
        <w:rPr>
          <w:rStyle w:val="Zwaar"/>
          <w:b w:val="0"/>
          <w:snapToGrid w:val="0"/>
        </w:rPr>
        <w:t>situaties</w:t>
      </w:r>
      <w:r w:rsidR="003A11FB" w:rsidRPr="00037A46">
        <w:rPr>
          <w:rStyle w:val="Zwaar"/>
          <w:b w:val="0"/>
          <w:snapToGrid w:val="0"/>
        </w:rPr>
        <w:t xml:space="preserve"> waarin de afwezigheid door de oorzaken, vermeld in §1, </w:t>
      </w:r>
      <w:r w:rsidR="00C7130A" w:rsidRPr="00037A46">
        <w:rPr>
          <w:rStyle w:val="Zwaar"/>
          <w:b w:val="0"/>
          <w:snapToGrid w:val="0"/>
        </w:rPr>
        <w:t>punt 1</w:t>
      </w:r>
      <w:r w:rsidR="003A11FB" w:rsidRPr="00037A46">
        <w:rPr>
          <w:rStyle w:val="Zwaar"/>
          <w:b w:val="0"/>
          <w:snapToGrid w:val="0"/>
        </w:rPr>
        <w:t xml:space="preserve"> tot en met 4, te wijten is aan een verantwoordelijke derde partij, ontvangt het statutaire personeelslid het salaris alleen als voorschot, dat nadien verrekend wordt op de door de derde verschuldigde vergoeding en dat op de derde te verhalen is.</w:t>
      </w:r>
    </w:p>
    <w:p w14:paraId="2FF0B53D" w14:textId="77777777" w:rsidR="003A11FB" w:rsidRPr="00037A46" w:rsidRDefault="003A11FB" w:rsidP="003A11FB">
      <w:pPr>
        <w:pStyle w:val="StandaardUitvullen"/>
        <w:rPr>
          <w:rStyle w:val="Zwaar"/>
          <w:b w:val="0"/>
          <w:snapToGrid w:val="0"/>
        </w:rPr>
      </w:pPr>
      <w:r w:rsidRPr="00037A46">
        <w:rPr>
          <w:rStyle w:val="Zwaar"/>
          <w:b w:val="0"/>
          <w:snapToGrid w:val="0"/>
        </w:rPr>
        <w:lastRenderedPageBreak/>
        <w:t>Om het salaris als voorschot te kunnen verkrijgen, moet het personeelslid zijn bestuur in alle rechten, vorderingen en rechtsmiddelen laten treden die de getroffene kan doen gelden tegen de persoon die verantwoordelijk is voor het ongeval, tot het bedrag van het salaris.</w:t>
      </w:r>
    </w:p>
    <w:p w14:paraId="4065B8B5" w14:textId="77777777" w:rsidR="003A11FB" w:rsidRPr="00037A46" w:rsidRDefault="003A11FB" w:rsidP="003A11FB">
      <w:pPr>
        <w:pStyle w:val="StandaardUitvullen"/>
      </w:pPr>
    </w:p>
    <w:p w14:paraId="196BBF8A" w14:textId="5878539A" w:rsidR="003A11FB" w:rsidRPr="00037A46" w:rsidRDefault="00D17211" w:rsidP="004A695D">
      <w:pPr>
        <w:pStyle w:val="Kop2"/>
      </w:pPr>
      <w:r w:rsidRPr="00037A46">
        <w:br w:type="page"/>
      </w:r>
      <w:bookmarkStart w:id="321" w:name="_Toc110948228"/>
      <w:bookmarkStart w:id="322" w:name="_Toc152937447"/>
      <w:r w:rsidR="003A11FB" w:rsidRPr="00037A46">
        <w:lastRenderedPageBreak/>
        <w:t>Hoofdstuk vi. de disponibiliteit</w:t>
      </w:r>
      <w:bookmarkEnd w:id="321"/>
      <w:bookmarkEnd w:id="322"/>
    </w:p>
    <w:p w14:paraId="559FC50F" w14:textId="213BB0B7" w:rsidR="003A11FB" w:rsidRPr="00037A46" w:rsidRDefault="003A11FB" w:rsidP="003A11FB">
      <w:pPr>
        <w:pStyle w:val="Kop3"/>
      </w:pPr>
      <w:bookmarkStart w:id="323" w:name="_Toc110948229"/>
      <w:bookmarkStart w:id="324" w:name="_Toc152937448"/>
      <w:r w:rsidRPr="00037A46">
        <w:t>Afdeling 1. algemene bepalingen</w:t>
      </w:r>
      <w:bookmarkEnd w:id="323"/>
      <w:bookmarkEnd w:id="324"/>
    </w:p>
    <w:p w14:paraId="6D57A591" w14:textId="62DDAE6F" w:rsidR="003A11FB" w:rsidRPr="00037A46" w:rsidRDefault="00373C11" w:rsidP="003A11FB">
      <w:pPr>
        <w:pStyle w:val="Kop5"/>
      </w:pPr>
      <w:r w:rsidRPr="00037A46">
        <w:t xml:space="preserve">Artikel </w:t>
      </w:r>
      <w:r w:rsidR="00F31A77" w:rsidRPr="00037A46">
        <w:t>202</w:t>
      </w:r>
    </w:p>
    <w:p w14:paraId="567792B3" w14:textId="77777777" w:rsidR="003A11FB" w:rsidRPr="00037A46" w:rsidRDefault="003A11FB" w:rsidP="003A11FB">
      <w:pPr>
        <w:pStyle w:val="Bloktekst"/>
        <w:rPr>
          <w:b w:val="0"/>
        </w:rPr>
      </w:pPr>
      <w:r w:rsidRPr="00037A46">
        <w:rPr>
          <w:b w:val="0"/>
        </w:rPr>
        <w:t xml:space="preserve">De aanstellende overheid beslist om het statutaire personeelslid, onder de in deze rechtspositieregeling bepaalde voorwaarden, in disponibiliteit te stellen wegens: </w:t>
      </w:r>
    </w:p>
    <w:p w14:paraId="4443D3F0" w14:textId="77777777" w:rsidR="003A11FB" w:rsidRPr="00037A46" w:rsidRDefault="003A11FB">
      <w:pPr>
        <w:numPr>
          <w:ilvl w:val="0"/>
          <w:numId w:val="37"/>
        </w:numPr>
        <w:tabs>
          <w:tab w:val="left" w:pos="288"/>
          <w:tab w:val="left" w:pos="432"/>
          <w:tab w:val="left" w:pos="5616"/>
          <w:tab w:val="left" w:pos="10656"/>
        </w:tabs>
        <w:autoSpaceDE w:val="0"/>
        <w:autoSpaceDN w:val="0"/>
        <w:spacing w:after="60"/>
        <w:ind w:right="-58"/>
      </w:pPr>
      <w:r w:rsidRPr="00037A46">
        <w:t>ambtsopheffing;</w:t>
      </w:r>
    </w:p>
    <w:p w14:paraId="79268224" w14:textId="77777777" w:rsidR="003A11FB" w:rsidRPr="00037A46" w:rsidRDefault="003A11FB">
      <w:pPr>
        <w:numPr>
          <w:ilvl w:val="0"/>
          <w:numId w:val="37"/>
        </w:numPr>
        <w:tabs>
          <w:tab w:val="left" w:pos="288"/>
          <w:tab w:val="left" w:pos="432"/>
          <w:tab w:val="left" w:pos="5616"/>
          <w:tab w:val="left" w:pos="10656"/>
        </w:tabs>
        <w:autoSpaceDE w:val="0"/>
        <w:autoSpaceDN w:val="0"/>
        <w:spacing w:after="60"/>
        <w:ind w:right="-58"/>
      </w:pPr>
      <w:r w:rsidRPr="00037A46">
        <w:t>ziekte of invaliditeit.</w:t>
      </w:r>
    </w:p>
    <w:p w14:paraId="555B84C1" w14:textId="2DC47B2E" w:rsidR="003A11FB" w:rsidRPr="00037A46" w:rsidRDefault="00373C11" w:rsidP="003A11FB">
      <w:pPr>
        <w:pStyle w:val="Kop5"/>
      </w:pPr>
      <w:r w:rsidRPr="00037A46">
        <w:t xml:space="preserve">Artikel </w:t>
      </w:r>
      <w:r w:rsidR="00F31A77" w:rsidRPr="00037A46">
        <w:t>203</w:t>
      </w:r>
    </w:p>
    <w:p w14:paraId="3300CCAF" w14:textId="77777777" w:rsidR="003A11FB" w:rsidRPr="00037A46" w:rsidRDefault="003A11FB" w:rsidP="003A11FB">
      <w:pPr>
        <w:pStyle w:val="StandaardUitvullen"/>
        <w:rPr>
          <w:rStyle w:val="Zwaar"/>
          <w:b w:val="0"/>
          <w:snapToGrid w:val="0"/>
        </w:rPr>
      </w:pPr>
      <w:r w:rsidRPr="00037A46">
        <w:rPr>
          <w:rStyle w:val="Zwaar"/>
          <w:b w:val="0"/>
          <w:snapToGrid w:val="0"/>
        </w:rPr>
        <w:t>Een wachtgeld wordt toegekend aan de personeelsleden die in disponibiliteit worden gesteld.</w:t>
      </w:r>
    </w:p>
    <w:p w14:paraId="40B936FB" w14:textId="77777777" w:rsidR="003A11FB" w:rsidRPr="00037A46" w:rsidRDefault="003A11FB" w:rsidP="003A11FB">
      <w:pPr>
        <w:pStyle w:val="StandaardUitvullen"/>
        <w:rPr>
          <w:rStyle w:val="Zwaar"/>
          <w:b w:val="0"/>
          <w:snapToGrid w:val="0"/>
        </w:rPr>
      </w:pPr>
      <w:r w:rsidRPr="00037A46">
        <w:rPr>
          <w:rStyle w:val="Zwaar"/>
          <w:b w:val="0"/>
          <w:snapToGrid w:val="0"/>
        </w:rPr>
        <w:t>Het wachtgeld wordt berekend op de bezoldigingsonderdelen die ook voor de vaststelling van de pensioenen in aanmerking komen.</w:t>
      </w:r>
    </w:p>
    <w:p w14:paraId="1C7F1A1F" w14:textId="20C67E61" w:rsidR="003A11FB" w:rsidRPr="00037A46" w:rsidRDefault="00373C11" w:rsidP="003A11FB">
      <w:pPr>
        <w:pStyle w:val="Kop5"/>
      </w:pPr>
      <w:r w:rsidRPr="00037A46">
        <w:t xml:space="preserve">Artikel </w:t>
      </w:r>
      <w:r w:rsidR="00F31A77" w:rsidRPr="00037A46">
        <w:t>204</w:t>
      </w:r>
    </w:p>
    <w:p w14:paraId="5319D00E" w14:textId="77777777" w:rsidR="003A11FB" w:rsidRPr="00037A46" w:rsidRDefault="003A11FB" w:rsidP="003A11FB">
      <w:pPr>
        <w:pStyle w:val="StandaardUitvullen"/>
        <w:rPr>
          <w:rStyle w:val="Zwaar"/>
          <w:b w:val="0"/>
          <w:snapToGrid w:val="0"/>
        </w:rPr>
      </w:pPr>
      <w:r w:rsidRPr="00037A46">
        <w:rPr>
          <w:rStyle w:val="Zwaar"/>
          <w:b w:val="0"/>
          <w:snapToGrid w:val="0"/>
        </w:rPr>
        <w:t>De tijd die een statutair personeelslid doorbrengt in de stand disponibiliteit moet worden aangerekend als werkelijke dienst. Het personeelslid behoudt zijn aanspraken op verhoging in salaris.</w:t>
      </w:r>
    </w:p>
    <w:p w14:paraId="204F9D27" w14:textId="77777777" w:rsidR="003A11FB" w:rsidRPr="00037A46" w:rsidRDefault="003A11FB" w:rsidP="003A11FB">
      <w:pPr>
        <w:pStyle w:val="StandaardUitvullen"/>
        <w:rPr>
          <w:rStyle w:val="Zwaar"/>
          <w:b w:val="0"/>
          <w:snapToGrid w:val="0"/>
        </w:rPr>
      </w:pPr>
      <w:r w:rsidRPr="00037A46">
        <w:rPr>
          <w:rStyle w:val="Zwaar"/>
          <w:b w:val="0"/>
          <w:snapToGrid w:val="0"/>
        </w:rPr>
        <w:t xml:space="preserve">Elk statutair personeelslid dat in disponibiliteit werd gesteld, moet aan het uitvoerend orgaan een adres bekendmaken in </w:t>
      </w:r>
      <w:r w:rsidR="00004794" w:rsidRPr="00037A46">
        <w:rPr>
          <w:rStyle w:val="Zwaar"/>
          <w:b w:val="0"/>
          <w:snapToGrid w:val="0"/>
        </w:rPr>
        <w:t>éé</w:t>
      </w:r>
      <w:r w:rsidRPr="00037A46">
        <w:rPr>
          <w:rStyle w:val="Zwaar"/>
          <w:b w:val="0"/>
          <w:snapToGrid w:val="0"/>
        </w:rPr>
        <w:t>n van de lidstaten van de Europese Unie, waar hem de beslissingen die op hem betrekking hebben, kunnen worden bezorgd.</w:t>
      </w:r>
    </w:p>
    <w:p w14:paraId="294CA282" w14:textId="1434ED66" w:rsidR="003A11FB" w:rsidRPr="00037A46" w:rsidRDefault="003A11FB" w:rsidP="003A11FB">
      <w:pPr>
        <w:pStyle w:val="Kop3"/>
      </w:pPr>
      <w:bookmarkStart w:id="325" w:name="_Toc110948230"/>
      <w:bookmarkStart w:id="326" w:name="_Toc152937449"/>
      <w:r w:rsidRPr="00037A46">
        <w:t>Afdeling 2. de disponibiliteit wegens ziekte of invaliditeit</w:t>
      </w:r>
      <w:bookmarkEnd w:id="325"/>
      <w:bookmarkEnd w:id="326"/>
    </w:p>
    <w:p w14:paraId="7C0317AF" w14:textId="7503BD73" w:rsidR="003A11FB" w:rsidRPr="00037A46" w:rsidRDefault="00373C11" w:rsidP="003A11FB">
      <w:pPr>
        <w:pStyle w:val="Kop5"/>
      </w:pPr>
      <w:r w:rsidRPr="00037A46">
        <w:t xml:space="preserve">Artikel </w:t>
      </w:r>
      <w:r w:rsidR="00F31A77" w:rsidRPr="00037A46">
        <w:t>205</w:t>
      </w:r>
    </w:p>
    <w:p w14:paraId="1DB09933" w14:textId="52E7038D" w:rsidR="003A11FB" w:rsidRPr="00037A46" w:rsidRDefault="00057DE7" w:rsidP="00D17211">
      <w:pPr>
        <w:rPr>
          <w:rStyle w:val="Zwaar"/>
          <w:b w:val="0"/>
        </w:rPr>
      </w:pPr>
      <w:r w:rsidRPr="00037A46">
        <w:rPr>
          <w:b/>
        </w:rPr>
        <w:t>§</w:t>
      </w:r>
      <w:r w:rsidR="00D17211" w:rsidRPr="00037A46">
        <w:rPr>
          <w:b/>
        </w:rPr>
        <w:t xml:space="preserve"> </w:t>
      </w:r>
      <w:r w:rsidR="003A11FB" w:rsidRPr="00037A46">
        <w:rPr>
          <w:b/>
        </w:rPr>
        <w:t>1</w:t>
      </w:r>
      <w:r w:rsidR="00D17211" w:rsidRPr="00037A46">
        <w:rPr>
          <w:b/>
        </w:rPr>
        <w:t xml:space="preserve"> </w:t>
      </w:r>
      <w:r w:rsidR="003A11FB" w:rsidRPr="00037A46">
        <w:rPr>
          <w:rStyle w:val="Zwaar"/>
          <w:b w:val="0"/>
        </w:rPr>
        <w:t xml:space="preserve">Een statutair personeelslid kan bij afwezigheid wegens ziekte of invaliditeit in disponibiliteit worden gesteld op het ogenblik dat het personeelslid het </w:t>
      </w:r>
      <w:r w:rsidR="003A11FB" w:rsidRPr="00037A46">
        <w:rPr>
          <w:rStyle w:val="Zwaar"/>
          <w:b w:val="0"/>
          <w:snapToGrid w:val="0"/>
        </w:rPr>
        <w:t xml:space="preserve">beschikbare ziektekrediet, vermeld in artikel </w:t>
      </w:r>
      <w:r w:rsidR="00C100A3">
        <w:rPr>
          <w:rStyle w:val="Zwaar"/>
          <w:b w:val="0"/>
          <w:snapToGrid w:val="0"/>
        </w:rPr>
        <w:t>197</w:t>
      </w:r>
      <w:r w:rsidR="003A11FB" w:rsidRPr="00037A46">
        <w:rPr>
          <w:rStyle w:val="Zwaar"/>
          <w:b w:val="0"/>
          <w:i/>
          <w:snapToGrid w:val="0"/>
        </w:rPr>
        <w:t xml:space="preserve">, </w:t>
      </w:r>
      <w:r w:rsidR="003A11FB" w:rsidRPr="00037A46">
        <w:rPr>
          <w:rStyle w:val="Zwaar"/>
          <w:b w:val="0"/>
        </w:rPr>
        <w:t>heeft opgebruikt.</w:t>
      </w:r>
    </w:p>
    <w:p w14:paraId="1AF2007D" w14:textId="77777777" w:rsidR="003A11FB" w:rsidRPr="00037A46" w:rsidRDefault="00057DE7" w:rsidP="00D17211">
      <w:pPr>
        <w:rPr>
          <w:rStyle w:val="Zwaar"/>
          <w:b w:val="0"/>
        </w:rPr>
      </w:pPr>
      <w:r w:rsidRPr="00037A46">
        <w:rPr>
          <w:b/>
        </w:rPr>
        <w:t>§</w:t>
      </w:r>
      <w:r w:rsidR="00D17211" w:rsidRPr="00037A46">
        <w:rPr>
          <w:b/>
        </w:rPr>
        <w:t xml:space="preserve"> </w:t>
      </w:r>
      <w:r w:rsidR="003A11FB" w:rsidRPr="00037A46">
        <w:rPr>
          <w:b/>
        </w:rPr>
        <w:t>2</w:t>
      </w:r>
      <w:r w:rsidR="00D17211" w:rsidRPr="00037A46">
        <w:rPr>
          <w:b/>
        </w:rPr>
        <w:t xml:space="preserve"> </w:t>
      </w:r>
      <w:r w:rsidR="003A11FB" w:rsidRPr="00037A46">
        <w:rPr>
          <w:rStyle w:val="Zwaar"/>
          <w:b w:val="0"/>
        </w:rPr>
        <w:t>De disponibiliteit wegens ziekte of invaliditeit houdt op telkens als de toestand van ziekte of invaliditeit ophoudt te bestaan, of als het betrokken statutaire personeelslid, al dan niet vervroegd, op pensioen wordt gesteld.</w:t>
      </w:r>
    </w:p>
    <w:p w14:paraId="51096F69" w14:textId="77777777" w:rsidR="003A11FB" w:rsidRPr="00037A46" w:rsidRDefault="003A11FB" w:rsidP="003A11FB">
      <w:pPr>
        <w:pStyle w:val="StandaardUitvullen"/>
        <w:rPr>
          <w:rStyle w:val="Zwaar"/>
          <w:b w:val="0"/>
        </w:rPr>
      </w:pPr>
      <w:r w:rsidRPr="00037A46">
        <w:rPr>
          <w:rStyle w:val="Zwaar"/>
          <w:b w:val="0"/>
        </w:rPr>
        <w:t>Voor de vaststelling en rechtvaardiging van de toestand van ziekte of invaliditeit gelden dezelfde regels als voor een ziek of invalide statutair personeelslid dat zijn beschikbare ziektekrediet nog niet volledig heeft opgebruikt.</w:t>
      </w:r>
    </w:p>
    <w:p w14:paraId="7203EB3B" w14:textId="2C72E562" w:rsidR="003A11FB" w:rsidRPr="00037A46" w:rsidRDefault="000C44B0" w:rsidP="003A11FB">
      <w:pPr>
        <w:pStyle w:val="Kop5"/>
      </w:pPr>
      <w:r w:rsidRPr="00037A46">
        <w:t xml:space="preserve">Artikel </w:t>
      </w:r>
      <w:r w:rsidR="00F31A77" w:rsidRPr="00037A46">
        <w:t>206</w:t>
      </w:r>
    </w:p>
    <w:p w14:paraId="1B641957" w14:textId="77777777" w:rsidR="003A11FB" w:rsidRPr="00037A46" w:rsidRDefault="00057DE7" w:rsidP="00D17211">
      <w:pPr>
        <w:rPr>
          <w:rStyle w:val="Zwaar"/>
          <w:b w:val="0"/>
        </w:rPr>
      </w:pPr>
      <w:r w:rsidRPr="00037A46">
        <w:rPr>
          <w:b/>
        </w:rPr>
        <w:t>§</w:t>
      </w:r>
      <w:r w:rsidR="00D17211" w:rsidRPr="00037A46">
        <w:rPr>
          <w:b/>
        </w:rPr>
        <w:t xml:space="preserve"> </w:t>
      </w:r>
      <w:r w:rsidR="003A11FB" w:rsidRPr="00037A46">
        <w:rPr>
          <w:b/>
        </w:rPr>
        <w:t>1</w:t>
      </w:r>
      <w:r w:rsidR="00D17211" w:rsidRPr="00037A46">
        <w:rPr>
          <w:b/>
        </w:rPr>
        <w:t xml:space="preserve"> </w:t>
      </w:r>
      <w:r w:rsidR="003A11FB" w:rsidRPr="00037A46">
        <w:rPr>
          <w:rStyle w:val="Zwaar"/>
          <w:b w:val="0"/>
        </w:rPr>
        <w:t xml:space="preserve">Het statutaire personeelslid dat in disponibiliteit is gesteld wegens ziekte of invaliditeit, ontvangt een wachtgeld, gelijk aan 60% van het laatste </w:t>
      </w:r>
      <w:proofErr w:type="spellStart"/>
      <w:r w:rsidR="003A11FB" w:rsidRPr="00037A46">
        <w:rPr>
          <w:rStyle w:val="Zwaar"/>
          <w:b w:val="0"/>
        </w:rPr>
        <w:t>activiteitssalaris</w:t>
      </w:r>
      <w:proofErr w:type="spellEnd"/>
      <w:r w:rsidR="003A11FB" w:rsidRPr="00037A46">
        <w:rPr>
          <w:rStyle w:val="Zwaar"/>
          <w:b w:val="0"/>
        </w:rPr>
        <w:t xml:space="preserve"> en de fictieve ontwikkeling daarvan, berekend volgens de regels die van toepassing zouden zijn geweest als het personeelslid nog in effectieve actieve dienst was gebleven.</w:t>
      </w:r>
    </w:p>
    <w:p w14:paraId="6A2CEF73" w14:textId="77777777" w:rsidR="003A11FB" w:rsidRPr="00037A46" w:rsidRDefault="00057DE7" w:rsidP="00D17211">
      <w:pPr>
        <w:rPr>
          <w:rStyle w:val="Zwaar"/>
          <w:b w:val="0"/>
        </w:rPr>
      </w:pPr>
      <w:r w:rsidRPr="00037A46">
        <w:rPr>
          <w:b/>
        </w:rPr>
        <w:t>§</w:t>
      </w:r>
      <w:r w:rsidR="00D17211" w:rsidRPr="00037A46">
        <w:rPr>
          <w:b/>
        </w:rPr>
        <w:t xml:space="preserve"> </w:t>
      </w:r>
      <w:r w:rsidR="003A11FB" w:rsidRPr="00037A46">
        <w:rPr>
          <w:b/>
        </w:rPr>
        <w:t>2</w:t>
      </w:r>
      <w:r w:rsidR="00D17211" w:rsidRPr="00037A46">
        <w:rPr>
          <w:b/>
        </w:rPr>
        <w:t xml:space="preserve"> </w:t>
      </w:r>
      <w:r w:rsidR="003A11FB" w:rsidRPr="00037A46">
        <w:rPr>
          <w:rStyle w:val="Zwaar"/>
          <w:b w:val="0"/>
        </w:rPr>
        <w:t>Het bedrag van dat wachtgeld mag echter in geen geval minder bedragen dan:</w:t>
      </w:r>
    </w:p>
    <w:p w14:paraId="58EB0E9B" w14:textId="77777777" w:rsidR="003A11FB" w:rsidRPr="00037A46" w:rsidRDefault="003A11FB">
      <w:pPr>
        <w:pStyle w:val="StandaardUitvullen"/>
        <w:numPr>
          <w:ilvl w:val="0"/>
          <w:numId w:val="28"/>
        </w:numPr>
        <w:rPr>
          <w:rStyle w:val="Zwaar"/>
          <w:b w:val="0"/>
        </w:rPr>
      </w:pPr>
      <w:r w:rsidRPr="00037A46">
        <w:rPr>
          <w:rStyle w:val="Zwaar"/>
          <w:b w:val="0"/>
        </w:rPr>
        <w:t>de vergoedingen die betrokkene in dezelfde toestand zou hebben verkregen met toepassing van de regeling voor contractuele personeelsleden in het kader van de sociale verzekering bij ziekte of invaliditeit;</w:t>
      </w:r>
    </w:p>
    <w:p w14:paraId="4C9C2580" w14:textId="77777777" w:rsidR="003A11FB" w:rsidRPr="00037A46" w:rsidRDefault="003A11FB">
      <w:pPr>
        <w:pStyle w:val="StandaardUitvullen"/>
        <w:numPr>
          <w:ilvl w:val="0"/>
          <w:numId w:val="28"/>
        </w:numPr>
        <w:rPr>
          <w:rStyle w:val="Zwaar"/>
          <w:b w:val="0"/>
        </w:rPr>
      </w:pPr>
      <w:r w:rsidRPr="00037A46">
        <w:rPr>
          <w:rStyle w:val="Zwaar"/>
          <w:b w:val="0"/>
        </w:rPr>
        <w:t>het pensioen dat de betrokkene zou verkregen hebben indien hij op de dag dat hij in disponibiliteit werd gesteld, tot de vervroegde pensionering was toegelaten.</w:t>
      </w:r>
    </w:p>
    <w:p w14:paraId="1D578D7F" w14:textId="316E04B7" w:rsidR="003A11FB" w:rsidRPr="00037A46" w:rsidRDefault="003A11FB" w:rsidP="003A11FB">
      <w:pPr>
        <w:pStyle w:val="Kop3"/>
      </w:pPr>
      <w:bookmarkStart w:id="327" w:name="_Toc110948231"/>
      <w:bookmarkStart w:id="328" w:name="_Toc152937450"/>
      <w:r w:rsidRPr="00037A46">
        <w:lastRenderedPageBreak/>
        <w:t>Afdeling 3. de disponibiliteit wegens ambtsopheffing</w:t>
      </w:r>
      <w:bookmarkEnd w:id="327"/>
      <w:bookmarkEnd w:id="328"/>
    </w:p>
    <w:p w14:paraId="42DC0D7D" w14:textId="0CC45792" w:rsidR="003A11FB" w:rsidRPr="00037A46" w:rsidRDefault="00373C11" w:rsidP="003A11FB">
      <w:pPr>
        <w:pStyle w:val="Kop5"/>
      </w:pPr>
      <w:r w:rsidRPr="00037A46">
        <w:t xml:space="preserve">Artikel </w:t>
      </w:r>
      <w:r w:rsidR="00F31A77" w:rsidRPr="00037A46">
        <w:t>207</w:t>
      </w:r>
    </w:p>
    <w:p w14:paraId="0EFE51C6" w14:textId="77777777" w:rsidR="003A11FB" w:rsidRPr="00037A46" w:rsidRDefault="00057DE7" w:rsidP="00D17211">
      <w:pPr>
        <w:rPr>
          <w:rStyle w:val="Zwaar"/>
          <w:b w:val="0"/>
        </w:rPr>
      </w:pPr>
      <w:r w:rsidRPr="00037A46">
        <w:rPr>
          <w:b/>
        </w:rPr>
        <w:t>§</w:t>
      </w:r>
      <w:r w:rsidR="00A974D4" w:rsidRPr="00037A46">
        <w:rPr>
          <w:b/>
        </w:rPr>
        <w:t xml:space="preserve"> </w:t>
      </w:r>
      <w:r w:rsidR="003A11FB" w:rsidRPr="00037A46">
        <w:rPr>
          <w:b/>
        </w:rPr>
        <w:t>1</w:t>
      </w:r>
      <w:r w:rsidR="00A974D4" w:rsidRPr="00037A46">
        <w:rPr>
          <w:b/>
        </w:rPr>
        <w:t xml:space="preserve"> </w:t>
      </w:r>
      <w:r w:rsidR="003A11FB" w:rsidRPr="00037A46">
        <w:rPr>
          <w:rStyle w:val="Zwaar"/>
          <w:b w:val="0"/>
        </w:rPr>
        <w:t xml:space="preserve">Het vast aangestelde statutaire personeelslid dat in disponibiliteit wegens ambtsopheffing is gesteld, geniet een wachtgeld, gebaseerd op het laatste </w:t>
      </w:r>
      <w:proofErr w:type="spellStart"/>
      <w:r w:rsidR="003A11FB" w:rsidRPr="00037A46">
        <w:rPr>
          <w:rStyle w:val="Zwaar"/>
          <w:b w:val="0"/>
        </w:rPr>
        <w:t>activiteitssalaris</w:t>
      </w:r>
      <w:proofErr w:type="spellEnd"/>
      <w:r w:rsidR="003A11FB" w:rsidRPr="00037A46">
        <w:rPr>
          <w:rStyle w:val="Zwaar"/>
          <w:b w:val="0"/>
        </w:rPr>
        <w:t xml:space="preserve"> en de fictieve ontwikkeling daarvan, berekend volgens de regels die van toepassing zouden zijn geweest als hij nog in effectieve actieve dienst was gebleven.</w:t>
      </w:r>
    </w:p>
    <w:p w14:paraId="4D93D8D8" w14:textId="77777777" w:rsidR="003A11FB" w:rsidRPr="00037A46" w:rsidRDefault="00057DE7" w:rsidP="00D17211">
      <w:pPr>
        <w:rPr>
          <w:rStyle w:val="Zwaar"/>
          <w:b w:val="0"/>
        </w:rPr>
      </w:pPr>
      <w:r w:rsidRPr="00037A46">
        <w:rPr>
          <w:b/>
        </w:rPr>
        <w:t>§</w:t>
      </w:r>
      <w:r w:rsidR="00D17211" w:rsidRPr="00037A46">
        <w:rPr>
          <w:b/>
        </w:rPr>
        <w:t xml:space="preserve"> </w:t>
      </w:r>
      <w:r w:rsidR="003A11FB" w:rsidRPr="00037A46">
        <w:rPr>
          <w:b/>
        </w:rPr>
        <w:t>2</w:t>
      </w:r>
      <w:r w:rsidR="00D17211" w:rsidRPr="00037A46">
        <w:rPr>
          <w:b/>
        </w:rPr>
        <w:t xml:space="preserve"> </w:t>
      </w:r>
      <w:r w:rsidR="003A11FB" w:rsidRPr="00037A46">
        <w:rPr>
          <w:rStyle w:val="Zwaar"/>
          <w:b w:val="0"/>
        </w:rPr>
        <w:t xml:space="preserve">Het eerste en het tweede jaar is het wachtgeld gelijk aan het laatste </w:t>
      </w:r>
      <w:proofErr w:type="spellStart"/>
      <w:r w:rsidR="003A11FB" w:rsidRPr="00037A46">
        <w:rPr>
          <w:rStyle w:val="Zwaar"/>
          <w:b w:val="0"/>
        </w:rPr>
        <w:t>activiteitssalaris</w:t>
      </w:r>
      <w:proofErr w:type="spellEnd"/>
      <w:r w:rsidR="003A11FB" w:rsidRPr="00037A46">
        <w:rPr>
          <w:rStyle w:val="Zwaar"/>
          <w:b w:val="0"/>
        </w:rPr>
        <w:t xml:space="preserve"> en de ontwikkeling ervan, vermeld in §</w:t>
      </w:r>
      <w:r w:rsidR="00993772" w:rsidRPr="00037A46">
        <w:rPr>
          <w:rStyle w:val="Zwaar"/>
          <w:b w:val="0"/>
        </w:rPr>
        <w:t xml:space="preserve"> </w:t>
      </w:r>
      <w:r w:rsidR="003A11FB" w:rsidRPr="00037A46">
        <w:rPr>
          <w:rStyle w:val="Zwaar"/>
          <w:b w:val="0"/>
        </w:rPr>
        <w:t xml:space="preserve">1. Elk jaar dat daarop volgt wordt het met 20% verminderd. Het wachtgeld mag echter, binnen de grens van 40/40, niet lager zijn dan zoveel maal 1/40 van het laatste </w:t>
      </w:r>
      <w:proofErr w:type="spellStart"/>
      <w:r w:rsidR="003A11FB" w:rsidRPr="00037A46">
        <w:rPr>
          <w:rStyle w:val="Zwaar"/>
          <w:b w:val="0"/>
        </w:rPr>
        <w:t>activiteitssalaris</w:t>
      </w:r>
      <w:proofErr w:type="spellEnd"/>
      <w:r w:rsidR="003A11FB" w:rsidRPr="00037A46">
        <w:rPr>
          <w:rStyle w:val="Zwaar"/>
          <w:b w:val="0"/>
        </w:rPr>
        <w:t xml:space="preserve"> als het statutaire personeelslid, op de datum van de </w:t>
      </w:r>
      <w:proofErr w:type="spellStart"/>
      <w:r w:rsidR="003A11FB" w:rsidRPr="00037A46">
        <w:rPr>
          <w:rStyle w:val="Zwaar"/>
          <w:b w:val="0"/>
        </w:rPr>
        <w:t>indisponibiliteitsstelling</w:t>
      </w:r>
      <w:proofErr w:type="spellEnd"/>
      <w:r w:rsidR="003A11FB" w:rsidRPr="00037A46">
        <w:rPr>
          <w:rStyle w:val="Zwaar"/>
          <w:b w:val="0"/>
        </w:rPr>
        <w:t xml:space="preserve"> wegens ambtsopheffing, jaren werkelijke dienst in de openbare sector heeft.</w:t>
      </w:r>
    </w:p>
    <w:p w14:paraId="3BF2ADFC" w14:textId="77777777" w:rsidR="003A11FB" w:rsidRPr="00037A46" w:rsidRDefault="00057DE7" w:rsidP="00D17211">
      <w:pPr>
        <w:rPr>
          <w:rStyle w:val="Zwaar"/>
          <w:b w:val="0"/>
        </w:rPr>
      </w:pPr>
      <w:r w:rsidRPr="00037A46">
        <w:rPr>
          <w:b/>
        </w:rPr>
        <w:t>§</w:t>
      </w:r>
      <w:r w:rsidR="00D17211" w:rsidRPr="00037A46">
        <w:rPr>
          <w:b/>
        </w:rPr>
        <w:t xml:space="preserve"> </w:t>
      </w:r>
      <w:r w:rsidR="003A11FB" w:rsidRPr="00037A46">
        <w:rPr>
          <w:b/>
        </w:rPr>
        <w:t>3</w:t>
      </w:r>
      <w:r w:rsidR="00D17211" w:rsidRPr="00037A46">
        <w:rPr>
          <w:b/>
        </w:rPr>
        <w:t xml:space="preserve"> </w:t>
      </w:r>
      <w:r w:rsidR="003A11FB" w:rsidRPr="00037A46">
        <w:rPr>
          <w:rStyle w:val="Zwaar"/>
          <w:b w:val="0"/>
        </w:rPr>
        <w:t xml:space="preserve">Als tijdens de disponibiliteit wegens ambtsopheffing de organieke salarissen van het personeel worden gewijzigd, dan wordt het wachtgeld aangepast aan het nieuwe fictieve laatste </w:t>
      </w:r>
      <w:proofErr w:type="spellStart"/>
      <w:r w:rsidR="003A11FB" w:rsidRPr="00037A46">
        <w:rPr>
          <w:rStyle w:val="Zwaar"/>
          <w:b w:val="0"/>
        </w:rPr>
        <w:t>activiteitssalaris</w:t>
      </w:r>
      <w:proofErr w:type="spellEnd"/>
      <w:r w:rsidR="003A11FB" w:rsidRPr="00037A46">
        <w:rPr>
          <w:rStyle w:val="Zwaar"/>
          <w:b w:val="0"/>
        </w:rPr>
        <w:t xml:space="preserve">, dat zal worden berekend rekening houdend met de omschakelingsprincipes van de herziening van de salarisschalen en uitgaande van het vroegere laatste </w:t>
      </w:r>
      <w:proofErr w:type="spellStart"/>
      <w:r w:rsidR="003A11FB" w:rsidRPr="00037A46">
        <w:rPr>
          <w:rStyle w:val="Zwaar"/>
          <w:b w:val="0"/>
        </w:rPr>
        <w:t>activiteitssalaris</w:t>
      </w:r>
      <w:proofErr w:type="spellEnd"/>
      <w:r w:rsidR="003A11FB" w:rsidRPr="00037A46">
        <w:rPr>
          <w:rStyle w:val="Zwaar"/>
          <w:b w:val="0"/>
        </w:rPr>
        <w:t xml:space="preserve"> dat als basis heeft gediend om het vroegere wachtgeld te berekenen.</w:t>
      </w:r>
    </w:p>
    <w:p w14:paraId="68097C61" w14:textId="77777777" w:rsidR="003A11FB" w:rsidRPr="00037A46" w:rsidRDefault="00057DE7" w:rsidP="00D17211">
      <w:pPr>
        <w:rPr>
          <w:rStyle w:val="Zwaar"/>
          <w:b w:val="0"/>
        </w:rPr>
      </w:pPr>
      <w:r w:rsidRPr="00037A46">
        <w:rPr>
          <w:b/>
        </w:rPr>
        <w:t>§</w:t>
      </w:r>
      <w:r w:rsidR="00D17211" w:rsidRPr="00037A46">
        <w:rPr>
          <w:b/>
        </w:rPr>
        <w:t xml:space="preserve"> </w:t>
      </w:r>
      <w:r w:rsidR="003A11FB" w:rsidRPr="00037A46">
        <w:rPr>
          <w:b/>
        </w:rPr>
        <w:t>4</w:t>
      </w:r>
      <w:r w:rsidR="00D17211" w:rsidRPr="00037A46">
        <w:rPr>
          <w:b/>
        </w:rPr>
        <w:t xml:space="preserve"> </w:t>
      </w:r>
      <w:r w:rsidR="003A11FB" w:rsidRPr="00037A46">
        <w:rPr>
          <w:rStyle w:val="Zwaar"/>
          <w:b w:val="0"/>
        </w:rPr>
        <w:t>In geen geval mag de disponibiliteit wegens ambtsopheffing in het totaal, en al dan niet met onderbroken periodes, de duur van de werkelijke overheidsdiensten van het statutaire personeelslid overtreffen, met inbegrip van de tijdelijke en contractuele  diensten in de publieke sector, maar met uitsluiting van de militaire diensten die voor de vermelde overheidsdiensten werden volbracht.</w:t>
      </w:r>
    </w:p>
    <w:p w14:paraId="4EF57B4A" w14:textId="77777777" w:rsidR="003A11FB" w:rsidRPr="00037A46" w:rsidRDefault="003A11FB" w:rsidP="003A11FB">
      <w:pPr>
        <w:pStyle w:val="StandaardUitvullen"/>
        <w:rPr>
          <w:rStyle w:val="Zwaar"/>
          <w:b w:val="0"/>
        </w:rPr>
      </w:pPr>
      <w:r w:rsidRPr="00037A46">
        <w:rPr>
          <w:rStyle w:val="Zwaar"/>
          <w:b w:val="0"/>
        </w:rPr>
        <w:t>Het statutaire personeelslid kan door het bestuur niet meer dan tweemaal in disponibiliteit wegens ambtsopheffing worden gesteld.</w:t>
      </w:r>
    </w:p>
    <w:p w14:paraId="3A87AEDC" w14:textId="47D9F10D" w:rsidR="003A11FB" w:rsidRPr="00037A46" w:rsidRDefault="00373C11" w:rsidP="003A11FB">
      <w:pPr>
        <w:pStyle w:val="Kop5"/>
      </w:pPr>
      <w:r w:rsidRPr="00037A46">
        <w:t xml:space="preserve">Artikel </w:t>
      </w:r>
      <w:r w:rsidR="00F31A77" w:rsidRPr="00037A46">
        <w:t>208</w:t>
      </w:r>
    </w:p>
    <w:p w14:paraId="024BF3C2" w14:textId="77777777" w:rsidR="003A11FB" w:rsidRPr="00037A46" w:rsidRDefault="00057DE7" w:rsidP="00D17211">
      <w:pPr>
        <w:rPr>
          <w:rStyle w:val="Zwaar"/>
          <w:b w:val="0"/>
        </w:rPr>
      </w:pPr>
      <w:r w:rsidRPr="00037A46">
        <w:rPr>
          <w:b/>
        </w:rPr>
        <w:t>§</w:t>
      </w:r>
      <w:r w:rsidR="00D17211" w:rsidRPr="00037A46">
        <w:rPr>
          <w:b/>
        </w:rPr>
        <w:t xml:space="preserve"> </w:t>
      </w:r>
      <w:r w:rsidR="003A11FB" w:rsidRPr="00037A46">
        <w:rPr>
          <w:b/>
        </w:rPr>
        <w:t>1</w:t>
      </w:r>
      <w:r w:rsidR="00D17211" w:rsidRPr="00037A46">
        <w:rPr>
          <w:b/>
        </w:rPr>
        <w:t xml:space="preserve"> </w:t>
      </w:r>
      <w:r w:rsidR="003A11FB" w:rsidRPr="00037A46">
        <w:rPr>
          <w:rStyle w:val="Zwaar"/>
          <w:b w:val="0"/>
        </w:rPr>
        <w:t>De statutaire personeelsleden in disponibiliteit wegens ambtsopheffing kunnen opnieuw in actieve dienst worden geroepen. Voor de vacante betrekkingen bij het bestuur, genieten zij de voorkeur, als zij beantwoorden aan de reglementaire voorwaarden om die betrekkingen te verkrijgen. Bij keuzemogelijkheid uit meerdere in disponibiliteit wegens ambtsopheffing gestelde statutaire personeelsleden moet met het aantal dienstjaren en met de voor de vacante betrekking vereiste bijzondere geschiktheden rekening worden gehouden.</w:t>
      </w:r>
    </w:p>
    <w:p w14:paraId="36D3180B" w14:textId="77777777" w:rsidR="003A11FB" w:rsidRPr="00037A46" w:rsidRDefault="00057DE7" w:rsidP="00D17211">
      <w:pPr>
        <w:rPr>
          <w:rStyle w:val="Zwaar"/>
          <w:b w:val="0"/>
        </w:rPr>
      </w:pPr>
      <w:r w:rsidRPr="00037A46">
        <w:rPr>
          <w:b/>
        </w:rPr>
        <w:t>§</w:t>
      </w:r>
      <w:r w:rsidR="00D17211" w:rsidRPr="00037A46">
        <w:rPr>
          <w:b/>
        </w:rPr>
        <w:t xml:space="preserve"> </w:t>
      </w:r>
      <w:r w:rsidR="003A11FB" w:rsidRPr="00037A46">
        <w:rPr>
          <w:b/>
        </w:rPr>
        <w:t>2</w:t>
      </w:r>
      <w:r w:rsidR="00D17211" w:rsidRPr="00037A46">
        <w:rPr>
          <w:b/>
        </w:rPr>
        <w:t xml:space="preserve"> </w:t>
      </w:r>
      <w:r w:rsidR="003A11FB" w:rsidRPr="00037A46">
        <w:rPr>
          <w:rStyle w:val="Zwaar"/>
          <w:b w:val="0"/>
        </w:rPr>
        <w:t xml:space="preserve">Als een statutair personeelslid in disponibiliteit wegens ambtsopheffing weer in actieve dienst geroepen wordt, dan moet dat zo spoedig mogelijk gebeuren. Het statutaire personeelslid kan echter het bestuur om een wachttermijn van een maand verzoeken, die ingaat op de eerste dag van de maand die volgt op de maand van ontvangst van de individuele betekening van de beslissing van het bestuur om een einde te stellen aan de disponibiliteit wegens ambtsopheffing door toewijzing van een nieuwe statutaire betrekking. </w:t>
      </w:r>
    </w:p>
    <w:p w14:paraId="5B4E2B2C" w14:textId="77777777" w:rsidR="00D13CF9" w:rsidRPr="00037A46" w:rsidRDefault="003A11FB" w:rsidP="003A11FB">
      <w:pPr>
        <w:pStyle w:val="StandaardUitvullen"/>
        <w:rPr>
          <w:rStyle w:val="Zwaar"/>
          <w:b w:val="0"/>
        </w:rPr>
      </w:pPr>
      <w:r w:rsidRPr="00037A46">
        <w:rPr>
          <w:rStyle w:val="Zwaar"/>
          <w:b w:val="0"/>
        </w:rPr>
        <w:t xml:space="preserve">Als het statutaire personeelslid tijdens zijn </w:t>
      </w:r>
      <w:proofErr w:type="spellStart"/>
      <w:r w:rsidRPr="00037A46">
        <w:rPr>
          <w:rStyle w:val="Zwaar"/>
          <w:b w:val="0"/>
        </w:rPr>
        <w:t>indisponibiliteitsstelling</w:t>
      </w:r>
      <w:proofErr w:type="spellEnd"/>
      <w:r w:rsidRPr="00037A46">
        <w:rPr>
          <w:rStyle w:val="Zwaar"/>
          <w:b w:val="0"/>
        </w:rPr>
        <w:t xml:space="preserve"> een andere beroepsactiviteit heeft gevonden, dan heeft hij recht op een uitstel van maximaal drie maanden, als hij opnieuw in actieve dienst wordt geroepen.</w:t>
      </w:r>
    </w:p>
    <w:p w14:paraId="60DB2B45" w14:textId="77777777" w:rsidR="003A11FB" w:rsidRPr="00037A46" w:rsidRDefault="00D13CF9" w:rsidP="003A11FB">
      <w:pPr>
        <w:pStyle w:val="StandaardUitvullen"/>
        <w:rPr>
          <w:rStyle w:val="Zwaar"/>
          <w:b w:val="0"/>
        </w:rPr>
      </w:pPr>
      <w:r w:rsidRPr="00037A46">
        <w:rPr>
          <w:rStyle w:val="Zwaar"/>
          <w:b w:val="0"/>
        </w:rPr>
        <w:br w:type="page"/>
      </w:r>
    </w:p>
    <w:p w14:paraId="469AE937" w14:textId="0F016361" w:rsidR="003A11FB" w:rsidRPr="00037A46" w:rsidRDefault="003A11FB" w:rsidP="004A695D">
      <w:pPr>
        <w:pStyle w:val="Kop2"/>
      </w:pPr>
      <w:bookmarkStart w:id="329" w:name="_Toc110948233"/>
      <w:bookmarkStart w:id="330" w:name="_Toc152937451"/>
      <w:r w:rsidRPr="00037A46">
        <w:lastRenderedPageBreak/>
        <w:t>Hoofdstuk viii. het omstandigheidsverlof</w:t>
      </w:r>
      <w:bookmarkEnd w:id="329"/>
      <w:bookmarkEnd w:id="330"/>
    </w:p>
    <w:p w14:paraId="3FF1BE52" w14:textId="49C59299" w:rsidR="003A11FB" w:rsidRPr="00037A46" w:rsidRDefault="00373C11" w:rsidP="00334A21">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F31A77" w:rsidRPr="00037A46">
        <w:rPr>
          <w:rFonts w:ascii="Calibri" w:eastAsia="Calibri" w:hAnsi="Calibri"/>
          <w:b/>
          <w:bCs/>
          <w:kern w:val="2"/>
          <w:sz w:val="22"/>
          <w:szCs w:val="22"/>
          <w:lang w:val="nl-BE" w:eastAsia="en-US"/>
          <w14:ligatures w14:val="standardContextual"/>
        </w:rPr>
        <w:t>209</w:t>
      </w:r>
    </w:p>
    <w:p w14:paraId="381F1360" w14:textId="77777777" w:rsidR="003A11FB" w:rsidRPr="00037A46" w:rsidRDefault="00057DE7" w:rsidP="00D17211">
      <w:r w:rsidRPr="00037A46">
        <w:rPr>
          <w:b/>
        </w:rPr>
        <w:t>§</w:t>
      </w:r>
      <w:r w:rsidR="00D17211" w:rsidRPr="00037A46">
        <w:rPr>
          <w:b/>
        </w:rPr>
        <w:t xml:space="preserve"> </w:t>
      </w:r>
      <w:r w:rsidR="003A11FB" w:rsidRPr="00037A46">
        <w:rPr>
          <w:b/>
        </w:rPr>
        <w:t>1</w:t>
      </w:r>
      <w:r w:rsidR="00D17211" w:rsidRPr="00037A46">
        <w:rPr>
          <w:b/>
        </w:rPr>
        <w:t xml:space="preserve"> </w:t>
      </w:r>
      <w:r w:rsidR="003A11FB" w:rsidRPr="00037A46">
        <w:t>Het personeelslid krijgt omstandigheidsverlof naar aanleiding van de volgende gebeurtenissen:</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882"/>
        <w:gridCol w:w="3402"/>
      </w:tblGrid>
      <w:tr w:rsidR="003A11FB" w:rsidRPr="00037A46" w14:paraId="4F78C786" w14:textId="77777777" w:rsidTr="001C66CA">
        <w:tc>
          <w:tcPr>
            <w:tcW w:w="5882" w:type="dxa"/>
          </w:tcPr>
          <w:p w14:paraId="1B371D93" w14:textId="77777777" w:rsidR="003A11FB" w:rsidRPr="00037A46" w:rsidRDefault="003A11FB" w:rsidP="003A11FB">
            <w:pPr>
              <w:pStyle w:val="StandaardUitvullen"/>
              <w:ind w:left="355"/>
              <w:jc w:val="center"/>
              <w:rPr>
                <w:b/>
              </w:rPr>
            </w:pPr>
            <w:r w:rsidRPr="00037A46">
              <w:rPr>
                <w:b/>
              </w:rPr>
              <w:t>Aard van de gebeurtenis</w:t>
            </w:r>
          </w:p>
        </w:tc>
        <w:tc>
          <w:tcPr>
            <w:tcW w:w="3402" w:type="dxa"/>
          </w:tcPr>
          <w:p w14:paraId="2C763FC2" w14:textId="77777777" w:rsidR="003A11FB" w:rsidRPr="00037A46" w:rsidRDefault="003A11FB" w:rsidP="003A11FB">
            <w:pPr>
              <w:pStyle w:val="StandaardUitvullen"/>
              <w:ind w:left="214"/>
              <w:jc w:val="center"/>
              <w:rPr>
                <w:b/>
              </w:rPr>
            </w:pPr>
            <w:r w:rsidRPr="00037A46">
              <w:rPr>
                <w:b/>
              </w:rPr>
              <w:t>Toegestaan maximum</w:t>
            </w:r>
          </w:p>
        </w:tc>
      </w:tr>
      <w:tr w:rsidR="003A11FB" w:rsidRPr="00037A46" w14:paraId="16A7A874" w14:textId="77777777" w:rsidTr="001C66CA">
        <w:tc>
          <w:tcPr>
            <w:tcW w:w="5882" w:type="dxa"/>
          </w:tcPr>
          <w:p w14:paraId="678B358C" w14:textId="77777777" w:rsidR="003A11FB" w:rsidRPr="00037A46" w:rsidRDefault="003A11FB">
            <w:pPr>
              <w:pStyle w:val="StandaardUitvullen"/>
              <w:numPr>
                <w:ilvl w:val="0"/>
                <w:numId w:val="29"/>
              </w:numPr>
              <w:tabs>
                <w:tab w:val="clear" w:pos="1571"/>
                <w:tab w:val="num" w:pos="567"/>
              </w:tabs>
              <w:spacing w:after="60"/>
              <w:ind w:left="567" w:hanging="283"/>
            </w:pPr>
            <w:r w:rsidRPr="00037A46">
              <w:t>huwelijk van het personeelslid of het afleggen van een verklaring van wettelijke samenwoning door het personeelslid, vermeld in artikel 1475 tot en met 1479 van het Burgerlijk Wetboek, m.u.v. het afleggen van een verklaring van samenwoning van bloed- of aanverwanten:</w:t>
            </w:r>
          </w:p>
        </w:tc>
        <w:tc>
          <w:tcPr>
            <w:tcW w:w="3402" w:type="dxa"/>
            <w:vAlign w:val="center"/>
          </w:tcPr>
          <w:p w14:paraId="62921BD7" w14:textId="77777777" w:rsidR="003A11FB" w:rsidRPr="00037A46" w:rsidRDefault="003A11FB" w:rsidP="00F84F9E">
            <w:pPr>
              <w:pStyle w:val="StandaardUitvullen"/>
              <w:spacing w:after="60"/>
              <w:ind w:left="214"/>
              <w:jc w:val="center"/>
            </w:pPr>
            <w:r w:rsidRPr="00037A46">
              <w:t>4 werkdagen</w:t>
            </w:r>
          </w:p>
          <w:p w14:paraId="1A42FB19" w14:textId="77777777" w:rsidR="006735FA" w:rsidRPr="00037A46" w:rsidRDefault="00D13CF9" w:rsidP="00D13CF9">
            <w:pPr>
              <w:pStyle w:val="StandaardUitvullen"/>
              <w:spacing w:after="60"/>
              <w:ind w:left="214"/>
              <w:jc w:val="left"/>
            </w:pPr>
            <w:r w:rsidRPr="00037A46">
              <w:t>(</w:t>
            </w:r>
            <w:r w:rsidR="006735FA" w:rsidRPr="00037A46">
              <w:t xml:space="preserve">binnen een termijn van </w:t>
            </w:r>
            <w:r w:rsidR="00A5404B" w:rsidRPr="00037A46">
              <w:t>7</w:t>
            </w:r>
            <w:r w:rsidR="006735FA" w:rsidRPr="00037A46">
              <w:t xml:space="preserve"> kalenderdagen te rekenen </w:t>
            </w:r>
            <w:r w:rsidRPr="00037A46">
              <w:t>voor of na</w:t>
            </w:r>
            <w:r w:rsidR="006735FA" w:rsidRPr="00037A46">
              <w:t xml:space="preserve"> datum gebeurtenis)</w:t>
            </w:r>
          </w:p>
        </w:tc>
      </w:tr>
      <w:tr w:rsidR="003A11FB" w:rsidRPr="00037A46" w14:paraId="545D2364" w14:textId="77777777" w:rsidTr="001C66CA">
        <w:tc>
          <w:tcPr>
            <w:tcW w:w="5882" w:type="dxa"/>
          </w:tcPr>
          <w:p w14:paraId="38F630B9" w14:textId="77777777" w:rsidR="003A11FB" w:rsidRPr="00037A46" w:rsidRDefault="003A11FB">
            <w:pPr>
              <w:pStyle w:val="StandaardUitvullen"/>
              <w:numPr>
                <w:ilvl w:val="0"/>
                <w:numId w:val="29"/>
              </w:numPr>
              <w:tabs>
                <w:tab w:val="clear" w:pos="1571"/>
                <w:tab w:val="num" w:pos="567"/>
              </w:tabs>
              <w:spacing w:after="60"/>
              <w:ind w:left="567" w:hanging="283"/>
            </w:pPr>
            <w:r w:rsidRPr="00037A46">
              <w:t>bevalling van de echtgenote of samenwonende partner, of ter gelegenheid van de geboorte van een kind dat wettelijk afstamt van het personeelslid</w:t>
            </w:r>
            <w:r w:rsidR="00405E98" w:rsidRPr="00037A46">
              <w:t>:</w:t>
            </w:r>
          </w:p>
        </w:tc>
        <w:tc>
          <w:tcPr>
            <w:tcW w:w="3402" w:type="dxa"/>
            <w:vAlign w:val="center"/>
          </w:tcPr>
          <w:p w14:paraId="57B80717" w14:textId="77777777" w:rsidR="006735FA" w:rsidRPr="00037A46" w:rsidRDefault="006478F5" w:rsidP="00F84F9E">
            <w:pPr>
              <w:pStyle w:val="StandaardUitvullen"/>
              <w:spacing w:after="60"/>
              <w:ind w:left="214"/>
              <w:jc w:val="center"/>
            </w:pPr>
            <w:r w:rsidRPr="00037A46">
              <w:t>15</w:t>
            </w:r>
            <w:r w:rsidR="003A11FB" w:rsidRPr="00037A46">
              <w:t xml:space="preserve"> werkdagen</w:t>
            </w:r>
            <w:r w:rsidR="009C2E6A" w:rsidRPr="00037A46">
              <w:t>, vanaf 2023 20 werkdagen</w:t>
            </w:r>
            <w:r w:rsidR="003A11FB" w:rsidRPr="00037A46">
              <w:t xml:space="preserve"> </w:t>
            </w:r>
          </w:p>
          <w:p w14:paraId="49F4EE0C" w14:textId="77777777" w:rsidR="003A11FB" w:rsidRPr="00037A46" w:rsidRDefault="003A11FB" w:rsidP="00AA7C6F">
            <w:pPr>
              <w:pStyle w:val="StandaardUitvullen"/>
              <w:spacing w:after="60"/>
              <w:ind w:left="214"/>
              <w:jc w:val="left"/>
            </w:pPr>
            <w:r w:rsidRPr="00037A46">
              <w:t xml:space="preserve">(voor </w:t>
            </w:r>
            <w:r w:rsidR="00AA7C6F" w:rsidRPr="00037A46">
              <w:t xml:space="preserve">de opnameregeling zie </w:t>
            </w:r>
            <w:r w:rsidR="006735FA" w:rsidRPr="00037A46">
              <w:t xml:space="preserve">§ </w:t>
            </w:r>
            <w:r w:rsidR="00BF0C13" w:rsidRPr="00037A46">
              <w:t>4</w:t>
            </w:r>
            <w:r w:rsidR="006735FA" w:rsidRPr="00037A46">
              <w:t xml:space="preserve"> van dit artikel </w:t>
            </w:r>
          </w:p>
        </w:tc>
      </w:tr>
      <w:tr w:rsidR="003A11FB" w:rsidRPr="00037A46" w14:paraId="18ADB411" w14:textId="77777777" w:rsidTr="001C66CA">
        <w:tc>
          <w:tcPr>
            <w:tcW w:w="5882" w:type="dxa"/>
          </w:tcPr>
          <w:p w14:paraId="142395C9" w14:textId="77777777" w:rsidR="003A11FB" w:rsidRPr="002C0588" w:rsidRDefault="003A11FB">
            <w:pPr>
              <w:pStyle w:val="StandaardUitvullen"/>
              <w:numPr>
                <w:ilvl w:val="0"/>
                <w:numId w:val="29"/>
              </w:numPr>
              <w:tabs>
                <w:tab w:val="clear" w:pos="1571"/>
                <w:tab w:val="num" w:pos="567"/>
              </w:tabs>
              <w:spacing w:after="60"/>
              <w:ind w:left="567" w:hanging="283"/>
              <w:rPr>
                <w:rFonts w:cs="Arial"/>
              </w:rPr>
            </w:pPr>
            <w:r w:rsidRPr="002C0588">
              <w:rPr>
                <w:rFonts w:cs="Arial"/>
              </w:rPr>
              <w:t xml:space="preserve">overlijden van de samenwonende of huwelijkspartner, een bloed- of aanverwant in de eerste graad </w:t>
            </w:r>
            <w:r w:rsidR="009C2E6A" w:rsidRPr="002C0588">
              <w:rPr>
                <w:rFonts w:cs="Arial"/>
              </w:rPr>
              <w:t xml:space="preserve">in dalende lijn </w:t>
            </w:r>
            <w:r w:rsidRPr="002C0588">
              <w:rPr>
                <w:rFonts w:cs="Arial"/>
              </w:rPr>
              <w:t>van het personeelslid, of van de samenwonende of huwelijkspartner:</w:t>
            </w:r>
          </w:p>
        </w:tc>
        <w:tc>
          <w:tcPr>
            <w:tcW w:w="3402" w:type="dxa"/>
            <w:vAlign w:val="center"/>
          </w:tcPr>
          <w:p w14:paraId="34360D6C" w14:textId="77777777" w:rsidR="006735FA" w:rsidRPr="002C0588" w:rsidRDefault="001C66CA" w:rsidP="006478F5">
            <w:pPr>
              <w:pStyle w:val="StandaardUitvullen"/>
              <w:spacing w:after="60"/>
              <w:ind w:left="214"/>
              <w:jc w:val="center"/>
              <w:rPr>
                <w:rFonts w:cs="Arial"/>
              </w:rPr>
            </w:pPr>
            <w:r w:rsidRPr="002C0588">
              <w:rPr>
                <w:rFonts w:cs="Arial"/>
              </w:rPr>
              <w:t>10 werkdagen (3 dagen</w:t>
            </w:r>
            <w:r w:rsidR="009C2E6A" w:rsidRPr="002C0588">
              <w:rPr>
                <w:rFonts w:cs="Arial"/>
              </w:rPr>
              <w:t xml:space="preserve"> tussen overlijden en begrafenis/crematie, overige dagen binnen het jaar na overlijden)</w:t>
            </w:r>
          </w:p>
        </w:tc>
      </w:tr>
      <w:tr w:rsidR="009C2E6A" w:rsidRPr="00037A46" w14:paraId="021B480F" w14:textId="77777777" w:rsidTr="001C66CA">
        <w:tc>
          <w:tcPr>
            <w:tcW w:w="5882" w:type="dxa"/>
          </w:tcPr>
          <w:p w14:paraId="5AE19CC2" w14:textId="77777777" w:rsidR="009C2E6A" w:rsidRPr="002C0588" w:rsidRDefault="009C2E6A" w:rsidP="00EA33C3">
            <w:pPr>
              <w:pStyle w:val="StandaardUitvullen"/>
              <w:spacing w:after="60"/>
              <w:ind w:left="567" w:hanging="283"/>
              <w:rPr>
                <w:rFonts w:cs="Arial"/>
              </w:rPr>
            </w:pPr>
            <w:r w:rsidRPr="002C0588">
              <w:rPr>
                <w:rFonts w:cs="Arial"/>
              </w:rPr>
              <w:t>3.bis overlijden</w:t>
            </w:r>
            <w:r w:rsidR="00EA33C3" w:rsidRPr="002C0588">
              <w:rPr>
                <w:rFonts w:cs="Arial"/>
              </w:rPr>
              <w:t xml:space="preserve"> van </w:t>
            </w:r>
            <w:r w:rsidRPr="002C0588">
              <w:rPr>
                <w:rFonts w:cs="Arial"/>
              </w:rPr>
              <w:t>een bloed- of aanverwant in de eerste graad in stijgende lijn van het personeelslid</w:t>
            </w:r>
            <w:r w:rsidR="00EA33C3" w:rsidRPr="002C0588">
              <w:rPr>
                <w:rFonts w:cs="Arial"/>
              </w:rPr>
              <w:t xml:space="preserve"> of van de samenwonende of huwelijkspartner</w:t>
            </w:r>
          </w:p>
        </w:tc>
        <w:tc>
          <w:tcPr>
            <w:tcW w:w="3402" w:type="dxa"/>
            <w:vAlign w:val="center"/>
          </w:tcPr>
          <w:p w14:paraId="1C479B3E" w14:textId="77777777" w:rsidR="009C2E6A" w:rsidRPr="002C0588" w:rsidRDefault="009C2E6A" w:rsidP="00F84F9E">
            <w:pPr>
              <w:pStyle w:val="StandaardUitvullen"/>
              <w:spacing w:after="60"/>
              <w:ind w:left="214"/>
              <w:jc w:val="center"/>
              <w:rPr>
                <w:rFonts w:cs="Arial"/>
              </w:rPr>
            </w:pPr>
            <w:r w:rsidRPr="002C0588">
              <w:rPr>
                <w:rFonts w:cs="Arial"/>
              </w:rPr>
              <w:t xml:space="preserve">4 </w:t>
            </w:r>
            <w:r w:rsidR="00C0261E" w:rsidRPr="002C0588">
              <w:rPr>
                <w:rFonts w:cs="Arial"/>
              </w:rPr>
              <w:t xml:space="preserve">werkdagen </w:t>
            </w:r>
            <w:r w:rsidRPr="002C0588">
              <w:rPr>
                <w:rFonts w:cs="Arial"/>
              </w:rPr>
              <w:t xml:space="preserve">(binnen </w:t>
            </w:r>
            <w:r w:rsidR="00C0261E" w:rsidRPr="002C0588">
              <w:rPr>
                <w:rFonts w:cs="Arial"/>
              </w:rPr>
              <w:t xml:space="preserve">de periode </w:t>
            </w:r>
            <w:r w:rsidRPr="002C0588">
              <w:rPr>
                <w:rFonts w:cs="Arial"/>
              </w:rPr>
              <w:t xml:space="preserve">die begint op </w:t>
            </w:r>
            <w:r w:rsidR="00C0261E" w:rsidRPr="002C0588">
              <w:rPr>
                <w:rFonts w:cs="Arial"/>
              </w:rPr>
              <w:t>de dag</w:t>
            </w:r>
            <w:r w:rsidRPr="002C0588">
              <w:rPr>
                <w:rFonts w:cs="Arial"/>
              </w:rPr>
              <w:t xml:space="preserve"> van het overlijden en eindigt 2 weken na het overlijden</w:t>
            </w:r>
            <w:r w:rsidR="00C0261E" w:rsidRPr="002C0588">
              <w:rPr>
                <w:rFonts w:cs="Arial"/>
              </w:rPr>
              <w:t>)</w:t>
            </w:r>
          </w:p>
        </w:tc>
      </w:tr>
      <w:tr w:rsidR="003A11FB" w:rsidRPr="00037A46" w14:paraId="42941DA4" w14:textId="77777777" w:rsidTr="001C66CA">
        <w:tc>
          <w:tcPr>
            <w:tcW w:w="5882" w:type="dxa"/>
          </w:tcPr>
          <w:p w14:paraId="6BA81334" w14:textId="77777777" w:rsidR="003A11FB" w:rsidRPr="00037A46" w:rsidRDefault="003A11FB">
            <w:pPr>
              <w:pStyle w:val="StandaardUitvullen"/>
              <w:numPr>
                <w:ilvl w:val="0"/>
                <w:numId w:val="29"/>
              </w:numPr>
              <w:tabs>
                <w:tab w:val="clear" w:pos="1571"/>
                <w:tab w:val="num" w:pos="567"/>
              </w:tabs>
              <w:spacing w:after="60"/>
              <w:ind w:left="567" w:hanging="283"/>
            </w:pPr>
            <w:r w:rsidRPr="00037A46">
              <w:t>huwelijk van een kind van het personeelslid, van de samenwonende of huwelijkspartner:</w:t>
            </w:r>
          </w:p>
        </w:tc>
        <w:tc>
          <w:tcPr>
            <w:tcW w:w="3402" w:type="dxa"/>
            <w:vAlign w:val="center"/>
          </w:tcPr>
          <w:p w14:paraId="29F5B518" w14:textId="77777777" w:rsidR="003A11FB" w:rsidRPr="00037A46" w:rsidRDefault="003A11FB" w:rsidP="00F84F9E">
            <w:pPr>
              <w:pStyle w:val="StandaardUitvullen"/>
              <w:spacing w:after="60"/>
              <w:ind w:left="214"/>
              <w:jc w:val="center"/>
            </w:pPr>
            <w:r w:rsidRPr="00037A46">
              <w:t>2 werkdagen</w:t>
            </w:r>
          </w:p>
          <w:p w14:paraId="52312638" w14:textId="77777777" w:rsidR="006735FA" w:rsidRPr="00037A46" w:rsidRDefault="00AA2FF1" w:rsidP="00545607">
            <w:pPr>
              <w:pStyle w:val="StandaardUitvullen"/>
              <w:spacing w:after="60"/>
              <w:ind w:left="214"/>
              <w:jc w:val="center"/>
            </w:pPr>
            <w:r w:rsidRPr="00037A46">
              <w:t>(a</w:t>
            </w:r>
            <w:r w:rsidR="006735FA" w:rsidRPr="00037A46">
              <w:t xml:space="preserve">ansluitend ervoor op te nemen of onmiddellijk erna binnen een termijn van </w:t>
            </w:r>
            <w:r w:rsidR="00545607" w:rsidRPr="00037A46">
              <w:t>7</w:t>
            </w:r>
            <w:r w:rsidR="006735FA" w:rsidRPr="00037A46">
              <w:t xml:space="preserve"> kalenderdagen te rekenen vanaf datum gebeurtenis)</w:t>
            </w:r>
          </w:p>
        </w:tc>
      </w:tr>
      <w:tr w:rsidR="003A11FB" w:rsidRPr="00037A46" w14:paraId="19DD2F0C" w14:textId="77777777" w:rsidTr="001C66CA">
        <w:tc>
          <w:tcPr>
            <w:tcW w:w="5882" w:type="dxa"/>
          </w:tcPr>
          <w:p w14:paraId="4741FA9D" w14:textId="77777777" w:rsidR="003A11FB" w:rsidRPr="00037A46" w:rsidRDefault="003A11FB">
            <w:pPr>
              <w:pStyle w:val="StandaardUitvullen"/>
              <w:numPr>
                <w:ilvl w:val="0"/>
                <w:numId w:val="29"/>
              </w:numPr>
              <w:tabs>
                <w:tab w:val="clear" w:pos="1571"/>
                <w:tab w:val="num" w:pos="567"/>
              </w:tabs>
              <w:spacing w:after="60"/>
              <w:ind w:left="567" w:hanging="283"/>
            </w:pPr>
            <w:r w:rsidRPr="00037A46">
              <w:t>overlijden van een bloed- of aanverwant van het personeelslid of de samenwonende partner in om het even welke graad, die onder hetzelfde dak woont als het personeelslid of de samenwonende partner:</w:t>
            </w:r>
          </w:p>
        </w:tc>
        <w:tc>
          <w:tcPr>
            <w:tcW w:w="3402" w:type="dxa"/>
            <w:vAlign w:val="center"/>
          </w:tcPr>
          <w:p w14:paraId="4938314D" w14:textId="77777777" w:rsidR="003A11FB" w:rsidRPr="00037A46" w:rsidRDefault="003A11FB" w:rsidP="00F84F9E">
            <w:pPr>
              <w:pStyle w:val="StandaardUitvullen"/>
              <w:spacing w:after="60"/>
              <w:ind w:left="214"/>
              <w:jc w:val="center"/>
            </w:pPr>
            <w:r w:rsidRPr="00037A46">
              <w:t>2 werkdagen</w:t>
            </w:r>
          </w:p>
          <w:p w14:paraId="0BC82FC4" w14:textId="77777777" w:rsidR="006735FA" w:rsidRPr="00037A46" w:rsidRDefault="00E36CCD" w:rsidP="00545607">
            <w:pPr>
              <w:pStyle w:val="StandaardUitvullen"/>
              <w:spacing w:after="60"/>
              <w:ind w:left="214"/>
              <w:jc w:val="center"/>
            </w:pPr>
            <w:r w:rsidRPr="00037A46">
              <w:t>(binnen de periode die begint op de dag van het overlijden en eindigt op de dag van de begrafenis of de crematie)</w:t>
            </w:r>
          </w:p>
        </w:tc>
      </w:tr>
      <w:tr w:rsidR="003A11FB" w:rsidRPr="00037A46" w14:paraId="51523CE0" w14:textId="77777777" w:rsidTr="001C66CA">
        <w:tc>
          <w:tcPr>
            <w:tcW w:w="5882" w:type="dxa"/>
          </w:tcPr>
          <w:p w14:paraId="5562A5B7" w14:textId="77777777" w:rsidR="003A11FB" w:rsidRPr="00037A46" w:rsidRDefault="003A11FB">
            <w:pPr>
              <w:pStyle w:val="StandaardUitvullen"/>
              <w:numPr>
                <w:ilvl w:val="0"/>
                <w:numId w:val="29"/>
              </w:numPr>
              <w:tabs>
                <w:tab w:val="clear" w:pos="1571"/>
                <w:tab w:val="num" w:pos="567"/>
              </w:tabs>
              <w:spacing w:after="60"/>
              <w:ind w:left="567" w:hanging="283"/>
            </w:pPr>
            <w:r w:rsidRPr="00037A46">
              <w:t>overlijden van een bloed- of aanverwant van het personeelslid of de samenwonende partner in de tweede graad, een overgrootouder of een achterkleinkind, niet onder hetzelfde dak wonend als het personeelslid of de samenwonende partner:</w:t>
            </w:r>
          </w:p>
        </w:tc>
        <w:tc>
          <w:tcPr>
            <w:tcW w:w="3402" w:type="dxa"/>
            <w:vAlign w:val="center"/>
          </w:tcPr>
          <w:p w14:paraId="447C4CD3" w14:textId="77777777" w:rsidR="003A11FB" w:rsidRPr="00037A46" w:rsidRDefault="003A11FB" w:rsidP="00F84F9E">
            <w:pPr>
              <w:pStyle w:val="StandaardUitvullen"/>
              <w:spacing w:after="60"/>
              <w:ind w:left="214"/>
              <w:jc w:val="center"/>
            </w:pPr>
            <w:r w:rsidRPr="00037A46">
              <w:t>1 werkdag</w:t>
            </w:r>
          </w:p>
          <w:p w14:paraId="6F9C1158" w14:textId="77777777" w:rsidR="006735FA" w:rsidRPr="00037A46" w:rsidRDefault="00E36CCD" w:rsidP="00545607">
            <w:pPr>
              <w:pStyle w:val="StandaardUitvullen"/>
              <w:spacing w:after="60"/>
              <w:ind w:left="214"/>
              <w:jc w:val="center"/>
            </w:pPr>
            <w:r w:rsidRPr="00037A46">
              <w:t>(binnen de periode die begint op de dag van het overlijden en eindigt op de dag van de begrafenis of de crematie)</w:t>
            </w:r>
          </w:p>
        </w:tc>
      </w:tr>
      <w:tr w:rsidR="003A11FB" w:rsidRPr="00037A46" w14:paraId="135C6612" w14:textId="77777777" w:rsidTr="001C66CA">
        <w:tc>
          <w:tcPr>
            <w:tcW w:w="5882" w:type="dxa"/>
          </w:tcPr>
          <w:p w14:paraId="5AF64A65" w14:textId="77777777" w:rsidR="003A11FB" w:rsidRPr="00037A46" w:rsidRDefault="003A11FB">
            <w:pPr>
              <w:pStyle w:val="StandaardUitvullen"/>
              <w:numPr>
                <w:ilvl w:val="0"/>
                <w:numId w:val="29"/>
              </w:numPr>
              <w:tabs>
                <w:tab w:val="clear" w:pos="1571"/>
                <w:tab w:val="num" w:pos="567"/>
              </w:tabs>
              <w:spacing w:after="60"/>
              <w:ind w:left="567" w:hanging="283"/>
            </w:pPr>
            <w:r w:rsidRPr="00037A46">
              <w:t>huwelijk van een bloed- of aanverwant: in de eerste graad, die geen kind is; in de tweede graad, van het personeelslid, de samenwonende of huwelijkspartner:</w:t>
            </w:r>
          </w:p>
        </w:tc>
        <w:tc>
          <w:tcPr>
            <w:tcW w:w="3402" w:type="dxa"/>
            <w:vAlign w:val="center"/>
          </w:tcPr>
          <w:p w14:paraId="3590E98C" w14:textId="77777777" w:rsidR="003A11FB" w:rsidRPr="00037A46" w:rsidRDefault="003A11FB" w:rsidP="00F84F9E">
            <w:pPr>
              <w:pStyle w:val="StandaardUitvullen"/>
              <w:spacing w:after="60"/>
              <w:ind w:left="214"/>
              <w:jc w:val="center"/>
            </w:pPr>
            <w:r w:rsidRPr="00037A46">
              <w:t>de dag van het huwelijk</w:t>
            </w:r>
          </w:p>
        </w:tc>
      </w:tr>
      <w:tr w:rsidR="003A11FB" w:rsidRPr="00037A46" w14:paraId="487E5EF9" w14:textId="77777777" w:rsidTr="001C66CA">
        <w:tc>
          <w:tcPr>
            <w:tcW w:w="5882" w:type="dxa"/>
          </w:tcPr>
          <w:p w14:paraId="5AC47B95" w14:textId="77777777" w:rsidR="003A11FB" w:rsidRPr="00037A46" w:rsidRDefault="003A11FB">
            <w:pPr>
              <w:pStyle w:val="StandaardUitvullen"/>
              <w:numPr>
                <w:ilvl w:val="0"/>
                <w:numId w:val="29"/>
              </w:numPr>
              <w:tabs>
                <w:tab w:val="clear" w:pos="1571"/>
                <w:tab w:val="num" w:pos="567"/>
              </w:tabs>
              <w:spacing w:after="60"/>
              <w:ind w:left="567" w:hanging="283"/>
            </w:pPr>
            <w:r w:rsidRPr="00037A46">
              <w:t>priesterwijding of intrede in het klooster van een kind van het personeelslid, van de samenwonende of huwelijkspartner, of van een broer, zuster, schoonbroer of schoonzuster van het personeelslid:</w:t>
            </w:r>
          </w:p>
        </w:tc>
        <w:tc>
          <w:tcPr>
            <w:tcW w:w="3402" w:type="dxa"/>
            <w:vAlign w:val="center"/>
          </w:tcPr>
          <w:p w14:paraId="3EC5E210" w14:textId="77777777" w:rsidR="003A11FB" w:rsidRPr="00037A46" w:rsidRDefault="003A11FB" w:rsidP="00F84F9E">
            <w:pPr>
              <w:pStyle w:val="StandaardUitvullen"/>
              <w:spacing w:after="60"/>
              <w:ind w:left="214"/>
              <w:jc w:val="center"/>
            </w:pPr>
            <w:r w:rsidRPr="00037A46">
              <w:t>de dag van de rooms-katholieke plechtigheid of een daarmee overeenstemmende plechtigheid bij een andere erkende eredienst</w:t>
            </w:r>
          </w:p>
        </w:tc>
      </w:tr>
      <w:tr w:rsidR="003A11FB" w:rsidRPr="00037A46" w14:paraId="197EB243" w14:textId="77777777" w:rsidTr="001C66CA">
        <w:tc>
          <w:tcPr>
            <w:tcW w:w="5882" w:type="dxa"/>
          </w:tcPr>
          <w:p w14:paraId="330E4429" w14:textId="77777777" w:rsidR="003A11FB" w:rsidRPr="00037A46" w:rsidRDefault="003A11FB">
            <w:pPr>
              <w:pStyle w:val="StandaardUitvullen"/>
              <w:numPr>
                <w:ilvl w:val="0"/>
                <w:numId w:val="29"/>
              </w:numPr>
              <w:tabs>
                <w:tab w:val="clear" w:pos="1571"/>
                <w:tab w:val="num" w:pos="567"/>
              </w:tabs>
              <w:spacing w:after="60"/>
              <w:ind w:left="567" w:hanging="283"/>
            </w:pPr>
            <w:r w:rsidRPr="00037A46">
              <w:t xml:space="preserve">plechtige communie of deelneming van een kind van het personeelslid of van de samenwonende of huwelijkspartner aan het feest van de vrijzinnige jeugd of aan een plechtigheid in het kader van een erkende eredienst die </w:t>
            </w:r>
            <w:r w:rsidRPr="00037A46">
              <w:lastRenderedPageBreak/>
              <w:t>overeenstemt met de rooms-katholieke plechtige communie:</w:t>
            </w:r>
          </w:p>
        </w:tc>
        <w:tc>
          <w:tcPr>
            <w:tcW w:w="3402" w:type="dxa"/>
            <w:vAlign w:val="center"/>
          </w:tcPr>
          <w:p w14:paraId="45599A3B" w14:textId="77777777" w:rsidR="003A11FB" w:rsidRPr="00037A46" w:rsidRDefault="003A11FB" w:rsidP="00AD204A">
            <w:pPr>
              <w:pStyle w:val="StandaardUitvullen"/>
              <w:spacing w:after="60"/>
              <w:ind w:left="214"/>
              <w:jc w:val="center"/>
            </w:pPr>
            <w:r w:rsidRPr="00037A46">
              <w:lastRenderedPageBreak/>
              <w:t xml:space="preserve">de dag </w:t>
            </w:r>
            <w:r w:rsidR="00373C11" w:rsidRPr="00037A46">
              <w:t xml:space="preserve">zelf, de dag voor of na </w:t>
            </w:r>
            <w:r w:rsidRPr="00037A46">
              <w:t xml:space="preserve">de plechtigheid, of, als dat een zondag, feestdag of </w:t>
            </w:r>
            <w:proofErr w:type="spellStart"/>
            <w:r w:rsidRPr="00037A46">
              <w:lastRenderedPageBreak/>
              <w:t>inactiviteitsdag</w:t>
            </w:r>
            <w:proofErr w:type="spellEnd"/>
            <w:r w:rsidRPr="00037A46">
              <w:t xml:space="preserve"> is, de eerstvolgende werkdag</w:t>
            </w:r>
          </w:p>
        </w:tc>
      </w:tr>
      <w:tr w:rsidR="003A11FB" w:rsidRPr="00037A46" w14:paraId="3385C486" w14:textId="77777777" w:rsidTr="001C66CA">
        <w:tc>
          <w:tcPr>
            <w:tcW w:w="5882" w:type="dxa"/>
          </w:tcPr>
          <w:p w14:paraId="2C896C3D" w14:textId="77777777" w:rsidR="003A11FB" w:rsidRPr="00037A46" w:rsidRDefault="003A11FB">
            <w:pPr>
              <w:pStyle w:val="StandaardUitvullen"/>
              <w:numPr>
                <w:ilvl w:val="0"/>
                <w:numId w:val="29"/>
              </w:numPr>
              <w:tabs>
                <w:tab w:val="clear" w:pos="1571"/>
                <w:tab w:val="num" w:pos="567"/>
              </w:tabs>
              <w:spacing w:after="60"/>
              <w:ind w:left="567" w:hanging="283"/>
            </w:pPr>
            <w:r w:rsidRPr="00037A46">
              <w:lastRenderedPageBreak/>
              <w:t>gehoord worden door de vrederechter in het kader van de organisatie van de voogdij over een minderjarige:</w:t>
            </w:r>
          </w:p>
        </w:tc>
        <w:tc>
          <w:tcPr>
            <w:tcW w:w="3402" w:type="dxa"/>
            <w:vAlign w:val="center"/>
          </w:tcPr>
          <w:p w14:paraId="2F0A26F8" w14:textId="77777777" w:rsidR="003A11FB" w:rsidRPr="00037A46" w:rsidRDefault="003A11FB" w:rsidP="00F84F9E">
            <w:pPr>
              <w:pStyle w:val="StandaardUitvullen"/>
              <w:spacing w:after="60"/>
              <w:ind w:left="214"/>
              <w:jc w:val="center"/>
            </w:pPr>
            <w:r w:rsidRPr="00037A46">
              <w:t>de nodige tijd, maximaal één dag</w:t>
            </w:r>
          </w:p>
        </w:tc>
      </w:tr>
      <w:tr w:rsidR="003A11FB" w:rsidRPr="00037A46" w14:paraId="516DF8F9" w14:textId="77777777" w:rsidTr="001C66CA">
        <w:tc>
          <w:tcPr>
            <w:tcW w:w="5882" w:type="dxa"/>
          </w:tcPr>
          <w:p w14:paraId="2DD106A6" w14:textId="77777777" w:rsidR="003A11FB" w:rsidRPr="00037A46" w:rsidRDefault="003A11FB">
            <w:pPr>
              <w:pStyle w:val="StandaardUitvullen"/>
              <w:numPr>
                <w:ilvl w:val="0"/>
                <w:numId w:val="29"/>
              </w:numPr>
              <w:tabs>
                <w:tab w:val="clear" w:pos="1571"/>
                <w:tab w:val="num" w:pos="567"/>
              </w:tabs>
              <w:spacing w:after="60"/>
              <w:ind w:left="567" w:hanging="283"/>
            </w:pPr>
            <w:r w:rsidRPr="00037A46">
              <w:t>deelneming aan een assisenjury, oproeping als getuige voor de rechtbank of persoonlijke verschijning op aanmaning van de arbeidsrechtbank:</w:t>
            </w:r>
          </w:p>
        </w:tc>
        <w:tc>
          <w:tcPr>
            <w:tcW w:w="3402" w:type="dxa"/>
            <w:vAlign w:val="center"/>
          </w:tcPr>
          <w:p w14:paraId="46F8CA19" w14:textId="77777777" w:rsidR="003A11FB" w:rsidRPr="00037A46" w:rsidRDefault="003A11FB" w:rsidP="00F84F9E">
            <w:pPr>
              <w:pStyle w:val="StandaardUitvullen"/>
              <w:spacing w:after="60"/>
              <w:ind w:left="214"/>
              <w:jc w:val="center"/>
            </w:pPr>
            <w:r w:rsidRPr="00037A46">
              <w:t>de nodige tijd</w:t>
            </w:r>
          </w:p>
        </w:tc>
      </w:tr>
    </w:tbl>
    <w:p w14:paraId="02F544C6" w14:textId="77777777" w:rsidR="003C2B1F" w:rsidRPr="00037A46" w:rsidRDefault="003C2B1F" w:rsidP="00BF0C13">
      <w:pPr>
        <w:rPr>
          <w:b/>
        </w:rPr>
      </w:pPr>
    </w:p>
    <w:p w14:paraId="165C0B04" w14:textId="77777777" w:rsidR="00BF0C13" w:rsidRPr="00037A46" w:rsidRDefault="00057DE7" w:rsidP="00BF0C13">
      <w:r w:rsidRPr="00037A46">
        <w:rPr>
          <w:b/>
        </w:rPr>
        <w:t>§</w:t>
      </w:r>
      <w:r w:rsidR="00D26E21" w:rsidRPr="00037A46">
        <w:rPr>
          <w:b/>
        </w:rPr>
        <w:t xml:space="preserve"> </w:t>
      </w:r>
      <w:r w:rsidR="003A11FB" w:rsidRPr="00037A46">
        <w:rPr>
          <w:b/>
        </w:rPr>
        <w:t>2</w:t>
      </w:r>
      <w:r w:rsidR="00D26E21" w:rsidRPr="00037A46">
        <w:rPr>
          <w:b/>
        </w:rPr>
        <w:t xml:space="preserve"> </w:t>
      </w:r>
      <w:r w:rsidR="00BF0C13" w:rsidRPr="00037A46">
        <w:t xml:space="preserve">Het omstandigheidsverlof wordt steeds opgenomen volgens het geldend uurrooster op die werkdagen. </w:t>
      </w:r>
    </w:p>
    <w:p w14:paraId="641F5CF0" w14:textId="77777777" w:rsidR="00BF0C13" w:rsidRPr="00037A46" w:rsidRDefault="00BF0C13" w:rsidP="00BF0C13">
      <w:r w:rsidRPr="00037A46">
        <w:t>Het omstandigheidsverlof wordt gelijkgesteld met dienstactiviteit en is bezoldigd.</w:t>
      </w:r>
    </w:p>
    <w:p w14:paraId="223D54C8" w14:textId="77777777" w:rsidR="003A11FB" w:rsidRPr="00037A46" w:rsidRDefault="00057DE7" w:rsidP="00D26E21">
      <w:r w:rsidRPr="00037A46">
        <w:rPr>
          <w:b/>
        </w:rPr>
        <w:t>§</w:t>
      </w:r>
      <w:r w:rsidR="00D26E21" w:rsidRPr="00037A46">
        <w:rPr>
          <w:b/>
        </w:rPr>
        <w:t xml:space="preserve"> </w:t>
      </w:r>
      <w:r w:rsidR="003A11FB" w:rsidRPr="00037A46">
        <w:rPr>
          <w:b/>
        </w:rPr>
        <w:t>3</w:t>
      </w:r>
      <w:r w:rsidR="00D26E21" w:rsidRPr="00037A46">
        <w:rPr>
          <w:b/>
        </w:rPr>
        <w:t xml:space="preserve"> </w:t>
      </w:r>
      <w:r w:rsidR="003A11FB" w:rsidRPr="00037A46">
        <w:t>Het omstandigheidsverlof is een recht, maar het personeelslid is niet verplicht deze verloven geheel of gedeeltelijk op te nemen.</w:t>
      </w:r>
    </w:p>
    <w:p w14:paraId="25EA3E38" w14:textId="77777777" w:rsidR="003A11FB" w:rsidRPr="00037A46" w:rsidRDefault="003A11FB" w:rsidP="003A11FB">
      <w:pPr>
        <w:pStyle w:val="StandaardUitvullen"/>
        <w:rPr>
          <w:bCs/>
          <w:iCs/>
        </w:rPr>
      </w:pPr>
      <w:r w:rsidRPr="00037A46">
        <w:rPr>
          <w:bCs/>
          <w:iCs/>
        </w:rPr>
        <w:t xml:space="preserve">Het personeelslid richt zijn aanvraag tot </w:t>
      </w:r>
      <w:r w:rsidR="004C525D" w:rsidRPr="00037A46">
        <w:rPr>
          <w:bCs/>
          <w:iCs/>
        </w:rPr>
        <w:t xml:space="preserve">het diensthoofd </w:t>
      </w:r>
      <w:r w:rsidR="00545607" w:rsidRPr="00037A46">
        <w:rPr>
          <w:bCs/>
          <w:iCs/>
        </w:rPr>
        <w:t xml:space="preserve">van de </w:t>
      </w:r>
      <w:r w:rsidR="004C525D" w:rsidRPr="00037A46">
        <w:rPr>
          <w:bCs/>
          <w:iCs/>
        </w:rPr>
        <w:t>personeelsdienst</w:t>
      </w:r>
      <w:r w:rsidRPr="00037A46">
        <w:rPr>
          <w:bCs/>
          <w:iCs/>
        </w:rPr>
        <w:t>.</w:t>
      </w:r>
    </w:p>
    <w:p w14:paraId="2661C1B6" w14:textId="77777777" w:rsidR="00BF0C13" w:rsidRPr="00037A46" w:rsidRDefault="00057DE7" w:rsidP="00BF0C13">
      <w:r w:rsidRPr="00037A46">
        <w:rPr>
          <w:b/>
        </w:rPr>
        <w:t>§</w:t>
      </w:r>
      <w:r w:rsidR="00D26E21" w:rsidRPr="00037A46">
        <w:rPr>
          <w:b/>
        </w:rPr>
        <w:t xml:space="preserve"> </w:t>
      </w:r>
      <w:r w:rsidR="003A11FB" w:rsidRPr="00037A46">
        <w:rPr>
          <w:b/>
        </w:rPr>
        <w:t>4</w:t>
      </w:r>
      <w:r w:rsidR="00D26E21" w:rsidRPr="00037A46">
        <w:rPr>
          <w:b/>
        </w:rPr>
        <w:t xml:space="preserve"> </w:t>
      </w:r>
      <w:r w:rsidR="00BF0C13" w:rsidRPr="00037A46">
        <w:t>Het vaderschapsverlof</w:t>
      </w:r>
      <w:r w:rsidR="00240330" w:rsidRPr="00037A46">
        <w:t>/geboorteverlof</w:t>
      </w:r>
      <w:r w:rsidR="00BF0C13" w:rsidRPr="00037A46">
        <w:t xml:space="preserve"> moet opgenomen worden binnen de 4 maanden na de geboorte.</w:t>
      </w:r>
    </w:p>
    <w:p w14:paraId="0F513504" w14:textId="77777777" w:rsidR="002761AB" w:rsidRPr="00037A46" w:rsidRDefault="002761AB" w:rsidP="00BF0C13">
      <w:pPr>
        <w:rPr>
          <w:rFonts w:cs="Arial"/>
        </w:rPr>
      </w:pPr>
      <w:r w:rsidRPr="00037A46">
        <w:t>Voor statutaire personeelsleden wordt</w:t>
      </w:r>
      <w:r w:rsidRPr="00037A46">
        <w:rPr>
          <w:rFonts w:ascii="Segoe UI" w:hAnsi="Segoe UI" w:cs="Segoe UI"/>
          <w:color w:val="242424"/>
          <w:sz w:val="21"/>
          <w:szCs w:val="21"/>
          <w:shd w:val="clear" w:color="auto" w:fill="FFFFFF"/>
        </w:rPr>
        <w:t xml:space="preserve"> </w:t>
      </w:r>
      <w:r w:rsidRPr="00037A46">
        <w:rPr>
          <w:rFonts w:cs="Arial"/>
          <w:color w:val="242424"/>
          <w:shd w:val="clear" w:color="auto" w:fill="FFFFFF"/>
        </w:rPr>
        <w:t>het salaris de 1ste 10 dagen doorbetaald. Vanaf de 11de dag ontvangt  het personeelslid 82% van het brutosalaris, begrensd op jaarlijks brutosalaris van 26.230 euro (100%).</w:t>
      </w:r>
    </w:p>
    <w:p w14:paraId="396BA263" w14:textId="77777777" w:rsidR="00BF0C13" w:rsidRPr="00037A46" w:rsidRDefault="00BF0C13" w:rsidP="00BF0C13">
      <w:pPr>
        <w:pStyle w:val="StandaardUitvullen"/>
      </w:pPr>
      <w:r w:rsidRPr="00037A46">
        <w:t xml:space="preserve">Voor het contractuele personeelslid wordt het verlof ter gelegenheid van de geboorte van een kind waarvan de afstamming aan zijn zijde vaststaat, vermeld in </w:t>
      </w:r>
      <w:r w:rsidR="00AA2FF1" w:rsidRPr="00037A46">
        <w:t xml:space="preserve">punt </w:t>
      </w:r>
      <w:r w:rsidRPr="00037A46">
        <w:t xml:space="preserve">2, toegekend volgens de regels van het arbeidsrecht, in het bijzonder volgens de regeling, vermeld in artikel 30, § 2, van de Arbeidsovereenkomstenwet. Dit wil zeggen drie dagen bezoldigd door het bestuur en </w:t>
      </w:r>
      <w:r w:rsidR="009C2E6A" w:rsidRPr="00037A46">
        <w:t>overige</w:t>
      </w:r>
      <w:r w:rsidRPr="00037A46">
        <w:t xml:space="preserve"> dagen betaald door de mutualiteit.</w:t>
      </w:r>
      <w:r w:rsidR="002761AB" w:rsidRPr="00037A46">
        <w:t xml:space="preserve"> Het bestuur betaalt, na voorlegging van de ontvangen uitkering namens de mutualiteit, vervolgens het verschil bij tot 100% van het brutosalaris voor de 1</w:t>
      </w:r>
      <w:r w:rsidR="002761AB" w:rsidRPr="00037A46">
        <w:rPr>
          <w:vertAlign w:val="superscript"/>
        </w:rPr>
        <w:t>e</w:t>
      </w:r>
      <w:r w:rsidR="002761AB" w:rsidRPr="00037A46">
        <w:t xml:space="preserve"> 10 dagen en 82% van het brutosalaris voor de overige dagen.</w:t>
      </w:r>
    </w:p>
    <w:p w14:paraId="714171D3" w14:textId="0B289D32" w:rsidR="00B270CE" w:rsidRPr="00037A46" w:rsidRDefault="00B270CE" w:rsidP="00B270CE">
      <w:pPr>
        <w:rPr>
          <w:rFonts w:ascii="Times New Roman" w:hAnsi="Times New Roman"/>
        </w:rPr>
      </w:pPr>
      <w:bookmarkStart w:id="331" w:name="OLE_LINK43"/>
      <w:r w:rsidRPr="00037A46">
        <w:t>Dit verlof geldt ook voor meeouders</w:t>
      </w:r>
      <w:r w:rsidR="00B85627" w:rsidRPr="00037A46">
        <w:t xml:space="preserve">, zoals tevens bepaald in artikel </w:t>
      </w:r>
      <w:r w:rsidR="00C100A3">
        <w:t>192</w:t>
      </w:r>
      <w:r w:rsidR="00B85627" w:rsidRPr="00037A46">
        <w:t>,</w:t>
      </w:r>
      <w:r w:rsidRPr="00037A46">
        <w:t xml:space="preserve"> indien aan volgende voorwaarden wordt voldaan:</w:t>
      </w:r>
    </w:p>
    <w:p w14:paraId="76B89EE4" w14:textId="77777777" w:rsidR="00B270CE" w:rsidRPr="00037A46" w:rsidRDefault="00B270CE">
      <w:pPr>
        <w:numPr>
          <w:ilvl w:val="0"/>
          <w:numId w:val="81"/>
        </w:numPr>
        <w:spacing w:before="0" w:after="0"/>
      </w:pPr>
      <w:r w:rsidRPr="00037A46">
        <w:t>er mag enkel een wettelijke afstammingsband bestaan ten aanzien van één persoon, namelijk tussen het kind en de moeder. Is er ook een wettelijke afstammingsband met de vader, dan krijgt hij het verlof en niet de meeouder;</w:t>
      </w:r>
    </w:p>
    <w:p w14:paraId="23B478C1" w14:textId="77777777" w:rsidR="00B270CE" w:rsidRPr="00037A46" w:rsidRDefault="00B270CE">
      <w:pPr>
        <w:numPr>
          <w:ilvl w:val="0"/>
          <w:numId w:val="81"/>
        </w:numPr>
        <w:spacing w:before="0" w:after="0"/>
      </w:pPr>
      <w:r w:rsidRPr="00037A46">
        <w:t>de meeouder moet een bewijs van partnerschap met de moeder kunnen voorleggen. Bijvoorbeeld: huwelijksakte, bewijs van wettelijke samenwoning of een uittreksel uit het bevolkingsregister waaruit de inschrijving op hetzelfde adres blijkt gedurende minstens drie onafgebroken jaren voorafgaand aan de geboorte.</w:t>
      </w:r>
    </w:p>
    <w:p w14:paraId="5D895B8E" w14:textId="77777777" w:rsidR="00B270CE" w:rsidRPr="00037A46" w:rsidRDefault="00B270CE" w:rsidP="00B270CE">
      <w:r w:rsidRPr="00037A46">
        <w:t>Bij een latere adoptie wordt het adoptieverlof verminderd met de opgenomen dagen omstandigheidsverlof in het kader van meeouderschap.</w:t>
      </w:r>
      <w:bookmarkEnd w:id="331"/>
    </w:p>
    <w:p w14:paraId="798A2F73" w14:textId="77777777" w:rsidR="002761AB" w:rsidRPr="00037A46" w:rsidRDefault="002761AB" w:rsidP="00B270CE"/>
    <w:p w14:paraId="454B38F3" w14:textId="77777777" w:rsidR="00157B78" w:rsidRPr="00037A46" w:rsidRDefault="00D13CF9" w:rsidP="00157B78">
      <w:r w:rsidRPr="00037A46">
        <w:rPr>
          <w:b/>
        </w:rPr>
        <w:t>§ 5</w:t>
      </w:r>
      <w:r w:rsidRPr="00037A46">
        <w:t xml:space="preserve"> Onder aanverwanten wordt in dit artikel ook verstaan stiefbroer of stiefzus.</w:t>
      </w:r>
    </w:p>
    <w:p w14:paraId="71D4AAF3" w14:textId="0F9926B4" w:rsidR="003A11FB" w:rsidRPr="00037A46" w:rsidRDefault="003A11FB" w:rsidP="004A695D">
      <w:pPr>
        <w:pStyle w:val="Kop2"/>
      </w:pPr>
      <w:r w:rsidRPr="00037A46">
        <w:br w:type="page"/>
      </w:r>
      <w:bookmarkStart w:id="332" w:name="_Toc110948234"/>
      <w:bookmarkStart w:id="333" w:name="_Toc152937452"/>
      <w:r w:rsidRPr="00037A46">
        <w:lastRenderedPageBreak/>
        <w:t>Hoofdstuk ix. het onbetaalde verlof</w:t>
      </w:r>
      <w:bookmarkEnd w:id="332"/>
      <w:bookmarkEnd w:id="333"/>
    </w:p>
    <w:p w14:paraId="06AF22F8" w14:textId="12A7CFFC" w:rsidR="003A11FB" w:rsidRPr="00037A46" w:rsidRDefault="00373C11" w:rsidP="00334A21">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F31A77" w:rsidRPr="00037A46">
        <w:rPr>
          <w:rFonts w:ascii="Calibri" w:eastAsia="Calibri" w:hAnsi="Calibri"/>
          <w:b/>
          <w:bCs/>
          <w:kern w:val="2"/>
          <w:sz w:val="22"/>
          <w:szCs w:val="22"/>
          <w:lang w:val="nl-BE" w:eastAsia="en-US"/>
          <w14:ligatures w14:val="standardContextual"/>
        </w:rPr>
        <w:t>210</w:t>
      </w:r>
    </w:p>
    <w:p w14:paraId="07DD2CC9" w14:textId="77777777" w:rsidR="00950852" w:rsidRPr="00037A46" w:rsidRDefault="00AB077E" w:rsidP="00C300BD">
      <w:pPr>
        <w:pStyle w:val="StandaardUitvullen"/>
        <w:rPr>
          <w:rStyle w:val="Zwaar"/>
          <w:b w:val="0"/>
        </w:rPr>
      </w:pPr>
      <w:r w:rsidRPr="00037A46">
        <w:rPr>
          <w:rStyle w:val="Zwaar"/>
          <w:bCs/>
        </w:rPr>
        <w:t>§ 1</w:t>
      </w:r>
      <w:r w:rsidRPr="00037A46">
        <w:rPr>
          <w:rStyle w:val="Zwaar"/>
          <w:b w:val="0"/>
        </w:rPr>
        <w:t xml:space="preserve"> </w:t>
      </w:r>
      <w:r w:rsidR="00950852" w:rsidRPr="00037A46">
        <w:rPr>
          <w:rStyle w:val="Zwaar"/>
          <w:b w:val="0"/>
        </w:rPr>
        <w:t>Onder onbetaald verlof wordt begrepen:</w:t>
      </w:r>
    </w:p>
    <w:p w14:paraId="4B0BC055" w14:textId="77777777" w:rsidR="00950852" w:rsidRPr="00037A46" w:rsidRDefault="00950852" w:rsidP="00C300BD">
      <w:pPr>
        <w:pStyle w:val="StandaardUitvullen"/>
        <w:rPr>
          <w:rStyle w:val="Zwaar"/>
          <w:b w:val="0"/>
        </w:rPr>
      </w:pPr>
      <w:r w:rsidRPr="00037A46">
        <w:rPr>
          <w:rStyle w:val="Zwaar"/>
          <w:b w:val="0"/>
        </w:rPr>
        <w:t>twintig werkdagen per kalenderjaar, te nemen in volledige of halve dagen en al dan niet aaneensluitende perioden;</w:t>
      </w:r>
    </w:p>
    <w:p w14:paraId="1CDE6841" w14:textId="77777777" w:rsidR="00950852" w:rsidRPr="00037A46" w:rsidRDefault="00950852" w:rsidP="00C300BD">
      <w:pPr>
        <w:pStyle w:val="StandaardUitvullen"/>
        <w:rPr>
          <w:rStyle w:val="Zwaar"/>
          <w:b w:val="0"/>
        </w:rPr>
      </w:pPr>
      <w:r w:rsidRPr="00037A46">
        <w:rPr>
          <w:rStyle w:val="Zwaar"/>
          <w:b w:val="0"/>
        </w:rPr>
        <w:t>twee jaar gedurende de loopbaan,</w:t>
      </w:r>
      <w:r w:rsidR="006478F5" w:rsidRPr="00037A46">
        <w:rPr>
          <w:rStyle w:val="Zwaar"/>
          <w:b w:val="0"/>
        </w:rPr>
        <w:t xml:space="preserve"> ongeacht voltijds of vermindering van prestaties, </w:t>
      </w:r>
      <w:r w:rsidRPr="00037A46">
        <w:rPr>
          <w:rStyle w:val="Zwaar"/>
          <w:b w:val="0"/>
        </w:rPr>
        <w:t xml:space="preserve"> te nemen in al dan niet aaneensluitende </w:t>
      </w:r>
      <w:r w:rsidR="006478F5" w:rsidRPr="00037A46">
        <w:rPr>
          <w:rStyle w:val="Zwaar"/>
          <w:b w:val="0"/>
        </w:rPr>
        <w:t>perioden van minimaal één maand,</w:t>
      </w:r>
    </w:p>
    <w:p w14:paraId="1B524442" w14:textId="77777777" w:rsidR="00950852" w:rsidRPr="00037A46" w:rsidRDefault="00950852" w:rsidP="00C300BD">
      <w:pPr>
        <w:pStyle w:val="StandaardUitvullen"/>
        <w:rPr>
          <w:rStyle w:val="Zwaar"/>
          <w:b w:val="0"/>
        </w:rPr>
      </w:pPr>
      <w:r w:rsidRPr="00037A46">
        <w:rPr>
          <w:rStyle w:val="Zwaar"/>
          <w:b w:val="0"/>
        </w:rPr>
        <w:t>twaalf maanden voltijdse onderbreking gedurende de loopbaan te nemen in periodes van minimaal een maand – bijkomend vanaf de leeftijd van 55 jaar, twaalf maanden voltijdse onderbreking te nemen in periodes van minimaal een maand;</w:t>
      </w:r>
    </w:p>
    <w:p w14:paraId="3E1145C2" w14:textId="77777777" w:rsidR="00950852" w:rsidRPr="00037A46" w:rsidRDefault="00950852" w:rsidP="00C300BD">
      <w:pPr>
        <w:pStyle w:val="StandaardUitvullen"/>
        <w:rPr>
          <w:rStyle w:val="Zwaar"/>
          <w:b w:val="0"/>
        </w:rPr>
      </w:pPr>
      <w:r w:rsidRPr="00037A46">
        <w:rPr>
          <w:rStyle w:val="Zwaar"/>
          <w:b w:val="0"/>
        </w:rPr>
        <w:t xml:space="preserve">60 maanden vermindering van arbeidsprestaties tot 50% van een voltijdse betrekking te nemen in periodes van minimaal drie maanden en vanaf de leeftijd van 55 jaar onbeperkte mogelijkheid tot verminderen van arbeidsprestaties tot </w:t>
      </w:r>
      <w:r w:rsidR="00C676A2" w:rsidRPr="00037A46">
        <w:rPr>
          <w:rStyle w:val="Zwaar"/>
          <w:b w:val="0"/>
        </w:rPr>
        <w:t xml:space="preserve">50% </w:t>
      </w:r>
      <w:r w:rsidRPr="00037A46">
        <w:rPr>
          <w:rStyle w:val="Zwaar"/>
          <w:b w:val="0"/>
        </w:rPr>
        <w:t>van een voltijdse betrekking.</w:t>
      </w:r>
    </w:p>
    <w:p w14:paraId="37ADFCA4" w14:textId="25628D07" w:rsidR="00950852" w:rsidRPr="00037A46" w:rsidRDefault="00AB077E" w:rsidP="00C300BD">
      <w:pPr>
        <w:pStyle w:val="StandaardUitvullen"/>
        <w:rPr>
          <w:rStyle w:val="Zwaar"/>
          <w:b w:val="0"/>
        </w:rPr>
      </w:pPr>
      <w:r w:rsidRPr="00037A46">
        <w:rPr>
          <w:rStyle w:val="Zwaar"/>
          <w:bCs/>
        </w:rPr>
        <w:t>§ 2</w:t>
      </w:r>
      <w:r w:rsidRPr="00037A46">
        <w:rPr>
          <w:rStyle w:val="Zwaar"/>
          <w:b w:val="0"/>
        </w:rPr>
        <w:t xml:space="preserve"> </w:t>
      </w:r>
      <w:r w:rsidR="00950852" w:rsidRPr="00037A46">
        <w:rPr>
          <w:rStyle w:val="Zwaar"/>
          <w:b w:val="0"/>
        </w:rPr>
        <w:t xml:space="preserve">Het onbetaald verlof zoals bedoeld in artikel </w:t>
      </w:r>
      <w:r w:rsidR="00C100A3">
        <w:rPr>
          <w:rStyle w:val="Zwaar"/>
          <w:b w:val="0"/>
        </w:rPr>
        <w:t>210</w:t>
      </w:r>
      <w:r w:rsidR="00950852" w:rsidRPr="00037A46">
        <w:rPr>
          <w:rStyle w:val="Zwaar"/>
          <w:b w:val="0"/>
        </w:rPr>
        <w:t xml:space="preserve"> §1, 1° en 2° is geen recht, maar kan worden toegestaan als een gunstmaatregel, voor zover de goede werking van de dienst daardoor niet in het gedrang komt. </w:t>
      </w:r>
    </w:p>
    <w:p w14:paraId="28C1FF43" w14:textId="571C3705" w:rsidR="008064A9" w:rsidRPr="00037A46" w:rsidRDefault="008064A9" w:rsidP="00C300BD">
      <w:pPr>
        <w:pStyle w:val="StandaardUitvullen"/>
        <w:rPr>
          <w:rStyle w:val="Zwaar"/>
          <w:b w:val="0"/>
          <w:bCs/>
        </w:rPr>
      </w:pPr>
      <w:r w:rsidRPr="00037A46">
        <w:rPr>
          <w:rStyle w:val="Zwaar"/>
          <w:b w:val="0"/>
          <w:bCs/>
        </w:rPr>
        <w:t xml:space="preserve">Aan de volgende categorieën van personeelsleden kan geen onbetaald verlof zoals bedoeld in artikel </w:t>
      </w:r>
      <w:r w:rsidR="00C100A3">
        <w:rPr>
          <w:rStyle w:val="Zwaar"/>
          <w:b w:val="0"/>
          <w:bCs/>
        </w:rPr>
        <w:t>210</w:t>
      </w:r>
      <w:r w:rsidRPr="00037A46">
        <w:rPr>
          <w:rStyle w:val="Zwaar"/>
          <w:b w:val="0"/>
          <w:bCs/>
        </w:rPr>
        <w:t xml:space="preserve"> §1, 2° worden toegestaan: </w:t>
      </w:r>
    </w:p>
    <w:p w14:paraId="356A8575" w14:textId="77777777" w:rsidR="008064A9" w:rsidRPr="00037A46" w:rsidRDefault="008A39CC" w:rsidP="00C300BD">
      <w:pPr>
        <w:pStyle w:val="StandaardUitvullen"/>
        <w:numPr>
          <w:ilvl w:val="0"/>
          <w:numId w:val="166"/>
        </w:numPr>
        <w:rPr>
          <w:rStyle w:val="Zwaar"/>
          <w:b w:val="0"/>
          <w:bCs/>
        </w:rPr>
      </w:pPr>
      <w:r w:rsidRPr="00037A46">
        <w:rPr>
          <w:rStyle w:val="Zwaar"/>
          <w:b w:val="0"/>
          <w:bCs/>
        </w:rPr>
        <w:t>de decretale graden;</w:t>
      </w:r>
    </w:p>
    <w:p w14:paraId="528EA45B" w14:textId="77777777" w:rsidR="008A39CC" w:rsidRPr="00037A46" w:rsidRDefault="008A39CC" w:rsidP="00C300BD">
      <w:pPr>
        <w:pStyle w:val="StandaardUitvullen"/>
        <w:numPr>
          <w:ilvl w:val="0"/>
          <w:numId w:val="166"/>
        </w:numPr>
        <w:rPr>
          <w:rStyle w:val="Zwaar"/>
          <w:b w:val="0"/>
          <w:bCs/>
        </w:rPr>
      </w:pPr>
      <w:r w:rsidRPr="00037A46">
        <w:rPr>
          <w:rStyle w:val="Zwaar"/>
          <w:b w:val="0"/>
          <w:bCs/>
        </w:rPr>
        <w:t>de personeelsleden die volgens de voorziene functiebeschrijving en organogram leidinggevende taken opnemen.</w:t>
      </w:r>
    </w:p>
    <w:p w14:paraId="45442281" w14:textId="3CA4207C" w:rsidR="008D0895" w:rsidRPr="00037A46" w:rsidRDefault="00AB077E" w:rsidP="00C300BD">
      <w:pPr>
        <w:pStyle w:val="StandaardUitvullen"/>
        <w:rPr>
          <w:rStyle w:val="Zwaar"/>
          <w:b w:val="0"/>
          <w:bCs/>
        </w:rPr>
      </w:pPr>
      <w:r w:rsidRPr="00037A46">
        <w:rPr>
          <w:rStyle w:val="Zwaar"/>
        </w:rPr>
        <w:t>§ 3</w:t>
      </w:r>
      <w:r w:rsidRPr="00037A46">
        <w:rPr>
          <w:rStyle w:val="Zwaar"/>
          <w:b w:val="0"/>
          <w:bCs/>
        </w:rPr>
        <w:t xml:space="preserve"> </w:t>
      </w:r>
      <w:r w:rsidR="008D0895" w:rsidRPr="00037A46">
        <w:rPr>
          <w:rStyle w:val="Zwaar"/>
          <w:b w:val="0"/>
          <w:bCs/>
        </w:rPr>
        <w:t xml:space="preserve">Aan de volgende categorieën van personeelsleden kan onbetaald verlof zoals bedoeld in artikel </w:t>
      </w:r>
      <w:r w:rsidR="00C100A3">
        <w:rPr>
          <w:rStyle w:val="Zwaar"/>
          <w:b w:val="0"/>
          <w:bCs/>
        </w:rPr>
        <w:t>210</w:t>
      </w:r>
      <w:r w:rsidR="008D0895" w:rsidRPr="00037A46">
        <w:rPr>
          <w:rStyle w:val="Zwaar"/>
          <w:b w:val="0"/>
          <w:bCs/>
        </w:rPr>
        <w:t xml:space="preserve"> §1, 3° worden toegestaan als een gunstmaatregel, voor zover de goede werking van de dienst daardoor niet in het gedrang komt :</w:t>
      </w:r>
    </w:p>
    <w:p w14:paraId="61EC9AD5" w14:textId="77777777" w:rsidR="008D0895" w:rsidRPr="00037A46" w:rsidRDefault="008D0895" w:rsidP="00C300BD">
      <w:pPr>
        <w:pStyle w:val="StandaardUitvullen"/>
        <w:numPr>
          <w:ilvl w:val="0"/>
          <w:numId w:val="167"/>
        </w:numPr>
        <w:rPr>
          <w:rStyle w:val="Zwaar"/>
          <w:b w:val="0"/>
          <w:bCs/>
        </w:rPr>
      </w:pPr>
      <w:r w:rsidRPr="00037A46">
        <w:rPr>
          <w:rStyle w:val="Zwaar"/>
          <w:b w:val="0"/>
          <w:bCs/>
        </w:rPr>
        <w:t>de decretale graden;</w:t>
      </w:r>
    </w:p>
    <w:p w14:paraId="4CFCD3C4" w14:textId="77777777" w:rsidR="008D0895" w:rsidRPr="00037A46" w:rsidRDefault="008D0895" w:rsidP="00C300BD">
      <w:pPr>
        <w:pStyle w:val="StandaardUitvullen"/>
        <w:numPr>
          <w:ilvl w:val="0"/>
          <w:numId w:val="167"/>
        </w:numPr>
        <w:rPr>
          <w:rStyle w:val="Zwaar"/>
          <w:b w:val="0"/>
          <w:bCs/>
        </w:rPr>
      </w:pPr>
      <w:r w:rsidRPr="00037A46">
        <w:rPr>
          <w:rStyle w:val="Zwaar"/>
          <w:b w:val="0"/>
          <w:bCs/>
        </w:rPr>
        <w:t>de personeelsleden die volgens de voorziene functiebeschrijving en organogram leidinggevende taken opnemen.</w:t>
      </w:r>
    </w:p>
    <w:p w14:paraId="1A54DFBF" w14:textId="4403B244" w:rsidR="00950852" w:rsidRPr="00037A46" w:rsidRDefault="00950852" w:rsidP="00C300BD">
      <w:pPr>
        <w:pStyle w:val="StandaardUitvullen"/>
        <w:rPr>
          <w:rStyle w:val="Zwaar"/>
          <w:b w:val="0"/>
          <w:bCs/>
        </w:rPr>
      </w:pPr>
      <w:r w:rsidRPr="00037A46">
        <w:rPr>
          <w:rStyle w:val="Zwaar"/>
          <w:b w:val="0"/>
          <w:bCs/>
        </w:rPr>
        <w:t xml:space="preserve">Aan de volgende categorieën van personeelsleden kan onbetaald verlof zoals bedoeld in artikel </w:t>
      </w:r>
      <w:r w:rsidR="00C100A3">
        <w:rPr>
          <w:rStyle w:val="Zwaar"/>
          <w:b w:val="0"/>
          <w:bCs/>
        </w:rPr>
        <w:t>210</w:t>
      </w:r>
      <w:r w:rsidRPr="00037A46">
        <w:rPr>
          <w:rStyle w:val="Zwaar"/>
          <w:b w:val="0"/>
          <w:bCs/>
        </w:rPr>
        <w:t xml:space="preserve"> §1, </w:t>
      </w:r>
      <w:r w:rsidR="00DA13F4" w:rsidRPr="00037A46">
        <w:rPr>
          <w:rStyle w:val="Zwaar"/>
          <w:b w:val="0"/>
          <w:bCs/>
        </w:rPr>
        <w:t>4°</w:t>
      </w:r>
      <w:r w:rsidRPr="00037A46">
        <w:rPr>
          <w:rStyle w:val="Zwaar"/>
          <w:b w:val="0"/>
          <w:bCs/>
        </w:rPr>
        <w:t xml:space="preserve"> worden toegestaan</w:t>
      </w:r>
      <w:r w:rsidR="00DA13F4" w:rsidRPr="00037A46">
        <w:rPr>
          <w:rStyle w:val="Zwaar"/>
          <w:b w:val="0"/>
          <w:bCs/>
        </w:rPr>
        <w:t xml:space="preserve"> als een gunstmaatregel, voor zover de goede werking van de dienst daardoor niet in het gedrang komt </w:t>
      </w:r>
      <w:r w:rsidR="00655941" w:rsidRPr="00037A46">
        <w:rPr>
          <w:rStyle w:val="Zwaar"/>
          <w:b w:val="0"/>
          <w:bCs/>
        </w:rPr>
        <w:t xml:space="preserve">en tot maximum 80% van een voltijdse betrekking </w:t>
      </w:r>
      <w:r w:rsidRPr="00037A46">
        <w:rPr>
          <w:rStyle w:val="Zwaar"/>
          <w:b w:val="0"/>
          <w:bCs/>
        </w:rPr>
        <w:t>:</w:t>
      </w:r>
    </w:p>
    <w:p w14:paraId="4518582F" w14:textId="77777777" w:rsidR="00655941" w:rsidRPr="00037A46" w:rsidRDefault="00655941" w:rsidP="00C300BD">
      <w:pPr>
        <w:pStyle w:val="StandaardUitvullen"/>
        <w:numPr>
          <w:ilvl w:val="0"/>
          <w:numId w:val="168"/>
        </w:numPr>
        <w:rPr>
          <w:rStyle w:val="Zwaar"/>
          <w:b w:val="0"/>
          <w:bCs/>
        </w:rPr>
      </w:pPr>
      <w:r w:rsidRPr="00037A46">
        <w:rPr>
          <w:rStyle w:val="Zwaar"/>
          <w:b w:val="0"/>
          <w:bCs/>
        </w:rPr>
        <w:t>de decretale graden;</w:t>
      </w:r>
    </w:p>
    <w:p w14:paraId="51FBECF2" w14:textId="77777777" w:rsidR="00655941" w:rsidRPr="00037A46" w:rsidRDefault="00655941" w:rsidP="00C300BD">
      <w:pPr>
        <w:pStyle w:val="StandaardUitvullen"/>
        <w:numPr>
          <w:ilvl w:val="0"/>
          <w:numId w:val="168"/>
        </w:numPr>
        <w:rPr>
          <w:rStyle w:val="Zwaar"/>
          <w:b w:val="0"/>
          <w:bCs/>
        </w:rPr>
      </w:pPr>
      <w:r w:rsidRPr="00037A46">
        <w:rPr>
          <w:rStyle w:val="Zwaar"/>
          <w:b w:val="0"/>
          <w:bCs/>
        </w:rPr>
        <w:t>de personeelsleden die volgens de voorziene functiebeschrijving en organogram leidinggevende taken opnemen.</w:t>
      </w:r>
    </w:p>
    <w:p w14:paraId="48BDF301" w14:textId="4CF6DA47" w:rsidR="00950852" w:rsidRPr="00037A46" w:rsidRDefault="00950852" w:rsidP="00C300BD">
      <w:pPr>
        <w:pStyle w:val="StandaardUitvullen"/>
        <w:rPr>
          <w:rStyle w:val="Zwaar"/>
          <w:b w:val="0"/>
          <w:bCs/>
        </w:rPr>
      </w:pPr>
      <w:r w:rsidRPr="00037A46">
        <w:rPr>
          <w:rStyle w:val="Zwaar"/>
          <w:b w:val="0"/>
          <w:bCs/>
        </w:rPr>
        <w:t xml:space="preserve">Voor de overige personeelsleden is het onbetaald verlof zoals bedoeld in artikel </w:t>
      </w:r>
      <w:r w:rsidR="00C100A3">
        <w:rPr>
          <w:rStyle w:val="Zwaar"/>
          <w:b w:val="0"/>
          <w:bCs/>
        </w:rPr>
        <w:t>210</w:t>
      </w:r>
      <w:r w:rsidRPr="00037A46">
        <w:rPr>
          <w:rStyle w:val="Zwaar"/>
          <w:b w:val="0"/>
          <w:bCs/>
        </w:rPr>
        <w:t xml:space="preserve"> §1, 3° en 4° een recht.</w:t>
      </w:r>
    </w:p>
    <w:p w14:paraId="3A204734" w14:textId="77777777" w:rsidR="00950852" w:rsidRPr="00037A46" w:rsidRDefault="00AB077E" w:rsidP="00C300BD">
      <w:pPr>
        <w:pStyle w:val="StandaardUitvullen"/>
        <w:rPr>
          <w:rStyle w:val="Zwaar"/>
          <w:b w:val="0"/>
          <w:bCs/>
        </w:rPr>
      </w:pPr>
      <w:r w:rsidRPr="00037A46">
        <w:rPr>
          <w:rStyle w:val="Zwaar"/>
        </w:rPr>
        <w:t>§ 4</w:t>
      </w:r>
      <w:r w:rsidRPr="00037A46">
        <w:rPr>
          <w:rStyle w:val="Zwaar"/>
          <w:b w:val="0"/>
          <w:bCs/>
        </w:rPr>
        <w:t xml:space="preserve"> </w:t>
      </w:r>
      <w:r w:rsidR="00950852" w:rsidRPr="00037A46">
        <w:rPr>
          <w:rStyle w:val="Zwaar"/>
          <w:b w:val="0"/>
          <w:bCs/>
        </w:rPr>
        <w:t>Als een vast aangesteld statutair personeelslid binnen de diensten van het bestuur een contractuele betrekking, een tijdelijke aanstelling of een andere functie waaraan een proeftijd verbonden is, opneemt, wordt voor maximaal de duur van de tijdelijke aanstelling of de proeftijd, ambtshalve onbetaald verlof toegestaan.</w:t>
      </w:r>
    </w:p>
    <w:p w14:paraId="03586791" w14:textId="77777777" w:rsidR="00950852" w:rsidRPr="00037A46" w:rsidRDefault="00AB077E" w:rsidP="00C300BD">
      <w:pPr>
        <w:pStyle w:val="StandaardUitvullen"/>
        <w:rPr>
          <w:rStyle w:val="Zwaar"/>
          <w:b w:val="0"/>
          <w:bCs/>
        </w:rPr>
      </w:pPr>
      <w:r w:rsidRPr="00037A46">
        <w:rPr>
          <w:rStyle w:val="Zwaar"/>
        </w:rPr>
        <w:t>§ 5</w:t>
      </w:r>
      <w:r w:rsidRPr="00037A46">
        <w:rPr>
          <w:rStyle w:val="Zwaar"/>
          <w:b w:val="0"/>
          <w:bCs/>
        </w:rPr>
        <w:t xml:space="preserve"> </w:t>
      </w:r>
      <w:r w:rsidR="00CF79B6" w:rsidRPr="00037A46">
        <w:rPr>
          <w:rStyle w:val="Zwaar"/>
          <w:b w:val="0"/>
          <w:bCs/>
        </w:rPr>
        <w:t>Het personeelslid richt zijn aanvraag tot de algemeen directeur tenminste 3 dagen voor aanvang van het verlof bedoeld in §1, 1° en tenminste drie maanden voor aanvang van het verlof bedoeld in §1, 2°, 3° en 4°</w:t>
      </w:r>
      <w:r w:rsidR="00950852" w:rsidRPr="00037A46">
        <w:rPr>
          <w:rStyle w:val="Zwaar"/>
          <w:b w:val="0"/>
          <w:bCs/>
        </w:rPr>
        <w:t>.</w:t>
      </w:r>
    </w:p>
    <w:p w14:paraId="7189D8B3" w14:textId="77777777" w:rsidR="00950852" w:rsidRPr="00037A46" w:rsidRDefault="00950852" w:rsidP="00C300BD">
      <w:pPr>
        <w:pStyle w:val="StandaardUitvullen"/>
        <w:rPr>
          <w:rStyle w:val="Zwaar"/>
          <w:b w:val="0"/>
          <w:bCs/>
        </w:rPr>
      </w:pPr>
      <w:r w:rsidRPr="00037A46">
        <w:rPr>
          <w:rStyle w:val="Zwaar"/>
          <w:b w:val="0"/>
          <w:bCs/>
        </w:rPr>
        <w:t>Het personeelslid hoeft geen reden op te geven.</w:t>
      </w:r>
    </w:p>
    <w:p w14:paraId="504B3F9D" w14:textId="77777777" w:rsidR="00950852" w:rsidRPr="00037A46" w:rsidRDefault="00950852" w:rsidP="00950852">
      <w:r w:rsidRPr="00037A46">
        <w:lastRenderedPageBreak/>
        <w:t xml:space="preserve">De </w:t>
      </w:r>
      <w:r w:rsidR="003474E1" w:rsidRPr="00037A46">
        <w:t>algemeen directeur</w:t>
      </w:r>
      <w:r w:rsidRPr="00037A46">
        <w:t xml:space="preserve"> kan gemotiveerd in uitzonderlijke omstandigheden en voor zover de goede werking van de dienst in het gedrang dreigt te komen, de ingangsdatum van het onbetaald verlof uitstellen met maximaal zes maanden.</w:t>
      </w:r>
    </w:p>
    <w:p w14:paraId="71D45C26" w14:textId="77777777" w:rsidR="00950852" w:rsidRPr="00037A46" w:rsidRDefault="00950852" w:rsidP="00950852">
      <w:r w:rsidRPr="00037A46">
        <w:rPr>
          <w:bCs/>
        </w:rPr>
        <w:t xml:space="preserve">In geval onbetaald verlof een gunst is, gebeurt een eventuele weigering op gemotiveerde wijze. </w:t>
      </w:r>
      <w:r w:rsidRPr="00037A46">
        <w:t>In de gevallen dat het verlof wordt geweigerd mag dit niet gebeuren omwille van het uit eigen beweging uitdrukkelijk meegedeelde of het door het bestuur vermoede doel van het verlof.</w:t>
      </w:r>
    </w:p>
    <w:p w14:paraId="7AE01024" w14:textId="77777777" w:rsidR="00950852" w:rsidRPr="00037A46" w:rsidRDefault="00950852" w:rsidP="009B3EEF">
      <w:r w:rsidRPr="00037A46">
        <w:t xml:space="preserve">De </w:t>
      </w:r>
      <w:r w:rsidR="003474E1" w:rsidRPr="00037A46">
        <w:t>algemeen directeur</w:t>
      </w:r>
      <w:r w:rsidRPr="00037A46">
        <w:t xml:space="preserve"> waaraan onbetaald verlof kan toegestaan worden, richt, op de in het eerste lid bepaalde wijze, een aanvraag tot het college van burgemeester en schepen</w:t>
      </w:r>
      <w:r w:rsidR="00D13CF9" w:rsidRPr="00037A46">
        <w:t>.</w:t>
      </w:r>
    </w:p>
    <w:p w14:paraId="00D83C7A" w14:textId="2A6B27F6" w:rsidR="00950852" w:rsidRPr="00037A46" w:rsidRDefault="00AB077E" w:rsidP="00950852">
      <w:pPr>
        <w:rPr>
          <w:snapToGrid w:val="0"/>
        </w:rPr>
      </w:pPr>
      <w:r w:rsidRPr="00037A46">
        <w:rPr>
          <w:b/>
        </w:rPr>
        <w:t xml:space="preserve">§ 6 </w:t>
      </w:r>
      <w:r w:rsidR="00950852" w:rsidRPr="00037A46">
        <w:t xml:space="preserve">Het onbetaald verlof zoals bedoeld in artikel </w:t>
      </w:r>
      <w:r w:rsidR="00C100A3">
        <w:t>210</w:t>
      </w:r>
      <w:r w:rsidR="00950852" w:rsidRPr="00037A46">
        <w:t xml:space="preserve"> §1, 1° en 2° is niet gelijkgesteld met dienstactiviteit,</w:t>
      </w:r>
      <w:r w:rsidR="00950852" w:rsidRPr="00037A46">
        <w:rPr>
          <w:snapToGrid w:val="0"/>
        </w:rPr>
        <w:t xml:space="preserve"> tenzij het minder dan één maand bedraagt.</w:t>
      </w:r>
    </w:p>
    <w:p w14:paraId="0294D07E" w14:textId="151ADC51" w:rsidR="00950852" w:rsidRPr="00037A46" w:rsidRDefault="00950852" w:rsidP="00950852">
      <w:pPr>
        <w:rPr>
          <w:snapToGrid w:val="0"/>
        </w:rPr>
      </w:pPr>
      <w:r w:rsidRPr="00037A46">
        <w:rPr>
          <w:snapToGrid w:val="0"/>
        </w:rPr>
        <w:t xml:space="preserve">Het onbetaald verlof zoals bedoeld in artikel </w:t>
      </w:r>
      <w:r w:rsidR="00C100A3">
        <w:rPr>
          <w:snapToGrid w:val="0"/>
        </w:rPr>
        <w:t>210</w:t>
      </w:r>
      <w:r w:rsidRPr="00037A46">
        <w:rPr>
          <w:snapToGrid w:val="0"/>
        </w:rPr>
        <w:t xml:space="preserve"> §1, 3° en 4° is gelijkgesteld met dienstactiviteit.</w:t>
      </w:r>
    </w:p>
    <w:p w14:paraId="220F1FC8" w14:textId="77777777" w:rsidR="00950852" w:rsidRPr="00037A46" w:rsidRDefault="00AB077E" w:rsidP="00950852">
      <w:r w:rsidRPr="00037A46">
        <w:rPr>
          <w:b/>
        </w:rPr>
        <w:t xml:space="preserve">§ 7 </w:t>
      </w:r>
      <w:r w:rsidR="00950852" w:rsidRPr="00037A46">
        <w:t>Voor een contractueel personeelslid wordt het onbetaald verlof beschouwd als een schorsing van de uitvoering van de arbeidsovereenkomst en niet als een wijziging van de lopende arbeidsovereenkomst.</w:t>
      </w:r>
    </w:p>
    <w:p w14:paraId="39430EDD" w14:textId="77777777" w:rsidR="00950852" w:rsidRPr="00037A46" w:rsidRDefault="00AB077E" w:rsidP="00950852">
      <w:pPr>
        <w:rPr>
          <w:snapToGrid w:val="0"/>
        </w:rPr>
      </w:pPr>
      <w:r w:rsidRPr="00037A46">
        <w:rPr>
          <w:b/>
          <w:snapToGrid w:val="0"/>
        </w:rPr>
        <w:t xml:space="preserve">§ 8 </w:t>
      </w:r>
      <w:r w:rsidR="00950852" w:rsidRPr="00037A46">
        <w:rPr>
          <w:snapToGrid w:val="0"/>
        </w:rPr>
        <w:t>Verlof wegens arbeidsongeschiktheid, met uitzondering van de arbeidsongeschiktheid ten gevolge van een arbeidsongeval of een beroepsziekte, maakt geen einde aan een toegekend onbetaald verlof.</w:t>
      </w:r>
    </w:p>
    <w:p w14:paraId="5C9DFF40" w14:textId="77777777" w:rsidR="00950852" w:rsidRPr="00037A46" w:rsidRDefault="00950852" w:rsidP="00950852">
      <w:pPr>
        <w:rPr>
          <w:snapToGrid w:val="0"/>
        </w:rPr>
      </w:pPr>
      <w:r w:rsidRPr="00037A46">
        <w:rPr>
          <w:snapToGrid w:val="0"/>
        </w:rPr>
        <w:t>Als een feestdag op een dag onbetaald verlof valt, loopt het verlof door. De feestdag wordt niet vervangen.</w:t>
      </w:r>
    </w:p>
    <w:p w14:paraId="34561D02" w14:textId="77777777" w:rsidR="00950852" w:rsidRPr="00037A46" w:rsidRDefault="00AB077E" w:rsidP="00950852">
      <w:pPr>
        <w:rPr>
          <w:b/>
        </w:rPr>
      </w:pPr>
      <w:r w:rsidRPr="00037A46">
        <w:rPr>
          <w:b/>
        </w:rPr>
        <w:t xml:space="preserve">§ 9 </w:t>
      </w:r>
      <w:r w:rsidR="00950852" w:rsidRPr="00037A46">
        <w:t xml:space="preserve">Het personeelslid kan het toegestane onbetaald verlof te allen tijde opzeggen, mits eerbiediging van een termijn van </w:t>
      </w:r>
      <w:r w:rsidR="00950852" w:rsidRPr="00037A46">
        <w:rPr>
          <w:bCs/>
        </w:rPr>
        <w:t xml:space="preserve">minimum </w:t>
      </w:r>
      <w:r w:rsidR="00E232E0" w:rsidRPr="00037A46">
        <w:rPr>
          <w:bCs/>
        </w:rPr>
        <w:t>90</w:t>
      </w:r>
      <w:r w:rsidR="00950852" w:rsidRPr="00037A46">
        <w:rPr>
          <w:bCs/>
          <w:color w:val="0000FF"/>
        </w:rPr>
        <w:t xml:space="preserve"> </w:t>
      </w:r>
      <w:r w:rsidR="00950852" w:rsidRPr="00037A46">
        <w:rPr>
          <w:bCs/>
        </w:rPr>
        <w:t>dagen,</w:t>
      </w:r>
      <w:r w:rsidR="00950852" w:rsidRPr="00037A46">
        <w:t xml:space="preserve"> tenzij </w:t>
      </w:r>
      <w:r w:rsidR="00950852" w:rsidRPr="00037A46">
        <w:rPr>
          <w:bCs/>
          <w:iCs/>
        </w:rPr>
        <w:t xml:space="preserve">de </w:t>
      </w:r>
      <w:r w:rsidR="003474E1" w:rsidRPr="00037A46">
        <w:rPr>
          <w:bCs/>
          <w:iCs/>
        </w:rPr>
        <w:t>algemeen directeur</w:t>
      </w:r>
      <w:r w:rsidR="00950852" w:rsidRPr="00037A46">
        <w:rPr>
          <w:bCs/>
          <w:iCs/>
        </w:rPr>
        <w:t xml:space="preserve"> </w:t>
      </w:r>
      <w:r w:rsidR="00950852" w:rsidRPr="00037A46">
        <w:t>een kortere termijn aanvaardt.</w:t>
      </w:r>
    </w:p>
    <w:p w14:paraId="66A398A3" w14:textId="3A4CCBB6" w:rsidR="00950852" w:rsidRPr="00037A46" w:rsidRDefault="00950852" w:rsidP="00950852">
      <w:pPr>
        <w:ind w:left="0"/>
        <w:rPr>
          <w:b/>
        </w:rPr>
      </w:pPr>
      <w:r w:rsidRPr="00037A46">
        <w:rPr>
          <w:b/>
        </w:rPr>
        <w:t xml:space="preserve">Artikel </w:t>
      </w:r>
      <w:r w:rsidR="00F31A77" w:rsidRPr="00037A46">
        <w:rPr>
          <w:b/>
        </w:rPr>
        <w:t>211</w:t>
      </w:r>
    </w:p>
    <w:p w14:paraId="2D2386EC" w14:textId="77777777" w:rsidR="00950852" w:rsidRPr="00037A46" w:rsidRDefault="00950852" w:rsidP="00950852">
      <w:pPr>
        <w:ind w:left="850"/>
      </w:pPr>
      <w:r w:rsidRPr="00037A46">
        <w:t xml:space="preserve">Het personeelslid in dienst dat voor 1 februari 2017 een verlof voor deeltijdse prestaties of een onbetaald verlof genoot, behoudt dit verlof aan dezelfde voorwaarden en voor de periode dat het verlof werd toegestaan. </w:t>
      </w:r>
    </w:p>
    <w:p w14:paraId="2DF88C2A" w14:textId="4E598C6E" w:rsidR="003A11FB" w:rsidRPr="00037A46" w:rsidRDefault="0047488D" w:rsidP="004A695D">
      <w:pPr>
        <w:pStyle w:val="Kop2"/>
      </w:pPr>
      <w:r w:rsidRPr="00037A46">
        <w:br w:type="page"/>
      </w:r>
      <w:bookmarkStart w:id="334" w:name="_Toc110948235"/>
      <w:bookmarkStart w:id="335" w:name="_Toc152937453"/>
      <w:r w:rsidR="003A11FB" w:rsidRPr="00037A46">
        <w:lastRenderedPageBreak/>
        <w:t>Hoofdstuk x. loopbaanonderbreking</w:t>
      </w:r>
      <w:r w:rsidR="00A022DB" w:rsidRPr="00037A46">
        <w:t>/Vlaams zorgkrediet</w:t>
      </w:r>
      <w:bookmarkEnd w:id="334"/>
      <w:bookmarkEnd w:id="335"/>
    </w:p>
    <w:p w14:paraId="332600E0" w14:textId="6BE4B913" w:rsidR="003A11FB" w:rsidRPr="00037A46" w:rsidRDefault="003A11FB" w:rsidP="003A11FB">
      <w:pPr>
        <w:pStyle w:val="Kop3"/>
        <w:rPr>
          <w:bCs/>
        </w:rPr>
      </w:pPr>
      <w:bookmarkStart w:id="336" w:name="_Toc110948236"/>
      <w:bookmarkStart w:id="337" w:name="_Toc152937454"/>
      <w:r w:rsidRPr="00037A46">
        <w:rPr>
          <w:bCs/>
        </w:rPr>
        <w:t>Afdeling 1. algemene bepalingen</w:t>
      </w:r>
      <w:bookmarkEnd w:id="336"/>
      <w:bookmarkEnd w:id="337"/>
    </w:p>
    <w:p w14:paraId="53FC4E24" w14:textId="05CA7C23" w:rsidR="00A022DB" w:rsidRPr="00037A46" w:rsidRDefault="00A022DB" w:rsidP="00A022DB">
      <w:pPr>
        <w:pStyle w:val="Kop5"/>
        <w:rPr>
          <w:rFonts w:ascii="Times New Roman" w:hAnsi="Times New Roman"/>
        </w:rPr>
      </w:pPr>
      <w:r w:rsidRPr="00037A46">
        <w:t xml:space="preserve">Artikel </w:t>
      </w:r>
      <w:r w:rsidR="00F31A77" w:rsidRPr="00037A46">
        <w:t>212</w:t>
      </w:r>
    </w:p>
    <w:p w14:paraId="114EA0D5" w14:textId="77777777" w:rsidR="00A022DB" w:rsidRPr="00037A46" w:rsidRDefault="00A022DB" w:rsidP="00A022DB">
      <w:r w:rsidRPr="00037A46">
        <w:t>Het personeelslid kan de federale thematische verloven van loopbaanonderbreking worden toegekend in toepassing van en in overeenstemming met hoofdstuk IV, afdeling 5, artikel 99 en volgende van de Herstelwet van 22 januari 1985 houdende sociale bepalingen en uitvoeringsbesluiten.</w:t>
      </w:r>
    </w:p>
    <w:p w14:paraId="107CD87C" w14:textId="77777777" w:rsidR="00A022DB" w:rsidRPr="00037A46" w:rsidRDefault="00A022DB" w:rsidP="00A022DB">
      <w:r w:rsidRPr="00037A46">
        <w:t xml:space="preserve">Het personeelslid kan daarnaast zorgkrediet worden toegekend in toepassing van en in overeenstemming met hoofdstuk IV, afdeling 5, artikel 99 van de Herstelwet van 22 januari 1985 houdende sociale bepalingen en het besluit van 26 juli 2016 van de Vlaamse Regering tot toekenning van onderbrekingsuitkeringen voor zorgkrediet. </w:t>
      </w:r>
    </w:p>
    <w:p w14:paraId="2089BD01" w14:textId="0FFC443D" w:rsidR="00A022DB" w:rsidRPr="00037A46" w:rsidRDefault="00A022DB" w:rsidP="00A022DB">
      <w:pPr>
        <w:pStyle w:val="Kop5"/>
      </w:pPr>
      <w:r w:rsidRPr="00037A46">
        <w:t xml:space="preserve">Artikel </w:t>
      </w:r>
      <w:r w:rsidR="00F31A77" w:rsidRPr="00037A46">
        <w:t>213</w:t>
      </w:r>
    </w:p>
    <w:p w14:paraId="5F248C6E" w14:textId="77777777" w:rsidR="00A022DB" w:rsidRPr="00037A46" w:rsidRDefault="00A022DB" w:rsidP="00A022DB">
      <w:r w:rsidRPr="00037A46">
        <w:t xml:space="preserve">De verloven zoals bedoeld in dit hoofdstuk zijn een recht voor alle personeelsleden, ongeacht hun graad. </w:t>
      </w:r>
    </w:p>
    <w:p w14:paraId="182C333A" w14:textId="3C0B7BF6" w:rsidR="00A022DB" w:rsidRPr="00037A46" w:rsidRDefault="00A022DB" w:rsidP="00A022DB">
      <w:pPr>
        <w:pStyle w:val="Kop5"/>
      </w:pPr>
      <w:r w:rsidRPr="00037A46">
        <w:t xml:space="preserve">Artikel </w:t>
      </w:r>
      <w:r w:rsidR="00F31A77" w:rsidRPr="00037A46">
        <w:t>214</w:t>
      </w:r>
    </w:p>
    <w:p w14:paraId="72B5F4AF" w14:textId="77777777" w:rsidR="00A022DB" w:rsidRPr="00037A46" w:rsidRDefault="00A022DB" w:rsidP="00A022DB">
      <w:pPr>
        <w:tabs>
          <w:tab w:val="left" w:pos="288"/>
          <w:tab w:val="left" w:pos="432"/>
          <w:tab w:val="left" w:pos="5616"/>
          <w:tab w:val="left" w:pos="10656"/>
        </w:tabs>
        <w:spacing w:after="60"/>
        <w:ind w:right="-58"/>
      </w:pPr>
      <w:r w:rsidRPr="00037A46">
        <w:t>De periodes van loopbaanonderbreking, vermindering van de arbeidsprestaties en het Vlaams zorgkrediet worden beschouwd als verlof.</w:t>
      </w:r>
    </w:p>
    <w:p w14:paraId="4978DBC1" w14:textId="77777777" w:rsidR="00A022DB" w:rsidRPr="00037A46" w:rsidRDefault="00A022DB" w:rsidP="00A022DB">
      <w:pPr>
        <w:tabs>
          <w:tab w:val="left" w:pos="288"/>
          <w:tab w:val="left" w:pos="432"/>
          <w:tab w:val="left" w:pos="5616"/>
          <w:tab w:val="left" w:pos="10656"/>
        </w:tabs>
        <w:spacing w:after="60"/>
        <w:ind w:right="-58"/>
      </w:pPr>
      <w:r w:rsidRPr="00037A46">
        <w:t>Het verlof wordt met een periode van</w:t>
      </w:r>
      <w:r w:rsidR="00FB118D" w:rsidRPr="00037A46">
        <w:t xml:space="preserve"> dienstactiviteit gelijkgesteld, met uitzondering van de opbouw van ziektekredietdagen.</w:t>
      </w:r>
    </w:p>
    <w:p w14:paraId="3C935075" w14:textId="77777777" w:rsidR="00A022DB" w:rsidRPr="00037A46" w:rsidRDefault="00A022DB" w:rsidP="00A022DB">
      <w:pPr>
        <w:tabs>
          <w:tab w:val="left" w:pos="288"/>
          <w:tab w:val="left" w:pos="432"/>
          <w:tab w:val="left" w:pos="5616"/>
          <w:tab w:val="left" w:pos="10656"/>
        </w:tabs>
        <w:spacing w:after="60"/>
        <w:ind w:right="-58"/>
        <w:rPr>
          <w:b/>
          <w:bCs/>
          <w:i/>
          <w:smallCaps/>
          <w:sz w:val="24"/>
        </w:rPr>
      </w:pPr>
      <w:r w:rsidRPr="00037A46">
        <w:t>Het verlof is onbezoldigd.</w:t>
      </w:r>
    </w:p>
    <w:p w14:paraId="7A826E12" w14:textId="56871A0F" w:rsidR="00A022DB" w:rsidRPr="00037A46" w:rsidRDefault="00A022DB" w:rsidP="00A022DB">
      <w:pPr>
        <w:pStyle w:val="Kop3"/>
        <w:rPr>
          <w:bCs/>
          <w:sz w:val="24"/>
        </w:rPr>
      </w:pPr>
      <w:bookmarkStart w:id="338" w:name="_Toc471909165"/>
      <w:bookmarkStart w:id="339" w:name="_Toc110948237"/>
      <w:bookmarkStart w:id="340" w:name="_Toc152937455"/>
      <w:r w:rsidRPr="00037A46">
        <w:rPr>
          <w:bCs/>
        </w:rPr>
        <w:t>Afdeling 2. Vlaams zorgkrediet</w:t>
      </w:r>
      <w:bookmarkEnd w:id="338"/>
      <w:bookmarkEnd w:id="339"/>
      <w:bookmarkEnd w:id="340"/>
    </w:p>
    <w:p w14:paraId="78C59302" w14:textId="243FDA79" w:rsidR="00A022DB" w:rsidRPr="00037A46" w:rsidRDefault="00A022DB" w:rsidP="00A022DB">
      <w:pPr>
        <w:pStyle w:val="Kop5"/>
      </w:pPr>
      <w:r w:rsidRPr="00037A46">
        <w:t xml:space="preserve">Artikel </w:t>
      </w:r>
      <w:r w:rsidR="00F31A77" w:rsidRPr="00037A46">
        <w:t>215</w:t>
      </w:r>
    </w:p>
    <w:p w14:paraId="4EA5B846" w14:textId="77777777" w:rsidR="00A022DB" w:rsidRPr="00037A46" w:rsidRDefault="00A022DB" w:rsidP="00A022DB">
      <w:pPr>
        <w:rPr>
          <w:rFonts w:cs="Arial"/>
          <w:lang w:val="nl-BE"/>
        </w:rPr>
      </w:pPr>
      <w:r w:rsidRPr="00037A46">
        <w:rPr>
          <w:rFonts w:cs="Arial"/>
          <w:lang w:val="nl-BE"/>
        </w:rPr>
        <w:t>De personeelsleden kunnen het Vlaams zorgkrediet opnemen bij één van de motieven:</w:t>
      </w:r>
    </w:p>
    <w:p w14:paraId="469B3BB5" w14:textId="77777777" w:rsidR="00A022DB" w:rsidRPr="00037A46" w:rsidRDefault="00A022DB">
      <w:pPr>
        <w:pStyle w:val="Lijstalinea"/>
        <w:numPr>
          <w:ilvl w:val="0"/>
          <w:numId w:val="83"/>
        </w:numPr>
        <w:spacing w:before="0" w:after="0"/>
        <w:ind w:left="1134" w:hanging="283"/>
        <w:contextualSpacing w:val="0"/>
        <w:rPr>
          <w:rFonts w:cs="Arial"/>
          <w:lang w:val="nl-BE"/>
        </w:rPr>
      </w:pPr>
      <w:r w:rsidRPr="00037A46">
        <w:rPr>
          <w:rFonts w:cs="Arial"/>
        </w:rPr>
        <w:t>Zorg voor een kind tot en met de leeftijd van 12 jaar;</w:t>
      </w:r>
    </w:p>
    <w:p w14:paraId="4C4E6645" w14:textId="77777777" w:rsidR="00A022DB" w:rsidRPr="00037A46" w:rsidRDefault="00A022DB">
      <w:pPr>
        <w:pStyle w:val="Lijstalinea"/>
        <w:numPr>
          <w:ilvl w:val="0"/>
          <w:numId w:val="83"/>
        </w:numPr>
        <w:spacing w:before="0" w:after="0"/>
        <w:ind w:left="1134" w:hanging="283"/>
        <w:contextualSpacing w:val="0"/>
        <w:rPr>
          <w:rFonts w:cs="Arial"/>
        </w:rPr>
      </w:pPr>
      <w:r w:rsidRPr="00037A46">
        <w:rPr>
          <w:rFonts w:cs="Arial"/>
        </w:rPr>
        <w:t>Zorg voor een zwaar ziek gezins- of familielid tot de tweede graad.</w:t>
      </w:r>
    </w:p>
    <w:p w14:paraId="76B644E6" w14:textId="77777777" w:rsidR="00A022DB" w:rsidRPr="00037A46" w:rsidRDefault="00A022DB">
      <w:pPr>
        <w:pStyle w:val="Lijstalinea"/>
        <w:numPr>
          <w:ilvl w:val="0"/>
          <w:numId w:val="84"/>
        </w:numPr>
        <w:spacing w:before="0" w:after="0"/>
        <w:ind w:left="1418" w:hanging="284"/>
        <w:contextualSpacing w:val="0"/>
        <w:rPr>
          <w:rFonts w:cs="Arial"/>
        </w:rPr>
      </w:pPr>
      <w:r w:rsidRPr="00037A46">
        <w:rPr>
          <w:rFonts w:cs="Arial"/>
        </w:rPr>
        <w:t>onder gezinslid wordt verstaan, elke persoon die samenwoont met het personeelslid;</w:t>
      </w:r>
    </w:p>
    <w:p w14:paraId="497E119B" w14:textId="77777777" w:rsidR="00A022DB" w:rsidRPr="00037A46" w:rsidRDefault="00A022DB">
      <w:pPr>
        <w:pStyle w:val="Lijstalinea"/>
        <w:numPr>
          <w:ilvl w:val="0"/>
          <w:numId w:val="84"/>
        </w:numPr>
        <w:spacing w:before="0" w:after="0"/>
        <w:ind w:left="1418" w:hanging="284"/>
        <w:contextualSpacing w:val="0"/>
        <w:rPr>
          <w:rFonts w:cs="Arial"/>
        </w:rPr>
      </w:pPr>
      <w:r w:rsidRPr="00037A46">
        <w:rPr>
          <w:rFonts w:cs="Arial"/>
        </w:rPr>
        <w:t>onder familielid wordt verstaan, zowel de bloed- en aanverwanten tot de tweede graad van het personeelslid als de bloed- en aanverwanten tot de tweede graad van de persoon met wie het personeelslid getrouwd is of een verklaring van wettelijke samenwoning heeft afgelegd conform artikel 1476 van het Burgerlijk Wetboek.</w:t>
      </w:r>
    </w:p>
    <w:p w14:paraId="04765070" w14:textId="77777777" w:rsidR="00A022DB" w:rsidRPr="00037A46" w:rsidRDefault="00A022DB">
      <w:pPr>
        <w:pStyle w:val="Lijstalinea"/>
        <w:numPr>
          <w:ilvl w:val="0"/>
          <w:numId w:val="83"/>
        </w:numPr>
        <w:spacing w:before="0" w:after="0"/>
        <w:ind w:left="1134" w:hanging="283"/>
        <w:contextualSpacing w:val="0"/>
        <w:rPr>
          <w:rFonts w:cs="Arial"/>
        </w:rPr>
      </w:pPr>
      <w:r w:rsidRPr="00037A46">
        <w:rPr>
          <w:rFonts w:cs="Arial"/>
        </w:rPr>
        <w:t>Zorg voor een kind met handicap. Onder een kind met handicap wordt verstaan:</w:t>
      </w:r>
    </w:p>
    <w:p w14:paraId="49F88618" w14:textId="77777777" w:rsidR="00A022DB" w:rsidRPr="00037A46" w:rsidRDefault="00A022DB">
      <w:pPr>
        <w:pStyle w:val="Lijstalinea"/>
        <w:numPr>
          <w:ilvl w:val="0"/>
          <w:numId w:val="84"/>
        </w:numPr>
        <w:spacing w:before="0" w:after="0"/>
        <w:ind w:left="1418" w:hanging="284"/>
        <w:contextualSpacing w:val="0"/>
        <w:rPr>
          <w:rFonts w:cs="Arial"/>
        </w:rPr>
      </w:pPr>
      <w:r w:rsidRPr="00037A46">
        <w:rPr>
          <w:rFonts w:cs="Arial"/>
        </w:rPr>
        <w:t>een kind dat voor ten minste 66% getroffen is door een lichamelijke of geestelijke ongeschiktheid;</w:t>
      </w:r>
    </w:p>
    <w:p w14:paraId="5E3D2367" w14:textId="77777777" w:rsidR="00A022DB" w:rsidRPr="00037A46" w:rsidRDefault="00A022DB">
      <w:pPr>
        <w:pStyle w:val="Lijstalinea"/>
        <w:numPr>
          <w:ilvl w:val="0"/>
          <w:numId w:val="84"/>
        </w:numPr>
        <w:spacing w:before="0" w:after="0"/>
        <w:ind w:left="1418" w:hanging="284"/>
        <w:contextualSpacing w:val="0"/>
        <w:rPr>
          <w:rFonts w:cs="Arial"/>
        </w:rPr>
      </w:pPr>
      <w:r w:rsidRPr="00037A46">
        <w:rPr>
          <w:rFonts w:cs="Arial"/>
        </w:rPr>
        <w:t>een kind dat een aandoening heeft die tot gevolg heeft dat ten minste vier punten toegekend worden in pijler I van de medisch-sociale schaal als vermeld in de regelgeving betreffende de kinderbijslag;</w:t>
      </w:r>
    </w:p>
    <w:p w14:paraId="6A841AB4" w14:textId="77777777" w:rsidR="00A022DB" w:rsidRPr="00037A46" w:rsidRDefault="00A022DB">
      <w:pPr>
        <w:pStyle w:val="Lijstalinea"/>
        <w:numPr>
          <w:ilvl w:val="0"/>
          <w:numId w:val="84"/>
        </w:numPr>
        <w:spacing w:before="0" w:after="0"/>
        <w:ind w:left="1418" w:hanging="284"/>
        <w:contextualSpacing w:val="0"/>
        <w:rPr>
          <w:rFonts w:cs="Arial"/>
        </w:rPr>
      </w:pPr>
      <w:r w:rsidRPr="00037A46">
        <w:rPr>
          <w:rFonts w:cs="Arial"/>
        </w:rPr>
        <w:t>een kind dat erkend is door het Vlaams Agentschap voor Personen met een Handicap of voor wie Integrale Jeugdhulp een indicatiestellingsverslag heeft afgeleverd met een of meer geldige typemodules in het kader van de handicap.</w:t>
      </w:r>
    </w:p>
    <w:p w14:paraId="690167FF" w14:textId="77777777" w:rsidR="00A022DB" w:rsidRPr="00037A46" w:rsidRDefault="00A022DB">
      <w:pPr>
        <w:pStyle w:val="Lijstalinea"/>
        <w:numPr>
          <w:ilvl w:val="0"/>
          <w:numId w:val="83"/>
        </w:numPr>
        <w:spacing w:before="0" w:after="0"/>
        <w:ind w:left="1134" w:hanging="283"/>
        <w:contextualSpacing w:val="0"/>
        <w:rPr>
          <w:rFonts w:cs="Arial"/>
        </w:rPr>
      </w:pPr>
      <w:r w:rsidRPr="00037A46">
        <w:rPr>
          <w:rFonts w:cs="Arial"/>
        </w:rPr>
        <w:t>Palliatieve zorgen, te weten elke vorm van bijstand, meer bepaald van medische, sociale, administratieve en psychologische bijstand aan en verzorging van een persoon die lijdt aan een ongeneeslijke ziekte en die zich in een terminale fase bevindt;</w:t>
      </w:r>
    </w:p>
    <w:p w14:paraId="75FF7E18" w14:textId="77777777" w:rsidR="00A022DB" w:rsidRPr="00037A46" w:rsidRDefault="00A022DB">
      <w:pPr>
        <w:pStyle w:val="Lijstalinea"/>
        <w:numPr>
          <w:ilvl w:val="0"/>
          <w:numId w:val="83"/>
        </w:numPr>
        <w:spacing w:before="0" w:after="0"/>
        <w:ind w:left="1134" w:hanging="283"/>
        <w:contextualSpacing w:val="0"/>
        <w:rPr>
          <w:rFonts w:cs="Arial"/>
        </w:rPr>
      </w:pPr>
      <w:r w:rsidRPr="00037A46">
        <w:rPr>
          <w:rFonts w:cs="Arial"/>
        </w:rPr>
        <w:t>Volgen van een opleiding, die voldoet aan volgende vereisten:</w:t>
      </w:r>
    </w:p>
    <w:p w14:paraId="65956477" w14:textId="77777777" w:rsidR="00A022DB" w:rsidRPr="00037A46" w:rsidRDefault="00A022DB">
      <w:pPr>
        <w:pStyle w:val="Lijstalinea"/>
        <w:numPr>
          <w:ilvl w:val="0"/>
          <w:numId w:val="84"/>
        </w:numPr>
        <w:spacing w:before="0" w:after="0"/>
        <w:ind w:left="1418" w:hanging="284"/>
        <w:contextualSpacing w:val="0"/>
        <w:rPr>
          <w:rFonts w:cs="Arial"/>
        </w:rPr>
      </w:pPr>
      <w:r w:rsidRPr="00037A46">
        <w:rPr>
          <w:rFonts w:cs="Arial"/>
        </w:rPr>
        <w:t>elke vorm van onderwijs en opleiding die georganiseerd, gefinancierd, gesubsidieerd of erkend wordt door de Vlaamse overheid, waarvan het programma minimaal 120 contacturen of negen studiepunten op jaarbasis omvat;</w:t>
      </w:r>
    </w:p>
    <w:p w14:paraId="2F3C0BEA" w14:textId="77777777" w:rsidR="00A022DB" w:rsidRPr="00037A46" w:rsidRDefault="00A022DB">
      <w:pPr>
        <w:pStyle w:val="Lijstalinea"/>
        <w:numPr>
          <w:ilvl w:val="0"/>
          <w:numId w:val="84"/>
        </w:numPr>
        <w:spacing w:before="0" w:after="0"/>
        <w:ind w:left="1418" w:hanging="284"/>
        <w:contextualSpacing w:val="0"/>
        <w:rPr>
          <w:rFonts w:cs="Arial"/>
        </w:rPr>
      </w:pPr>
      <w:r w:rsidRPr="00037A46">
        <w:rPr>
          <w:rFonts w:cs="Arial"/>
        </w:rPr>
        <w:lastRenderedPageBreak/>
        <w:t xml:space="preserve">elke opleiding die georganiseerd wordt door een opleidingsverstrekker die erkend is krachtens het besluit van de Vlaamse regering van 18 juli 2003 betreffende de opleidingscheques voor werknemers of het besluit van de Vlaamse Regering van 19 december 2008 tot toekenning van steun aan kleine en middelgrote ondernemingen voor </w:t>
      </w:r>
      <w:proofErr w:type="spellStart"/>
      <w:r w:rsidRPr="00037A46">
        <w:rPr>
          <w:rFonts w:cs="Arial"/>
        </w:rPr>
        <w:t>ondernemerschapsbevorderende</w:t>
      </w:r>
      <w:proofErr w:type="spellEnd"/>
      <w:r w:rsidRPr="00037A46">
        <w:rPr>
          <w:rFonts w:cs="Arial"/>
        </w:rPr>
        <w:t xml:space="preserve"> diensten, waarvan het programma minimaal 120 contacturen of negen studiepunten op jaarbasis omvat.</w:t>
      </w:r>
    </w:p>
    <w:p w14:paraId="2DA1CBF4" w14:textId="0217CF0F" w:rsidR="00A022DB" w:rsidRPr="00037A46" w:rsidRDefault="00A022DB" w:rsidP="00A022DB">
      <w:pPr>
        <w:pStyle w:val="Kop5"/>
        <w:rPr>
          <w:rFonts w:ascii="Times New Roman" w:hAnsi="Times New Roman"/>
          <w:lang w:val="nl-BE"/>
        </w:rPr>
      </w:pPr>
      <w:r w:rsidRPr="00037A46">
        <w:rPr>
          <w:lang w:val="nl-BE"/>
        </w:rPr>
        <w:t xml:space="preserve">Artikel </w:t>
      </w:r>
      <w:r w:rsidR="00F31A77" w:rsidRPr="00037A46">
        <w:rPr>
          <w:lang w:val="nl-BE"/>
        </w:rPr>
        <w:t>216</w:t>
      </w:r>
    </w:p>
    <w:p w14:paraId="331A0F1B" w14:textId="77777777" w:rsidR="00A022DB" w:rsidRPr="00037A46" w:rsidRDefault="00AB077E" w:rsidP="00A022DB">
      <w:pPr>
        <w:rPr>
          <w:rFonts w:cs="Arial"/>
          <w:lang w:val="nl-BE"/>
        </w:rPr>
      </w:pPr>
      <w:r w:rsidRPr="00037A46">
        <w:rPr>
          <w:rFonts w:cs="Arial"/>
          <w:b/>
          <w:lang w:val="nl-BE"/>
        </w:rPr>
        <w:t>§ 1</w:t>
      </w:r>
      <w:r w:rsidRPr="00037A46">
        <w:rPr>
          <w:rFonts w:cs="Arial"/>
          <w:b/>
          <w:i/>
          <w:lang w:val="nl-BE"/>
        </w:rPr>
        <w:t xml:space="preserve"> </w:t>
      </w:r>
      <w:r w:rsidR="00A022DB" w:rsidRPr="00037A46">
        <w:rPr>
          <w:rFonts w:cs="Arial"/>
          <w:lang w:val="nl-BE"/>
        </w:rPr>
        <w:t>De totale duur van het zorgkrediet over de hele loopbaan is afhankelijk van het stelsel waarin deze onderbreking wordt opgenomen:</w:t>
      </w:r>
    </w:p>
    <w:p w14:paraId="09C252E2" w14:textId="77777777" w:rsidR="00A022DB" w:rsidRPr="00037A46" w:rsidRDefault="00A022DB">
      <w:pPr>
        <w:pStyle w:val="Lijstalinea"/>
        <w:numPr>
          <w:ilvl w:val="0"/>
          <w:numId w:val="83"/>
        </w:numPr>
        <w:spacing w:before="0" w:after="0"/>
        <w:ind w:left="1134" w:hanging="283"/>
        <w:contextualSpacing w:val="0"/>
        <w:rPr>
          <w:rFonts w:cs="Arial"/>
          <w:lang w:val="nl-BE"/>
        </w:rPr>
      </w:pPr>
      <w:r w:rsidRPr="00037A46">
        <w:rPr>
          <w:rFonts w:cs="Arial"/>
        </w:rPr>
        <w:t>Of 18 maanden bij volledige onderbreking van de arbeidsprestaties;</w:t>
      </w:r>
    </w:p>
    <w:p w14:paraId="7EF253EE" w14:textId="77777777" w:rsidR="00A022DB" w:rsidRPr="00037A46" w:rsidRDefault="00A022DB">
      <w:pPr>
        <w:pStyle w:val="Lijstalinea"/>
        <w:numPr>
          <w:ilvl w:val="0"/>
          <w:numId w:val="83"/>
        </w:numPr>
        <w:spacing w:before="0" w:after="0"/>
        <w:ind w:left="1134" w:hanging="283"/>
        <w:contextualSpacing w:val="0"/>
        <w:rPr>
          <w:rFonts w:cs="Arial"/>
        </w:rPr>
      </w:pPr>
      <w:r w:rsidRPr="00037A46">
        <w:rPr>
          <w:rFonts w:cs="Arial"/>
        </w:rPr>
        <w:t>Of 36 maanden bij onderbreking tot de helft van een voltijdse arbeidsregeling;</w:t>
      </w:r>
    </w:p>
    <w:p w14:paraId="318ADBA1" w14:textId="77777777" w:rsidR="00A022DB" w:rsidRPr="00037A46" w:rsidRDefault="00A022DB">
      <w:pPr>
        <w:pStyle w:val="Lijstalinea"/>
        <w:numPr>
          <w:ilvl w:val="0"/>
          <w:numId w:val="83"/>
        </w:numPr>
        <w:spacing w:before="0" w:after="0"/>
        <w:ind w:left="1134" w:hanging="283"/>
        <w:contextualSpacing w:val="0"/>
        <w:rPr>
          <w:rFonts w:cs="Arial"/>
        </w:rPr>
      </w:pPr>
      <w:r w:rsidRPr="00037A46">
        <w:rPr>
          <w:rFonts w:cs="Arial"/>
        </w:rPr>
        <w:t>Of 90 maanden bij onderbreking van de voltijdse arbeidsprestaties met 1/5</w:t>
      </w:r>
      <w:r w:rsidRPr="00037A46">
        <w:rPr>
          <w:rFonts w:cs="Arial"/>
          <w:vertAlign w:val="superscript"/>
        </w:rPr>
        <w:t>de</w:t>
      </w:r>
      <w:r w:rsidRPr="00037A46">
        <w:rPr>
          <w:rFonts w:cs="Arial"/>
        </w:rPr>
        <w:t>.</w:t>
      </w:r>
    </w:p>
    <w:p w14:paraId="3718873B" w14:textId="77777777" w:rsidR="00A022DB" w:rsidRPr="00037A46" w:rsidRDefault="00A022DB" w:rsidP="00A022DB">
      <w:pPr>
        <w:rPr>
          <w:rFonts w:eastAsia="Calibri" w:cs="Arial"/>
        </w:rPr>
      </w:pPr>
      <w:r w:rsidRPr="00037A46">
        <w:rPr>
          <w:rFonts w:eastAsia="Calibri" w:cs="Arial"/>
        </w:rPr>
        <w:t>Bij wijziging van de opnamevorm moet er rekening mee gehouden worden dat één maand onderbreking van de arbeidsprestaties gelijk is aan twee maanden halftijdse onderbreking van de arbeidsprestaties en gelijk is aan vijf maanden onderbreking van de arbeidsprestaties met 1/5</w:t>
      </w:r>
      <w:r w:rsidRPr="00037A46">
        <w:rPr>
          <w:rFonts w:eastAsia="Calibri" w:cs="Arial"/>
          <w:vertAlign w:val="superscript"/>
        </w:rPr>
        <w:t>de</w:t>
      </w:r>
      <w:r w:rsidRPr="00037A46">
        <w:rPr>
          <w:rFonts w:eastAsia="Calibri" w:cs="Arial"/>
        </w:rPr>
        <w:t>.</w:t>
      </w:r>
    </w:p>
    <w:p w14:paraId="4308B0CF" w14:textId="77777777" w:rsidR="00A022DB" w:rsidRPr="00037A46" w:rsidRDefault="00A022DB" w:rsidP="00A022DB">
      <w:pPr>
        <w:rPr>
          <w:rFonts w:eastAsia="Calibri"/>
        </w:rPr>
      </w:pPr>
      <w:r w:rsidRPr="00037A46">
        <w:rPr>
          <w:rFonts w:eastAsia="Calibri"/>
        </w:rPr>
        <w:t>Ingeval van berekening van een resterend krediet, wordt afgerond naar de hogere maandeenheid.</w:t>
      </w:r>
    </w:p>
    <w:p w14:paraId="3F73CEE4" w14:textId="77777777" w:rsidR="00A022DB" w:rsidRPr="00037A46" w:rsidRDefault="00A022DB" w:rsidP="00A022DB">
      <w:pPr>
        <w:rPr>
          <w:rFonts w:eastAsia="Calibri"/>
        </w:rPr>
      </w:pPr>
      <w:r w:rsidRPr="00037A46">
        <w:rPr>
          <w:rFonts w:eastAsia="Calibri"/>
        </w:rPr>
        <w:t>Om de maximale termijn van de onderbreking te bepalen, wordt gerekend vanaf 2 september 2016.</w:t>
      </w:r>
    </w:p>
    <w:p w14:paraId="58D4C490" w14:textId="77777777" w:rsidR="00A022DB" w:rsidRPr="00037A46" w:rsidRDefault="00AB077E" w:rsidP="00A022DB">
      <w:pPr>
        <w:rPr>
          <w:lang w:val="nl-BE"/>
        </w:rPr>
      </w:pPr>
      <w:r w:rsidRPr="00037A46">
        <w:rPr>
          <w:b/>
          <w:lang w:val="nl-BE"/>
        </w:rPr>
        <w:t>§ 2</w:t>
      </w:r>
      <w:r w:rsidRPr="00037A46">
        <w:rPr>
          <w:lang w:val="nl-BE"/>
        </w:rPr>
        <w:t xml:space="preserve"> </w:t>
      </w:r>
      <w:r w:rsidR="00A022DB" w:rsidRPr="00037A46">
        <w:rPr>
          <w:lang w:val="nl-BE"/>
        </w:rPr>
        <w:t xml:space="preserve">De duur van de onderbreking bedraagt minimum 3 maanden en maximum 12 maanden, waarbij de aanvraag bestaat uit een geheel aantal maanden. </w:t>
      </w:r>
    </w:p>
    <w:p w14:paraId="7585A9F1" w14:textId="77777777" w:rsidR="00A022DB" w:rsidRPr="00037A46" w:rsidRDefault="00A022DB" w:rsidP="00A022DB">
      <w:pPr>
        <w:rPr>
          <w:lang w:val="nl-BE"/>
        </w:rPr>
      </w:pPr>
      <w:r w:rsidRPr="00037A46">
        <w:rPr>
          <w:lang w:val="nl-BE"/>
        </w:rPr>
        <w:t xml:space="preserve">Als de minimumduur van drie maanden voor een aanvraag het personeelslid verhindert de maximumduur van zijn zorgkrediet op te nemen, wordt de minimumduur verminderd tot één maand. </w:t>
      </w:r>
    </w:p>
    <w:p w14:paraId="23D57664" w14:textId="77777777" w:rsidR="00A022DB" w:rsidRPr="00037A46" w:rsidRDefault="00A022DB" w:rsidP="00A022DB">
      <w:pPr>
        <w:rPr>
          <w:lang w:val="nl-BE"/>
        </w:rPr>
      </w:pPr>
      <w:r w:rsidRPr="00037A46">
        <w:rPr>
          <w:lang w:val="nl-BE"/>
        </w:rPr>
        <w:t xml:space="preserve">Als het zorgkrediet wordt aangevraagd omwille van palliatieve verzorging, dan kan het personeelslid de onderbreking aanvragen voor minimaal één maand en maximaal drie maanden. </w:t>
      </w:r>
    </w:p>
    <w:p w14:paraId="4F2BAD46" w14:textId="77777777" w:rsidR="00A022DB" w:rsidRPr="00037A46" w:rsidRDefault="00A022DB" w:rsidP="00A022DB">
      <w:pPr>
        <w:rPr>
          <w:lang w:val="nl-BE"/>
        </w:rPr>
      </w:pPr>
      <w:r w:rsidRPr="00037A46">
        <w:rPr>
          <w:lang w:val="nl-BE"/>
        </w:rPr>
        <w:t>In geval van overlijden van de persoon voor wie het zorgkrediet werd opgenomen, blijft de onderbrekingsuitkering behouden voor de duur van de lopende onderbrekingsperiode tot maximaal zes maanden na de dag van het overlijden.</w:t>
      </w:r>
    </w:p>
    <w:p w14:paraId="59A33331" w14:textId="77777777" w:rsidR="00A022DB" w:rsidRPr="00037A46" w:rsidRDefault="00AB077E" w:rsidP="00A022DB">
      <w:pPr>
        <w:rPr>
          <w:rFonts w:cs="Arial"/>
          <w:lang w:val="nl-BE"/>
        </w:rPr>
      </w:pPr>
      <w:r w:rsidRPr="00037A46">
        <w:rPr>
          <w:b/>
          <w:lang w:val="nl-BE"/>
        </w:rPr>
        <w:t xml:space="preserve">§ 3 </w:t>
      </w:r>
      <w:r w:rsidR="00A022DB" w:rsidRPr="00037A46">
        <w:rPr>
          <w:lang w:val="nl-BE"/>
        </w:rPr>
        <w:t xml:space="preserve">Het zorgkrediet kan al dan niet in opeenvolgende periodes opgenomen worden, </w:t>
      </w:r>
      <w:r w:rsidR="00A022DB" w:rsidRPr="00037A46">
        <w:rPr>
          <w:rFonts w:cs="Arial"/>
          <w:lang w:val="nl-BE"/>
        </w:rPr>
        <w:t>echter steeds in volle maanden, met uitzondering van:</w:t>
      </w:r>
    </w:p>
    <w:p w14:paraId="64EFB3B1" w14:textId="77777777" w:rsidR="00A022DB" w:rsidRPr="00037A46" w:rsidRDefault="00A022DB">
      <w:pPr>
        <w:pStyle w:val="Lijstalinea"/>
        <w:numPr>
          <w:ilvl w:val="0"/>
          <w:numId w:val="83"/>
        </w:numPr>
        <w:spacing w:before="0" w:after="0"/>
        <w:ind w:left="1134" w:hanging="283"/>
        <w:contextualSpacing w:val="0"/>
        <w:rPr>
          <w:rFonts w:cs="Arial"/>
          <w:lang w:val="nl-BE"/>
        </w:rPr>
      </w:pPr>
      <w:r w:rsidRPr="00037A46">
        <w:rPr>
          <w:rFonts w:cs="Arial"/>
        </w:rPr>
        <w:t>wanneer het kind waarvoor het personeelslid het zorgkrediet opneemt 13 jaar wordt tijdens de periode die werd aangevraagd. Het zorgkrediet stopt op de dag van de 13e verjaardag, maar de volle maand wordt aangerekend op het totale contingent Zorgkrediet;</w:t>
      </w:r>
    </w:p>
    <w:p w14:paraId="5ACD85C9" w14:textId="77777777" w:rsidR="00A022DB" w:rsidRPr="00037A46" w:rsidRDefault="00A022DB">
      <w:pPr>
        <w:pStyle w:val="Lijstalinea"/>
        <w:numPr>
          <w:ilvl w:val="0"/>
          <w:numId w:val="83"/>
        </w:numPr>
        <w:spacing w:before="0" w:after="0"/>
        <w:ind w:left="1134" w:hanging="283"/>
        <w:contextualSpacing w:val="0"/>
        <w:rPr>
          <w:rFonts w:cs="Arial"/>
        </w:rPr>
      </w:pPr>
      <w:r w:rsidRPr="00037A46">
        <w:rPr>
          <w:rFonts w:cs="Arial"/>
        </w:rPr>
        <w:t>wanneer de periode van de opleiding die het personeelslid volgt geen gehele maanden omvat;</w:t>
      </w:r>
    </w:p>
    <w:p w14:paraId="19924CDC" w14:textId="77777777" w:rsidR="00A022DB" w:rsidRPr="00037A46" w:rsidRDefault="00A022DB">
      <w:pPr>
        <w:pStyle w:val="Lijstalinea"/>
        <w:numPr>
          <w:ilvl w:val="0"/>
          <w:numId w:val="83"/>
        </w:numPr>
        <w:spacing w:before="0" w:after="0"/>
        <w:ind w:left="1134" w:hanging="283"/>
        <w:contextualSpacing w:val="0"/>
        <w:rPr>
          <w:rFonts w:cs="Arial"/>
        </w:rPr>
      </w:pPr>
      <w:r w:rsidRPr="00037A46">
        <w:rPr>
          <w:rFonts w:cs="Arial"/>
        </w:rPr>
        <w:t>wanneer de onderbreking startte op 2/9/2016, kan het zorgkrediet eindigen op het einde van een kalendermaand.</w:t>
      </w:r>
    </w:p>
    <w:p w14:paraId="1C9B496C" w14:textId="77777777" w:rsidR="00A022DB" w:rsidRPr="00037A46" w:rsidRDefault="00AB077E" w:rsidP="00A022DB">
      <w:pPr>
        <w:pStyle w:val="Kop6"/>
        <w:rPr>
          <w:rFonts w:ascii="Times New Roman" w:hAnsi="Times New Roman"/>
          <w:lang w:val="nl-BE"/>
        </w:rPr>
      </w:pPr>
      <w:r w:rsidRPr="00037A46">
        <w:rPr>
          <w:lang w:val="nl-BE"/>
        </w:rPr>
        <w:br w:type="page"/>
      </w:r>
    </w:p>
    <w:p w14:paraId="0C5C823D" w14:textId="77777777" w:rsidR="00A022DB" w:rsidRPr="00037A46" w:rsidRDefault="00AB077E" w:rsidP="00A022DB">
      <w:r w:rsidRPr="00037A46">
        <w:rPr>
          <w:b/>
        </w:rPr>
        <w:lastRenderedPageBreak/>
        <w:t xml:space="preserve">§ 4 </w:t>
      </w:r>
      <w:r w:rsidR="00A022DB" w:rsidRPr="00037A46">
        <w:t xml:space="preserve">Het personeelslid dat een zorgkrediet geniet, kan, indien aan de gestelde voorwaarden is voldaan, een onderbrekingsuitkering ten laste van de Vlaamse overheidsdienst - departement Werk en Sociale Economie - ontvangen. </w:t>
      </w:r>
    </w:p>
    <w:p w14:paraId="53FD1502" w14:textId="77777777" w:rsidR="00A022DB" w:rsidRPr="00037A46" w:rsidRDefault="00A022DB" w:rsidP="00A022DB">
      <w:r w:rsidRPr="00037A46">
        <w:t>Het deeltijds personeelslid dat zijn arbeidsregeling volledig onderbreekt of onderbreekt tot de helft van een normale voltijdse arbeidsregeling, krijgt per maand een gedeelte van het bedrag toegekend in verhouding tot de prestaties in die deeltijdse arbeidsregeling.</w:t>
      </w:r>
    </w:p>
    <w:p w14:paraId="2F1BC612" w14:textId="77777777" w:rsidR="00A022DB" w:rsidRPr="00037A46" w:rsidRDefault="00A022DB" w:rsidP="00A022DB">
      <w:r w:rsidRPr="00037A46">
        <w:t xml:space="preserve">Bij opname van een onvolledige maand wordt het bedrag van de onderbrekingsuitkering verrekend in verhouding tot het aantal opgenomen dagen. </w:t>
      </w:r>
    </w:p>
    <w:p w14:paraId="578A59EF" w14:textId="77777777" w:rsidR="00A022DB" w:rsidRPr="00037A46" w:rsidRDefault="00A022DB" w:rsidP="00A022DB">
      <w:r w:rsidRPr="00037A46">
        <w:t>Onrechtmatig verkregen onderbrekingsuitkeringen zullen worden teruggevorderd door het departement Werk en Sociale Economie, tenzij het personeelslid is overleden.</w:t>
      </w:r>
    </w:p>
    <w:p w14:paraId="71A904E8" w14:textId="77777777" w:rsidR="00A022DB" w:rsidRPr="00037A46" w:rsidRDefault="00AB077E" w:rsidP="00A022DB">
      <w:r w:rsidRPr="00037A46">
        <w:rPr>
          <w:b/>
        </w:rPr>
        <w:t xml:space="preserve">§ 5 </w:t>
      </w:r>
      <w:r w:rsidR="00A022DB" w:rsidRPr="00037A46">
        <w:t>Een zorgkrediet opnemen zonder uitkering is niet mogelijk. Indien de aanvraag geweigerd wordt door het departement Werk en Sociale Economie, moet het personeelslid de personeelsdienst onmiddellijk op de hoogte brengen van de beslissingsbrief.</w:t>
      </w:r>
    </w:p>
    <w:p w14:paraId="7C2E2560" w14:textId="77777777" w:rsidR="00A022DB" w:rsidRPr="00037A46" w:rsidRDefault="00A022DB" w:rsidP="00A022DB">
      <w:r w:rsidRPr="00037A46">
        <w:t xml:space="preserve">Deze periode wordt vervolgens gelijkgesteld met non-activiteit, tenzij de gestarte verlofperiode nog kan omgezet worden in een andere verlofvorm of tot men het werk hervat. </w:t>
      </w:r>
    </w:p>
    <w:p w14:paraId="115CBFB3" w14:textId="2991C3A1" w:rsidR="00A022DB" w:rsidRPr="00037A46" w:rsidRDefault="00A022DB" w:rsidP="00A022DB">
      <w:pPr>
        <w:pStyle w:val="Kop5"/>
      </w:pPr>
      <w:r w:rsidRPr="00037A46">
        <w:t xml:space="preserve">Artikel </w:t>
      </w:r>
      <w:r w:rsidR="00F31A77" w:rsidRPr="00037A46">
        <w:t>217</w:t>
      </w:r>
    </w:p>
    <w:p w14:paraId="2E32F831" w14:textId="77777777" w:rsidR="00A022DB" w:rsidRPr="00037A46" w:rsidRDefault="00AB077E" w:rsidP="00A022DB">
      <w:pPr>
        <w:tabs>
          <w:tab w:val="left" w:pos="288"/>
          <w:tab w:val="left" w:pos="432"/>
          <w:tab w:val="left" w:pos="5616"/>
          <w:tab w:val="left" w:pos="10656"/>
        </w:tabs>
        <w:spacing w:after="60"/>
        <w:ind w:right="-58"/>
      </w:pPr>
      <w:r w:rsidRPr="00037A46">
        <w:rPr>
          <w:b/>
        </w:rPr>
        <w:t xml:space="preserve">§ 1 </w:t>
      </w:r>
      <w:r w:rsidR="00A022DB" w:rsidRPr="00037A46">
        <w:t xml:space="preserve">Het personeelslid dat wenst gebruik te maken van het Vlaams zorgkrediet stelt </w:t>
      </w:r>
      <w:r w:rsidR="00A022DB" w:rsidRPr="00037A46">
        <w:rPr>
          <w:iCs/>
        </w:rPr>
        <w:t xml:space="preserve">de </w:t>
      </w:r>
      <w:r w:rsidR="003474E1" w:rsidRPr="00037A46">
        <w:rPr>
          <w:iCs/>
        </w:rPr>
        <w:t>algemeen directeur</w:t>
      </w:r>
      <w:r w:rsidR="00A022DB" w:rsidRPr="00037A46">
        <w:rPr>
          <w:iCs/>
        </w:rPr>
        <w:t xml:space="preserve"> </w:t>
      </w:r>
      <w:r w:rsidR="00A022DB" w:rsidRPr="00037A46">
        <w:t xml:space="preserve">ten minste drie maanden voor de aanvang schriftelijk op de hoogte van de periode gedurende wanneer het Vlaams zorgkrediet opgenomen wordt. </w:t>
      </w:r>
    </w:p>
    <w:p w14:paraId="7468322F" w14:textId="77777777" w:rsidR="00A022DB" w:rsidRPr="00037A46" w:rsidRDefault="00A022DB" w:rsidP="00A022DB">
      <w:pPr>
        <w:tabs>
          <w:tab w:val="left" w:pos="288"/>
          <w:tab w:val="left" w:pos="432"/>
          <w:tab w:val="left" w:pos="5616"/>
          <w:tab w:val="left" w:pos="10656"/>
        </w:tabs>
        <w:spacing w:after="60"/>
        <w:ind w:right="-58"/>
      </w:pPr>
      <w:r w:rsidRPr="00037A46">
        <w:t>De termijn van drie maand kan evenwel op verzoek van het personeelslid worden ingekort.</w:t>
      </w:r>
    </w:p>
    <w:p w14:paraId="5C5A32BA" w14:textId="77777777" w:rsidR="00A022DB" w:rsidRPr="00037A46" w:rsidRDefault="00A022DB" w:rsidP="00A022DB">
      <w:pPr>
        <w:tabs>
          <w:tab w:val="left" w:pos="288"/>
          <w:tab w:val="left" w:pos="432"/>
          <w:tab w:val="left" w:pos="5616"/>
          <w:tab w:val="left" w:pos="10656"/>
        </w:tabs>
        <w:spacing w:after="60"/>
        <w:ind w:right="-58"/>
      </w:pPr>
      <w:r w:rsidRPr="00037A46">
        <w:t xml:space="preserve">De </w:t>
      </w:r>
      <w:r w:rsidR="003474E1" w:rsidRPr="00037A46">
        <w:t>algemeen directeur</w:t>
      </w:r>
      <w:r w:rsidRPr="00037A46">
        <w:t xml:space="preserve"> met recht op het Vlaams zorgkrediet stelt het college van burgemeester en schepenen ten minste drie maanden voor de aanvang schriftelijk op de hoogte van de periode gedurende wanneer het Vlaams zorgkrediet opgenomen wordt.</w:t>
      </w:r>
    </w:p>
    <w:p w14:paraId="0B58FAF1" w14:textId="77777777" w:rsidR="00A022DB" w:rsidRPr="00037A46" w:rsidRDefault="00A022DB" w:rsidP="00A022DB">
      <w:pPr>
        <w:tabs>
          <w:tab w:val="left" w:pos="288"/>
          <w:tab w:val="left" w:pos="432"/>
          <w:tab w:val="left" w:pos="5616"/>
          <w:tab w:val="left" w:pos="10656"/>
        </w:tabs>
        <w:spacing w:after="60"/>
        <w:ind w:right="-58"/>
      </w:pPr>
      <w:r w:rsidRPr="00037A46">
        <w:t xml:space="preserve">De termijn van drie maand kan evenwel op verzoek van de </w:t>
      </w:r>
      <w:r w:rsidR="003474E1" w:rsidRPr="00037A46">
        <w:t>algemeen directeur</w:t>
      </w:r>
      <w:r w:rsidRPr="00037A46">
        <w:t xml:space="preserve"> worden ingekort.</w:t>
      </w:r>
    </w:p>
    <w:p w14:paraId="6F9F9C35" w14:textId="77777777" w:rsidR="00A022DB" w:rsidRPr="00037A46" w:rsidRDefault="00AB077E" w:rsidP="00A022DB">
      <w:pPr>
        <w:tabs>
          <w:tab w:val="left" w:pos="288"/>
          <w:tab w:val="left" w:pos="432"/>
          <w:tab w:val="left" w:pos="5616"/>
          <w:tab w:val="left" w:pos="10656"/>
        </w:tabs>
        <w:spacing w:after="60"/>
        <w:ind w:right="-58"/>
      </w:pPr>
      <w:r w:rsidRPr="00037A46">
        <w:rPr>
          <w:b/>
        </w:rPr>
        <w:t xml:space="preserve">§ 2 </w:t>
      </w:r>
      <w:r w:rsidR="00A022DB" w:rsidRPr="00037A46">
        <w:t>Het zorgkrediet neemt steeds een aanvang op de eerste van de maand, tenzij aansluitend op een andere loopbaanvermindering of bevallingsrust.</w:t>
      </w:r>
    </w:p>
    <w:p w14:paraId="593880FB" w14:textId="77777777" w:rsidR="00A022DB" w:rsidRPr="00037A46" w:rsidRDefault="00A022DB" w:rsidP="00A022DB">
      <w:pPr>
        <w:tabs>
          <w:tab w:val="left" w:pos="288"/>
          <w:tab w:val="left" w:pos="432"/>
          <w:tab w:val="left" w:pos="5616"/>
          <w:tab w:val="left" w:pos="10656"/>
        </w:tabs>
        <w:spacing w:after="60"/>
        <w:ind w:right="-58"/>
      </w:pPr>
      <w:r w:rsidRPr="00037A46">
        <w:t xml:space="preserve">Ingeval van zorgkrediet voor bijstand aan of verzorging van een zwaar ziek gezins- of familielid of voor palliatieve verzorging, gaat het recht in op de eerste dag van de week, volgend op de overhandiging van het attest, of op een vroeger tijdstip mits akkoord van de </w:t>
      </w:r>
      <w:r w:rsidR="003474E1" w:rsidRPr="00037A46">
        <w:t>algemeen directeur</w:t>
      </w:r>
      <w:r w:rsidRPr="00037A46">
        <w:t>.</w:t>
      </w:r>
    </w:p>
    <w:p w14:paraId="67B91464" w14:textId="77777777" w:rsidR="00A022DB" w:rsidRPr="00037A46" w:rsidRDefault="00A022DB" w:rsidP="00A022DB">
      <w:pPr>
        <w:tabs>
          <w:tab w:val="left" w:pos="288"/>
          <w:tab w:val="left" w:pos="432"/>
          <w:tab w:val="left" w:pos="5616"/>
          <w:tab w:val="left" w:pos="10656"/>
        </w:tabs>
        <w:spacing w:after="60"/>
        <w:ind w:right="-58"/>
      </w:pPr>
      <w:r w:rsidRPr="00037A46">
        <w:t xml:space="preserve">Ingeval van zorgkrediet voor een geadopteerd kind, start het zorgkrediet (ten vroegste) vanaf de inschrijving in het bevolkings- of het vreemdelingenregister van de gemeente waar het personeelslid woont. </w:t>
      </w:r>
    </w:p>
    <w:p w14:paraId="42504028" w14:textId="2147B56E" w:rsidR="00A022DB" w:rsidRPr="00037A46" w:rsidRDefault="000A2865" w:rsidP="00A022DB">
      <w:pPr>
        <w:pStyle w:val="Kop5"/>
      </w:pPr>
      <w:r w:rsidRPr="00037A46">
        <w:t xml:space="preserve">Artikel </w:t>
      </w:r>
      <w:r w:rsidR="00F31A77" w:rsidRPr="00037A46">
        <w:t>218</w:t>
      </w:r>
    </w:p>
    <w:p w14:paraId="1BBA13BA" w14:textId="77777777" w:rsidR="00A022DB" w:rsidRPr="00037A46" w:rsidRDefault="00A022DB" w:rsidP="00A022DB">
      <w:pPr>
        <w:tabs>
          <w:tab w:val="left" w:pos="288"/>
          <w:tab w:val="left" w:pos="432"/>
          <w:tab w:val="left" w:pos="5616"/>
          <w:tab w:val="left" w:pos="10656"/>
        </w:tabs>
        <w:spacing w:after="60"/>
        <w:ind w:right="-58"/>
      </w:pPr>
      <w:r w:rsidRPr="00037A46">
        <w:t>De periodes van het Vlaams zorgkrediet kunnen onder de gestelde voorwaarden en mits naleving van de regels bepaald in dit hoof</w:t>
      </w:r>
      <w:r w:rsidR="000A2865" w:rsidRPr="00037A46">
        <w:t>d</w:t>
      </w:r>
      <w:r w:rsidRPr="00037A46">
        <w:t>stuk worden verlengd.</w:t>
      </w:r>
    </w:p>
    <w:p w14:paraId="4C938E34" w14:textId="548FC57F" w:rsidR="00A022DB" w:rsidRPr="00037A46" w:rsidRDefault="00A022DB" w:rsidP="00A022DB">
      <w:pPr>
        <w:pStyle w:val="Kop5"/>
      </w:pPr>
      <w:r w:rsidRPr="00037A46">
        <w:t xml:space="preserve">Artikel </w:t>
      </w:r>
      <w:r w:rsidR="00F31A77" w:rsidRPr="00037A46">
        <w:t>219</w:t>
      </w:r>
    </w:p>
    <w:p w14:paraId="53C32D3E" w14:textId="77777777" w:rsidR="00A022DB" w:rsidRPr="00037A46" w:rsidRDefault="00A022DB" w:rsidP="00A022DB">
      <w:pPr>
        <w:tabs>
          <w:tab w:val="left" w:pos="288"/>
          <w:tab w:val="left" w:pos="432"/>
          <w:tab w:val="left" w:pos="5616"/>
          <w:tab w:val="left" w:pos="10656"/>
        </w:tabs>
        <w:spacing w:after="60"/>
        <w:ind w:right="-58"/>
      </w:pPr>
      <w:r w:rsidRPr="00037A46">
        <w:t>Overeenkomstig artikel 37 van het besluit van 26 juli 2016 van de Vlaamse Regering tot toekenning van onderbrekingsuitkeringen voor zorgkrediet, blijven de voor 2 september 2016 genomen beslissingen van kracht voor de toegestane periode of desgevallend tot aan de effectieve datum van het pensioen.</w:t>
      </w:r>
    </w:p>
    <w:p w14:paraId="49E01543" w14:textId="3E5CB230" w:rsidR="00A022DB" w:rsidRPr="00037A46" w:rsidRDefault="00A022DB" w:rsidP="00A022DB">
      <w:pPr>
        <w:pStyle w:val="Kop5"/>
      </w:pPr>
      <w:r w:rsidRPr="00037A46">
        <w:t xml:space="preserve">Artikel </w:t>
      </w:r>
      <w:r w:rsidR="00F31A77" w:rsidRPr="00037A46">
        <w:t>220</w:t>
      </w:r>
    </w:p>
    <w:p w14:paraId="349C9524" w14:textId="77777777" w:rsidR="00A022DB" w:rsidRPr="00037A46" w:rsidRDefault="00A022DB" w:rsidP="00A022DB">
      <w:pPr>
        <w:tabs>
          <w:tab w:val="left" w:pos="288"/>
          <w:tab w:val="left" w:pos="432"/>
          <w:tab w:val="left" w:pos="5616"/>
          <w:tab w:val="left" w:pos="10656"/>
        </w:tabs>
        <w:spacing w:after="60"/>
        <w:ind w:right="-58"/>
      </w:pPr>
      <w:r w:rsidRPr="00037A46">
        <w:t>Het Vlaams zorgkrediet kan gecumuleerd worden met:</w:t>
      </w:r>
    </w:p>
    <w:p w14:paraId="76124BD5" w14:textId="77777777" w:rsidR="00A022DB" w:rsidRPr="00037A46" w:rsidRDefault="00A022DB">
      <w:pPr>
        <w:numPr>
          <w:ilvl w:val="0"/>
          <w:numId w:val="83"/>
        </w:numPr>
        <w:ind w:left="1211"/>
        <w:rPr>
          <w:lang w:val="nl-BE"/>
        </w:rPr>
      </w:pPr>
      <w:r w:rsidRPr="00037A46">
        <w:rPr>
          <w:lang w:val="nl-BE"/>
        </w:rPr>
        <w:t>een bijkomende activiteit als loontrekkende op voorwaarde dat deze activiteit bij de start van het zorgkrediet al minstens 3 maanden werd uitgeoefend (artikel 14, §1, 1° BVR 26 juli 2016)</w:t>
      </w:r>
    </w:p>
    <w:p w14:paraId="36F42EB4" w14:textId="77777777" w:rsidR="00A022DB" w:rsidRPr="00037A46" w:rsidRDefault="00A022DB">
      <w:pPr>
        <w:numPr>
          <w:ilvl w:val="0"/>
          <w:numId w:val="83"/>
        </w:numPr>
        <w:ind w:left="1211"/>
        <w:rPr>
          <w:lang w:val="nl-BE"/>
        </w:rPr>
      </w:pPr>
      <w:r w:rsidRPr="00037A46">
        <w:rPr>
          <w:lang w:val="nl-BE"/>
        </w:rPr>
        <w:lastRenderedPageBreak/>
        <w:t>een zelfstandige activiteit gedurende maximaal 12 maanden op voorwaarde dat de zelfstandige activiteit bij de start van het zorgkrediet minstens 3 maanden werd uitgeoefend en het gaat om een voltijds zorgkrediet (artikel 14, §1, 2° BVR 26 juli 2016)</w:t>
      </w:r>
    </w:p>
    <w:p w14:paraId="50B080D6" w14:textId="77777777" w:rsidR="00A022DB" w:rsidRPr="00037A46" w:rsidRDefault="00A022DB">
      <w:pPr>
        <w:numPr>
          <w:ilvl w:val="0"/>
          <w:numId w:val="83"/>
        </w:numPr>
        <w:ind w:left="1211"/>
        <w:rPr>
          <w:lang w:val="nl-BE"/>
        </w:rPr>
      </w:pPr>
      <w:r w:rsidRPr="00037A46">
        <w:rPr>
          <w:lang w:val="nl-BE"/>
        </w:rPr>
        <w:t>een overlevingspensioen gedurende een periode van maximaal 12 al dan niet opeenvolgende kalendermaanden (artikel 14, §1, 5°, b) BVR 26 juli 2016)</w:t>
      </w:r>
    </w:p>
    <w:p w14:paraId="1E4B7C98" w14:textId="77777777" w:rsidR="00A022DB" w:rsidRPr="00037A46" w:rsidRDefault="00A022DB" w:rsidP="00A022DB">
      <w:pPr>
        <w:tabs>
          <w:tab w:val="left" w:pos="288"/>
          <w:tab w:val="left" w:pos="432"/>
          <w:tab w:val="left" w:pos="5616"/>
          <w:tab w:val="left" w:pos="10656"/>
        </w:tabs>
        <w:spacing w:after="60"/>
        <w:ind w:right="-58"/>
      </w:pPr>
      <w:r w:rsidRPr="00037A46">
        <w:t>Wanneer het personeelslid een bijkomende activiteit als loontrekkende of als zelfstandige uitoefent, een werkloosheidsuitkering ontvangt, een uitkering voor loopbaanonderbreking of een pensioen geniet, moet het personeelslid hiervan aangifte doen op het ogenblik van de aanvraag voor zorgkrediet. Wanneer dit niet of laattijdig wordt aangegeven, worden de ten onrechte uitbetaalde onderbrekingsuitkeringen teruggevorderd .</w:t>
      </w:r>
    </w:p>
    <w:p w14:paraId="50F78771" w14:textId="41CA6901" w:rsidR="003A11FB" w:rsidRPr="00037A46" w:rsidRDefault="003A11FB" w:rsidP="003A11FB">
      <w:pPr>
        <w:pStyle w:val="Kop3"/>
        <w:rPr>
          <w:bCs/>
        </w:rPr>
      </w:pPr>
      <w:bookmarkStart w:id="341" w:name="_Toc110948238"/>
      <w:bookmarkStart w:id="342" w:name="_Toc152937456"/>
      <w:r w:rsidRPr="00037A46">
        <w:rPr>
          <w:bCs/>
        </w:rPr>
        <w:t>Afdeling 3. palliatieve verzorging</w:t>
      </w:r>
      <w:bookmarkEnd w:id="341"/>
      <w:bookmarkEnd w:id="342"/>
    </w:p>
    <w:p w14:paraId="4313EB0B" w14:textId="0F406CFF" w:rsidR="003A11FB" w:rsidRPr="00037A46" w:rsidRDefault="0023202C" w:rsidP="003A11FB">
      <w:pPr>
        <w:pStyle w:val="Kop5"/>
      </w:pPr>
      <w:r w:rsidRPr="00037A46">
        <w:t xml:space="preserve">Artikel </w:t>
      </w:r>
      <w:r w:rsidR="00F31A77" w:rsidRPr="00037A46">
        <w:t>221</w:t>
      </w:r>
    </w:p>
    <w:p w14:paraId="6E2CDB89" w14:textId="77777777" w:rsidR="003A11FB" w:rsidRPr="00037A46" w:rsidRDefault="003A11FB" w:rsidP="003A11FB">
      <w:pPr>
        <w:tabs>
          <w:tab w:val="left" w:pos="288"/>
          <w:tab w:val="left" w:pos="432"/>
          <w:tab w:val="left" w:pos="5616"/>
          <w:tab w:val="left" w:pos="10656"/>
        </w:tabs>
        <w:spacing w:after="60"/>
        <w:ind w:right="-58"/>
      </w:pPr>
      <w:r w:rsidRPr="00037A46">
        <w:t xml:space="preserve">De personeelsleden hebben recht op de volledige onderbreking van hun beroepsloopbaan voor een periode van </w:t>
      </w:r>
      <w:r w:rsidR="00804A16" w:rsidRPr="00037A46">
        <w:t>1</w:t>
      </w:r>
      <w:r w:rsidRPr="00037A46">
        <w:t xml:space="preserve"> maand, eventueel </w:t>
      </w:r>
      <w:r w:rsidR="007948FC" w:rsidRPr="00037A46">
        <w:t xml:space="preserve">twee keer </w:t>
      </w:r>
      <w:r w:rsidRPr="00037A46">
        <w:t xml:space="preserve">verlengbaar voor </w:t>
      </w:r>
      <w:r w:rsidR="00804A16" w:rsidRPr="00037A46">
        <w:t>1</w:t>
      </w:r>
      <w:r w:rsidRPr="00037A46">
        <w:t xml:space="preserve"> maand, om palliatieve zorgen te verstrekken aan een persoon.</w:t>
      </w:r>
    </w:p>
    <w:p w14:paraId="49EF0F1B" w14:textId="4E2C91F2" w:rsidR="003A11FB" w:rsidRPr="00037A46" w:rsidRDefault="0023202C" w:rsidP="003A11FB">
      <w:pPr>
        <w:pStyle w:val="Kop5"/>
      </w:pPr>
      <w:r w:rsidRPr="00037A46">
        <w:t xml:space="preserve">Artikel </w:t>
      </w:r>
      <w:r w:rsidR="00F31A77" w:rsidRPr="00037A46">
        <w:t>222</w:t>
      </w:r>
    </w:p>
    <w:p w14:paraId="73234DDB" w14:textId="77777777" w:rsidR="003A11FB" w:rsidRPr="00037A46" w:rsidRDefault="00057DE7" w:rsidP="007765BA">
      <w:r w:rsidRPr="00037A46">
        <w:rPr>
          <w:b/>
        </w:rPr>
        <w:t>§</w:t>
      </w:r>
      <w:r w:rsidR="007765BA" w:rsidRPr="00037A46">
        <w:rPr>
          <w:b/>
        </w:rPr>
        <w:t xml:space="preserve"> </w:t>
      </w:r>
      <w:r w:rsidR="003A11FB" w:rsidRPr="00037A46">
        <w:rPr>
          <w:b/>
        </w:rPr>
        <w:t>1</w:t>
      </w:r>
      <w:r w:rsidR="007765BA" w:rsidRPr="00037A46">
        <w:rPr>
          <w:b/>
        </w:rPr>
        <w:t xml:space="preserve"> </w:t>
      </w:r>
      <w:r w:rsidR="003A11FB" w:rsidRPr="00037A46">
        <w:t xml:space="preserve">De voltijdse personeelsleden hebben het recht hun prestaties te verminderen met de helft of </w:t>
      </w:r>
      <w:r w:rsidR="00804A16" w:rsidRPr="00037A46">
        <w:t>1/5</w:t>
      </w:r>
      <w:r w:rsidR="00804A16" w:rsidRPr="00037A46">
        <w:rPr>
          <w:vertAlign w:val="superscript"/>
        </w:rPr>
        <w:t>e</w:t>
      </w:r>
      <w:r w:rsidR="00804A16" w:rsidRPr="00037A46">
        <w:t xml:space="preserve"> </w:t>
      </w:r>
      <w:r w:rsidR="003A11FB" w:rsidRPr="00037A46">
        <w:t xml:space="preserve">voor een periode van </w:t>
      </w:r>
      <w:r w:rsidR="00804A16" w:rsidRPr="00037A46">
        <w:t>1</w:t>
      </w:r>
      <w:r w:rsidR="003A11FB" w:rsidRPr="00037A46">
        <w:t xml:space="preserve"> maand, eventueel </w:t>
      </w:r>
      <w:r w:rsidR="007948FC" w:rsidRPr="00037A46">
        <w:t xml:space="preserve">twee keer </w:t>
      </w:r>
      <w:r w:rsidR="003A11FB" w:rsidRPr="00037A46">
        <w:t>verlengbaar met een maand, om palliatieve zorgen te verstrekken aan een persoon.</w:t>
      </w:r>
    </w:p>
    <w:p w14:paraId="2C6EBC9A" w14:textId="77777777" w:rsidR="003A11FB" w:rsidRPr="00037A46" w:rsidRDefault="00057DE7" w:rsidP="007765BA">
      <w:r w:rsidRPr="00037A46">
        <w:rPr>
          <w:b/>
        </w:rPr>
        <w:t>§</w:t>
      </w:r>
      <w:r w:rsidR="007765BA" w:rsidRPr="00037A46">
        <w:rPr>
          <w:b/>
        </w:rPr>
        <w:t xml:space="preserve"> </w:t>
      </w:r>
      <w:r w:rsidR="003A11FB" w:rsidRPr="00037A46">
        <w:rPr>
          <w:b/>
        </w:rPr>
        <w:t>2</w:t>
      </w:r>
      <w:r w:rsidR="007765BA" w:rsidRPr="00037A46">
        <w:rPr>
          <w:b/>
        </w:rPr>
        <w:t xml:space="preserve"> </w:t>
      </w:r>
      <w:r w:rsidR="003A11FB" w:rsidRPr="00037A46">
        <w:t>De deeltijdse personeelsleden hebben het recht hun prestaties te verminderen om palliatieve zorgen te verstrekken aan een persoon, op voorwaarde dat :</w:t>
      </w:r>
    </w:p>
    <w:p w14:paraId="2F46251B" w14:textId="77777777" w:rsidR="003A11FB" w:rsidRPr="00037A46" w:rsidRDefault="003A11FB">
      <w:pPr>
        <w:numPr>
          <w:ilvl w:val="0"/>
          <w:numId w:val="39"/>
        </w:numPr>
        <w:tabs>
          <w:tab w:val="left" w:pos="288"/>
          <w:tab w:val="left" w:pos="432"/>
          <w:tab w:val="left" w:pos="5616"/>
          <w:tab w:val="left" w:pos="10656"/>
        </w:tabs>
        <w:spacing w:after="60"/>
        <w:ind w:left="851" w:right="-58" w:firstLine="0"/>
      </w:pPr>
      <w:r w:rsidRPr="00037A46">
        <w:t>zij gemiddeld ten minste 28.30 uur per week presteren;</w:t>
      </w:r>
    </w:p>
    <w:p w14:paraId="310A4963" w14:textId="77777777" w:rsidR="003A11FB" w:rsidRPr="00037A46" w:rsidRDefault="003A11FB">
      <w:pPr>
        <w:numPr>
          <w:ilvl w:val="0"/>
          <w:numId w:val="40"/>
        </w:numPr>
        <w:tabs>
          <w:tab w:val="left" w:pos="288"/>
          <w:tab w:val="left" w:pos="432"/>
          <w:tab w:val="left" w:pos="5616"/>
          <w:tab w:val="left" w:pos="10656"/>
        </w:tabs>
        <w:spacing w:after="60"/>
        <w:ind w:left="1135" w:right="-58" w:hanging="284"/>
      </w:pPr>
      <w:r w:rsidRPr="00037A46">
        <w:t xml:space="preserve">de duur van de vermindering van de prestaties </w:t>
      </w:r>
      <w:r w:rsidR="00804A16" w:rsidRPr="00037A46">
        <w:t>1</w:t>
      </w:r>
      <w:r w:rsidRPr="00037A46">
        <w:t xml:space="preserve"> maand bedraagt, eventueel </w:t>
      </w:r>
      <w:r w:rsidR="007948FC" w:rsidRPr="00037A46">
        <w:t xml:space="preserve">twee keer </w:t>
      </w:r>
      <w:r w:rsidRPr="00037A46">
        <w:t xml:space="preserve">verlengbaar met </w:t>
      </w:r>
      <w:r w:rsidR="00804A16" w:rsidRPr="00037A46">
        <w:t>1</w:t>
      </w:r>
      <w:r w:rsidRPr="00037A46">
        <w:t xml:space="preserve"> maand ;</w:t>
      </w:r>
    </w:p>
    <w:p w14:paraId="72AE26DD" w14:textId="77777777" w:rsidR="003A11FB" w:rsidRPr="00037A46" w:rsidRDefault="003A11FB">
      <w:pPr>
        <w:numPr>
          <w:ilvl w:val="0"/>
          <w:numId w:val="40"/>
        </w:numPr>
        <w:tabs>
          <w:tab w:val="left" w:pos="288"/>
          <w:tab w:val="left" w:pos="432"/>
          <w:tab w:val="left" w:pos="5616"/>
          <w:tab w:val="left" w:pos="10656"/>
        </w:tabs>
        <w:spacing w:after="60"/>
        <w:ind w:left="851" w:right="-58" w:firstLine="0"/>
      </w:pPr>
      <w:r w:rsidRPr="00037A46">
        <w:t>zij gemiddeld 19 uren per week blijven presteren.</w:t>
      </w:r>
    </w:p>
    <w:p w14:paraId="1E15EC91" w14:textId="089A36F1" w:rsidR="003A11FB" w:rsidRPr="00037A46" w:rsidRDefault="0023202C" w:rsidP="003A11FB">
      <w:pPr>
        <w:pStyle w:val="Kop5"/>
      </w:pPr>
      <w:r w:rsidRPr="00037A46">
        <w:t xml:space="preserve">Artikel </w:t>
      </w:r>
      <w:r w:rsidR="00F31A77" w:rsidRPr="00037A46">
        <w:t>223</w:t>
      </w:r>
    </w:p>
    <w:p w14:paraId="4A2128F4" w14:textId="78D84DAD" w:rsidR="003A11FB" w:rsidRPr="00037A46" w:rsidRDefault="003A11FB" w:rsidP="003A11FB">
      <w:pPr>
        <w:tabs>
          <w:tab w:val="left" w:pos="288"/>
          <w:tab w:val="left" w:pos="432"/>
          <w:tab w:val="left" w:pos="5616"/>
          <w:tab w:val="left" w:pos="10656"/>
        </w:tabs>
        <w:spacing w:after="60"/>
        <w:ind w:right="-58"/>
      </w:pPr>
      <w:r w:rsidRPr="00037A46">
        <w:t>Voor de toepassing van de artikele</w:t>
      </w:r>
      <w:r w:rsidR="0023202C" w:rsidRPr="00037A46">
        <w:t xml:space="preserve">n </w:t>
      </w:r>
      <w:r w:rsidR="00C100A3">
        <w:t>221</w:t>
      </w:r>
      <w:r w:rsidR="0023202C" w:rsidRPr="00037A46">
        <w:t xml:space="preserve"> en </w:t>
      </w:r>
      <w:r w:rsidR="00C100A3">
        <w:t>222</w:t>
      </w:r>
      <w:r w:rsidRPr="00037A46">
        <w:t xml:space="preserve"> wordt onder palliatieve verzorging verstaan, elke vorm van bijstand en inzonderheid medische, sociale, administratieve en psychologische bijstand aan en verzorging van personen die lijden aan een ongeneeslijke ziekte en die zich in een terminale fase bevinden.</w:t>
      </w:r>
    </w:p>
    <w:p w14:paraId="752CEDE8" w14:textId="2F494329" w:rsidR="003A11FB" w:rsidRPr="00037A46" w:rsidRDefault="006E6257" w:rsidP="003A11FB">
      <w:pPr>
        <w:pStyle w:val="Kop5"/>
      </w:pPr>
      <w:r w:rsidRPr="00037A46">
        <w:t xml:space="preserve">Artikel </w:t>
      </w:r>
      <w:r w:rsidR="00F31A77" w:rsidRPr="00037A46">
        <w:t>224</w:t>
      </w:r>
    </w:p>
    <w:p w14:paraId="57AFD23E" w14:textId="77777777" w:rsidR="003A11FB" w:rsidRPr="00037A46" w:rsidRDefault="006C3575" w:rsidP="003A11FB">
      <w:pPr>
        <w:tabs>
          <w:tab w:val="left" w:pos="288"/>
          <w:tab w:val="left" w:pos="432"/>
          <w:tab w:val="left" w:pos="5616"/>
          <w:tab w:val="left" w:pos="10656"/>
        </w:tabs>
        <w:spacing w:after="60"/>
        <w:ind w:right="-58"/>
      </w:pPr>
      <w:r w:rsidRPr="00037A46">
        <w:t xml:space="preserve">De personeelsleden die hun loopbaan volledig onderbreken of hun prestaties verminderen, stellen de </w:t>
      </w:r>
      <w:r w:rsidR="003474E1" w:rsidRPr="00037A46">
        <w:t>algemeen directeur</w:t>
      </w:r>
      <w:r w:rsidRPr="00037A46">
        <w:t xml:space="preserve"> voor het begin van de onderbreking schriftelijk op de hoogte.</w:t>
      </w:r>
    </w:p>
    <w:p w14:paraId="13B2D382" w14:textId="429B411F" w:rsidR="00A70867" w:rsidRPr="00037A46" w:rsidRDefault="003A11FB" w:rsidP="00E50E80">
      <w:pPr>
        <w:tabs>
          <w:tab w:val="left" w:pos="288"/>
          <w:tab w:val="left" w:pos="432"/>
          <w:tab w:val="left" w:pos="5616"/>
          <w:tab w:val="left" w:pos="10656"/>
        </w:tabs>
        <w:spacing w:after="60"/>
        <w:ind w:right="-58"/>
      </w:pPr>
      <w:r w:rsidRPr="00037A46">
        <w:t>Zij bewijzen de aangehaalde reden voor de onderbreking met een attest afgeleverd door de behandelende geneesheer van de persoon die palliatieve verzorging behoeft en waaruit blijkt dat zij zich bereid hebben verklaard deze palliatieve verzorging te verlenen, zonder dat hierbij de identiteit van de patiënt wordt vermeld.</w:t>
      </w:r>
    </w:p>
    <w:p w14:paraId="52D0B434" w14:textId="342A9484" w:rsidR="003A11FB" w:rsidRPr="00037A46" w:rsidRDefault="0023202C" w:rsidP="003A11FB">
      <w:pPr>
        <w:pStyle w:val="Kop5"/>
      </w:pPr>
      <w:r w:rsidRPr="00037A46">
        <w:t xml:space="preserve">Artikel </w:t>
      </w:r>
      <w:r w:rsidR="00F31A77" w:rsidRPr="00037A46">
        <w:t>225</w:t>
      </w:r>
    </w:p>
    <w:p w14:paraId="2B9E1518" w14:textId="2CC18317" w:rsidR="003A11FB" w:rsidRPr="00037A46" w:rsidRDefault="003A11FB" w:rsidP="003A11FB">
      <w:pPr>
        <w:tabs>
          <w:tab w:val="left" w:pos="288"/>
          <w:tab w:val="left" w:pos="432"/>
          <w:tab w:val="left" w:pos="5616"/>
          <w:tab w:val="left" w:pos="10656"/>
        </w:tabs>
        <w:spacing w:after="60"/>
        <w:ind w:right="-58"/>
      </w:pPr>
      <w:r w:rsidRPr="00037A46">
        <w:t>De onderbreking vangt aan de eerste dag van de week volgend op die g</w:t>
      </w:r>
      <w:r w:rsidR="006E6257" w:rsidRPr="00037A46">
        <w:t xml:space="preserve">edurende welke de in artikel </w:t>
      </w:r>
      <w:r w:rsidR="00C100A3">
        <w:t>221</w:t>
      </w:r>
      <w:r w:rsidRPr="00037A46">
        <w:t xml:space="preserve"> bedoelde mededeling is gebeurd of op een vroeger tijdstip met akkoord van </w:t>
      </w:r>
      <w:r w:rsidRPr="00037A46">
        <w:rPr>
          <w:iCs/>
        </w:rPr>
        <w:t xml:space="preserve">de </w:t>
      </w:r>
      <w:r w:rsidR="003474E1" w:rsidRPr="00037A46">
        <w:rPr>
          <w:iCs/>
        </w:rPr>
        <w:t>algemeen directeur</w:t>
      </w:r>
      <w:r w:rsidRPr="00037A46">
        <w:t>.</w:t>
      </w:r>
    </w:p>
    <w:p w14:paraId="6A9C0A44" w14:textId="60039895" w:rsidR="003A11FB" w:rsidRPr="00037A46" w:rsidRDefault="003A11FB" w:rsidP="003A11FB">
      <w:pPr>
        <w:pStyle w:val="Kop5"/>
      </w:pPr>
      <w:r w:rsidRPr="00037A46">
        <w:t>Arti</w:t>
      </w:r>
      <w:r w:rsidR="0023202C" w:rsidRPr="00037A46">
        <w:t xml:space="preserve">kel </w:t>
      </w:r>
      <w:r w:rsidR="00F31A77" w:rsidRPr="00037A46">
        <w:t>226</w:t>
      </w:r>
    </w:p>
    <w:p w14:paraId="7F42B6A7" w14:textId="77777777" w:rsidR="007913A9" w:rsidRPr="00037A46" w:rsidRDefault="003A11FB" w:rsidP="007913A9">
      <w:pPr>
        <w:tabs>
          <w:tab w:val="left" w:pos="288"/>
          <w:tab w:val="left" w:pos="432"/>
          <w:tab w:val="left" w:pos="5616"/>
          <w:tab w:val="left" w:pos="10656"/>
        </w:tabs>
        <w:spacing w:after="60"/>
        <w:ind w:right="-58"/>
      </w:pPr>
      <w:r w:rsidRPr="00037A46">
        <w:t xml:space="preserve">De personeelsleden die de </w:t>
      </w:r>
      <w:proofErr w:type="spellStart"/>
      <w:r w:rsidRPr="00037A46">
        <w:t>ondertekeningsperiode</w:t>
      </w:r>
      <w:proofErr w:type="spellEnd"/>
      <w:r w:rsidRPr="00037A46">
        <w:t xml:space="preserve"> met een maand wensen te verlengen, moeten een nieuw attest van de behandelende geneesheer voorleggen.</w:t>
      </w:r>
    </w:p>
    <w:p w14:paraId="3D6630B6" w14:textId="77777777" w:rsidR="007913A9" w:rsidRPr="00037A46" w:rsidRDefault="007913A9" w:rsidP="007913A9">
      <w:pPr>
        <w:tabs>
          <w:tab w:val="left" w:pos="288"/>
          <w:tab w:val="left" w:pos="432"/>
          <w:tab w:val="left" w:pos="5616"/>
          <w:tab w:val="left" w:pos="10656"/>
        </w:tabs>
        <w:spacing w:after="60"/>
        <w:ind w:right="-58"/>
      </w:pPr>
      <w:r w:rsidRPr="00037A46">
        <w:t xml:space="preserve">Er kunnen maximum </w:t>
      </w:r>
      <w:r w:rsidR="00B85627" w:rsidRPr="00037A46">
        <w:t>3</w:t>
      </w:r>
      <w:r w:rsidRPr="00037A46">
        <w:t xml:space="preserve"> attesten ingediend worden per patiënt.</w:t>
      </w:r>
    </w:p>
    <w:p w14:paraId="14677C54" w14:textId="1B36476D" w:rsidR="003A11FB" w:rsidRPr="00037A46" w:rsidRDefault="003A11FB" w:rsidP="003A11FB">
      <w:pPr>
        <w:pStyle w:val="Kop3"/>
        <w:rPr>
          <w:bCs/>
        </w:rPr>
      </w:pPr>
      <w:bookmarkStart w:id="343" w:name="_Toc110948239"/>
      <w:bookmarkStart w:id="344" w:name="_Toc152937457"/>
      <w:r w:rsidRPr="00037A46">
        <w:rPr>
          <w:bCs/>
        </w:rPr>
        <w:lastRenderedPageBreak/>
        <w:t>Afdeling 4. ouderschapsverlof in het kader van de onderbreking van de beroepsloopbaan</w:t>
      </w:r>
      <w:bookmarkEnd w:id="343"/>
      <w:bookmarkEnd w:id="344"/>
    </w:p>
    <w:p w14:paraId="61195D8F" w14:textId="26F5605C" w:rsidR="003A11FB" w:rsidRPr="00037A46" w:rsidRDefault="003A11FB" w:rsidP="003A11FB">
      <w:pPr>
        <w:pStyle w:val="Kop5"/>
      </w:pPr>
      <w:r w:rsidRPr="00037A46">
        <w:t>Artik</w:t>
      </w:r>
      <w:r w:rsidR="0023202C" w:rsidRPr="00037A46">
        <w:t xml:space="preserve">el </w:t>
      </w:r>
      <w:r w:rsidR="00F31A77" w:rsidRPr="00037A46">
        <w:t>227</w:t>
      </w:r>
    </w:p>
    <w:p w14:paraId="252715E3" w14:textId="77777777" w:rsidR="00A70867" w:rsidRPr="00037A46" w:rsidRDefault="00A70867" w:rsidP="00A70867">
      <w:pPr>
        <w:pStyle w:val="Kop5"/>
        <w:ind w:left="851"/>
        <w:rPr>
          <w:b w:val="0"/>
        </w:rPr>
      </w:pPr>
      <w:r w:rsidRPr="00037A46">
        <w:t xml:space="preserve">§ </w:t>
      </w:r>
      <w:r w:rsidRPr="00037A46">
        <w:rPr>
          <w:b w:val="0"/>
        </w:rPr>
        <w:t xml:space="preserve">1 Een personeelslid heeft het recht zijn loopbaan volledig te onderbreken of zijn prestaties te verminderen voor de helft, met 1/5e of met 1/10e om voor zijn kind te zorgen naar aanleiding van de geboorte of adoptie, tot het kind 12 jaar wordt of 21 jaar wanneer het kind voor ten minste 66% getroffen is door een lichamelijke of geestelijke ongeschiktheid. </w:t>
      </w:r>
    </w:p>
    <w:p w14:paraId="677F5E42" w14:textId="77777777" w:rsidR="00A70867" w:rsidRPr="00037A46" w:rsidRDefault="00A70867" w:rsidP="00A70867">
      <w:pPr>
        <w:pStyle w:val="Kop5"/>
        <w:ind w:left="851"/>
        <w:rPr>
          <w:b w:val="0"/>
        </w:rPr>
      </w:pPr>
      <w:r w:rsidRPr="00037A46">
        <w:t xml:space="preserve">§ 2 </w:t>
      </w:r>
      <w:r w:rsidRPr="00037A46">
        <w:rPr>
          <w:b w:val="0"/>
        </w:rPr>
        <w:t>Het kind mag de leeftijd van 12 jaar nog niet bereikt hebben op de ingangsdatum van het verlof.</w:t>
      </w:r>
    </w:p>
    <w:p w14:paraId="1C4FFE0B" w14:textId="6849CA23" w:rsidR="00A70867" w:rsidRPr="00037A46" w:rsidRDefault="00A70867" w:rsidP="00A70867">
      <w:pPr>
        <w:pStyle w:val="Kop5"/>
        <w:ind w:left="851"/>
        <w:rPr>
          <w:b w:val="0"/>
        </w:rPr>
      </w:pPr>
      <w:r w:rsidRPr="00037A46">
        <w:rPr>
          <w:b w:val="0"/>
        </w:rPr>
        <w:t xml:space="preserve">De 12e verjaardag kan bovendien worden overschreden als het verlof op verzoek van de bevoegde overheid wordt uitgesteld en voor zover de schriftelijke kennisgeving is gebeurd overeenkomstig artikel </w:t>
      </w:r>
      <w:r w:rsidR="00C100A3">
        <w:rPr>
          <w:b w:val="0"/>
        </w:rPr>
        <w:t>230</w:t>
      </w:r>
      <w:r w:rsidRPr="00037A46">
        <w:rPr>
          <w:b w:val="0"/>
        </w:rPr>
        <w:t>.</w:t>
      </w:r>
    </w:p>
    <w:p w14:paraId="43D1AD55" w14:textId="07706710" w:rsidR="003A11FB" w:rsidRPr="00037A46" w:rsidRDefault="0023202C" w:rsidP="00A70867">
      <w:pPr>
        <w:pStyle w:val="Kop5"/>
      </w:pPr>
      <w:r w:rsidRPr="00037A46">
        <w:t xml:space="preserve">Artikel </w:t>
      </w:r>
      <w:r w:rsidR="00F31A77" w:rsidRPr="00037A46">
        <w:t>228</w:t>
      </w:r>
    </w:p>
    <w:p w14:paraId="5DF37EB4" w14:textId="77777777" w:rsidR="00A70867" w:rsidRPr="00037A46" w:rsidRDefault="00A70867" w:rsidP="00A70867">
      <w:r w:rsidRPr="00037A46">
        <w:rPr>
          <w:b/>
        </w:rPr>
        <w:t xml:space="preserve">§ 1 </w:t>
      </w:r>
      <w:r w:rsidRPr="00037A46">
        <w:t xml:space="preserve">Het personeelslid heeft het recht zijn loopbaan volledig te onderbreken. De volledige onderbreking is voor een maximum periode van 4 maanden of 16 weken. Deze periode kan naar keuze van het personeelslid in maanden of weken worden gesplitst. </w:t>
      </w:r>
    </w:p>
    <w:p w14:paraId="61509DA6" w14:textId="77777777" w:rsidR="00A70867" w:rsidRPr="00037A46" w:rsidRDefault="00A70867" w:rsidP="00A70867">
      <w:r w:rsidRPr="00037A46">
        <w:rPr>
          <w:b/>
        </w:rPr>
        <w:t xml:space="preserve">§ 2 </w:t>
      </w:r>
      <w:r w:rsidRPr="00037A46">
        <w:t>Het voltijdse personeelslid heeft het recht zijn loopbaan halftijds te verminderen. Vermindering van de prestaties tot de helft is voor een periode van 8 maanden. Deze periode kan naar keuze van het personeelslid worden opgesplitst in periodes van 1 maanden of een veelvoud hiervan.</w:t>
      </w:r>
    </w:p>
    <w:p w14:paraId="6CBCD679" w14:textId="77777777" w:rsidR="00A70867" w:rsidRPr="00037A46" w:rsidRDefault="00A70867" w:rsidP="00A70867">
      <w:r w:rsidRPr="00037A46">
        <w:rPr>
          <w:b/>
        </w:rPr>
        <w:t xml:space="preserve">§ 3 </w:t>
      </w:r>
      <w:r w:rsidRPr="00037A46">
        <w:t>Het voltijdse personeelslid heeft het recht zijn loopbaan deeltijds verder te zetten in de vorm van een vermindering met 1/5e.Vermindering van de prestaties met 1/5e is voor een periode van twintig maanden. Deze periode kan naar keuze van het personeelslid worden opgesplitst in periodes van 5 maanden of een veelvoud hiervan.</w:t>
      </w:r>
    </w:p>
    <w:p w14:paraId="237CD2C0" w14:textId="77777777" w:rsidR="00A70867" w:rsidRPr="00037A46" w:rsidRDefault="00A70867" w:rsidP="00A70867">
      <w:r w:rsidRPr="00037A46">
        <w:rPr>
          <w:b/>
        </w:rPr>
        <w:t xml:space="preserve">§ 4 </w:t>
      </w:r>
      <w:r w:rsidRPr="00037A46">
        <w:t>Het voltijdse personeelslid heeft het recht zijn loopbaan deeltijds verder te zetten in de vorm van een vermindering met 1/10e.Vermindering van de prestaties met 1/10e is voor een periode van veertig maanden. Deze periode kan naar keuze van het personeelslid worden opgesplitst in periodes van 10 maanden of een veelvoud hiervan.</w:t>
      </w:r>
    </w:p>
    <w:p w14:paraId="06ADCDB8" w14:textId="77777777" w:rsidR="004C1C40" w:rsidRPr="00037A46" w:rsidRDefault="00A70867" w:rsidP="00A70867">
      <w:r w:rsidRPr="00037A46">
        <w:rPr>
          <w:b/>
        </w:rPr>
        <w:t xml:space="preserve">§ 5 </w:t>
      </w:r>
      <w:r w:rsidRPr="00037A46">
        <w:t>Het personeelslid heeft de mogelijkheid om bij het opnemen van zijn ouderschapsverlof gebruik te maken van de verschillende modaliteiten vermeld in §1, 2, 3 en 4 van dit artikel.</w:t>
      </w:r>
      <w:r w:rsidR="004C1C40" w:rsidRPr="00037A46">
        <w:t xml:space="preserve"> </w:t>
      </w:r>
      <w:r w:rsidRPr="00037A46">
        <w:t>Bij een wijziging van opnamevorm moet rekening worden gehouden met het principe dat 1 maand schorsing van de uitvoering van de arbeidsovereenkomst gelijk is aan 2 maanden halftijdse verderzetting van de arbeidsprestaties en gelijk is aan 10 maanden vermindering van de arbeidsprestaties met 1/10e.</w:t>
      </w:r>
    </w:p>
    <w:p w14:paraId="54B9C7A3" w14:textId="77777777" w:rsidR="00A70867" w:rsidRPr="00037A46" w:rsidRDefault="00A70867" w:rsidP="00A70867">
      <w:r w:rsidRPr="00037A46">
        <w:rPr>
          <w:b/>
        </w:rPr>
        <w:t>§ 6</w:t>
      </w:r>
      <w:r w:rsidRPr="00037A46">
        <w:t xml:space="preserve"> Voor de 4de maand volledig ouderschapsverlof, de 7de en 8ste maand 1/2-tijds ouderschapsverlof,  de 16de tot de 20ste maand 1/5de ouderschapsverlof en de 30ste tot de 40ste maand 1/10de ouderschapsverlof kan het personeelslid enkel onderbrekingsuitkeringen worden uitbetaald indien het kind, geboren of geadopteerd is vanaf 08/03/2012.</w:t>
      </w:r>
      <w:r w:rsidR="004C1C40" w:rsidRPr="00037A46">
        <w:t xml:space="preserve"> </w:t>
      </w:r>
      <w:r w:rsidRPr="00037A46">
        <w:t>Indien het kind geboren of geadopteerd is vóór 08/03/2012, wordt de 4de maand volledig ouderschapsverlof, de 7de en 8ste maand 1/2-tijds ouderschapsverlof of de 16de tot de 20ste maand 1/5de ouderschapsverlof toegekend zonder onderbrekingsuitkeringen.</w:t>
      </w:r>
    </w:p>
    <w:p w14:paraId="762C901A" w14:textId="71207CEA" w:rsidR="003A11FB" w:rsidRPr="00037A46" w:rsidRDefault="0023202C" w:rsidP="00A70867">
      <w:pPr>
        <w:ind w:left="0"/>
        <w:rPr>
          <w:b/>
        </w:rPr>
      </w:pPr>
      <w:r w:rsidRPr="00037A46">
        <w:rPr>
          <w:b/>
        </w:rPr>
        <w:t xml:space="preserve">Artikel </w:t>
      </w:r>
      <w:r w:rsidR="00F31A77" w:rsidRPr="00037A46">
        <w:rPr>
          <w:b/>
        </w:rPr>
        <w:t>229</w:t>
      </w:r>
    </w:p>
    <w:p w14:paraId="26A1381F" w14:textId="7B5F8744" w:rsidR="003A11FB" w:rsidRPr="00037A46" w:rsidRDefault="003A11FB" w:rsidP="001937AF">
      <w:pPr>
        <w:tabs>
          <w:tab w:val="left" w:pos="288"/>
          <w:tab w:val="left" w:pos="432"/>
          <w:tab w:val="left" w:pos="5616"/>
          <w:tab w:val="left" w:pos="10656"/>
        </w:tabs>
        <w:spacing w:after="60"/>
        <w:ind w:right="-58"/>
        <w:rPr>
          <w:bCs/>
        </w:rPr>
      </w:pPr>
      <w:r w:rsidRPr="00037A46">
        <w:t xml:space="preserve">Om aanspraak te kunnen maken op het ouderschapsverlof moet het personeelslid tijdens de </w:t>
      </w:r>
      <w:r w:rsidR="00804A16" w:rsidRPr="00037A46">
        <w:t>15</w:t>
      </w:r>
      <w:r w:rsidRPr="00037A46">
        <w:t xml:space="preserve"> maanden voorafgaande aan de schriftelijke kennisgeving bedoeld in </w:t>
      </w:r>
      <w:r w:rsidRPr="00037A46">
        <w:rPr>
          <w:bCs/>
        </w:rPr>
        <w:t xml:space="preserve">artikel </w:t>
      </w:r>
      <w:r w:rsidR="00C100A3">
        <w:rPr>
          <w:bCs/>
        </w:rPr>
        <w:t>230</w:t>
      </w:r>
      <w:r w:rsidRPr="00037A46">
        <w:rPr>
          <w:bCs/>
        </w:rPr>
        <w:t xml:space="preserve"> g</w:t>
      </w:r>
      <w:r w:rsidRPr="00037A46">
        <w:t xml:space="preserve">edurende </w:t>
      </w:r>
      <w:r w:rsidR="00804A16" w:rsidRPr="00037A46">
        <w:t>12</w:t>
      </w:r>
      <w:r w:rsidRPr="00037A46">
        <w:t xml:space="preserve"> maanden in dienst zijn geweest.</w:t>
      </w:r>
    </w:p>
    <w:p w14:paraId="11F2CEB6" w14:textId="648A1E96" w:rsidR="003A11FB" w:rsidRPr="00037A46" w:rsidRDefault="0023202C" w:rsidP="003A11FB">
      <w:pPr>
        <w:pStyle w:val="Kop5"/>
      </w:pPr>
      <w:r w:rsidRPr="00037A46">
        <w:t xml:space="preserve">Artikel </w:t>
      </w:r>
      <w:r w:rsidR="00F31A77" w:rsidRPr="00037A46">
        <w:t>230</w:t>
      </w:r>
    </w:p>
    <w:p w14:paraId="2AF0E09A" w14:textId="77777777" w:rsidR="003A11FB" w:rsidRPr="00037A46" w:rsidRDefault="003A11FB" w:rsidP="003A11FB">
      <w:pPr>
        <w:tabs>
          <w:tab w:val="left" w:pos="288"/>
          <w:tab w:val="left" w:pos="432"/>
          <w:tab w:val="left" w:pos="5616"/>
          <w:tab w:val="left" w:pos="10656"/>
        </w:tabs>
        <w:spacing w:after="60"/>
        <w:ind w:right="-58"/>
      </w:pPr>
      <w:r w:rsidRPr="00037A46">
        <w:t xml:space="preserve">Het personeelslid dat zijn loopbaan onderbreekt of zijn prestaties vermindert, stelt </w:t>
      </w:r>
      <w:r w:rsidRPr="00037A46">
        <w:rPr>
          <w:iCs/>
        </w:rPr>
        <w:t xml:space="preserve">de </w:t>
      </w:r>
      <w:r w:rsidR="003474E1" w:rsidRPr="00037A46">
        <w:rPr>
          <w:iCs/>
        </w:rPr>
        <w:t>algemeen directeur</w:t>
      </w:r>
      <w:r w:rsidRPr="00037A46">
        <w:rPr>
          <w:iCs/>
        </w:rPr>
        <w:t xml:space="preserve"> </w:t>
      </w:r>
      <w:r w:rsidRPr="00037A46">
        <w:t xml:space="preserve">ten minste </w:t>
      </w:r>
      <w:r w:rsidR="00804A16" w:rsidRPr="00037A46">
        <w:t>2</w:t>
      </w:r>
      <w:r w:rsidRPr="00037A46">
        <w:t xml:space="preserve"> maanden voor het begin ervan</w:t>
      </w:r>
      <w:r w:rsidR="0047488D" w:rsidRPr="00037A46">
        <w:t xml:space="preserve"> </w:t>
      </w:r>
      <w:r w:rsidRPr="00037A46">
        <w:t xml:space="preserve">op de hoogte van de reden </w:t>
      </w:r>
      <w:r w:rsidRPr="00037A46">
        <w:lastRenderedPageBreak/>
        <w:t xml:space="preserve">en de periode (begin- en einddatum) van de onderbreking of van de vermindering van zijn prestaties. </w:t>
      </w:r>
    </w:p>
    <w:p w14:paraId="75E54E88" w14:textId="77777777" w:rsidR="003A11FB" w:rsidRPr="00037A46" w:rsidRDefault="003A11FB" w:rsidP="003A11FB">
      <w:pPr>
        <w:tabs>
          <w:tab w:val="left" w:pos="288"/>
          <w:tab w:val="left" w:pos="432"/>
          <w:tab w:val="left" w:pos="5616"/>
          <w:tab w:val="left" w:pos="10656"/>
        </w:tabs>
        <w:spacing w:after="60"/>
        <w:ind w:right="-58"/>
      </w:pPr>
      <w:r w:rsidRPr="00037A46">
        <w:t>De</w:t>
      </w:r>
      <w:r w:rsidRPr="00037A46">
        <w:rPr>
          <w:iCs/>
        </w:rPr>
        <w:t xml:space="preserve"> </w:t>
      </w:r>
      <w:r w:rsidR="003474E1" w:rsidRPr="00037A46">
        <w:rPr>
          <w:iCs/>
        </w:rPr>
        <w:t>algemeen directeur</w:t>
      </w:r>
      <w:r w:rsidRPr="00037A46">
        <w:rPr>
          <w:iCs/>
        </w:rPr>
        <w:t xml:space="preserve"> </w:t>
      </w:r>
      <w:r w:rsidRPr="00037A46">
        <w:t>kan de termijn inkorten.</w:t>
      </w:r>
    </w:p>
    <w:p w14:paraId="7902A865" w14:textId="77777777" w:rsidR="003E0E9D" w:rsidRPr="00037A46" w:rsidRDefault="003E0E9D" w:rsidP="003E0E9D">
      <w:pPr>
        <w:autoSpaceDE w:val="0"/>
        <w:autoSpaceDN w:val="0"/>
        <w:adjustRightInd w:val="0"/>
        <w:rPr>
          <w:rFonts w:ascii="CIDFont+F1" w:hAnsi="CIDFont+F1" w:cs="CIDFont+F1"/>
        </w:rPr>
      </w:pPr>
      <w:r w:rsidRPr="00037A46">
        <w:rPr>
          <w:rFonts w:ascii="CIDFont+F1" w:hAnsi="CIDFont+F1" w:cs="CIDFont+F1"/>
        </w:rPr>
        <w:t>Het deeltijdse ouderschapsverlof neemt steeds een aanvang op de eerste van de maand, tenzij aansluitend op een andere loopbaanvermindering of bevallingsrust.</w:t>
      </w:r>
    </w:p>
    <w:p w14:paraId="76032798" w14:textId="77777777" w:rsidR="003A11FB" w:rsidRPr="00037A46" w:rsidRDefault="003A11FB" w:rsidP="003A11FB">
      <w:pPr>
        <w:tabs>
          <w:tab w:val="left" w:pos="288"/>
          <w:tab w:val="left" w:pos="432"/>
          <w:tab w:val="left" w:pos="5616"/>
          <w:tab w:val="left" w:pos="10656"/>
        </w:tabs>
        <w:spacing w:after="60"/>
        <w:ind w:right="-58"/>
        <w:rPr>
          <w:bCs/>
          <w:iCs/>
        </w:rPr>
      </w:pPr>
      <w:r w:rsidRPr="00037A46">
        <w:rPr>
          <w:bCs/>
          <w:iCs/>
        </w:rPr>
        <w:t xml:space="preserve">Het personeelslid verstrekt uiterlijk op het ogenblik waarop het ouderschapsverlof ingaat, het document of de documenten tot staving van de gebeurtenis die overeenkomstig het bepaalde in </w:t>
      </w:r>
      <w:r w:rsidRPr="00037A46">
        <w:rPr>
          <w:iCs/>
        </w:rPr>
        <w:t xml:space="preserve">artikel </w:t>
      </w:r>
      <w:r w:rsidR="00DA175D" w:rsidRPr="00037A46">
        <w:rPr>
          <w:iCs/>
        </w:rPr>
        <w:t>28</w:t>
      </w:r>
      <w:r w:rsidR="00F23FE9" w:rsidRPr="00037A46">
        <w:rPr>
          <w:iCs/>
        </w:rPr>
        <w:t>5</w:t>
      </w:r>
      <w:r w:rsidRPr="00037A46">
        <w:rPr>
          <w:bCs/>
          <w:iCs/>
        </w:rPr>
        <w:t xml:space="preserve"> het recht op ouderschapsverlof doet ontstaan.</w:t>
      </w:r>
    </w:p>
    <w:p w14:paraId="7212EAA0" w14:textId="77777777" w:rsidR="003A11FB" w:rsidRPr="00037A46" w:rsidRDefault="003A11FB" w:rsidP="003A11FB">
      <w:pPr>
        <w:tabs>
          <w:tab w:val="left" w:pos="288"/>
          <w:tab w:val="left" w:pos="432"/>
          <w:tab w:val="left" w:pos="5616"/>
          <w:tab w:val="left" w:pos="10656"/>
        </w:tabs>
        <w:spacing w:after="60"/>
        <w:ind w:right="-58"/>
        <w:rPr>
          <w:bCs/>
          <w:iCs/>
        </w:rPr>
      </w:pPr>
      <w:r w:rsidRPr="00037A46">
        <w:rPr>
          <w:bCs/>
          <w:iCs/>
        </w:rPr>
        <w:t xml:space="preserve">Per aanvraag kan slechts </w:t>
      </w:r>
      <w:r w:rsidR="00804A16" w:rsidRPr="00037A46">
        <w:rPr>
          <w:bCs/>
          <w:iCs/>
        </w:rPr>
        <w:t>1</w:t>
      </w:r>
      <w:r w:rsidRPr="00037A46">
        <w:rPr>
          <w:bCs/>
          <w:iCs/>
        </w:rPr>
        <w:t xml:space="preserve"> aaneengesloten periode van ouderschapsverlof worden gevraagd.</w:t>
      </w:r>
    </w:p>
    <w:p w14:paraId="5ABFF86E" w14:textId="15F58A87" w:rsidR="003A11FB" w:rsidRPr="00037A46" w:rsidRDefault="0023202C" w:rsidP="003A11FB">
      <w:pPr>
        <w:pStyle w:val="Kop5"/>
      </w:pPr>
      <w:r w:rsidRPr="00037A46">
        <w:t xml:space="preserve">Artikel </w:t>
      </w:r>
      <w:r w:rsidR="00F31A77" w:rsidRPr="00037A46">
        <w:t>231</w:t>
      </w:r>
    </w:p>
    <w:p w14:paraId="11AA7AFE" w14:textId="7F92B7D7" w:rsidR="003A11FB" w:rsidRPr="00037A46" w:rsidRDefault="00057DE7" w:rsidP="00EA5EA0">
      <w:r w:rsidRPr="00037A46">
        <w:rPr>
          <w:b/>
        </w:rPr>
        <w:t>§</w:t>
      </w:r>
      <w:r w:rsidR="00EA5EA0" w:rsidRPr="00037A46">
        <w:rPr>
          <w:b/>
        </w:rPr>
        <w:t xml:space="preserve"> </w:t>
      </w:r>
      <w:r w:rsidR="003A11FB" w:rsidRPr="00037A46">
        <w:rPr>
          <w:b/>
        </w:rPr>
        <w:t>1</w:t>
      </w:r>
      <w:r w:rsidR="00EA5EA0" w:rsidRPr="00037A46">
        <w:rPr>
          <w:b/>
        </w:rPr>
        <w:t xml:space="preserve"> </w:t>
      </w:r>
      <w:r w:rsidR="003A11FB" w:rsidRPr="00037A46">
        <w:t xml:space="preserve">De </w:t>
      </w:r>
      <w:r w:rsidR="003474E1" w:rsidRPr="00037A46">
        <w:rPr>
          <w:iCs/>
        </w:rPr>
        <w:t>algemeen directeur</w:t>
      </w:r>
      <w:r w:rsidR="003A11FB" w:rsidRPr="00037A46">
        <w:rPr>
          <w:iCs/>
        </w:rPr>
        <w:t xml:space="preserve"> </w:t>
      </w:r>
      <w:r w:rsidR="003A11FB" w:rsidRPr="00037A46">
        <w:t xml:space="preserve">kan schriftelijk het recht op ouderschapsverlof voor maximum </w:t>
      </w:r>
      <w:r w:rsidR="00954A97" w:rsidRPr="00037A46">
        <w:t>6</w:t>
      </w:r>
      <w:r w:rsidR="003A11FB" w:rsidRPr="00037A46">
        <w:t xml:space="preserve"> maanden uitstellen. Dit kan alleen om gerechtvaardigde redenen in verband met de werking van de dienst en binnen een maand na de schriftelijke kennisgeving bedoeld in </w:t>
      </w:r>
      <w:r w:rsidR="003A11FB" w:rsidRPr="00037A46">
        <w:rPr>
          <w:bCs/>
        </w:rPr>
        <w:t xml:space="preserve">artikel </w:t>
      </w:r>
      <w:r w:rsidR="00C100A3">
        <w:rPr>
          <w:bCs/>
        </w:rPr>
        <w:t>230</w:t>
      </w:r>
      <w:r w:rsidR="003A11FB" w:rsidRPr="00037A46">
        <w:t>.</w:t>
      </w:r>
    </w:p>
    <w:p w14:paraId="543D0C62" w14:textId="77777777" w:rsidR="003A11FB" w:rsidRPr="00037A46" w:rsidRDefault="00057DE7" w:rsidP="00EA5EA0">
      <w:r w:rsidRPr="00037A46">
        <w:rPr>
          <w:b/>
        </w:rPr>
        <w:t>§</w:t>
      </w:r>
      <w:r w:rsidR="00EA5EA0" w:rsidRPr="00037A46">
        <w:rPr>
          <w:b/>
        </w:rPr>
        <w:t xml:space="preserve"> </w:t>
      </w:r>
      <w:r w:rsidR="003A11FB" w:rsidRPr="00037A46">
        <w:rPr>
          <w:b/>
        </w:rPr>
        <w:t>2</w:t>
      </w:r>
      <w:r w:rsidR="00EA5EA0" w:rsidRPr="00037A46">
        <w:rPr>
          <w:b/>
        </w:rPr>
        <w:t xml:space="preserve"> </w:t>
      </w:r>
      <w:r w:rsidR="003A11FB" w:rsidRPr="00037A46">
        <w:t xml:space="preserve">Onverminderd de in </w:t>
      </w:r>
      <w:r w:rsidRPr="00037A46">
        <w:t>§</w:t>
      </w:r>
      <w:r w:rsidR="003A11FB" w:rsidRPr="00037A46">
        <w:t xml:space="preserve">1 bedoelde beperking gaat het ouderschapsverlof in uiterlijk </w:t>
      </w:r>
      <w:r w:rsidR="00954A97" w:rsidRPr="00037A46">
        <w:t>6</w:t>
      </w:r>
      <w:r w:rsidR="003A11FB" w:rsidRPr="00037A46">
        <w:t xml:space="preserve"> maanden na de maand waarin het gemotiveerd uitstel plaats heeft.</w:t>
      </w:r>
    </w:p>
    <w:p w14:paraId="4510E896" w14:textId="77777777" w:rsidR="0097264F" w:rsidRPr="00037A46" w:rsidRDefault="0097264F" w:rsidP="0097264F">
      <w:pPr>
        <w:ind w:left="0"/>
        <w:rPr>
          <w:bCs/>
          <w:smallCaps/>
        </w:rPr>
      </w:pPr>
      <w:r w:rsidRPr="00037A46">
        <w:rPr>
          <w:bCs/>
          <w:smallCaps/>
        </w:rPr>
        <w:t>Afdeling 5. Verlof voor mantel zorg</w:t>
      </w:r>
    </w:p>
    <w:p w14:paraId="34B7AC4B" w14:textId="47F64C19" w:rsidR="003A11FB" w:rsidRPr="00037A46" w:rsidRDefault="005E349A" w:rsidP="003A11FB">
      <w:pPr>
        <w:pStyle w:val="Kop5"/>
      </w:pPr>
      <w:r w:rsidRPr="00037A46">
        <w:t xml:space="preserve">Artikel </w:t>
      </w:r>
      <w:r w:rsidR="00F31A77" w:rsidRPr="00037A46">
        <w:t>232</w:t>
      </w:r>
    </w:p>
    <w:p w14:paraId="05597F02" w14:textId="77777777" w:rsidR="0097264F" w:rsidRPr="00037A46" w:rsidRDefault="0097264F" w:rsidP="0097264F">
      <w:pPr>
        <w:autoSpaceDE w:val="0"/>
        <w:autoSpaceDN w:val="0"/>
        <w:adjustRightInd w:val="0"/>
        <w:rPr>
          <w:rFonts w:cs="Arial"/>
        </w:rPr>
      </w:pPr>
      <w:r w:rsidRPr="00037A46">
        <w:rPr>
          <w:rFonts w:cs="Arial"/>
        </w:rPr>
        <w:t xml:space="preserve">De personeelsleden hebben recht hun gehele beroepsloopbaan te onderbreken voor verlof voor mantelzorg met maximum 6 maanden bij een volledige schorsing of maximum 12 maanden bij een halftijdse of 1/5 onderbreking. </w:t>
      </w:r>
    </w:p>
    <w:p w14:paraId="556A2753" w14:textId="77777777" w:rsidR="0097264F" w:rsidRPr="00037A46" w:rsidRDefault="0097264F" w:rsidP="0097264F">
      <w:pPr>
        <w:autoSpaceDE w:val="0"/>
        <w:autoSpaceDN w:val="0"/>
        <w:adjustRightInd w:val="0"/>
        <w:rPr>
          <w:rFonts w:cs="Arial"/>
        </w:rPr>
      </w:pPr>
      <w:r w:rsidRPr="00037A46">
        <w:rPr>
          <w:rFonts w:cs="Arial"/>
          <w:b/>
        </w:rPr>
        <w:t>§ 1</w:t>
      </w:r>
      <w:r w:rsidRPr="00037A46">
        <w:rPr>
          <w:rFonts w:cs="Arial"/>
        </w:rPr>
        <w:t xml:space="preserve"> Per zorgbehoevende waarvoor het personeelslid een erkend mantelzorger is, kan een personeelslid 1 maand voltijds of 2 maanden halftijds of 1/5e verlof voor mantelzorg opnemen.</w:t>
      </w:r>
    </w:p>
    <w:p w14:paraId="64736C73" w14:textId="77777777" w:rsidR="0097264F" w:rsidRPr="00037A46" w:rsidRDefault="0097264F" w:rsidP="0097264F">
      <w:pPr>
        <w:autoSpaceDE w:val="0"/>
        <w:autoSpaceDN w:val="0"/>
        <w:adjustRightInd w:val="0"/>
        <w:rPr>
          <w:rFonts w:cs="Arial"/>
        </w:rPr>
      </w:pPr>
      <w:r w:rsidRPr="00037A46">
        <w:rPr>
          <w:rFonts w:cs="Arial"/>
          <w:b/>
        </w:rPr>
        <w:t>§ 2</w:t>
      </w:r>
      <w:r w:rsidRPr="00037A46">
        <w:rPr>
          <w:rFonts w:cs="Arial"/>
        </w:rPr>
        <w:t xml:space="preserve"> Het personeelslid dient het bewijs te leveren van erkenning als mantelzorger van de zorgbehoevende persoon. </w:t>
      </w:r>
    </w:p>
    <w:p w14:paraId="3B1454B0" w14:textId="77777777" w:rsidR="0097264F" w:rsidRPr="00037A46" w:rsidRDefault="0097264F" w:rsidP="0097264F">
      <w:pPr>
        <w:autoSpaceDE w:val="0"/>
        <w:autoSpaceDN w:val="0"/>
        <w:adjustRightInd w:val="0"/>
        <w:rPr>
          <w:rFonts w:cs="Arial"/>
          <w:b/>
        </w:rPr>
      </w:pPr>
      <w:r w:rsidRPr="00037A46">
        <w:rPr>
          <w:rFonts w:cs="Arial"/>
          <w:b/>
        </w:rPr>
        <w:t xml:space="preserve">§ 3 </w:t>
      </w:r>
      <w:r w:rsidRPr="00037A46">
        <w:rPr>
          <w:rFonts w:cs="Arial"/>
        </w:rPr>
        <w:t>Het personeelslid richt de schriftelijke kennisgeving ten minste 7 dagen voor de gewenste ingangsdatum aan de algemeen directeur. De schriftelijke kennisgeving vermeldt de begin- en einddatum, de onderbrekingsvorm. Het personeelslid voegt de erkenning als mantelzorger van de persoon voor wie hij het verlof voor mantelzorg vraagt toe.</w:t>
      </w:r>
    </w:p>
    <w:p w14:paraId="1601C6C5" w14:textId="2FDC4AC9" w:rsidR="003A11FB" w:rsidRPr="00037A46" w:rsidRDefault="003A11FB" w:rsidP="0097264F">
      <w:pPr>
        <w:pStyle w:val="Kop3"/>
        <w:rPr>
          <w:bCs/>
        </w:rPr>
      </w:pPr>
      <w:bookmarkStart w:id="345" w:name="_Toc110948240"/>
      <w:bookmarkStart w:id="346" w:name="_Toc152937458"/>
      <w:r w:rsidRPr="00037A46">
        <w:rPr>
          <w:bCs/>
        </w:rPr>
        <w:t xml:space="preserve">Afdeling </w:t>
      </w:r>
      <w:r w:rsidR="0097264F" w:rsidRPr="00037A46">
        <w:rPr>
          <w:bCs/>
        </w:rPr>
        <w:t>6</w:t>
      </w:r>
      <w:r w:rsidRPr="00037A46">
        <w:rPr>
          <w:bCs/>
        </w:rPr>
        <w:t>. loopbaanonderbreking voor bijstand of verzorging van een zwaar ziek gezins- of familielid</w:t>
      </w:r>
      <w:bookmarkEnd w:id="345"/>
      <w:bookmarkEnd w:id="346"/>
    </w:p>
    <w:p w14:paraId="5D333D72" w14:textId="6D378715" w:rsidR="003A11FB" w:rsidRPr="00037A46" w:rsidRDefault="00F14164" w:rsidP="003A11FB">
      <w:pPr>
        <w:pStyle w:val="Kop5"/>
      </w:pPr>
      <w:r w:rsidRPr="00037A46">
        <w:t xml:space="preserve">Artikel </w:t>
      </w:r>
      <w:r w:rsidR="00F31A77" w:rsidRPr="00037A46">
        <w:t>233</w:t>
      </w:r>
    </w:p>
    <w:p w14:paraId="11C91C01" w14:textId="77777777" w:rsidR="003A11FB" w:rsidRPr="00037A46" w:rsidRDefault="003A11FB" w:rsidP="003A11FB">
      <w:pPr>
        <w:tabs>
          <w:tab w:val="left" w:pos="288"/>
          <w:tab w:val="left" w:pos="432"/>
          <w:tab w:val="left" w:pos="5616"/>
          <w:tab w:val="left" w:pos="10656"/>
        </w:tabs>
        <w:spacing w:after="60"/>
        <w:ind w:right="-58"/>
      </w:pPr>
      <w:r w:rsidRPr="00037A46">
        <w:t>De personeelsleden hebben het recht hun loopbaan volledig te onderbreken om bijstand te verlenen aan of voor de verzorging van een gezins- of familielid tot de tweede graad dat lijdt aan een zware ziekte.</w:t>
      </w:r>
      <w:r w:rsidR="00B85627" w:rsidRPr="00037A46">
        <w:t xml:space="preserve"> Zowel bloed - als aanverwanten worden beschouwd als familieleden, waarbij bloedverwanten tot de 2</w:t>
      </w:r>
      <w:r w:rsidR="00B85627" w:rsidRPr="00037A46">
        <w:rPr>
          <w:vertAlign w:val="superscript"/>
        </w:rPr>
        <w:t>de</w:t>
      </w:r>
      <w:r w:rsidR="00B85627" w:rsidRPr="00037A46">
        <w:t xml:space="preserve"> graad en aanverwanten tot de 1</w:t>
      </w:r>
      <w:r w:rsidR="00B85627" w:rsidRPr="00037A46">
        <w:rPr>
          <w:vertAlign w:val="superscript"/>
        </w:rPr>
        <w:t>ste</w:t>
      </w:r>
      <w:r w:rsidR="00B85627" w:rsidRPr="00037A46">
        <w:t xml:space="preserve"> graad gelden.</w:t>
      </w:r>
    </w:p>
    <w:p w14:paraId="6B4400D1" w14:textId="30E5A54D" w:rsidR="001937AF" w:rsidRPr="00037A46" w:rsidRDefault="006E6257" w:rsidP="001937AF">
      <w:pPr>
        <w:pStyle w:val="Kop5"/>
      </w:pPr>
      <w:r w:rsidRPr="00037A46">
        <w:t xml:space="preserve">Artikel </w:t>
      </w:r>
      <w:r w:rsidR="00F31A77" w:rsidRPr="00037A46">
        <w:t>234</w:t>
      </w:r>
    </w:p>
    <w:p w14:paraId="2AE04372" w14:textId="77777777" w:rsidR="003A11FB" w:rsidRPr="00037A46" w:rsidRDefault="00057DE7" w:rsidP="00EA5EA0">
      <w:r w:rsidRPr="00037A46">
        <w:rPr>
          <w:b/>
        </w:rPr>
        <w:t>§</w:t>
      </w:r>
      <w:r w:rsidR="00EA5EA0" w:rsidRPr="00037A46">
        <w:rPr>
          <w:b/>
        </w:rPr>
        <w:t xml:space="preserve"> </w:t>
      </w:r>
      <w:r w:rsidR="003A11FB" w:rsidRPr="00037A46">
        <w:rPr>
          <w:b/>
        </w:rPr>
        <w:t>1</w:t>
      </w:r>
      <w:r w:rsidR="00EA5EA0" w:rsidRPr="00037A46">
        <w:rPr>
          <w:b/>
        </w:rPr>
        <w:t xml:space="preserve"> </w:t>
      </w:r>
      <w:r w:rsidR="00DD78D0" w:rsidRPr="00037A46">
        <w:t>1 De duur van de volledige onderbreking is minimum 1 maand tot maximum 3 maanden, aaneensluitend of niet, tot maximum 12 maanden per patiënt. Volledige onderbreking kan ook voor kortere periodes van 1, 2 of 3 weken, mits akkoord van de algemeen directeur.</w:t>
      </w:r>
    </w:p>
    <w:p w14:paraId="78882714" w14:textId="77777777" w:rsidR="003A11FB" w:rsidRPr="00037A46" w:rsidRDefault="00057DE7" w:rsidP="00EA5EA0">
      <w:pPr>
        <w:rPr>
          <w:bCs/>
          <w:iCs/>
        </w:rPr>
      </w:pPr>
      <w:r w:rsidRPr="00037A46">
        <w:rPr>
          <w:b/>
        </w:rPr>
        <w:t>§</w:t>
      </w:r>
      <w:r w:rsidR="00EA5EA0" w:rsidRPr="00037A46">
        <w:rPr>
          <w:b/>
        </w:rPr>
        <w:t xml:space="preserve"> </w:t>
      </w:r>
      <w:r w:rsidR="003A11FB" w:rsidRPr="00037A46">
        <w:rPr>
          <w:b/>
        </w:rPr>
        <w:t>2</w:t>
      </w:r>
      <w:r w:rsidR="00EA5EA0" w:rsidRPr="00037A46">
        <w:rPr>
          <w:b/>
        </w:rPr>
        <w:t xml:space="preserve"> </w:t>
      </w:r>
      <w:r w:rsidR="003A11FB" w:rsidRPr="00037A46">
        <w:rPr>
          <w:bCs/>
          <w:iCs/>
        </w:rPr>
        <w:t xml:space="preserve">Ingeval het personeelslid alleenstaand is en zijn loopbaan volledig onderbreekt om bijstand te verlenen aan of voor de verzorging van zijn kind dat hoogstens 16 jaar oud is, wordt de maximumperiode uitgebreid naar </w:t>
      </w:r>
      <w:r w:rsidR="00954A97" w:rsidRPr="00037A46">
        <w:rPr>
          <w:bCs/>
          <w:iCs/>
        </w:rPr>
        <w:t>24</w:t>
      </w:r>
      <w:r w:rsidR="003A11FB" w:rsidRPr="00037A46">
        <w:rPr>
          <w:bCs/>
          <w:iCs/>
        </w:rPr>
        <w:t xml:space="preserve"> maanden.</w:t>
      </w:r>
    </w:p>
    <w:p w14:paraId="1A503316" w14:textId="77777777" w:rsidR="00F14164" w:rsidRPr="00037A46" w:rsidRDefault="003A11FB" w:rsidP="00F14164">
      <w:pPr>
        <w:rPr>
          <w:bCs/>
          <w:iCs/>
        </w:rPr>
      </w:pPr>
      <w:r w:rsidRPr="00037A46">
        <w:rPr>
          <w:bCs/>
          <w:iCs/>
        </w:rPr>
        <w:t xml:space="preserve">Onder alleenstaande in de zin van dit artikel wordt verstaan het personeelslid dat uitsluitend en </w:t>
      </w:r>
      <w:r w:rsidRPr="00037A46">
        <w:t>effectief</w:t>
      </w:r>
      <w:r w:rsidRPr="00037A46">
        <w:rPr>
          <w:bCs/>
          <w:iCs/>
        </w:rPr>
        <w:t xml:space="preserve"> samenwoont met één of meerdere van zijn kinderen.</w:t>
      </w:r>
    </w:p>
    <w:p w14:paraId="11C4A08C" w14:textId="489AF9BA" w:rsidR="00F14164" w:rsidRPr="00037A46" w:rsidRDefault="00F14164" w:rsidP="00F14164">
      <w:pPr>
        <w:tabs>
          <w:tab w:val="left" w:pos="288"/>
          <w:tab w:val="left" w:pos="432"/>
          <w:tab w:val="left" w:pos="5616"/>
          <w:tab w:val="left" w:pos="10656"/>
        </w:tabs>
        <w:spacing w:after="60"/>
        <w:ind w:right="-58"/>
      </w:pPr>
      <w:r w:rsidRPr="00037A46">
        <w:rPr>
          <w:b/>
        </w:rPr>
        <w:lastRenderedPageBreak/>
        <w:t>§ 3</w:t>
      </w:r>
      <w:r w:rsidRPr="00037A46">
        <w:t xml:space="preserve"> In afwijking van §1, kan het personeelslid voor de duur van 1 week (aansluitend verlengbaar met een bijkomende week) zijn prestaties volledig schorsen om een minderjarig kind bij te staan of te verzorgen, tijdens of na hospita</w:t>
      </w:r>
      <w:r w:rsidR="00700775" w:rsidRPr="00037A46">
        <w:t xml:space="preserve">lisatie wegens een zware ziekte, zoals verder uitgewerkt in artikel </w:t>
      </w:r>
      <w:r w:rsidR="00C100A3">
        <w:t>241</w:t>
      </w:r>
      <w:r w:rsidR="00700775" w:rsidRPr="00037A46">
        <w:t>.</w:t>
      </w:r>
    </w:p>
    <w:p w14:paraId="3F4FCE43" w14:textId="53C4E298" w:rsidR="003A11FB" w:rsidRPr="00037A46" w:rsidRDefault="005E349A" w:rsidP="003A11FB">
      <w:pPr>
        <w:pStyle w:val="Kop5"/>
      </w:pPr>
      <w:r w:rsidRPr="00037A46">
        <w:t xml:space="preserve">Artikel </w:t>
      </w:r>
      <w:r w:rsidR="00F31A77" w:rsidRPr="00037A46">
        <w:t>235</w:t>
      </w:r>
    </w:p>
    <w:p w14:paraId="73A8AB0A" w14:textId="77777777" w:rsidR="003A11FB" w:rsidRPr="00037A46" w:rsidRDefault="003A11FB" w:rsidP="003A11FB">
      <w:pPr>
        <w:tabs>
          <w:tab w:val="left" w:pos="288"/>
          <w:tab w:val="left" w:pos="432"/>
          <w:tab w:val="left" w:pos="5616"/>
          <w:tab w:val="left" w:pos="10656"/>
        </w:tabs>
        <w:spacing w:after="60"/>
        <w:ind w:right="-58"/>
      </w:pPr>
      <w:r w:rsidRPr="00037A46">
        <w:t>De personeelsleden hebben het recht hun prestaties te verminderen met de helft of een vijfde om bijstand te verlenen aan of voor de verzorging van een gezins- of een familielid tot de tweede graad dat lijdt aan een zware ziekte.</w:t>
      </w:r>
    </w:p>
    <w:p w14:paraId="28B6A282" w14:textId="16F024AB" w:rsidR="003A11FB" w:rsidRPr="00037A46" w:rsidRDefault="003A11FB" w:rsidP="003A11FB">
      <w:pPr>
        <w:pStyle w:val="Kop5"/>
      </w:pPr>
      <w:r w:rsidRPr="00037A46">
        <w:t xml:space="preserve">Artikel </w:t>
      </w:r>
      <w:r w:rsidR="00F31A77" w:rsidRPr="00037A46">
        <w:t>236</w:t>
      </w:r>
    </w:p>
    <w:p w14:paraId="01852315" w14:textId="77777777" w:rsidR="003A11FB" w:rsidRPr="00037A46" w:rsidRDefault="00057DE7" w:rsidP="00EA5EA0">
      <w:r w:rsidRPr="00037A46">
        <w:rPr>
          <w:b/>
        </w:rPr>
        <w:t>§</w:t>
      </w:r>
      <w:r w:rsidR="00EA5EA0" w:rsidRPr="00037A46">
        <w:rPr>
          <w:b/>
        </w:rPr>
        <w:t xml:space="preserve"> </w:t>
      </w:r>
      <w:r w:rsidR="003A11FB" w:rsidRPr="00037A46">
        <w:rPr>
          <w:b/>
        </w:rPr>
        <w:t>1</w:t>
      </w:r>
      <w:r w:rsidR="00EA5EA0" w:rsidRPr="00037A46">
        <w:rPr>
          <w:b/>
        </w:rPr>
        <w:t xml:space="preserve"> </w:t>
      </w:r>
      <w:r w:rsidR="003A11FB" w:rsidRPr="00037A46">
        <w:t xml:space="preserve">De prestaties kunnen verminderd worden voor minimum </w:t>
      </w:r>
      <w:r w:rsidR="00954A97" w:rsidRPr="00037A46">
        <w:t>1</w:t>
      </w:r>
      <w:r w:rsidR="003A11FB" w:rsidRPr="00037A46">
        <w:t xml:space="preserve"> maand tot maximum </w:t>
      </w:r>
      <w:r w:rsidR="00954A97" w:rsidRPr="00037A46">
        <w:t>3</w:t>
      </w:r>
      <w:r w:rsidR="003A11FB" w:rsidRPr="00037A46">
        <w:t xml:space="preserve"> maanden, aaneengesloten of niet, tot maximum </w:t>
      </w:r>
      <w:r w:rsidR="00954A97" w:rsidRPr="00037A46">
        <w:t>24</w:t>
      </w:r>
      <w:r w:rsidR="003A11FB" w:rsidRPr="00037A46">
        <w:t xml:space="preserve"> maanden per patiënt.</w:t>
      </w:r>
    </w:p>
    <w:p w14:paraId="6B9F858A" w14:textId="77777777" w:rsidR="003A11FB" w:rsidRPr="00037A46" w:rsidRDefault="00057DE7" w:rsidP="00EA5EA0">
      <w:pPr>
        <w:rPr>
          <w:bCs/>
          <w:iCs/>
        </w:rPr>
      </w:pPr>
      <w:r w:rsidRPr="00037A46">
        <w:rPr>
          <w:b/>
        </w:rPr>
        <w:t>§</w:t>
      </w:r>
      <w:r w:rsidR="00EA5EA0" w:rsidRPr="00037A46">
        <w:rPr>
          <w:b/>
        </w:rPr>
        <w:t xml:space="preserve"> </w:t>
      </w:r>
      <w:r w:rsidR="003A11FB" w:rsidRPr="00037A46">
        <w:rPr>
          <w:b/>
        </w:rPr>
        <w:t>2</w:t>
      </w:r>
      <w:r w:rsidR="00EA5EA0" w:rsidRPr="00037A46">
        <w:rPr>
          <w:b/>
        </w:rPr>
        <w:t xml:space="preserve"> </w:t>
      </w:r>
      <w:r w:rsidR="003A11FB" w:rsidRPr="00037A46">
        <w:rPr>
          <w:bCs/>
          <w:iCs/>
        </w:rPr>
        <w:t>Ingeval het personeelslid alleenstaand is en zijn loopbaan deels vermindert om bijstand te verlenen aan of voor de verzorging van zijn kind dat hoogstens 16 jaar oud is, wordt de maximumperiode uitgebreid naar achtenveertig maanden.</w:t>
      </w:r>
    </w:p>
    <w:p w14:paraId="61D2DFB7" w14:textId="77777777" w:rsidR="003A11FB" w:rsidRPr="00037A46" w:rsidRDefault="003A11FB" w:rsidP="003A11FB">
      <w:pPr>
        <w:tabs>
          <w:tab w:val="left" w:pos="288"/>
          <w:tab w:val="left" w:pos="432"/>
          <w:tab w:val="left" w:pos="5616"/>
          <w:tab w:val="left" w:pos="10656"/>
        </w:tabs>
        <w:spacing w:after="60"/>
        <w:ind w:right="-58"/>
        <w:rPr>
          <w:b/>
          <w:i/>
        </w:rPr>
      </w:pPr>
      <w:r w:rsidRPr="00037A46">
        <w:rPr>
          <w:bCs/>
          <w:iCs/>
        </w:rPr>
        <w:t>Onder alleenstaande in de zin van dit artikel wordt verstaan het personeelslid dat uitsluitend en effectief samenwoont met één of meerdere van zijn kinderen.</w:t>
      </w:r>
    </w:p>
    <w:p w14:paraId="71DD5A1A" w14:textId="77777777" w:rsidR="003A11FB" w:rsidRPr="00037A46" w:rsidRDefault="00057DE7" w:rsidP="00EA5EA0">
      <w:r w:rsidRPr="00037A46">
        <w:rPr>
          <w:b/>
        </w:rPr>
        <w:t>§</w:t>
      </w:r>
      <w:r w:rsidR="00EA5EA0" w:rsidRPr="00037A46">
        <w:rPr>
          <w:b/>
        </w:rPr>
        <w:t xml:space="preserve"> </w:t>
      </w:r>
      <w:r w:rsidR="003A11FB" w:rsidRPr="00037A46">
        <w:rPr>
          <w:b/>
        </w:rPr>
        <w:t>3</w:t>
      </w:r>
      <w:r w:rsidR="00EA5EA0" w:rsidRPr="00037A46">
        <w:rPr>
          <w:b/>
        </w:rPr>
        <w:t xml:space="preserve"> </w:t>
      </w:r>
      <w:r w:rsidR="003A11FB" w:rsidRPr="00037A46">
        <w:t>Een deeltijds personeelslid dat gemiddeld ten minste 28.30 uur per week presteert, kan zijn prestaties verminderen tot 19 uur per week.</w:t>
      </w:r>
    </w:p>
    <w:p w14:paraId="53D6837E" w14:textId="2676B077" w:rsidR="003A11FB" w:rsidRPr="00037A46" w:rsidRDefault="007F3C26" w:rsidP="003A11FB">
      <w:pPr>
        <w:pStyle w:val="Kop5"/>
      </w:pPr>
      <w:r w:rsidRPr="00037A46">
        <w:t xml:space="preserve">Artikel </w:t>
      </w:r>
      <w:r w:rsidR="00F31A77" w:rsidRPr="00037A46">
        <w:t>237</w:t>
      </w:r>
    </w:p>
    <w:p w14:paraId="677F4FEA" w14:textId="4F2A955B" w:rsidR="003A11FB" w:rsidRPr="00037A46" w:rsidRDefault="003A11FB" w:rsidP="003A11FB">
      <w:pPr>
        <w:tabs>
          <w:tab w:val="left" w:pos="288"/>
          <w:tab w:val="left" w:pos="432"/>
          <w:tab w:val="left" w:pos="5616"/>
          <w:tab w:val="left" w:pos="10656"/>
        </w:tabs>
        <w:spacing w:after="60"/>
        <w:ind w:right="-58"/>
      </w:pPr>
      <w:r w:rsidRPr="00037A46">
        <w:t xml:space="preserve">Voor de toepassing van de </w:t>
      </w:r>
      <w:r w:rsidRPr="00037A46">
        <w:rPr>
          <w:bCs/>
        </w:rPr>
        <w:t xml:space="preserve">artikelen </w:t>
      </w:r>
      <w:r w:rsidR="00C100A3">
        <w:rPr>
          <w:bCs/>
        </w:rPr>
        <w:t>233</w:t>
      </w:r>
      <w:r w:rsidRPr="00037A46">
        <w:rPr>
          <w:bCs/>
        </w:rPr>
        <w:t xml:space="preserve"> tot en met </w:t>
      </w:r>
      <w:r w:rsidR="00C100A3">
        <w:rPr>
          <w:bCs/>
        </w:rPr>
        <w:t>236</w:t>
      </w:r>
      <w:r w:rsidRPr="00037A46">
        <w:t xml:space="preserve"> wordt verstaan onder </w:t>
      </w:r>
    </w:p>
    <w:p w14:paraId="1A29A75E" w14:textId="77777777" w:rsidR="003A11FB" w:rsidRPr="00037A46" w:rsidRDefault="003A11FB">
      <w:pPr>
        <w:numPr>
          <w:ilvl w:val="0"/>
          <w:numId w:val="38"/>
        </w:numPr>
        <w:tabs>
          <w:tab w:val="left" w:pos="-1134"/>
          <w:tab w:val="left" w:pos="432"/>
          <w:tab w:val="left" w:pos="5616"/>
          <w:tab w:val="left" w:pos="10656"/>
        </w:tabs>
        <w:spacing w:after="60"/>
        <w:ind w:right="-58"/>
      </w:pPr>
      <w:r w:rsidRPr="00037A46">
        <w:t>gezinslid: elke persoon die samenwoont met het personeelslid;</w:t>
      </w:r>
    </w:p>
    <w:p w14:paraId="4B066F14" w14:textId="77777777" w:rsidR="003A11FB" w:rsidRPr="00037A46" w:rsidRDefault="003A11FB">
      <w:pPr>
        <w:numPr>
          <w:ilvl w:val="0"/>
          <w:numId w:val="38"/>
        </w:numPr>
        <w:tabs>
          <w:tab w:val="left" w:pos="-1134"/>
          <w:tab w:val="left" w:pos="432"/>
          <w:tab w:val="left" w:pos="5616"/>
          <w:tab w:val="left" w:pos="10656"/>
        </w:tabs>
        <w:spacing w:after="60"/>
        <w:ind w:right="-58"/>
      </w:pPr>
      <w:r w:rsidRPr="00037A46">
        <w:t>familielid: de bloed- en aanverwanten;</w:t>
      </w:r>
    </w:p>
    <w:p w14:paraId="50E0395E" w14:textId="77777777" w:rsidR="003A11FB" w:rsidRPr="00037A46" w:rsidRDefault="003A11FB">
      <w:pPr>
        <w:numPr>
          <w:ilvl w:val="0"/>
          <w:numId w:val="38"/>
        </w:numPr>
        <w:tabs>
          <w:tab w:val="left" w:pos="-1134"/>
          <w:tab w:val="left" w:pos="432"/>
          <w:tab w:val="left" w:pos="5616"/>
          <w:tab w:val="left" w:pos="10656"/>
        </w:tabs>
        <w:spacing w:after="60"/>
        <w:ind w:right="-58"/>
      </w:pPr>
      <w:r w:rsidRPr="00037A46">
        <w:t>zware ziekte: elke ziekte of medische ingreep die door de behandelende arts als dusdanig wordt beschouwd en waarbij hij oordeelt dat elke vorm van sociale, familiale of emotionele bijstand of verzorging noodzakelijk is voor het herstel.</w:t>
      </w:r>
    </w:p>
    <w:p w14:paraId="4505A297" w14:textId="13067E6C" w:rsidR="003A11FB" w:rsidRPr="00037A46" w:rsidRDefault="007F3C26" w:rsidP="003A11FB">
      <w:pPr>
        <w:pStyle w:val="Kop5"/>
      </w:pPr>
      <w:r w:rsidRPr="00037A46">
        <w:t xml:space="preserve">Artikel </w:t>
      </w:r>
      <w:r w:rsidR="00F31A77" w:rsidRPr="00037A46">
        <w:t>238</w:t>
      </w:r>
    </w:p>
    <w:p w14:paraId="043B53B9" w14:textId="77777777" w:rsidR="003A11FB" w:rsidRPr="00037A46" w:rsidRDefault="00F14164" w:rsidP="003A11FB">
      <w:pPr>
        <w:tabs>
          <w:tab w:val="left" w:pos="288"/>
          <w:tab w:val="left" w:pos="432"/>
          <w:tab w:val="left" w:pos="5616"/>
          <w:tab w:val="left" w:pos="10656"/>
        </w:tabs>
        <w:spacing w:after="60"/>
        <w:ind w:right="-58"/>
      </w:pPr>
      <w:r w:rsidRPr="00037A46">
        <w:t xml:space="preserve">Het personeelslid dat zijn loopbaan onderbreekt of zijn prestaties vermindert, stelt de </w:t>
      </w:r>
      <w:r w:rsidR="003474E1" w:rsidRPr="00037A46">
        <w:t>algemeen directeur</w:t>
      </w:r>
      <w:r w:rsidRPr="00037A46">
        <w:t xml:space="preserve"> minstens </w:t>
      </w:r>
      <w:r w:rsidR="00954A97" w:rsidRPr="00037A46">
        <w:t>7</w:t>
      </w:r>
      <w:r w:rsidRPr="00037A46">
        <w:t xml:space="preserve"> dagen voor het begin van de onderbreking of de vermindering van de prestaties, schriftelijk op de hoogte van de redenen de periode van de onderbreking of de vermindering van zijn prestaties. De </w:t>
      </w:r>
      <w:r w:rsidR="003474E1" w:rsidRPr="00037A46">
        <w:t>algemeen directeur</w:t>
      </w:r>
      <w:r w:rsidRPr="00037A46">
        <w:t xml:space="preserve"> kan een kortere termijn aanvaarden.</w:t>
      </w:r>
    </w:p>
    <w:p w14:paraId="7307A404" w14:textId="77777777" w:rsidR="003A11FB" w:rsidRPr="00037A46" w:rsidRDefault="003A11FB" w:rsidP="003A11FB">
      <w:pPr>
        <w:tabs>
          <w:tab w:val="left" w:pos="288"/>
          <w:tab w:val="left" w:pos="432"/>
          <w:tab w:val="left" w:pos="5616"/>
          <w:tab w:val="left" w:pos="10656"/>
        </w:tabs>
        <w:spacing w:after="60"/>
        <w:ind w:right="-58"/>
      </w:pPr>
      <w:r w:rsidRPr="00037A46">
        <w:t>Het personeelslid bewijst de aangehaalde reden met een attest van de behandelende geneesheer van het zwaar zieke gezins- of familielid waaruit blijkt dat het personeelslid zich bereid heeft verklaard bijstand of verzorging te verlenen aan de zwaar zieke persoon.</w:t>
      </w:r>
    </w:p>
    <w:p w14:paraId="072C160F" w14:textId="4B9874B6" w:rsidR="003A11FB" w:rsidRPr="00037A46" w:rsidRDefault="003A11FB" w:rsidP="00780792">
      <w:pPr>
        <w:pStyle w:val="OpmaakprofielUitvullen"/>
      </w:pPr>
      <w:r w:rsidRPr="00037A46">
        <w:t xml:space="preserve">In geval van </w:t>
      </w:r>
      <w:r w:rsidRPr="00037A46">
        <w:rPr>
          <w:bCs/>
        </w:rPr>
        <w:t xml:space="preserve">artikelen </w:t>
      </w:r>
      <w:r w:rsidR="00C100A3">
        <w:rPr>
          <w:bCs/>
        </w:rPr>
        <w:t>234</w:t>
      </w:r>
      <w:r w:rsidRPr="00037A46">
        <w:rPr>
          <w:bCs/>
        </w:rPr>
        <w:t xml:space="preserve">, §2 en </w:t>
      </w:r>
      <w:r w:rsidR="00C100A3">
        <w:rPr>
          <w:bCs/>
        </w:rPr>
        <w:t>236</w:t>
      </w:r>
      <w:r w:rsidRPr="00037A46">
        <w:rPr>
          <w:bCs/>
        </w:rPr>
        <w:t>, §2</w:t>
      </w:r>
      <w:r w:rsidRPr="00037A46">
        <w:t xml:space="preserve"> moet het personeelslid bovendien het bewijs leveren van de samenstelling van zijn gezin door middel van een attest dat wordt afgeleverd door de gemeentelijke overheid en waaruit blijkt dat het personeelslid op het moment van de aanvraag uitsluitend en effectief samenwoont met één of meerdere van zijn kinderen.</w:t>
      </w:r>
    </w:p>
    <w:p w14:paraId="4156E071" w14:textId="0139EC23" w:rsidR="003A11FB" w:rsidRPr="00037A46" w:rsidRDefault="007F3C26" w:rsidP="003A11FB">
      <w:pPr>
        <w:pStyle w:val="Kop5"/>
      </w:pPr>
      <w:r w:rsidRPr="00037A46">
        <w:t xml:space="preserve">Artikel </w:t>
      </w:r>
      <w:r w:rsidR="00F31A77" w:rsidRPr="00037A46">
        <w:t>239</w:t>
      </w:r>
    </w:p>
    <w:p w14:paraId="3CED2239" w14:textId="7AC524CD" w:rsidR="003A11FB" w:rsidRPr="00037A46" w:rsidRDefault="003A11FB" w:rsidP="003A11FB">
      <w:pPr>
        <w:tabs>
          <w:tab w:val="left" w:pos="288"/>
          <w:tab w:val="left" w:pos="432"/>
          <w:tab w:val="left" w:pos="5616"/>
          <w:tab w:val="left" w:pos="10656"/>
        </w:tabs>
        <w:spacing w:after="60"/>
        <w:ind w:right="-58"/>
        <w:rPr>
          <w:bCs/>
          <w:iCs/>
        </w:rPr>
      </w:pPr>
      <w:r w:rsidRPr="00037A46">
        <w:rPr>
          <w:bCs/>
          <w:iCs/>
        </w:rPr>
        <w:t xml:space="preserve">Binnen </w:t>
      </w:r>
      <w:r w:rsidR="00954A97" w:rsidRPr="00037A46">
        <w:rPr>
          <w:bCs/>
          <w:iCs/>
        </w:rPr>
        <w:t>2</w:t>
      </w:r>
      <w:r w:rsidRPr="00037A46">
        <w:rPr>
          <w:bCs/>
          <w:iCs/>
        </w:rPr>
        <w:t xml:space="preserve"> werkdagen na de ontvangst van de schriftelijke kennisgeving zoals gebeurd overeenkomstig </w:t>
      </w:r>
      <w:r w:rsidRPr="00037A46">
        <w:rPr>
          <w:iCs/>
        </w:rPr>
        <w:t xml:space="preserve">artikel </w:t>
      </w:r>
      <w:r w:rsidR="00C100A3">
        <w:rPr>
          <w:iCs/>
        </w:rPr>
        <w:t>238</w:t>
      </w:r>
      <w:r w:rsidRPr="00037A46">
        <w:rPr>
          <w:iCs/>
        </w:rPr>
        <w:t>,</w:t>
      </w:r>
      <w:r w:rsidRPr="00037A46">
        <w:rPr>
          <w:b/>
          <w:iCs/>
        </w:rPr>
        <w:t xml:space="preserve"> </w:t>
      </w:r>
      <w:r w:rsidRPr="00037A46">
        <w:rPr>
          <w:bCs/>
          <w:iCs/>
        </w:rPr>
        <w:t xml:space="preserve">kan </w:t>
      </w:r>
      <w:r w:rsidRPr="00037A46">
        <w:rPr>
          <w:iCs/>
        </w:rPr>
        <w:t xml:space="preserve">de </w:t>
      </w:r>
      <w:r w:rsidR="003474E1" w:rsidRPr="00037A46">
        <w:rPr>
          <w:iCs/>
        </w:rPr>
        <w:t>algemeen directeur</w:t>
      </w:r>
      <w:r w:rsidRPr="00037A46">
        <w:rPr>
          <w:iCs/>
        </w:rPr>
        <w:t xml:space="preserve"> </w:t>
      </w:r>
      <w:r w:rsidRPr="00037A46">
        <w:rPr>
          <w:bCs/>
          <w:iCs/>
        </w:rPr>
        <w:t>het personeelslid ervan in kennis stellen dat de ingangsdatum wordt uitgesteld om redenen die verband houden met het functioneren van de dienst.</w:t>
      </w:r>
    </w:p>
    <w:p w14:paraId="7046B002" w14:textId="4CBB5897" w:rsidR="003A11FB" w:rsidRDefault="003A11FB" w:rsidP="003A11FB">
      <w:pPr>
        <w:tabs>
          <w:tab w:val="left" w:pos="288"/>
          <w:tab w:val="left" w:pos="432"/>
          <w:tab w:val="left" w:pos="5616"/>
          <w:tab w:val="left" w:pos="10656"/>
        </w:tabs>
        <w:spacing w:after="60"/>
        <w:ind w:right="-58"/>
        <w:rPr>
          <w:bCs/>
          <w:iCs/>
        </w:rPr>
      </w:pPr>
      <w:r w:rsidRPr="00037A46">
        <w:rPr>
          <w:bCs/>
          <w:iCs/>
        </w:rPr>
        <w:t xml:space="preserve">De kennisgeving van het uitstel gebeurt door de overhandiging van een geschrift aan het personeelslid waarin de reden en de duur van het uitstel worden vermeld. De duur van het uitstel bedraagt </w:t>
      </w:r>
      <w:r w:rsidR="00954A97" w:rsidRPr="00037A46">
        <w:rPr>
          <w:bCs/>
          <w:iCs/>
        </w:rPr>
        <w:t>7</w:t>
      </w:r>
      <w:r w:rsidRPr="00037A46">
        <w:rPr>
          <w:bCs/>
          <w:iCs/>
        </w:rPr>
        <w:t xml:space="preserve"> dagen.</w:t>
      </w:r>
    </w:p>
    <w:p w14:paraId="4A426907" w14:textId="77777777" w:rsidR="00E50E80" w:rsidRPr="00037A46" w:rsidRDefault="00E50E80" w:rsidP="003A11FB">
      <w:pPr>
        <w:tabs>
          <w:tab w:val="left" w:pos="288"/>
          <w:tab w:val="left" w:pos="432"/>
          <w:tab w:val="left" w:pos="5616"/>
          <w:tab w:val="left" w:pos="10656"/>
        </w:tabs>
        <w:spacing w:after="60"/>
        <w:ind w:right="-58"/>
        <w:rPr>
          <w:bCs/>
          <w:iCs/>
        </w:rPr>
      </w:pPr>
    </w:p>
    <w:p w14:paraId="62DB2B9E" w14:textId="0F45ADF4" w:rsidR="003A11FB" w:rsidRPr="00037A46" w:rsidRDefault="007F3C26" w:rsidP="003A11FB">
      <w:pPr>
        <w:pStyle w:val="Kop5"/>
      </w:pPr>
      <w:r w:rsidRPr="00037A46">
        <w:lastRenderedPageBreak/>
        <w:t xml:space="preserve">Artikel </w:t>
      </w:r>
      <w:r w:rsidR="00F31A77" w:rsidRPr="00037A46">
        <w:t>240</w:t>
      </w:r>
    </w:p>
    <w:p w14:paraId="0D254603" w14:textId="77777777" w:rsidR="003A11FB" w:rsidRPr="00037A46" w:rsidRDefault="003A11FB" w:rsidP="003A11FB">
      <w:pPr>
        <w:tabs>
          <w:tab w:val="left" w:pos="288"/>
          <w:tab w:val="left" w:pos="432"/>
          <w:tab w:val="left" w:pos="5616"/>
          <w:tab w:val="left" w:pos="10656"/>
        </w:tabs>
        <w:spacing w:after="60"/>
        <w:ind w:right="-58"/>
      </w:pPr>
      <w:r w:rsidRPr="00037A46">
        <w:t>Het personeelslid dat de onderbreking of vermindering van zijn prestaties wenst te verlengen, dient een nieuw attest van de behandelende geneesheer voor te leggen.</w:t>
      </w:r>
    </w:p>
    <w:p w14:paraId="69FB8CFF" w14:textId="1695974A" w:rsidR="005E4E71" w:rsidRPr="00037A46" w:rsidRDefault="00A93F2F" w:rsidP="005E4E71">
      <w:pPr>
        <w:pStyle w:val="Kop3"/>
        <w:rPr>
          <w:rFonts w:ascii="Times New Roman" w:hAnsi="Times New Roman"/>
        </w:rPr>
      </w:pPr>
      <w:bookmarkStart w:id="347" w:name="_Toc471909169"/>
      <w:bookmarkStart w:id="348" w:name="_Toc110948241"/>
      <w:bookmarkStart w:id="349" w:name="_Toc152937459"/>
      <w:r w:rsidRPr="00037A46">
        <w:t xml:space="preserve">Afdeling </w:t>
      </w:r>
      <w:r w:rsidR="0097264F" w:rsidRPr="00037A46">
        <w:t>7</w:t>
      </w:r>
      <w:r w:rsidRPr="00037A46">
        <w:t>. l</w:t>
      </w:r>
      <w:r w:rsidR="005E4E71" w:rsidRPr="00037A46">
        <w:t>oopbaanonderbreking voor bijstand of verzorging van een zwaar ziek minderjarig kind</w:t>
      </w:r>
      <w:bookmarkEnd w:id="347"/>
      <w:bookmarkEnd w:id="348"/>
      <w:bookmarkEnd w:id="349"/>
    </w:p>
    <w:p w14:paraId="725CFD68" w14:textId="0897FCEE" w:rsidR="005E4E71" w:rsidRPr="00037A46" w:rsidRDefault="005E4E71" w:rsidP="005E4E71">
      <w:pPr>
        <w:pStyle w:val="Kop5"/>
        <w:rPr>
          <w:iCs/>
        </w:rPr>
      </w:pPr>
      <w:r w:rsidRPr="00037A46">
        <w:t xml:space="preserve">Artikel </w:t>
      </w:r>
      <w:r w:rsidR="00F31A77" w:rsidRPr="00037A46">
        <w:t>241</w:t>
      </w:r>
      <w:r w:rsidRPr="00037A46">
        <w:t xml:space="preserve"> </w:t>
      </w:r>
    </w:p>
    <w:p w14:paraId="747278C3" w14:textId="77777777" w:rsidR="005E4E71" w:rsidRPr="00037A46" w:rsidRDefault="00AB077E" w:rsidP="005E4E71">
      <w:pPr>
        <w:ind w:left="720"/>
        <w:rPr>
          <w:b/>
          <w:bCs/>
          <w:iCs/>
        </w:rPr>
      </w:pPr>
      <w:r w:rsidRPr="00037A46">
        <w:rPr>
          <w:b/>
          <w:bCs/>
          <w:iCs/>
        </w:rPr>
        <w:t xml:space="preserve">§ 1 </w:t>
      </w:r>
      <w:r w:rsidR="005E4E71" w:rsidRPr="00037A46">
        <w:rPr>
          <w:bCs/>
          <w:iCs/>
        </w:rPr>
        <w:t>Voor de toepassing van deze afdeling wordt verstaan onder zware ziekte, elke ziekte of medische ingreep die door de behandelend geneesheer van het zwaar zieke kind als dusdanig wordt beschouwd en waarbij de geneesheer oordeelt dat elke vorm van sociale, familiale of emotionele bijstand of verzorging noodzakelijk is.</w:t>
      </w:r>
    </w:p>
    <w:p w14:paraId="668FC5F3" w14:textId="4A58F40A" w:rsidR="005E4E71" w:rsidRPr="00037A46" w:rsidRDefault="00AB077E" w:rsidP="005E4E71">
      <w:pPr>
        <w:ind w:left="720"/>
        <w:rPr>
          <w:b/>
          <w:bCs/>
          <w:iCs/>
        </w:rPr>
      </w:pPr>
      <w:r w:rsidRPr="00037A46">
        <w:rPr>
          <w:b/>
          <w:bCs/>
          <w:iCs/>
        </w:rPr>
        <w:t xml:space="preserve">§ 2 </w:t>
      </w:r>
      <w:r w:rsidR="005E4E71" w:rsidRPr="00037A46">
        <w:rPr>
          <w:bCs/>
          <w:iCs/>
        </w:rPr>
        <w:t xml:space="preserve">In afwijking van artikel </w:t>
      </w:r>
      <w:r w:rsidR="00C100A3">
        <w:rPr>
          <w:bCs/>
          <w:iCs/>
        </w:rPr>
        <w:t>234</w:t>
      </w:r>
      <w:r w:rsidR="005E4E71" w:rsidRPr="00037A46">
        <w:rPr>
          <w:bCs/>
          <w:iCs/>
        </w:rPr>
        <w:t xml:space="preserve"> §1 kan het personeelslid, zoals bedoeld in §3, voor de bijstand of de verzorging van een minderjarig kind, tijdens of vlak na de hospitalisatie van het kind als gevolg van een zware ziekte, zijn prestaties volledig onderbreken voor een duur van één week, aansluitend verlengbaar met één week.</w:t>
      </w:r>
    </w:p>
    <w:p w14:paraId="34A9F7E2" w14:textId="77777777" w:rsidR="005E4E71" w:rsidRPr="00037A46" w:rsidRDefault="00AB077E" w:rsidP="005E4E71">
      <w:pPr>
        <w:ind w:left="720"/>
        <w:rPr>
          <w:bCs/>
          <w:iCs/>
        </w:rPr>
      </w:pPr>
      <w:r w:rsidRPr="00037A46">
        <w:rPr>
          <w:b/>
          <w:bCs/>
          <w:iCs/>
        </w:rPr>
        <w:t xml:space="preserve">§ 3 </w:t>
      </w:r>
      <w:r w:rsidR="005E4E71" w:rsidRPr="00037A46">
        <w:rPr>
          <w:bCs/>
          <w:iCs/>
        </w:rPr>
        <w:t>Volgende personeelsleden kunnen hun prestaties onderbreken:</w:t>
      </w:r>
    </w:p>
    <w:p w14:paraId="7797758F" w14:textId="77777777" w:rsidR="005E4E71" w:rsidRPr="00037A46" w:rsidRDefault="005E4E71">
      <w:pPr>
        <w:numPr>
          <w:ilvl w:val="0"/>
          <w:numId w:val="86"/>
        </w:numPr>
        <w:rPr>
          <w:bCs/>
          <w:iCs/>
        </w:rPr>
      </w:pPr>
      <w:r w:rsidRPr="00037A46">
        <w:rPr>
          <w:bCs/>
          <w:iCs/>
        </w:rPr>
        <w:t>het personeelslid dat ouder is in de eerste graad van het zwaar zieke kind en ermee samenwoont;</w:t>
      </w:r>
    </w:p>
    <w:p w14:paraId="0885F4B3" w14:textId="77777777" w:rsidR="005E4E71" w:rsidRPr="00037A46" w:rsidRDefault="005E4E71">
      <w:pPr>
        <w:numPr>
          <w:ilvl w:val="0"/>
          <w:numId w:val="86"/>
        </w:numPr>
        <w:rPr>
          <w:bCs/>
          <w:iCs/>
        </w:rPr>
      </w:pPr>
      <w:r w:rsidRPr="00037A46">
        <w:rPr>
          <w:bCs/>
          <w:iCs/>
        </w:rPr>
        <w:t>het personeelslid dat samenwoont met het zwaar zieke kind en belast is met de dagelijkse opvoeding.</w:t>
      </w:r>
    </w:p>
    <w:p w14:paraId="16093359" w14:textId="77777777" w:rsidR="005E4E71" w:rsidRPr="00037A46" w:rsidRDefault="00AB077E" w:rsidP="005E4E71">
      <w:pPr>
        <w:ind w:left="720"/>
        <w:rPr>
          <w:bCs/>
          <w:iCs/>
        </w:rPr>
      </w:pPr>
      <w:r w:rsidRPr="00037A46">
        <w:rPr>
          <w:b/>
          <w:bCs/>
          <w:iCs/>
        </w:rPr>
        <w:t xml:space="preserve">§ 4 </w:t>
      </w:r>
      <w:r w:rsidR="005E4E71" w:rsidRPr="00037A46">
        <w:rPr>
          <w:bCs/>
          <w:iCs/>
        </w:rPr>
        <w:t>Wanneer de in §3 bedoelde personen hun prestaties niet kunnen onderbreken, dan kunnen ook de volgende personeelsleden zich op de mogelijkheid zoals vermeld in §2 beroepen:</w:t>
      </w:r>
    </w:p>
    <w:p w14:paraId="7A039945" w14:textId="77777777" w:rsidR="005E4E71" w:rsidRPr="00037A46" w:rsidRDefault="005E4E71">
      <w:pPr>
        <w:numPr>
          <w:ilvl w:val="0"/>
          <w:numId w:val="86"/>
        </w:numPr>
        <w:rPr>
          <w:bCs/>
          <w:iCs/>
        </w:rPr>
      </w:pPr>
      <w:r w:rsidRPr="00037A46">
        <w:rPr>
          <w:bCs/>
          <w:iCs/>
        </w:rPr>
        <w:t>het personeelslid dat ouder is in de eerste graad van het zwaar zieke kind en er niet mee samenwoont;</w:t>
      </w:r>
    </w:p>
    <w:p w14:paraId="771BF841" w14:textId="77777777" w:rsidR="005E4E71" w:rsidRPr="00037A46" w:rsidRDefault="005E4E71">
      <w:pPr>
        <w:numPr>
          <w:ilvl w:val="0"/>
          <w:numId w:val="86"/>
        </w:numPr>
        <w:rPr>
          <w:bCs/>
          <w:iCs/>
        </w:rPr>
      </w:pPr>
      <w:r w:rsidRPr="00037A46">
        <w:rPr>
          <w:bCs/>
          <w:iCs/>
        </w:rPr>
        <w:t>of, wanneer laatstgenoemde persoon in de onmogelijkheid verkeert dit verlof op te nemen, een familielid van het zwaar zieke kind tot de tweede graad.</w:t>
      </w:r>
    </w:p>
    <w:p w14:paraId="070FD020" w14:textId="5C502CB8" w:rsidR="005E4E71" w:rsidRPr="00037A46" w:rsidRDefault="00AB077E" w:rsidP="005E4E71">
      <w:pPr>
        <w:ind w:left="720"/>
        <w:rPr>
          <w:bCs/>
          <w:iCs/>
        </w:rPr>
      </w:pPr>
      <w:r w:rsidRPr="00037A46">
        <w:rPr>
          <w:b/>
          <w:bCs/>
          <w:iCs/>
        </w:rPr>
        <w:t xml:space="preserve">§ 5 </w:t>
      </w:r>
      <w:r w:rsidR="005E4E71" w:rsidRPr="00037A46">
        <w:rPr>
          <w:bCs/>
          <w:iCs/>
        </w:rPr>
        <w:t xml:space="preserve">In afwijking van artikel </w:t>
      </w:r>
      <w:r w:rsidR="00C100A3">
        <w:rPr>
          <w:bCs/>
          <w:iCs/>
        </w:rPr>
        <w:t>234</w:t>
      </w:r>
      <w:r w:rsidR="005E4E71" w:rsidRPr="00037A46">
        <w:rPr>
          <w:bCs/>
          <w:iCs/>
        </w:rPr>
        <w:t xml:space="preserve"> §1 kan de duur van de volledige onderbreking van de loopbaan korter zijn dan 1 maand wanneer het personeelslid aansluitend op de in de eerste paragraaf bedoelde schorsing zijn recht bedoeld in artikel </w:t>
      </w:r>
      <w:r w:rsidR="00C100A3">
        <w:rPr>
          <w:bCs/>
          <w:iCs/>
        </w:rPr>
        <w:t>233</w:t>
      </w:r>
      <w:r w:rsidR="005E4E71" w:rsidRPr="00037A46">
        <w:rPr>
          <w:bCs/>
          <w:iCs/>
        </w:rPr>
        <w:t xml:space="preserve"> wenst uit te oefenen voor hetzelfde zwaar zieke kind.</w:t>
      </w:r>
    </w:p>
    <w:p w14:paraId="04B00E81" w14:textId="4A3C6D53" w:rsidR="005E4E71" w:rsidRPr="00037A46" w:rsidRDefault="00AB077E" w:rsidP="005E4E71">
      <w:pPr>
        <w:ind w:left="720"/>
        <w:rPr>
          <w:bCs/>
          <w:iCs/>
        </w:rPr>
      </w:pPr>
      <w:r w:rsidRPr="00037A46">
        <w:rPr>
          <w:b/>
          <w:bCs/>
          <w:iCs/>
        </w:rPr>
        <w:t xml:space="preserve">§ 6 </w:t>
      </w:r>
      <w:r w:rsidR="005E4E71" w:rsidRPr="00037A46">
        <w:rPr>
          <w:bCs/>
          <w:iCs/>
        </w:rPr>
        <w:t xml:space="preserve">Onverminderd artikel </w:t>
      </w:r>
      <w:r w:rsidR="00C100A3">
        <w:rPr>
          <w:bCs/>
          <w:iCs/>
        </w:rPr>
        <w:t>238</w:t>
      </w:r>
      <w:r w:rsidR="005E4E71" w:rsidRPr="00037A46">
        <w:rPr>
          <w:bCs/>
          <w:iCs/>
        </w:rPr>
        <w:t>, tweede lid wordt het bewijs van hospitalisatie van het kind geleverd door een attest van het betrokken ziekenhuis.</w:t>
      </w:r>
    </w:p>
    <w:p w14:paraId="71292B26" w14:textId="409658AE" w:rsidR="005E4E71" w:rsidRPr="00037A46" w:rsidRDefault="005E4E71" w:rsidP="005E4E71">
      <w:pPr>
        <w:pStyle w:val="Kop5"/>
        <w:rPr>
          <w:iCs/>
        </w:rPr>
      </w:pPr>
      <w:r w:rsidRPr="00037A46">
        <w:t xml:space="preserve">Artikel </w:t>
      </w:r>
      <w:r w:rsidR="00F31A77" w:rsidRPr="00037A46">
        <w:t>242</w:t>
      </w:r>
    </w:p>
    <w:p w14:paraId="53694B29" w14:textId="77777777" w:rsidR="005E4E71" w:rsidRPr="00037A46" w:rsidRDefault="00AB077E" w:rsidP="005E4E71">
      <w:pPr>
        <w:ind w:left="720"/>
        <w:rPr>
          <w:bCs/>
          <w:iCs/>
        </w:rPr>
      </w:pPr>
      <w:r w:rsidRPr="00037A46">
        <w:rPr>
          <w:b/>
          <w:bCs/>
          <w:iCs/>
        </w:rPr>
        <w:t xml:space="preserve">§ 1 </w:t>
      </w:r>
      <w:r w:rsidR="005E4E71" w:rsidRPr="00037A46">
        <w:rPr>
          <w:bCs/>
          <w:iCs/>
        </w:rPr>
        <w:t xml:space="preserve">Het personeelslid dat zijn loopbaan onderbreekt, stelt de </w:t>
      </w:r>
      <w:r w:rsidR="003474E1" w:rsidRPr="00037A46">
        <w:rPr>
          <w:bCs/>
          <w:iCs/>
        </w:rPr>
        <w:t>algemeen directeur</w:t>
      </w:r>
      <w:r w:rsidR="005E4E71" w:rsidRPr="00037A46">
        <w:rPr>
          <w:bCs/>
          <w:iCs/>
        </w:rPr>
        <w:t xml:space="preserve"> minstens zeven dagen voor het begin van de onderbreking, bij aangetekend schrijven of tegen ontvangstbewijs, op de hoogte van de reden en de periode van de onderbreking van zijn prestaties. De </w:t>
      </w:r>
      <w:r w:rsidR="003474E1" w:rsidRPr="00037A46">
        <w:rPr>
          <w:bCs/>
          <w:iCs/>
        </w:rPr>
        <w:t>algemeen directeur</w:t>
      </w:r>
      <w:r w:rsidR="005E4E71" w:rsidRPr="00037A46">
        <w:rPr>
          <w:bCs/>
          <w:iCs/>
        </w:rPr>
        <w:t xml:space="preserve"> kan een kortere termijn aanvaarden.</w:t>
      </w:r>
    </w:p>
    <w:p w14:paraId="09755590" w14:textId="6FED3ED0" w:rsidR="005E4E71" w:rsidRPr="00037A46" w:rsidRDefault="005E4E71" w:rsidP="005E4E71">
      <w:pPr>
        <w:ind w:left="720"/>
        <w:rPr>
          <w:bCs/>
          <w:iCs/>
        </w:rPr>
      </w:pPr>
      <w:r w:rsidRPr="00037A46">
        <w:rPr>
          <w:bCs/>
          <w:iCs/>
        </w:rPr>
        <w:t xml:space="preserve">Het personeelslid dient er de attesten bij te voegen bedoeld in artikel </w:t>
      </w:r>
      <w:r w:rsidR="00C100A3">
        <w:rPr>
          <w:bCs/>
          <w:iCs/>
        </w:rPr>
        <w:t>238</w:t>
      </w:r>
      <w:r w:rsidRPr="00037A46">
        <w:rPr>
          <w:bCs/>
          <w:iCs/>
        </w:rPr>
        <w:t xml:space="preserve">, tweede lid en artikel </w:t>
      </w:r>
      <w:r w:rsidR="00C100A3">
        <w:rPr>
          <w:bCs/>
          <w:iCs/>
        </w:rPr>
        <w:t>241</w:t>
      </w:r>
      <w:r w:rsidR="00FA5833" w:rsidRPr="00037A46">
        <w:rPr>
          <w:bCs/>
          <w:iCs/>
        </w:rPr>
        <w:t xml:space="preserve"> </w:t>
      </w:r>
      <w:r w:rsidRPr="00037A46">
        <w:rPr>
          <w:bCs/>
          <w:iCs/>
        </w:rPr>
        <w:t>§6.</w:t>
      </w:r>
    </w:p>
    <w:p w14:paraId="75603DD7" w14:textId="1DA9B821" w:rsidR="005E4E71" w:rsidRPr="00037A46" w:rsidRDefault="005E4E71" w:rsidP="005E4E71">
      <w:pPr>
        <w:ind w:left="720"/>
        <w:rPr>
          <w:bCs/>
          <w:iCs/>
        </w:rPr>
      </w:pPr>
      <w:r w:rsidRPr="00037A46">
        <w:rPr>
          <w:bCs/>
          <w:iCs/>
        </w:rPr>
        <w:t xml:space="preserve">Wanneer de hospitalisatie van het kind onvoorzienbaar is, kan worden afgeweken van de termijn bepaald in artikel </w:t>
      </w:r>
      <w:r w:rsidR="00C100A3">
        <w:rPr>
          <w:bCs/>
          <w:iCs/>
        </w:rPr>
        <w:t>238</w:t>
      </w:r>
      <w:r w:rsidRPr="00037A46">
        <w:rPr>
          <w:bCs/>
          <w:iCs/>
        </w:rPr>
        <w:t xml:space="preserve">, eerste lid. In dit geval bezorgt het personeelslid zo spoedig mogelijk een attest van de behandelend geneesheer van het zwaar zieke kind aan de </w:t>
      </w:r>
      <w:r w:rsidR="003474E1" w:rsidRPr="00037A46">
        <w:rPr>
          <w:bCs/>
          <w:iCs/>
        </w:rPr>
        <w:t>algemeen directeur</w:t>
      </w:r>
      <w:r w:rsidRPr="00037A46">
        <w:rPr>
          <w:bCs/>
          <w:iCs/>
        </w:rPr>
        <w:t xml:space="preserve">. Uit dit attest blijkt het onvoorzienbare karakter van de hospitalisatie. Deze mogelijkheid geldt ook ingeval het verlof verlengd wordt met een week op basis van artikel </w:t>
      </w:r>
      <w:r w:rsidR="00C100A3">
        <w:rPr>
          <w:bCs/>
          <w:iCs/>
        </w:rPr>
        <w:t>241</w:t>
      </w:r>
      <w:r w:rsidR="00FA5833" w:rsidRPr="00037A46">
        <w:rPr>
          <w:bCs/>
          <w:iCs/>
        </w:rPr>
        <w:t xml:space="preserve"> </w:t>
      </w:r>
      <w:r w:rsidRPr="00037A46">
        <w:rPr>
          <w:bCs/>
          <w:iCs/>
        </w:rPr>
        <w:t>§2.</w:t>
      </w:r>
    </w:p>
    <w:p w14:paraId="6871F0D3" w14:textId="62D4E4C0" w:rsidR="00DC73D5" w:rsidRPr="00037A46" w:rsidRDefault="00AB077E" w:rsidP="00F31A77">
      <w:pPr>
        <w:ind w:left="720"/>
      </w:pPr>
      <w:r w:rsidRPr="00037A46">
        <w:rPr>
          <w:b/>
          <w:bCs/>
          <w:iCs/>
        </w:rPr>
        <w:t xml:space="preserve">§ 2 </w:t>
      </w:r>
      <w:r w:rsidR="005E4E71" w:rsidRPr="00037A46">
        <w:rPr>
          <w:bCs/>
          <w:iCs/>
        </w:rPr>
        <w:t xml:space="preserve">Artikel </w:t>
      </w:r>
      <w:r w:rsidR="00FA5833" w:rsidRPr="00037A46">
        <w:rPr>
          <w:bCs/>
          <w:iCs/>
        </w:rPr>
        <w:t>297</w:t>
      </w:r>
      <w:r w:rsidR="005E4E71" w:rsidRPr="00037A46">
        <w:rPr>
          <w:bCs/>
          <w:iCs/>
        </w:rPr>
        <w:t xml:space="preserve"> is niet van toepassing wanneer het personeelslid een volledige onderbreking van de loopbaan geniet in het kader van deze afdeling</w:t>
      </w:r>
      <w:r w:rsidR="005E4E71" w:rsidRPr="00037A46">
        <w:rPr>
          <w:b/>
          <w:bCs/>
          <w:iCs/>
        </w:rPr>
        <w:t>.</w:t>
      </w:r>
      <w:r w:rsidR="005E4E71" w:rsidRPr="00037A46">
        <w:t xml:space="preserve"> </w:t>
      </w:r>
      <w:r w:rsidR="005E4E71" w:rsidRPr="00037A46">
        <w:br w:type="page"/>
      </w:r>
      <w:bookmarkStart w:id="350" w:name="_Toc110948242"/>
      <w:r w:rsidR="003A11FB" w:rsidRPr="00037A46">
        <w:lastRenderedPageBreak/>
        <w:t>Hoofdstuk</w:t>
      </w:r>
      <w:r w:rsidR="00DC73D5" w:rsidRPr="00037A46">
        <w:t xml:space="preserve"> xi</w:t>
      </w:r>
      <w:r w:rsidR="003A11FB" w:rsidRPr="00037A46">
        <w:t>. politiek verlof</w:t>
      </w:r>
      <w:bookmarkEnd w:id="350"/>
    </w:p>
    <w:p w14:paraId="7630C064" w14:textId="7AE71ADC" w:rsidR="003A11FB" w:rsidRPr="00037A46" w:rsidRDefault="00F33791" w:rsidP="00334A21">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F31A77" w:rsidRPr="00037A46">
        <w:rPr>
          <w:rFonts w:ascii="Calibri" w:eastAsia="Calibri" w:hAnsi="Calibri"/>
          <w:b/>
          <w:bCs/>
          <w:kern w:val="2"/>
          <w:sz w:val="22"/>
          <w:szCs w:val="22"/>
          <w:lang w:val="nl-BE" w:eastAsia="en-US"/>
          <w14:ligatures w14:val="standardContextual"/>
        </w:rPr>
        <w:t>243</w:t>
      </w:r>
    </w:p>
    <w:p w14:paraId="4751B231" w14:textId="77777777" w:rsidR="003A11FB" w:rsidRPr="00037A46" w:rsidRDefault="003A11FB" w:rsidP="003A11FB">
      <w:pPr>
        <w:pStyle w:val="StandaardUitvullen"/>
        <w:rPr>
          <w:rFonts w:cs="Arial"/>
        </w:rPr>
      </w:pPr>
      <w:r w:rsidRPr="00037A46">
        <w:t>Het politiek verlof wordt voor het gemeentepersoneel geregeld door het decreet van 14 maart 2003 (B.S. 24 april 2003)</w:t>
      </w:r>
      <w:r w:rsidRPr="00037A46">
        <w:rPr>
          <w:rFonts w:cs="Arial"/>
        </w:rPr>
        <w:t xml:space="preserve"> </w:t>
      </w:r>
      <w:r w:rsidRPr="00037A46">
        <w:t>houdende regeling van het politiek verlof voor de personeelsleden van de provincies, gemeenten, de agglomeraties van gemeenten en openbare centra voor maatschappelijk welzijn, alsook de openbare instellingen publiekrechtelijke verenigingen die onder hun controle of toezicht vallen, inclusief latere wijzigingen.</w:t>
      </w:r>
      <w:r w:rsidRPr="00037A46">
        <w:rPr>
          <w:rFonts w:cs="Arial"/>
        </w:rPr>
        <w:t xml:space="preserve"> </w:t>
      </w:r>
    </w:p>
    <w:p w14:paraId="242DD101" w14:textId="77777777" w:rsidR="003A11FB" w:rsidRPr="00037A46" w:rsidRDefault="003A11FB" w:rsidP="00780792">
      <w:pPr>
        <w:pStyle w:val="OpmaakprofielUitvullen"/>
      </w:pPr>
      <w:r w:rsidRPr="00037A46">
        <w:t xml:space="preserve">Onder politiek verlof voor het uitoefenen van een politiek mandaat of een ambt dat ermee gelijkgesteld kan worden, wordt verstaan: </w:t>
      </w:r>
    </w:p>
    <w:p w14:paraId="0CB7C69E" w14:textId="77777777" w:rsidR="003A11FB" w:rsidRPr="00037A46" w:rsidRDefault="003A11FB">
      <w:pPr>
        <w:numPr>
          <w:ilvl w:val="0"/>
          <w:numId w:val="66"/>
        </w:numPr>
        <w:spacing w:before="0" w:after="0"/>
      </w:pPr>
      <w:r w:rsidRPr="00037A46">
        <w:t xml:space="preserve"> ofwel vrijstelling van dien</w:t>
      </w:r>
      <w:r w:rsidR="00954A97" w:rsidRPr="00037A46">
        <w:t>st;</w:t>
      </w:r>
    </w:p>
    <w:p w14:paraId="014B582B" w14:textId="77777777" w:rsidR="003A11FB" w:rsidRPr="00037A46" w:rsidRDefault="003A11FB">
      <w:pPr>
        <w:numPr>
          <w:ilvl w:val="0"/>
          <w:numId w:val="66"/>
        </w:numPr>
        <w:spacing w:before="0" w:after="0"/>
      </w:pPr>
      <w:r w:rsidRPr="00037A46">
        <w:t xml:space="preserve"> ofwel een facultatief politiek verlof dat op verzoek van het personeelslid wordt toegekend</w:t>
      </w:r>
      <w:r w:rsidR="00954A97" w:rsidRPr="00037A46">
        <w:t>;</w:t>
      </w:r>
    </w:p>
    <w:p w14:paraId="42822903" w14:textId="77777777" w:rsidR="003A11FB" w:rsidRPr="00037A46" w:rsidRDefault="003A11FB">
      <w:pPr>
        <w:pStyle w:val="StandaardUitvullen"/>
        <w:numPr>
          <w:ilvl w:val="0"/>
          <w:numId w:val="66"/>
        </w:numPr>
        <w:spacing w:before="0"/>
      </w:pPr>
      <w:r w:rsidRPr="00037A46">
        <w:t>ofwel een politiek verlof van ambtswege waaraan het personeelslid zich niet kan onttrekken.</w:t>
      </w:r>
    </w:p>
    <w:p w14:paraId="166C2532" w14:textId="77777777" w:rsidR="00BA2AE4" w:rsidRPr="00037A46" w:rsidRDefault="003A11FB" w:rsidP="003A11FB">
      <w:pPr>
        <w:pStyle w:val="StandaardUitvullen"/>
      </w:pPr>
      <w:r w:rsidRPr="00037A46">
        <w:t xml:space="preserve">Op verzoek van het personeelslid wordt binnen bepaalde perken dienstvrijstelling verleend voor de uitoefening van </w:t>
      </w:r>
      <w:r w:rsidR="00BA2AE4" w:rsidRPr="00037A46">
        <w:t>volgende</w:t>
      </w:r>
      <w:r w:rsidRPr="00037A46">
        <w:t xml:space="preserve"> politieke mandaten</w:t>
      </w:r>
      <w:r w:rsidR="00BA2AE4" w:rsidRPr="00037A46">
        <w:t>:</w:t>
      </w:r>
    </w:p>
    <w:p w14:paraId="4DDBAA95" w14:textId="77777777" w:rsidR="00BA2AE4" w:rsidRPr="00037A46" w:rsidRDefault="00BA2AE4">
      <w:pPr>
        <w:pStyle w:val="StandaardUitvullen"/>
        <w:numPr>
          <w:ilvl w:val="0"/>
          <w:numId w:val="76"/>
        </w:numPr>
      </w:pPr>
      <w:r w:rsidRPr="00037A46">
        <w:t>gemeenteraadslid, de burgemeester of schepenen uitgezonderd, of lid van een raad voor maatschappelijk welzijn van een gemeente of van een districtsraad van een district, de voorzitter uitgezonderd: 2 dagen per maand;</w:t>
      </w:r>
    </w:p>
    <w:p w14:paraId="7F2BF18A" w14:textId="77777777" w:rsidR="00BA2AE4" w:rsidRPr="00037A46" w:rsidRDefault="00BA2AE4">
      <w:pPr>
        <w:pStyle w:val="StandaardUitvullen"/>
        <w:numPr>
          <w:ilvl w:val="0"/>
          <w:numId w:val="76"/>
        </w:numPr>
      </w:pPr>
      <w:r w:rsidRPr="00037A46">
        <w:t>provincieraadslid, een lid van de bestendige deputatie uitgezonderd: 2 dagen per maand.</w:t>
      </w:r>
    </w:p>
    <w:p w14:paraId="53DE2C0D" w14:textId="77777777" w:rsidR="003A11FB" w:rsidRPr="00037A46" w:rsidRDefault="003A11FB" w:rsidP="00BA2AE4">
      <w:pPr>
        <w:pStyle w:val="StandaardUitvullen"/>
      </w:pPr>
      <w:r w:rsidRPr="00037A46">
        <w:t>Vrijstelling van dienst heeft geen weerslag op de administratieve en geldelijke toestand van het personeelslid.</w:t>
      </w:r>
    </w:p>
    <w:p w14:paraId="0D4CBE60" w14:textId="77777777" w:rsidR="00BA2AE4" w:rsidRPr="00037A46" w:rsidRDefault="003A11FB" w:rsidP="003A11FB">
      <w:pPr>
        <w:pStyle w:val="StandaardUitvullen"/>
      </w:pPr>
      <w:r w:rsidRPr="00037A46">
        <w:t xml:space="preserve">De afwezigheden wegens facultatief politiek verlof en wegens politiek verlof van ambtswege voor het politieke mandaat, vermeld in artikelen 5 en 6, eerste lid, </w:t>
      </w:r>
      <w:r w:rsidR="00DA175D" w:rsidRPr="00037A46">
        <w:t>punt 1</w:t>
      </w:r>
      <w:r w:rsidRPr="00037A46">
        <w:t>, 2 en 3</w:t>
      </w:r>
      <w:r w:rsidR="00D25EEA" w:rsidRPr="00037A46">
        <w:rPr>
          <w:rStyle w:val="Voetnootmarkering"/>
        </w:rPr>
        <w:t xml:space="preserve">  </w:t>
      </w:r>
      <w:r w:rsidRPr="00037A46">
        <w:t xml:space="preserve"> van het decreet van 14 maart 2003, worden gelijkgesteld met een periode van dienstactiviteit.</w:t>
      </w:r>
      <w:r w:rsidRPr="00037A46">
        <w:rPr>
          <w:rFonts w:ascii="Tahoma" w:hAnsi="Tahoma" w:cs="Tahoma"/>
          <w:color w:val="666666"/>
        </w:rPr>
        <w:t xml:space="preserve"> </w:t>
      </w:r>
      <w:r w:rsidRPr="00037A46">
        <w:t xml:space="preserve">Het personeelslid heeft evenwel geen recht op salaris. </w:t>
      </w:r>
    </w:p>
    <w:p w14:paraId="54301F92" w14:textId="77777777" w:rsidR="00BA2AE4" w:rsidRPr="00037A46" w:rsidRDefault="003A11FB" w:rsidP="003A11FB">
      <w:pPr>
        <w:pStyle w:val="StandaardUitvullen"/>
      </w:pPr>
      <w:r w:rsidRPr="00037A46">
        <w:t xml:space="preserve">Het voltijdse politiek verlof van ambtswege voor een politiek mandaat vermeld in artikel 6, eerste lid, </w:t>
      </w:r>
      <w:r w:rsidR="00DA175D" w:rsidRPr="00037A46">
        <w:t xml:space="preserve">punt </w:t>
      </w:r>
      <w:r w:rsidRPr="00037A46">
        <w:t>4 tot en met 10</w:t>
      </w:r>
      <w:r w:rsidR="00D25EEA" w:rsidRPr="00037A46">
        <w:rPr>
          <w:rStyle w:val="Voetnootmarkering"/>
        </w:rPr>
        <w:t xml:space="preserve">  </w:t>
      </w:r>
      <w:r w:rsidRPr="00037A46">
        <w:t xml:space="preserve">, wordt gelijkgesteld met een periode van non- activiteit. </w:t>
      </w:r>
    </w:p>
    <w:p w14:paraId="553814CE" w14:textId="77777777" w:rsidR="003A11FB" w:rsidRPr="00037A46" w:rsidRDefault="003A11FB" w:rsidP="003A11FB">
      <w:pPr>
        <w:pStyle w:val="StandaardUitvullen"/>
      </w:pPr>
      <w:r w:rsidRPr="00037A46">
        <w:t xml:space="preserve">De verloven bedoeld in het eerste en tweede lid worden niettemin in aanmerking genomen voor de berekening van de geldelijke anciënniteit. Voor het bij </w:t>
      </w:r>
      <w:r w:rsidR="0047488D" w:rsidRPr="00037A46">
        <w:t xml:space="preserve">de </w:t>
      </w:r>
      <w:r w:rsidRPr="00037A46">
        <w:t>arbeidsovereenkomst aangeworven personeelslid gelden de termijnen van facultatief politiek verlof of politiek verlof van ambtswege als periodes van dienstschorsing die niettemin moeten worden beschouwd als diensten die in aanmerking komen voor bevordering tot een hogere wedde.</w:t>
      </w:r>
    </w:p>
    <w:p w14:paraId="63830AD6" w14:textId="3AB2048E" w:rsidR="003A11FB" w:rsidRPr="00037A46" w:rsidRDefault="003A11FB" w:rsidP="004A695D">
      <w:pPr>
        <w:pStyle w:val="Kop2"/>
      </w:pPr>
      <w:r w:rsidRPr="00037A46">
        <w:br w:type="page"/>
      </w:r>
      <w:bookmarkStart w:id="351" w:name="_Toc110948243"/>
      <w:bookmarkStart w:id="352" w:name="_Toc152937460"/>
      <w:r w:rsidR="00DC73D5" w:rsidRPr="00037A46">
        <w:lastRenderedPageBreak/>
        <w:t>Hoofdstuk xii</w:t>
      </w:r>
      <w:r w:rsidRPr="00037A46">
        <w:t>. vakbondsverlof</w:t>
      </w:r>
      <w:bookmarkEnd w:id="351"/>
      <w:bookmarkEnd w:id="352"/>
    </w:p>
    <w:p w14:paraId="35439214" w14:textId="0CAF66E5" w:rsidR="003A11FB" w:rsidRPr="00037A46" w:rsidRDefault="00F33791" w:rsidP="00334A21">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F31A77" w:rsidRPr="00037A46">
        <w:rPr>
          <w:rFonts w:ascii="Calibri" w:eastAsia="Calibri" w:hAnsi="Calibri"/>
          <w:b/>
          <w:bCs/>
          <w:kern w:val="2"/>
          <w:sz w:val="22"/>
          <w:szCs w:val="22"/>
          <w:lang w:val="nl-BE" w:eastAsia="en-US"/>
          <w14:ligatures w14:val="standardContextual"/>
        </w:rPr>
        <w:t>244</w:t>
      </w:r>
    </w:p>
    <w:p w14:paraId="7C47D70A" w14:textId="77777777" w:rsidR="003A11FB" w:rsidRPr="00037A46" w:rsidRDefault="003A11FB" w:rsidP="003A11FB">
      <w:pPr>
        <w:rPr>
          <w:rFonts w:cs="Arial"/>
        </w:rPr>
      </w:pPr>
      <w:r w:rsidRPr="00037A46">
        <w:t>Het vakbondsverlof wordt geregeld door de wet van 19 december 1974 tot regeling van de betrekkingen tussen de overheid en de vakbonden van haar personeel en het koninklijk besluit van 28 september 1984 tot de uitvoering ervan, inclusief latere wijzigingen.</w:t>
      </w:r>
      <w:r w:rsidRPr="00037A46">
        <w:rPr>
          <w:rFonts w:cs="Arial"/>
        </w:rPr>
        <w:t xml:space="preserve"> </w:t>
      </w:r>
    </w:p>
    <w:p w14:paraId="6B11894D" w14:textId="3408FE18" w:rsidR="003A11FB" w:rsidRPr="00037A46" w:rsidRDefault="00053013" w:rsidP="004A695D">
      <w:pPr>
        <w:pStyle w:val="Kop2"/>
      </w:pPr>
      <w:r w:rsidRPr="00037A46">
        <w:br w:type="page"/>
      </w:r>
      <w:bookmarkStart w:id="353" w:name="_Toc110948244"/>
      <w:bookmarkStart w:id="354" w:name="_Toc152937461"/>
      <w:r w:rsidR="003A11FB" w:rsidRPr="00037A46">
        <w:lastRenderedPageBreak/>
        <w:t>Hoofdstuk x</w:t>
      </w:r>
      <w:r w:rsidR="00DC73D5" w:rsidRPr="00037A46">
        <w:t>iii</w:t>
      </w:r>
      <w:r w:rsidR="003A11FB" w:rsidRPr="00037A46">
        <w:t>. de dienstvrijstellingen</w:t>
      </w:r>
      <w:bookmarkEnd w:id="353"/>
      <w:bookmarkEnd w:id="354"/>
    </w:p>
    <w:p w14:paraId="1ACD33C1" w14:textId="7106D56B" w:rsidR="003A11FB" w:rsidRPr="00037A46" w:rsidRDefault="006E6257" w:rsidP="00334A21">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F31A77" w:rsidRPr="00037A46">
        <w:rPr>
          <w:rFonts w:ascii="Calibri" w:eastAsia="Calibri" w:hAnsi="Calibri"/>
          <w:b/>
          <w:bCs/>
          <w:kern w:val="2"/>
          <w:sz w:val="22"/>
          <w:szCs w:val="22"/>
          <w:lang w:val="nl-BE" w:eastAsia="en-US"/>
          <w14:ligatures w14:val="standardContextual"/>
        </w:rPr>
        <w:t>245</w:t>
      </w:r>
    </w:p>
    <w:p w14:paraId="4D47326D" w14:textId="77777777" w:rsidR="00EA6A0A" w:rsidRPr="00037A46" w:rsidRDefault="00057DE7" w:rsidP="00EA6A0A">
      <w:r w:rsidRPr="00037A46">
        <w:rPr>
          <w:b/>
        </w:rPr>
        <w:t>§</w:t>
      </w:r>
      <w:r w:rsidR="00367EFF" w:rsidRPr="00037A46">
        <w:rPr>
          <w:b/>
        </w:rPr>
        <w:t xml:space="preserve"> </w:t>
      </w:r>
      <w:r w:rsidR="003A11FB" w:rsidRPr="00037A46">
        <w:rPr>
          <w:b/>
        </w:rPr>
        <w:t>1</w:t>
      </w:r>
      <w:r w:rsidR="00367EFF" w:rsidRPr="00037A46">
        <w:rPr>
          <w:b/>
        </w:rPr>
        <w:t xml:space="preserve"> </w:t>
      </w:r>
      <w:r w:rsidR="00EA6A0A" w:rsidRPr="00037A46">
        <w:t xml:space="preserve">Het personeelslid heeft in de volgende </w:t>
      </w:r>
      <w:r w:rsidR="00A46CEF" w:rsidRPr="00037A46">
        <w:t>situaties</w:t>
      </w:r>
      <w:r w:rsidR="00EA6A0A" w:rsidRPr="00037A46">
        <w:t xml:space="preserve"> recht op vrijstelling van dienst voor de strikt nodige tijd (duur activiteit + verplaatsingstijd heen en terug van het werk): </w:t>
      </w:r>
    </w:p>
    <w:p w14:paraId="3F666C18" w14:textId="77777777" w:rsidR="00EA6A0A" w:rsidRPr="00037A46" w:rsidRDefault="00EA6A0A" w:rsidP="00EA6A0A">
      <w:r w:rsidRPr="00037A46">
        <w:t>1. als vrijwilliger van een brandweerkorps of korps voor burgerlijke bescherming, voor dringende hulpverlening;</w:t>
      </w:r>
    </w:p>
    <w:p w14:paraId="574DAF28" w14:textId="77777777" w:rsidR="00EA6A0A" w:rsidRPr="00037A46" w:rsidRDefault="00EA6A0A" w:rsidP="00EA6A0A">
      <w:r w:rsidRPr="00037A46">
        <w:t>2. als actieve vrijwilliger van het Rode Kruis of van het Vlaamse Kruis a rato van telkens maximaal vijf werkdagen per jaar;</w:t>
      </w:r>
    </w:p>
    <w:p w14:paraId="5A457496" w14:textId="77777777" w:rsidR="00EA6A0A" w:rsidRPr="00037A46" w:rsidRDefault="00EA6A0A" w:rsidP="00EA6A0A">
      <w:r w:rsidRPr="00037A46">
        <w:t xml:space="preserve">3. bij het afstaan van beenmerg a rato van maximaal </w:t>
      </w:r>
      <w:r w:rsidR="00954A97" w:rsidRPr="00037A46">
        <w:t>4</w:t>
      </w:r>
      <w:r w:rsidRPr="00037A46">
        <w:t xml:space="preserve"> werkdagen per afname;</w:t>
      </w:r>
    </w:p>
    <w:p w14:paraId="35967D47" w14:textId="77777777" w:rsidR="00EA6A0A" w:rsidRPr="00037A46" w:rsidRDefault="00EA6A0A" w:rsidP="00EA6A0A">
      <w:r w:rsidRPr="00037A46">
        <w:t>4. bij het afstaan van organen of weefsels voor de benodigde duur van de onderzoeken, de ziekenhuisopname en het herstel;</w:t>
      </w:r>
    </w:p>
    <w:p w14:paraId="6950DE03" w14:textId="77777777" w:rsidR="00EA6A0A" w:rsidRPr="00037A46" w:rsidRDefault="00EA6A0A" w:rsidP="00EA6A0A">
      <w:r w:rsidRPr="00037A46">
        <w:t>5. bij het geven van bloed, plasma of bloedplaatjes (maximaal 10 keer per jaar);</w:t>
      </w:r>
    </w:p>
    <w:p w14:paraId="5E621565" w14:textId="77777777" w:rsidR="00EA6A0A" w:rsidRPr="00037A46" w:rsidRDefault="00EA6A0A" w:rsidP="00EA6A0A">
      <w:r w:rsidRPr="00037A46">
        <w:t>6. bij het geven van borstvoeding op het werk a rato van de benodigde tijd;</w:t>
      </w:r>
    </w:p>
    <w:p w14:paraId="73DBAAA4" w14:textId="77777777" w:rsidR="00EA6A0A" w:rsidRPr="00037A46" w:rsidRDefault="00EA6A0A" w:rsidP="00EA6A0A">
      <w:r w:rsidRPr="00037A46">
        <w:t>7. het vrouwelijke personeelslid bij prenatale onderzoeken tijdens de diensturen gedurende de zwangerschap;</w:t>
      </w:r>
    </w:p>
    <w:p w14:paraId="4D2E4572" w14:textId="77777777" w:rsidR="00EA6A0A" w:rsidRPr="00037A46" w:rsidRDefault="00EA6A0A" w:rsidP="00EA6A0A">
      <w:r w:rsidRPr="00037A46">
        <w:t>8. deelname aan examens georganiseerd door het bestuur</w:t>
      </w:r>
      <w:r w:rsidR="00FD7DDD" w:rsidRPr="00037A46">
        <w:t xml:space="preserve"> (gemeente en OCMW)</w:t>
      </w:r>
      <w:r w:rsidRPr="00037A46">
        <w:t>;</w:t>
      </w:r>
    </w:p>
    <w:p w14:paraId="032B079A" w14:textId="77777777" w:rsidR="003A11FB" w:rsidRPr="00037A46" w:rsidRDefault="00EA6A0A" w:rsidP="00EA6A0A">
      <w:r w:rsidRPr="00037A46">
        <w:t>9. oproeping voor wetgevende, provinciale of gemeentelijke verkiezingen</w:t>
      </w:r>
      <w:r w:rsidR="005E4E71" w:rsidRPr="00037A46">
        <w:t>;</w:t>
      </w:r>
    </w:p>
    <w:p w14:paraId="24CF429D" w14:textId="77777777" w:rsidR="003A11FB" w:rsidRPr="00037A46" w:rsidRDefault="00057DE7" w:rsidP="00367EFF">
      <w:pPr>
        <w:rPr>
          <w:strike/>
        </w:rPr>
      </w:pPr>
      <w:r w:rsidRPr="00037A46">
        <w:rPr>
          <w:b/>
        </w:rPr>
        <w:t>§</w:t>
      </w:r>
      <w:r w:rsidR="00367EFF" w:rsidRPr="00037A46">
        <w:rPr>
          <w:b/>
        </w:rPr>
        <w:t xml:space="preserve"> </w:t>
      </w:r>
      <w:r w:rsidR="003A11FB" w:rsidRPr="00037A46">
        <w:rPr>
          <w:b/>
        </w:rPr>
        <w:t>2</w:t>
      </w:r>
      <w:r w:rsidR="00367EFF" w:rsidRPr="00037A46">
        <w:rPr>
          <w:b/>
        </w:rPr>
        <w:t xml:space="preserve"> </w:t>
      </w:r>
      <w:r w:rsidR="003A11FB" w:rsidRPr="00037A46">
        <w:rPr>
          <w:rStyle w:val="Zwaar"/>
          <w:b w:val="0"/>
          <w:snapToGrid w:val="0"/>
        </w:rPr>
        <w:t>Het p</w:t>
      </w:r>
      <w:r w:rsidR="003A11FB" w:rsidRPr="00037A46">
        <w:t xml:space="preserve">ersoneelslid dat als voorzitter, bijzitter of </w:t>
      </w:r>
      <w:r w:rsidR="003474E1" w:rsidRPr="00037A46">
        <w:t>algemeen directeur</w:t>
      </w:r>
      <w:r w:rsidR="003A11FB" w:rsidRPr="00037A46">
        <w:t xml:space="preserve"> van een stembureau, een stemopnemingsbureau, of een hoofdstembureau optreedt bij de verkiezingen, heeft recht op dienstvrijstelling:</w:t>
      </w:r>
    </w:p>
    <w:p w14:paraId="3E3B4632" w14:textId="77777777" w:rsidR="003A11FB" w:rsidRPr="00037A46" w:rsidRDefault="003A11FB">
      <w:pPr>
        <w:pStyle w:val="StandaardUitvullen"/>
        <w:numPr>
          <w:ilvl w:val="0"/>
          <w:numId w:val="41"/>
        </w:numPr>
      </w:pPr>
      <w:r w:rsidRPr="00037A46">
        <w:t>de dag van de verkiezingen, als hij dan moest werken;</w:t>
      </w:r>
    </w:p>
    <w:p w14:paraId="0300CFBF" w14:textId="77777777" w:rsidR="003A11FB" w:rsidRPr="00037A46" w:rsidRDefault="003A11FB">
      <w:pPr>
        <w:pStyle w:val="StandaardUitvullen"/>
        <w:numPr>
          <w:ilvl w:val="0"/>
          <w:numId w:val="41"/>
        </w:numPr>
      </w:pPr>
      <w:r w:rsidRPr="00037A46">
        <w:t>als lid van een hoofdstembureau: de nodige tijd om de bij de kieswetgeving voorgeschreven vergaderingen van de hoofdbureaus bij te wonen;</w:t>
      </w:r>
    </w:p>
    <w:p w14:paraId="512E9539" w14:textId="77777777" w:rsidR="00E05C18" w:rsidRPr="00037A46" w:rsidRDefault="00057DE7" w:rsidP="00E05C18">
      <w:pPr>
        <w:rPr>
          <w:bCs/>
        </w:rPr>
      </w:pPr>
      <w:r w:rsidRPr="00037A46">
        <w:rPr>
          <w:b/>
        </w:rPr>
        <w:t>§</w:t>
      </w:r>
      <w:r w:rsidR="00367EFF" w:rsidRPr="00037A46">
        <w:rPr>
          <w:b/>
        </w:rPr>
        <w:t xml:space="preserve"> </w:t>
      </w:r>
      <w:r w:rsidR="00A440FC" w:rsidRPr="00037A46">
        <w:rPr>
          <w:b/>
        </w:rPr>
        <w:t>3</w:t>
      </w:r>
      <w:r w:rsidR="00367EFF" w:rsidRPr="00037A46">
        <w:rPr>
          <w:b/>
        </w:rPr>
        <w:t xml:space="preserve"> </w:t>
      </w:r>
      <w:r w:rsidR="00E05C18" w:rsidRPr="00037A46">
        <w:t xml:space="preserve">Het personeelslid richt zijn aanvraag tot </w:t>
      </w:r>
      <w:r w:rsidR="0096136A" w:rsidRPr="00037A46">
        <w:t xml:space="preserve">het </w:t>
      </w:r>
      <w:r w:rsidR="00637322" w:rsidRPr="00037A46">
        <w:t>dienst</w:t>
      </w:r>
      <w:r w:rsidR="0096136A" w:rsidRPr="00037A46">
        <w:t>hoofd van de personeelsdienst</w:t>
      </w:r>
      <w:r w:rsidR="00E05C18" w:rsidRPr="00037A46">
        <w:t>.</w:t>
      </w:r>
    </w:p>
    <w:p w14:paraId="031F8674" w14:textId="77777777" w:rsidR="003A11FB" w:rsidRPr="00037A46" w:rsidRDefault="00057DE7" w:rsidP="00367EFF">
      <w:r w:rsidRPr="00037A46">
        <w:rPr>
          <w:b/>
        </w:rPr>
        <w:t>§</w:t>
      </w:r>
      <w:r w:rsidR="00367EFF" w:rsidRPr="00037A46">
        <w:rPr>
          <w:b/>
        </w:rPr>
        <w:t xml:space="preserve"> </w:t>
      </w:r>
      <w:r w:rsidR="001802E8" w:rsidRPr="00037A46">
        <w:rPr>
          <w:b/>
        </w:rPr>
        <w:t>4</w:t>
      </w:r>
      <w:r w:rsidR="00367EFF" w:rsidRPr="00037A46">
        <w:rPr>
          <w:b/>
        </w:rPr>
        <w:t xml:space="preserve"> </w:t>
      </w:r>
      <w:r w:rsidR="00E05C18" w:rsidRPr="00037A46">
        <w:t>Elke afwezigheid met vrijstelling van dienst wordt gestaafd met een bewijsstuk of attest.</w:t>
      </w:r>
    </w:p>
    <w:p w14:paraId="6B75B2FB" w14:textId="77777777" w:rsidR="00C95E10" w:rsidRPr="00037A46" w:rsidRDefault="00C95E10" w:rsidP="00367EFF">
      <w:r w:rsidRPr="00037A46">
        <w:rPr>
          <w:b/>
        </w:rPr>
        <w:t>§ 5</w:t>
      </w:r>
      <w:r w:rsidRPr="00037A46">
        <w:t xml:space="preserve"> Dienstvrijstelling wordt  maximum tot de </w:t>
      </w:r>
      <w:proofErr w:type="spellStart"/>
      <w:r w:rsidRPr="00037A46">
        <w:t>dagnorm</w:t>
      </w:r>
      <w:proofErr w:type="spellEnd"/>
      <w:r w:rsidRPr="00037A46">
        <w:t xml:space="preserve"> toegekend.  Tenzij anders beslist door de algemeen directeur.</w:t>
      </w:r>
    </w:p>
    <w:p w14:paraId="1D6032C9" w14:textId="5B4AB3D1" w:rsidR="003A11FB" w:rsidRPr="00037A46" w:rsidRDefault="003A11FB" w:rsidP="00334A21">
      <w:pPr>
        <w:spacing w:before="0" w:after="160" w:line="259" w:lineRule="auto"/>
        <w:ind w:left="0"/>
        <w:jc w:val="left"/>
        <w:rPr>
          <w:rFonts w:ascii="Calibri" w:eastAsia="Calibri" w:hAnsi="Calibri"/>
          <w:b/>
          <w:bCs/>
          <w:kern w:val="2"/>
          <w:sz w:val="22"/>
          <w:szCs w:val="22"/>
          <w:lang w:val="nl-BE" w:eastAsia="en-US"/>
          <w14:ligatures w14:val="standardContextual"/>
        </w:rPr>
      </w:pPr>
      <w:bookmarkStart w:id="355" w:name="OLE_LINK13"/>
      <w:bookmarkStart w:id="356" w:name="OLE_LINK20"/>
      <w:r w:rsidRPr="00037A46">
        <w:rPr>
          <w:rFonts w:ascii="Calibri" w:eastAsia="Calibri" w:hAnsi="Calibri"/>
          <w:b/>
          <w:bCs/>
          <w:kern w:val="2"/>
          <w:sz w:val="22"/>
          <w:szCs w:val="22"/>
          <w:lang w:val="nl-BE" w:eastAsia="en-US"/>
          <w14:ligatures w14:val="standardContextual"/>
        </w:rPr>
        <w:t xml:space="preserve">Artikel </w:t>
      </w:r>
      <w:r w:rsidR="00F31A77" w:rsidRPr="00037A46">
        <w:rPr>
          <w:rFonts w:ascii="Calibri" w:eastAsia="Calibri" w:hAnsi="Calibri"/>
          <w:b/>
          <w:bCs/>
          <w:kern w:val="2"/>
          <w:sz w:val="22"/>
          <w:szCs w:val="22"/>
          <w:lang w:val="nl-BE" w:eastAsia="en-US"/>
          <w14:ligatures w14:val="standardContextual"/>
        </w:rPr>
        <w:t>246</w:t>
      </w:r>
    </w:p>
    <w:bookmarkEnd w:id="355"/>
    <w:bookmarkEnd w:id="356"/>
    <w:p w14:paraId="0E890D48" w14:textId="77777777" w:rsidR="003A11FB" w:rsidRPr="00037A46" w:rsidRDefault="003A11FB" w:rsidP="003A11FB">
      <w:pPr>
        <w:pStyle w:val="StandaardUitvullen"/>
        <w:rPr>
          <w:bCs/>
        </w:rPr>
      </w:pPr>
      <w:r w:rsidRPr="00037A46">
        <w:rPr>
          <w:bCs/>
        </w:rPr>
        <w:t>Tijdens een dienstvrijstelling is een personeelslid tijdens de diensturen afwezig, met behoud van alle rechten. De afwezigheid wordt gelijkgesteld met een periode van dienstactiviteit.</w:t>
      </w:r>
    </w:p>
    <w:p w14:paraId="17908F81" w14:textId="77777777" w:rsidR="00996F1C" w:rsidRPr="00037A46" w:rsidRDefault="00996F1C" w:rsidP="003A11FB">
      <w:pPr>
        <w:pStyle w:val="StandaardUitvullen"/>
        <w:rPr>
          <w:bCs/>
        </w:rPr>
      </w:pPr>
    </w:p>
    <w:p w14:paraId="1FDDFE0A" w14:textId="0A3B9466" w:rsidR="009B2E56" w:rsidRPr="00037A46" w:rsidRDefault="009B2E56" w:rsidP="004A695D">
      <w:pPr>
        <w:pStyle w:val="Kop2"/>
      </w:pPr>
      <w:r w:rsidRPr="00037A46">
        <w:br w:type="page"/>
      </w:r>
      <w:bookmarkStart w:id="357" w:name="_Toc110948245"/>
      <w:bookmarkStart w:id="358" w:name="_Toc152937462"/>
      <w:r w:rsidR="000E60F0" w:rsidRPr="00037A46">
        <w:lastRenderedPageBreak/>
        <w:t xml:space="preserve">Hoofdstuk </w:t>
      </w:r>
      <w:r w:rsidR="00A93F2F" w:rsidRPr="00037A46">
        <w:t>xiv.</w:t>
      </w:r>
      <w:r w:rsidR="000E60F0" w:rsidRPr="00037A46">
        <w:t xml:space="preserve"> de vrijstelling van arbeidsprestaties </w:t>
      </w:r>
      <w:r w:rsidRPr="00037A46">
        <w:t>in het kader van de eindeloopbaanproblematiek</w:t>
      </w:r>
      <w:bookmarkEnd w:id="357"/>
      <w:bookmarkEnd w:id="358"/>
      <w:r w:rsidR="00D94FE8" w:rsidRPr="00037A46">
        <w:t xml:space="preserve"> </w:t>
      </w:r>
    </w:p>
    <w:p w14:paraId="226785A0" w14:textId="40C13CB8" w:rsidR="009743CE" w:rsidRPr="00037A46" w:rsidRDefault="009743CE" w:rsidP="009743CE">
      <w:pPr>
        <w:pStyle w:val="Kop3"/>
        <w:rPr>
          <w:bCs/>
        </w:rPr>
      </w:pPr>
      <w:bookmarkStart w:id="359" w:name="_Toc110948246"/>
      <w:bookmarkStart w:id="360" w:name="_Toc152937463"/>
      <w:r w:rsidRPr="00037A46">
        <w:rPr>
          <w:bCs/>
        </w:rPr>
        <w:t>Afdeling 1. algemene bepalingen</w:t>
      </w:r>
      <w:bookmarkEnd w:id="359"/>
      <w:bookmarkEnd w:id="360"/>
    </w:p>
    <w:p w14:paraId="787E033E" w14:textId="332ADB0D" w:rsidR="009743CE" w:rsidRPr="00037A46" w:rsidRDefault="009743CE" w:rsidP="009743CE">
      <w:pPr>
        <w:pStyle w:val="Kop5"/>
      </w:pPr>
      <w:r w:rsidRPr="00037A46">
        <w:t xml:space="preserve">Artikel </w:t>
      </w:r>
      <w:r w:rsidR="00F31A77" w:rsidRPr="00037A46">
        <w:t>247</w:t>
      </w:r>
    </w:p>
    <w:p w14:paraId="154F639A" w14:textId="77777777" w:rsidR="009743CE" w:rsidRPr="00037A46" w:rsidRDefault="009743CE" w:rsidP="009743CE">
      <w:r w:rsidRPr="00037A46">
        <w:t xml:space="preserve">Het akkoord inzake de vrijstelling van arbeidsprestaties in het kader van de eindeloopbaanproblematiek is van toepassing op de werkgevers en werknemers, met uitzondering van de artsen, van: </w:t>
      </w:r>
    </w:p>
    <w:p w14:paraId="21ACCB03" w14:textId="77777777" w:rsidR="009743CE" w:rsidRPr="00037A46" w:rsidRDefault="009743CE">
      <w:pPr>
        <w:numPr>
          <w:ilvl w:val="0"/>
          <w:numId w:val="74"/>
        </w:numPr>
      </w:pPr>
      <w:r w:rsidRPr="00037A46">
        <w:t>de psychiatrische verzorgingstehuizen;</w:t>
      </w:r>
    </w:p>
    <w:p w14:paraId="7CF4F12D" w14:textId="77777777" w:rsidR="009743CE" w:rsidRPr="00037A46" w:rsidRDefault="009743CE">
      <w:pPr>
        <w:numPr>
          <w:ilvl w:val="0"/>
          <w:numId w:val="74"/>
        </w:numPr>
      </w:pPr>
      <w:r w:rsidRPr="00037A46">
        <w:t xml:space="preserve">de samenwerkingsverbanden voor de oprichting en het beheer van initiatieven van beschut wonen- de rusthuizen voor bejaarden, de rust- en verzorgingstehuizen en de dagverzorgingscentra </w:t>
      </w:r>
    </w:p>
    <w:p w14:paraId="5BD5494D" w14:textId="77777777" w:rsidR="009743CE" w:rsidRPr="00037A46" w:rsidRDefault="009743CE">
      <w:pPr>
        <w:numPr>
          <w:ilvl w:val="0"/>
          <w:numId w:val="74"/>
        </w:numPr>
      </w:pPr>
      <w:r w:rsidRPr="00037A46">
        <w:t>de revalidatiecentra;</w:t>
      </w:r>
    </w:p>
    <w:p w14:paraId="2069F5DA" w14:textId="77777777" w:rsidR="009743CE" w:rsidRPr="00037A46" w:rsidRDefault="009743CE">
      <w:pPr>
        <w:numPr>
          <w:ilvl w:val="0"/>
          <w:numId w:val="74"/>
        </w:numPr>
      </w:pPr>
      <w:r w:rsidRPr="00037A46">
        <w:t>de thuisverpleging;</w:t>
      </w:r>
    </w:p>
    <w:p w14:paraId="1C096EBC" w14:textId="77777777" w:rsidR="009743CE" w:rsidRPr="00037A46" w:rsidRDefault="009743CE">
      <w:pPr>
        <w:numPr>
          <w:ilvl w:val="0"/>
          <w:numId w:val="74"/>
        </w:numPr>
      </w:pPr>
      <w:r w:rsidRPr="00037A46">
        <w:t xml:space="preserve">de geïntegreerde diensten voor thuisverzorging </w:t>
      </w:r>
    </w:p>
    <w:p w14:paraId="30E9E12A" w14:textId="77777777" w:rsidR="009743CE" w:rsidRPr="00037A46" w:rsidRDefault="009743CE">
      <w:pPr>
        <w:numPr>
          <w:ilvl w:val="0"/>
          <w:numId w:val="74"/>
        </w:numPr>
      </w:pPr>
      <w:r w:rsidRPr="00037A46">
        <w:t>de diensten voor het bloed van het Rode Kruis van België;</w:t>
      </w:r>
    </w:p>
    <w:p w14:paraId="176FCAF2" w14:textId="77777777" w:rsidR="009743CE" w:rsidRPr="00037A46" w:rsidRDefault="009743CE">
      <w:pPr>
        <w:numPr>
          <w:ilvl w:val="0"/>
          <w:numId w:val="74"/>
        </w:numPr>
      </w:pPr>
      <w:r w:rsidRPr="00037A46">
        <w:t xml:space="preserve">de medisch-pediatrische centra; </w:t>
      </w:r>
    </w:p>
    <w:p w14:paraId="36C972B7" w14:textId="77777777" w:rsidR="009743CE" w:rsidRPr="00037A46" w:rsidRDefault="009743CE">
      <w:pPr>
        <w:numPr>
          <w:ilvl w:val="0"/>
          <w:numId w:val="74"/>
        </w:numPr>
      </w:pPr>
      <w:r w:rsidRPr="00037A46">
        <w:t xml:space="preserve">de wijkgezondheidscentra. </w:t>
      </w:r>
    </w:p>
    <w:p w14:paraId="6942B749" w14:textId="77777777" w:rsidR="009743CE" w:rsidRPr="00037A46" w:rsidRDefault="009743CE" w:rsidP="009743CE">
      <w:pPr>
        <w:pStyle w:val="StandaardUitvullen"/>
        <w:rPr>
          <w:rFonts w:cs="Arial"/>
        </w:rPr>
      </w:pPr>
      <w:r w:rsidRPr="00037A46">
        <w:rPr>
          <w:rFonts w:cs="Arial"/>
        </w:rPr>
        <w:t>Onder werknemers wordt verstaan: het mannelijk en vrouwelijk, statutaire en contractuele, arbeiders- en bediendepersoneel.</w:t>
      </w:r>
    </w:p>
    <w:p w14:paraId="3F7E5F6F" w14:textId="00913ADF" w:rsidR="009743CE" w:rsidRPr="00037A46" w:rsidRDefault="009743CE" w:rsidP="009743CE">
      <w:pPr>
        <w:pStyle w:val="Kop5"/>
      </w:pPr>
      <w:r w:rsidRPr="00037A46">
        <w:t xml:space="preserve">Artikel </w:t>
      </w:r>
      <w:r w:rsidR="00F31A77" w:rsidRPr="00037A46">
        <w:t>248</w:t>
      </w:r>
    </w:p>
    <w:p w14:paraId="6E1FFF16" w14:textId="77777777" w:rsidR="009743CE" w:rsidRPr="00037A46" w:rsidRDefault="009743CE" w:rsidP="009743CE">
      <w:pPr>
        <w:pStyle w:val="StandaardUitvullen"/>
        <w:rPr>
          <w:rFonts w:cs="Arial"/>
          <w:b/>
          <w:u w:val="single"/>
        </w:rPr>
      </w:pPr>
      <w:r w:rsidRPr="00037A46">
        <w:rPr>
          <w:rFonts w:cs="Arial"/>
        </w:rPr>
        <w:t xml:space="preserve">Dit akkoord geeft uitvoering aan de punten 4 en 5 van het sociaal akkoord betreffende de federale gezondheidssectoren (publieke sector) van 18 juli 2005. </w:t>
      </w:r>
    </w:p>
    <w:p w14:paraId="5C89E00F" w14:textId="723CD55A" w:rsidR="009743CE" w:rsidRPr="00037A46" w:rsidRDefault="009743CE" w:rsidP="009743CE">
      <w:pPr>
        <w:pStyle w:val="Kop3"/>
        <w:rPr>
          <w:bCs/>
        </w:rPr>
      </w:pPr>
      <w:bookmarkStart w:id="361" w:name="_Toc110948247"/>
      <w:bookmarkStart w:id="362" w:name="_Toc152937464"/>
      <w:r w:rsidRPr="00037A46">
        <w:rPr>
          <w:bCs/>
        </w:rPr>
        <w:t>Afdeling 2. Vrijstelling van arbeidsprestaties</w:t>
      </w:r>
      <w:bookmarkEnd w:id="361"/>
      <w:bookmarkEnd w:id="362"/>
      <w:r w:rsidRPr="00037A46">
        <w:rPr>
          <w:bCs/>
        </w:rPr>
        <w:t xml:space="preserve"> </w:t>
      </w:r>
    </w:p>
    <w:p w14:paraId="30657D09" w14:textId="378BCC6E" w:rsidR="009743CE" w:rsidRPr="00037A46" w:rsidRDefault="009743CE" w:rsidP="009743CE">
      <w:pPr>
        <w:pStyle w:val="Kop5"/>
      </w:pPr>
      <w:r w:rsidRPr="00037A46">
        <w:t xml:space="preserve">Artikel </w:t>
      </w:r>
      <w:r w:rsidR="00F31A77" w:rsidRPr="00037A46">
        <w:t>249</w:t>
      </w:r>
    </w:p>
    <w:p w14:paraId="407A9717" w14:textId="77777777" w:rsidR="009743CE" w:rsidRPr="00037A46" w:rsidRDefault="00313CCA" w:rsidP="009743CE">
      <w:pPr>
        <w:pStyle w:val="StandaardUitvullen"/>
        <w:rPr>
          <w:rFonts w:cs="Arial"/>
        </w:rPr>
      </w:pPr>
      <w:r w:rsidRPr="00037A46">
        <w:rPr>
          <w:rFonts w:cs="Arial"/>
        </w:rPr>
        <w:t>Volgende categorieën v</w:t>
      </w:r>
      <w:r w:rsidR="009743CE" w:rsidRPr="00037A46">
        <w:rPr>
          <w:rFonts w:cs="Arial"/>
        </w:rPr>
        <w:t>allen onder de toepassing van de regeling vrij</w:t>
      </w:r>
      <w:r w:rsidRPr="00037A46">
        <w:rPr>
          <w:rFonts w:cs="Arial"/>
        </w:rPr>
        <w:t>stelling van arbeidsprestaties:</w:t>
      </w:r>
    </w:p>
    <w:p w14:paraId="3A031882" w14:textId="77777777" w:rsidR="009743CE" w:rsidRPr="00037A46" w:rsidRDefault="009743CE" w:rsidP="009743CE">
      <w:pPr>
        <w:pStyle w:val="StandaardUitvullen"/>
        <w:rPr>
          <w:rFonts w:cs="Arial"/>
        </w:rPr>
      </w:pPr>
      <w:r w:rsidRPr="00037A46">
        <w:rPr>
          <w:rFonts w:cs="Arial"/>
          <w:b/>
        </w:rPr>
        <w:t>§ 1</w:t>
      </w:r>
      <w:r w:rsidRPr="00037A46">
        <w:rPr>
          <w:rFonts w:cs="Arial"/>
        </w:rPr>
        <w:t xml:space="preserve"> Personeel behorend tot volgende groepen heeft ambtshalve recht op vrijstelling van arbeidsprestaties zoals omschreven in de artikelen 4 tot en met 6 van het desbetreffend akkoord, op voorwaarde dat ze effectief de vermelde functie uitoefenen: </w:t>
      </w:r>
    </w:p>
    <w:p w14:paraId="23D01430" w14:textId="77777777" w:rsidR="009743CE" w:rsidRPr="00037A46" w:rsidRDefault="009743CE">
      <w:pPr>
        <w:pStyle w:val="StandaardUitvullen"/>
        <w:numPr>
          <w:ilvl w:val="0"/>
          <w:numId w:val="75"/>
        </w:numPr>
        <w:rPr>
          <w:rFonts w:cs="Arial"/>
        </w:rPr>
      </w:pPr>
      <w:r w:rsidRPr="00037A46">
        <w:rPr>
          <w:rFonts w:cs="Arial"/>
        </w:rPr>
        <w:t>het verpleegkundig personeel en het verzorgend personeel:</w:t>
      </w:r>
    </w:p>
    <w:p w14:paraId="00A32A91" w14:textId="77777777" w:rsidR="009743CE" w:rsidRPr="00037A46" w:rsidRDefault="009743CE">
      <w:pPr>
        <w:pStyle w:val="StandaardUitvullen"/>
        <w:numPr>
          <w:ilvl w:val="0"/>
          <w:numId w:val="75"/>
        </w:numPr>
        <w:rPr>
          <w:rFonts w:cs="Arial"/>
        </w:rPr>
      </w:pPr>
      <w:r w:rsidRPr="00037A46">
        <w:rPr>
          <w:rFonts w:cs="Arial"/>
        </w:rPr>
        <w:t>de ambulanciers van de spoeddiensten die deel uitmaken van het personeel van de instellingen bedoeld in het meerjarenplan van de federale gezondheidssectoren en dit zonder belang aan de kostenplaats waaronder het personeel is opgenomen;</w:t>
      </w:r>
    </w:p>
    <w:p w14:paraId="0EA4A7D6" w14:textId="77777777" w:rsidR="009743CE" w:rsidRPr="00037A46" w:rsidRDefault="009743CE">
      <w:pPr>
        <w:pStyle w:val="StandaardUitvullen"/>
        <w:numPr>
          <w:ilvl w:val="0"/>
          <w:numId w:val="75"/>
        </w:numPr>
        <w:rPr>
          <w:rFonts w:cs="Arial"/>
        </w:rPr>
      </w:pPr>
      <w:r w:rsidRPr="00037A46">
        <w:rPr>
          <w:rFonts w:cs="Arial"/>
        </w:rPr>
        <w:t>de kinesitherapeuten, ergotherapeuten, logopedisten en diëtisten;</w:t>
      </w:r>
    </w:p>
    <w:p w14:paraId="5DC78832" w14:textId="77777777" w:rsidR="009743CE" w:rsidRPr="00037A46" w:rsidRDefault="009743CE">
      <w:pPr>
        <w:pStyle w:val="StandaardUitvullen"/>
        <w:numPr>
          <w:ilvl w:val="0"/>
          <w:numId w:val="75"/>
        </w:numPr>
        <w:rPr>
          <w:rFonts w:cs="Arial"/>
        </w:rPr>
      </w:pPr>
      <w:r w:rsidRPr="00037A46">
        <w:rPr>
          <w:rFonts w:cs="Arial"/>
        </w:rPr>
        <w:t>de laboratoriumtechnologen;</w:t>
      </w:r>
    </w:p>
    <w:p w14:paraId="4AC0C822" w14:textId="77777777" w:rsidR="009743CE" w:rsidRPr="00037A46" w:rsidRDefault="009743CE">
      <w:pPr>
        <w:pStyle w:val="StandaardUitvullen"/>
        <w:numPr>
          <w:ilvl w:val="0"/>
          <w:numId w:val="75"/>
        </w:numPr>
        <w:rPr>
          <w:rFonts w:cs="Arial"/>
        </w:rPr>
      </w:pPr>
      <w:r w:rsidRPr="00037A46">
        <w:rPr>
          <w:rFonts w:cs="Arial"/>
        </w:rPr>
        <w:t xml:space="preserve">de technologen van medische beeldvorming; </w:t>
      </w:r>
    </w:p>
    <w:p w14:paraId="60CA99F7" w14:textId="77777777" w:rsidR="009743CE" w:rsidRPr="00037A46" w:rsidRDefault="009743CE">
      <w:pPr>
        <w:pStyle w:val="StandaardUitvullen"/>
        <w:numPr>
          <w:ilvl w:val="0"/>
          <w:numId w:val="75"/>
        </w:numPr>
        <w:rPr>
          <w:rFonts w:cs="Arial"/>
        </w:rPr>
      </w:pPr>
      <w:r w:rsidRPr="00037A46">
        <w:rPr>
          <w:rFonts w:cs="Arial"/>
        </w:rPr>
        <w:t xml:space="preserve">de technici van medisch materiaal (inzonderheid in de sterilisatiediensten); </w:t>
      </w:r>
    </w:p>
    <w:p w14:paraId="57817BDC" w14:textId="77777777" w:rsidR="009743CE" w:rsidRPr="00037A46" w:rsidRDefault="009743CE">
      <w:pPr>
        <w:pStyle w:val="StandaardUitvullen"/>
        <w:numPr>
          <w:ilvl w:val="0"/>
          <w:numId w:val="75"/>
        </w:numPr>
        <w:rPr>
          <w:rFonts w:cs="Arial"/>
        </w:rPr>
      </w:pPr>
      <w:r w:rsidRPr="00037A46">
        <w:rPr>
          <w:rFonts w:cs="Arial"/>
        </w:rPr>
        <w:t>de medewerkers patiëntenvervoer;</w:t>
      </w:r>
    </w:p>
    <w:p w14:paraId="1D798CAD" w14:textId="77777777" w:rsidR="009743CE" w:rsidRPr="00037A46" w:rsidRDefault="009743CE">
      <w:pPr>
        <w:pStyle w:val="StandaardUitvullen"/>
        <w:numPr>
          <w:ilvl w:val="0"/>
          <w:numId w:val="75"/>
        </w:numPr>
        <w:rPr>
          <w:rFonts w:cs="Arial"/>
        </w:rPr>
      </w:pPr>
      <w:r w:rsidRPr="00037A46">
        <w:rPr>
          <w:rFonts w:cs="Arial"/>
        </w:rPr>
        <w:t xml:space="preserve">de opvoeders en het begeleidend personeel geïntegreerd in de zorgteams; </w:t>
      </w:r>
    </w:p>
    <w:p w14:paraId="5B1695F3" w14:textId="77777777" w:rsidR="009743CE" w:rsidRPr="00037A46" w:rsidRDefault="009743CE">
      <w:pPr>
        <w:pStyle w:val="StandaardUitvullen"/>
        <w:numPr>
          <w:ilvl w:val="0"/>
          <w:numId w:val="75"/>
        </w:numPr>
        <w:rPr>
          <w:rFonts w:cs="Arial"/>
        </w:rPr>
      </w:pPr>
      <w:r w:rsidRPr="00037A46">
        <w:rPr>
          <w:rFonts w:cs="Arial"/>
        </w:rPr>
        <w:t>de sociaal verpleegkundigen;</w:t>
      </w:r>
    </w:p>
    <w:p w14:paraId="0C836199" w14:textId="77777777" w:rsidR="009743CE" w:rsidRPr="00037A46" w:rsidRDefault="009743CE">
      <w:pPr>
        <w:pStyle w:val="StandaardUitvullen"/>
        <w:numPr>
          <w:ilvl w:val="0"/>
          <w:numId w:val="75"/>
        </w:numPr>
        <w:rPr>
          <w:rFonts w:cs="Arial"/>
        </w:rPr>
      </w:pPr>
      <w:r w:rsidRPr="00037A46">
        <w:rPr>
          <w:rFonts w:cs="Arial"/>
        </w:rPr>
        <w:lastRenderedPageBreak/>
        <w:t xml:space="preserve">de logistieke assistenten; </w:t>
      </w:r>
    </w:p>
    <w:p w14:paraId="2743E7A7" w14:textId="77777777" w:rsidR="009743CE" w:rsidRPr="00037A46" w:rsidRDefault="009743CE">
      <w:pPr>
        <w:pStyle w:val="StandaardUitvullen"/>
        <w:numPr>
          <w:ilvl w:val="0"/>
          <w:numId w:val="75"/>
        </w:numPr>
        <w:rPr>
          <w:rFonts w:cs="Arial"/>
        </w:rPr>
      </w:pPr>
      <w:r w:rsidRPr="00037A46">
        <w:rPr>
          <w:rFonts w:cs="Arial"/>
        </w:rPr>
        <w:t>de maatschappelijk assistenten en psychologische assistenten tewerkgesteld in de zorgteams of geïntegreerd in het therapeutisch programma;</w:t>
      </w:r>
    </w:p>
    <w:p w14:paraId="731AA691" w14:textId="77777777" w:rsidR="009743CE" w:rsidRPr="00037A46" w:rsidRDefault="009743CE">
      <w:pPr>
        <w:pStyle w:val="StandaardUitvullen"/>
        <w:numPr>
          <w:ilvl w:val="0"/>
          <w:numId w:val="75"/>
        </w:numPr>
        <w:rPr>
          <w:rFonts w:cs="Arial"/>
        </w:rPr>
      </w:pPr>
      <w:r w:rsidRPr="00037A46">
        <w:rPr>
          <w:rFonts w:cs="Arial"/>
        </w:rPr>
        <w:t>de ziekenhuisassistenten;</w:t>
      </w:r>
    </w:p>
    <w:p w14:paraId="6074EBA8" w14:textId="77777777" w:rsidR="009743CE" w:rsidRPr="00037A46" w:rsidRDefault="009743CE">
      <w:pPr>
        <w:pStyle w:val="StandaardUitvullen"/>
        <w:numPr>
          <w:ilvl w:val="0"/>
          <w:numId w:val="75"/>
        </w:numPr>
        <w:rPr>
          <w:rFonts w:cs="Arial"/>
        </w:rPr>
      </w:pPr>
      <w:r w:rsidRPr="00037A46">
        <w:rPr>
          <w:rFonts w:cs="Arial"/>
        </w:rPr>
        <w:t>de werknemers bedoeld in de artikelen 54bis en 54ter van het koninklijk besluit nr. 78 van 10 november 1967;</w:t>
      </w:r>
    </w:p>
    <w:p w14:paraId="008163ED" w14:textId="77777777" w:rsidR="009743CE" w:rsidRPr="00037A46" w:rsidRDefault="009743CE">
      <w:pPr>
        <w:pStyle w:val="StandaardUitvullen"/>
        <w:numPr>
          <w:ilvl w:val="0"/>
          <w:numId w:val="75"/>
        </w:numPr>
        <w:rPr>
          <w:rFonts w:cs="Arial"/>
        </w:rPr>
      </w:pPr>
      <w:r w:rsidRPr="00037A46">
        <w:rPr>
          <w:rFonts w:cs="Arial"/>
        </w:rPr>
        <w:t>de psychologen, orthopedagogen en pedagogen tewerkgesteld in de zorgteams of geïntegreerd in het therapeutisch programma.</w:t>
      </w:r>
    </w:p>
    <w:p w14:paraId="7EE3310B" w14:textId="77777777" w:rsidR="009743CE" w:rsidRPr="00037A46" w:rsidRDefault="009743CE" w:rsidP="009743CE">
      <w:pPr>
        <w:pStyle w:val="StandaardUitvullen"/>
        <w:rPr>
          <w:rFonts w:cs="Arial"/>
        </w:rPr>
      </w:pPr>
      <w:r w:rsidRPr="00037A46">
        <w:rPr>
          <w:rFonts w:cs="Arial"/>
        </w:rPr>
        <w:t xml:space="preserve">De diensthoofden en adjunct-diensthoofden die rechtstreeks bovenstaande personeelsgroepen omkaderen, genieten eveneens ambtshalve van de vrijstelling van arbeidsprestaties. </w:t>
      </w:r>
    </w:p>
    <w:p w14:paraId="6CDD6ACE" w14:textId="77777777" w:rsidR="009743CE" w:rsidRPr="00037A46" w:rsidRDefault="009743CE" w:rsidP="009743CE">
      <w:pPr>
        <w:pStyle w:val="StandaardUitvullen"/>
        <w:rPr>
          <w:rFonts w:cs="Arial"/>
        </w:rPr>
      </w:pPr>
      <w:r w:rsidRPr="00037A46">
        <w:rPr>
          <w:rFonts w:cs="Arial"/>
          <w:b/>
        </w:rPr>
        <w:t>§ 2</w:t>
      </w:r>
      <w:r w:rsidRPr="00037A46">
        <w:rPr>
          <w:rFonts w:cs="Arial"/>
        </w:rPr>
        <w:t xml:space="preserve"> Het gelijkgesteld personeel </w:t>
      </w:r>
    </w:p>
    <w:p w14:paraId="0557574D" w14:textId="77777777" w:rsidR="009743CE" w:rsidRPr="00037A46" w:rsidRDefault="009743CE" w:rsidP="009743CE">
      <w:pPr>
        <w:pStyle w:val="StandaardUitvullen"/>
        <w:rPr>
          <w:rFonts w:cs="Arial"/>
        </w:rPr>
      </w:pPr>
      <w:r w:rsidRPr="00037A46">
        <w:rPr>
          <w:rFonts w:cs="Arial"/>
        </w:rPr>
        <w:t xml:space="preserve">Onder gelijkgesteld personeel wordt verstaan, de werknemers die niet behoren tot bovenstaande lijst en gedurende de referentieperiode van 24 maanden die voorafgaat aan de maand waarin zij de leeftijd van 45, 50 of 55 jaar bereiken, minstens 200 uren prestaties hebben verricht bij dezelfde werkgever, in één of meerdere functies, waarvoor een vergoeding voor onregelmatige prestaties (zondag, zaterdag, feestdag, nachtdienst of onderbroken diensten), of een andere bij akkoord vastgelegde vergoeding werd betaald of de overeenstemmende compensatierust werd toegekend. </w:t>
      </w:r>
    </w:p>
    <w:p w14:paraId="02BCDF32" w14:textId="315FA4C9" w:rsidR="009743CE" w:rsidRPr="00037A46" w:rsidRDefault="009743CE" w:rsidP="009743CE">
      <w:pPr>
        <w:pStyle w:val="StandaardUitvullen"/>
        <w:rPr>
          <w:rFonts w:cs="Arial"/>
        </w:rPr>
      </w:pPr>
      <w:r w:rsidRPr="00037A46">
        <w:rPr>
          <w:rFonts w:cs="Arial"/>
        </w:rPr>
        <w:t xml:space="preserve">De werknemer die geen 200 uren onregelmatige prestaties heeft verricht bij dezelfde werkgever, op het ogenblik dat hij 45, 50 of 55 jaar wordt, verwerft het statuut van gelijkgesteld personeel en dus het recht op de vrijstelling van arbeidsprestaties, van zodra hij alsnog binnen elke periode van 24 maanden deze 200 uren heeft verricht, volgens de modaliteiten bepaald in artikel </w:t>
      </w:r>
      <w:r w:rsidR="00D16AD6">
        <w:rPr>
          <w:rFonts w:cs="Arial"/>
        </w:rPr>
        <w:t>253</w:t>
      </w:r>
      <w:r w:rsidRPr="00037A46">
        <w:rPr>
          <w:rFonts w:cs="Arial"/>
        </w:rPr>
        <w:t xml:space="preserve"> § 3. </w:t>
      </w:r>
    </w:p>
    <w:p w14:paraId="22CB39D0" w14:textId="77777777" w:rsidR="009743CE" w:rsidRPr="00037A46" w:rsidRDefault="009743CE" w:rsidP="009743CE">
      <w:pPr>
        <w:pStyle w:val="StandaardUitvullen"/>
        <w:rPr>
          <w:rFonts w:cs="Arial"/>
        </w:rPr>
      </w:pPr>
      <w:r w:rsidRPr="00037A46">
        <w:rPr>
          <w:rFonts w:cs="Arial"/>
        </w:rPr>
        <w:t xml:space="preserve">Voor de deeltijds tewerkgestelde werknemers worden deze 200 uren onregelmatige prestaties berekend naar rata van de arbeidsduur voorzien door het statuut of het contract op het ogenblik dat het recht geopend wordt. </w:t>
      </w:r>
    </w:p>
    <w:p w14:paraId="6975A054" w14:textId="63C13759" w:rsidR="009743CE" w:rsidRPr="00037A46" w:rsidRDefault="00CD010E" w:rsidP="009743CE">
      <w:pPr>
        <w:pStyle w:val="Kop5"/>
      </w:pPr>
      <w:r w:rsidRPr="00037A46">
        <w:t xml:space="preserve">Artikel </w:t>
      </w:r>
      <w:r w:rsidR="00F31A77" w:rsidRPr="00037A46">
        <w:t>250</w:t>
      </w:r>
    </w:p>
    <w:p w14:paraId="60949719" w14:textId="5FA41460" w:rsidR="009743CE" w:rsidRPr="00037A46" w:rsidRDefault="009743CE" w:rsidP="009743CE">
      <w:pPr>
        <w:pStyle w:val="StandaardUitvullen"/>
        <w:rPr>
          <w:rFonts w:cs="Arial"/>
        </w:rPr>
      </w:pPr>
      <w:r w:rsidRPr="00037A46">
        <w:rPr>
          <w:rFonts w:cs="Arial"/>
          <w:b/>
        </w:rPr>
        <w:t>§ 1</w:t>
      </w:r>
      <w:r w:rsidRPr="00037A46">
        <w:rPr>
          <w:rFonts w:cs="Arial"/>
        </w:rPr>
        <w:t xml:space="preserve"> Het voltijds personeel, bedoeld in artikel </w:t>
      </w:r>
      <w:r w:rsidR="00D16AD6">
        <w:rPr>
          <w:rFonts w:cs="Arial"/>
        </w:rPr>
        <w:t>249</w:t>
      </w:r>
      <w:r w:rsidRPr="00037A46">
        <w:rPr>
          <w:rFonts w:cs="Arial"/>
        </w:rPr>
        <w:t xml:space="preserve">, dat de leeftijd van 45 jaar heeft bereikt, heeft recht op toekenning van vrijstelling van prestaties van zijn gemiddelde wekelijkse arbeidstijd onder de vorm van 96 betaalde uren van vrijstelling van prestaties per jaar, toegekend volgens de modaliteiten van artikel </w:t>
      </w:r>
      <w:r w:rsidR="00D16AD6">
        <w:rPr>
          <w:rFonts w:cs="Arial"/>
        </w:rPr>
        <w:t>254</w:t>
      </w:r>
      <w:r w:rsidRPr="00037A46">
        <w:rPr>
          <w:rFonts w:cs="Arial"/>
        </w:rPr>
        <w:t xml:space="preserve">. </w:t>
      </w:r>
    </w:p>
    <w:p w14:paraId="3F757917" w14:textId="4BB0B597" w:rsidR="009743CE" w:rsidRPr="00037A46" w:rsidRDefault="009743CE" w:rsidP="009743CE">
      <w:pPr>
        <w:pStyle w:val="StandaardUitvullen"/>
        <w:rPr>
          <w:rFonts w:cs="Arial"/>
        </w:rPr>
      </w:pPr>
      <w:r w:rsidRPr="00037A46">
        <w:rPr>
          <w:rFonts w:cs="Arial"/>
        </w:rPr>
        <w:t xml:space="preserve">Voor het deeltijds personeel, bedoeld in artikel </w:t>
      </w:r>
      <w:r w:rsidR="00D16AD6">
        <w:rPr>
          <w:rFonts w:cs="Arial"/>
        </w:rPr>
        <w:t>249</w:t>
      </w:r>
      <w:r w:rsidRPr="00037A46">
        <w:rPr>
          <w:rFonts w:cs="Arial"/>
        </w:rPr>
        <w:t xml:space="preserve">, dat de leeftijd van 45 jaar heeft bereikt, wordt het aantal uren vrijstelling van prestaties berekend volgens de formule: </w:t>
      </w:r>
    </w:p>
    <w:p w14:paraId="18B34D7C" w14:textId="77777777" w:rsidR="009743CE" w:rsidRPr="00037A46" w:rsidRDefault="009743CE" w:rsidP="009743CE">
      <w:pPr>
        <w:pStyle w:val="StandaardUitvullen"/>
        <w:rPr>
          <w:rFonts w:cs="Arial"/>
        </w:rPr>
      </w:pPr>
      <w:r w:rsidRPr="00037A46">
        <w:rPr>
          <w:rFonts w:cs="Arial"/>
        </w:rPr>
        <w:t xml:space="preserve">X = 96 x Y/Z </w:t>
      </w:r>
    </w:p>
    <w:p w14:paraId="31B057A1" w14:textId="77777777" w:rsidR="009743CE" w:rsidRPr="00037A46" w:rsidRDefault="009743CE" w:rsidP="009743CE">
      <w:pPr>
        <w:pStyle w:val="StandaardUitvullen"/>
        <w:rPr>
          <w:rFonts w:cs="Arial"/>
        </w:rPr>
      </w:pPr>
      <w:r w:rsidRPr="00037A46">
        <w:rPr>
          <w:rFonts w:cs="Arial"/>
        </w:rPr>
        <w:t xml:space="preserve">waarbij: </w:t>
      </w:r>
    </w:p>
    <w:p w14:paraId="551E7D33" w14:textId="77777777" w:rsidR="009743CE" w:rsidRPr="00037A46" w:rsidRDefault="009743CE" w:rsidP="009743CE">
      <w:pPr>
        <w:pStyle w:val="StandaardUitvullen"/>
        <w:rPr>
          <w:rFonts w:cs="Arial"/>
        </w:rPr>
      </w:pPr>
      <w:r w:rsidRPr="00037A46">
        <w:rPr>
          <w:rFonts w:cs="Arial"/>
        </w:rPr>
        <w:t xml:space="preserve">X = het aantal uren vrijstelling van prestaties </w:t>
      </w:r>
    </w:p>
    <w:p w14:paraId="0DB5F2D5" w14:textId="77777777" w:rsidR="009743CE" w:rsidRPr="00037A46" w:rsidRDefault="009743CE" w:rsidP="009743CE">
      <w:pPr>
        <w:pStyle w:val="StandaardUitvullen"/>
        <w:rPr>
          <w:rFonts w:cs="Arial"/>
        </w:rPr>
      </w:pPr>
      <w:r w:rsidRPr="00037A46">
        <w:rPr>
          <w:rFonts w:cs="Arial"/>
        </w:rPr>
        <w:t>Y = de contractuele of statutaire wekelijkse arbeidsduur van de werknemer</w:t>
      </w:r>
    </w:p>
    <w:p w14:paraId="18319F09" w14:textId="77777777" w:rsidR="009743CE" w:rsidRPr="00037A46" w:rsidRDefault="009743CE" w:rsidP="009743CE">
      <w:pPr>
        <w:pStyle w:val="StandaardUitvullen"/>
        <w:rPr>
          <w:rFonts w:cs="Arial"/>
        </w:rPr>
      </w:pPr>
      <w:r w:rsidRPr="00037A46">
        <w:rPr>
          <w:rFonts w:cs="Arial"/>
        </w:rPr>
        <w:t xml:space="preserve">Z = de contractuele of statutaire wekelijkse arbeidsduur voor een voltijdse werknemer in de instelling. </w:t>
      </w:r>
    </w:p>
    <w:p w14:paraId="42AEE4F3" w14:textId="77777777" w:rsidR="009743CE" w:rsidRPr="00037A46" w:rsidRDefault="009743CE" w:rsidP="009743CE">
      <w:pPr>
        <w:pStyle w:val="StandaardUitvullen"/>
        <w:rPr>
          <w:rFonts w:cs="Arial"/>
        </w:rPr>
      </w:pPr>
      <w:r w:rsidRPr="00037A46">
        <w:rPr>
          <w:rFonts w:cs="Arial"/>
        </w:rPr>
        <w:br w:type="page"/>
      </w:r>
    </w:p>
    <w:p w14:paraId="4A921F76" w14:textId="7B46B863" w:rsidR="009743CE" w:rsidRPr="00037A46" w:rsidRDefault="009743CE" w:rsidP="009743CE">
      <w:pPr>
        <w:pStyle w:val="StandaardUitvullen"/>
        <w:rPr>
          <w:rFonts w:cs="Arial"/>
        </w:rPr>
      </w:pPr>
      <w:r w:rsidRPr="00037A46">
        <w:rPr>
          <w:rFonts w:cs="Arial"/>
          <w:b/>
        </w:rPr>
        <w:lastRenderedPageBreak/>
        <w:t>§ 2</w:t>
      </w:r>
      <w:r w:rsidRPr="00037A46">
        <w:rPr>
          <w:rFonts w:cs="Arial"/>
        </w:rPr>
        <w:t xml:space="preserve"> Het personeel, bedoeld in artikel </w:t>
      </w:r>
      <w:r w:rsidR="00D16AD6">
        <w:rPr>
          <w:rFonts w:cs="Arial"/>
        </w:rPr>
        <w:t>249</w:t>
      </w:r>
      <w:r w:rsidRPr="00037A46">
        <w:rPr>
          <w:rFonts w:cs="Arial"/>
        </w:rPr>
        <w:t xml:space="preserve">, kan evenwel opteren voor het behoud van prestaties conform zijn wekelijkse arbeidstijd voorzien door het statuut of het contract. Als tegenwaarde hiervan heeft het personeelslid recht op een premie, gelijk aan 5,26 %, berekend op zijn loon. Vanaf de datum bedoeld in artikel 15 hebben de werknemers geen mogelijkheid meer om te opteren voor de premie van 5,26 % en het behoud van prestaties, met uitzondering van het verpleegkundig personeel, evenals de verpleegkundige diensthoofden en adjunct-diensthoofden, zoals bedoeld in artikel </w:t>
      </w:r>
      <w:r w:rsidR="00D16AD6">
        <w:rPr>
          <w:rFonts w:cs="Arial"/>
        </w:rPr>
        <w:t>249</w:t>
      </w:r>
      <w:r w:rsidRPr="00037A46">
        <w:rPr>
          <w:rFonts w:cs="Arial"/>
        </w:rPr>
        <w:t xml:space="preserve">. </w:t>
      </w:r>
    </w:p>
    <w:p w14:paraId="62CDBBE5" w14:textId="610A37C2" w:rsidR="009743CE" w:rsidRPr="00037A46" w:rsidRDefault="009743CE" w:rsidP="009743CE">
      <w:pPr>
        <w:pStyle w:val="StandaardUitvullen"/>
        <w:rPr>
          <w:rFonts w:cs="Arial"/>
        </w:rPr>
      </w:pPr>
      <w:r w:rsidRPr="00037A46">
        <w:rPr>
          <w:rFonts w:cs="Arial"/>
        </w:rPr>
        <w:t>Evenwel behoudt het personeel dat</w:t>
      </w:r>
      <w:r w:rsidR="00F87511" w:rsidRPr="00037A46">
        <w:rPr>
          <w:rFonts w:cs="Arial"/>
        </w:rPr>
        <w:t>,</w:t>
      </w:r>
      <w:r w:rsidRPr="00037A46">
        <w:rPr>
          <w:rFonts w:cs="Arial"/>
        </w:rPr>
        <w:t xml:space="preserve"> voor de datum bedoeld in artikel </w:t>
      </w:r>
      <w:r w:rsidR="00D16AD6">
        <w:rPr>
          <w:rFonts w:cs="Arial"/>
        </w:rPr>
        <w:t>261</w:t>
      </w:r>
      <w:r w:rsidR="00F87511" w:rsidRPr="00037A46">
        <w:rPr>
          <w:rFonts w:cs="Arial"/>
        </w:rPr>
        <w:t>,</w:t>
      </w:r>
      <w:r w:rsidRPr="00037A46">
        <w:rPr>
          <w:rFonts w:cs="Arial"/>
        </w:rPr>
        <w:t xml:space="preserve"> ressorteerde onder het toepassingsgebied van het sectoraal akkoord van 29 juni 2001 over de uitvoering van het federaal meerjarenplan voor de openbare gezondheidssector wat betreft de maatregelen inzake vrijstelling van arbeidsprestaties en eindeloopbaan en dat heeft gekozen voor de premie bedoeld in voormeld akkoord, het recht op deze premie. </w:t>
      </w:r>
    </w:p>
    <w:p w14:paraId="09AE2BB8" w14:textId="77777777" w:rsidR="009743CE" w:rsidRPr="00037A46" w:rsidRDefault="009743CE" w:rsidP="009743CE">
      <w:pPr>
        <w:pStyle w:val="StandaardUitvullen"/>
        <w:rPr>
          <w:rFonts w:cs="Arial"/>
        </w:rPr>
      </w:pPr>
      <w:r w:rsidRPr="00037A46">
        <w:rPr>
          <w:rFonts w:cs="Arial"/>
          <w:b/>
        </w:rPr>
        <w:t>§ 3</w:t>
      </w:r>
      <w:r w:rsidRPr="00037A46">
        <w:rPr>
          <w:rFonts w:cs="Arial"/>
        </w:rPr>
        <w:t xml:space="preserve"> De voltijdse werknemers die in uitvoering van dit akkoord vrijgesteld zijn van prestaties, blijven steeds beschouwd als werknemers met een voltijdse arbeidsovereenkomst of voltijdse statutaire aanstelling. </w:t>
      </w:r>
    </w:p>
    <w:p w14:paraId="79CFD80E" w14:textId="77777777" w:rsidR="009743CE" w:rsidRPr="00037A46" w:rsidRDefault="009743CE" w:rsidP="009743CE">
      <w:pPr>
        <w:pStyle w:val="StandaardUitvullen"/>
        <w:rPr>
          <w:rFonts w:cs="Arial"/>
        </w:rPr>
      </w:pPr>
      <w:r w:rsidRPr="00037A46">
        <w:rPr>
          <w:rFonts w:cs="Arial"/>
        </w:rPr>
        <w:t xml:space="preserve">De deeltijdse werknemers die in uitvoering van dit akkoord vrijgesteld zijn van prestaties, blijven beschouwd als werknemers die hun arbeidstijd voorzien door het statuut of het contract behouden. </w:t>
      </w:r>
    </w:p>
    <w:p w14:paraId="35A0835A" w14:textId="77777777" w:rsidR="009743CE" w:rsidRPr="00037A46" w:rsidRDefault="009743CE" w:rsidP="009743CE">
      <w:pPr>
        <w:pStyle w:val="StandaardUitvullen"/>
        <w:rPr>
          <w:rFonts w:cs="Arial"/>
        </w:rPr>
      </w:pPr>
      <w:r w:rsidRPr="00037A46">
        <w:rPr>
          <w:rFonts w:cs="Arial"/>
          <w:b/>
        </w:rPr>
        <w:t>§ 4</w:t>
      </w:r>
      <w:r w:rsidRPr="00037A46">
        <w:rPr>
          <w:rFonts w:cs="Arial"/>
        </w:rPr>
        <w:t xml:space="preserve"> In onderling akkoord tussen de werknemer en de werkgever kan voor de deeltijds tewerkgestelde werknemer de vastgelegde arbeidsduur voorzien door het contract of de benoemingsakte worden verhoogd met het aantal uren vrijstelling van prestaties waarvan de deeltijdse werknemer kan genieten op basis van de oorspronkelijke arbeidstijd voorzien door het contract of de benoemingsakte. </w:t>
      </w:r>
    </w:p>
    <w:p w14:paraId="69DBEDAF" w14:textId="359C9326" w:rsidR="009743CE" w:rsidRPr="00037A46" w:rsidRDefault="00CD010E" w:rsidP="009743CE">
      <w:pPr>
        <w:pStyle w:val="Kop5"/>
      </w:pPr>
      <w:r w:rsidRPr="00037A46">
        <w:t xml:space="preserve">Artikel </w:t>
      </w:r>
      <w:r w:rsidR="00F31A77" w:rsidRPr="00037A46">
        <w:t>251</w:t>
      </w:r>
      <w:r w:rsidR="009743CE" w:rsidRPr="00037A46">
        <w:t xml:space="preserve"> </w:t>
      </w:r>
    </w:p>
    <w:p w14:paraId="353A322F" w14:textId="22F14650" w:rsidR="009743CE" w:rsidRPr="00037A46" w:rsidRDefault="00F107B4" w:rsidP="009743CE">
      <w:pPr>
        <w:pStyle w:val="StandaardUitvullen"/>
        <w:rPr>
          <w:rFonts w:cs="Arial"/>
        </w:rPr>
      </w:pPr>
      <w:r w:rsidRPr="00037A46">
        <w:rPr>
          <w:rFonts w:cs="Arial"/>
          <w:b/>
        </w:rPr>
        <w:t>§ 1</w:t>
      </w:r>
      <w:r w:rsidR="009743CE" w:rsidRPr="00037A46">
        <w:rPr>
          <w:rFonts w:cs="Arial"/>
          <w:b/>
        </w:rPr>
        <w:t xml:space="preserve"> </w:t>
      </w:r>
      <w:r w:rsidR="009743CE" w:rsidRPr="00037A46">
        <w:rPr>
          <w:rFonts w:cs="Arial"/>
        </w:rPr>
        <w:t xml:space="preserve">Het voltijds personeel, bedoeld in artikel </w:t>
      </w:r>
      <w:r w:rsidR="00D16AD6">
        <w:rPr>
          <w:rFonts w:cs="Arial"/>
        </w:rPr>
        <w:t>249</w:t>
      </w:r>
      <w:r w:rsidR="009743CE" w:rsidRPr="00037A46">
        <w:rPr>
          <w:rFonts w:cs="Arial"/>
        </w:rPr>
        <w:t xml:space="preserve">, dat de leeftijd van 50 jaar heeft bereikt, heeft recht op toekenning van vrijstelling van prestaties van zijn gemiddelde wekelijkse arbeidstijd onder de vorm van 192 betaalde uren van vrijstelling van prestaties per jaar, met inbegrip van de uren vrijstelling van prestaties bedoeld in artikel </w:t>
      </w:r>
      <w:r w:rsidR="00D16AD6">
        <w:rPr>
          <w:rFonts w:cs="Arial"/>
        </w:rPr>
        <w:t>250</w:t>
      </w:r>
      <w:r w:rsidR="009743CE" w:rsidRPr="00037A46">
        <w:rPr>
          <w:rFonts w:cs="Arial"/>
        </w:rPr>
        <w:t xml:space="preserve"> en toegekend volgens de modaliteiten van artikel </w:t>
      </w:r>
      <w:r w:rsidR="00D16AD6">
        <w:rPr>
          <w:rFonts w:cs="Arial"/>
        </w:rPr>
        <w:t>254</w:t>
      </w:r>
      <w:r w:rsidR="009743CE" w:rsidRPr="00037A46">
        <w:rPr>
          <w:rFonts w:cs="Arial"/>
        </w:rPr>
        <w:t xml:space="preserve">. </w:t>
      </w:r>
    </w:p>
    <w:p w14:paraId="14A40639" w14:textId="5EDD099F" w:rsidR="009743CE" w:rsidRPr="00037A46" w:rsidRDefault="009743CE" w:rsidP="009743CE">
      <w:pPr>
        <w:pStyle w:val="StandaardUitvullen"/>
        <w:rPr>
          <w:rFonts w:cs="Arial"/>
        </w:rPr>
      </w:pPr>
      <w:r w:rsidRPr="00037A46">
        <w:rPr>
          <w:rFonts w:cs="Arial"/>
        </w:rPr>
        <w:t xml:space="preserve">Voor het deeltijds personeel, bedoeld in artikel </w:t>
      </w:r>
      <w:r w:rsidR="00D16AD6">
        <w:rPr>
          <w:rFonts w:cs="Arial"/>
        </w:rPr>
        <w:t>249</w:t>
      </w:r>
      <w:r w:rsidRPr="00037A46">
        <w:rPr>
          <w:rFonts w:cs="Arial"/>
        </w:rPr>
        <w:t xml:space="preserve">, dat de leeftijd van 50 jaar heeft bereikt, wordt het aantal uren vrijstelling van prestaties berekend volgens de formule: </w:t>
      </w:r>
    </w:p>
    <w:p w14:paraId="738F87AE" w14:textId="77777777" w:rsidR="009743CE" w:rsidRPr="00037A46" w:rsidRDefault="009743CE" w:rsidP="009743CE">
      <w:pPr>
        <w:pStyle w:val="StandaardUitvullen"/>
        <w:rPr>
          <w:rFonts w:cs="Arial"/>
        </w:rPr>
      </w:pPr>
      <w:r w:rsidRPr="00037A46">
        <w:rPr>
          <w:rFonts w:cs="Arial"/>
        </w:rPr>
        <w:t xml:space="preserve">X = 192 x Y/Z </w:t>
      </w:r>
    </w:p>
    <w:p w14:paraId="64550948" w14:textId="77777777" w:rsidR="009743CE" w:rsidRPr="00037A46" w:rsidRDefault="009743CE" w:rsidP="009743CE">
      <w:pPr>
        <w:pStyle w:val="StandaardUitvullen"/>
        <w:rPr>
          <w:rFonts w:cs="Arial"/>
        </w:rPr>
      </w:pPr>
      <w:r w:rsidRPr="00037A46">
        <w:rPr>
          <w:rFonts w:cs="Arial"/>
        </w:rPr>
        <w:t xml:space="preserve">waarbij: </w:t>
      </w:r>
    </w:p>
    <w:p w14:paraId="2D51FEBA" w14:textId="77777777" w:rsidR="009743CE" w:rsidRPr="00037A46" w:rsidRDefault="009743CE" w:rsidP="009743CE">
      <w:pPr>
        <w:pStyle w:val="StandaardUitvullen"/>
        <w:rPr>
          <w:rFonts w:cs="Arial"/>
        </w:rPr>
      </w:pPr>
      <w:r w:rsidRPr="00037A46">
        <w:rPr>
          <w:rFonts w:cs="Arial"/>
        </w:rPr>
        <w:t xml:space="preserve">X = het aantal uren vrijstelling van prestaties </w:t>
      </w:r>
    </w:p>
    <w:p w14:paraId="3DA5EACE" w14:textId="77777777" w:rsidR="009743CE" w:rsidRPr="00037A46" w:rsidRDefault="009743CE" w:rsidP="009743CE">
      <w:pPr>
        <w:pStyle w:val="StandaardUitvullen"/>
        <w:rPr>
          <w:rFonts w:cs="Arial"/>
        </w:rPr>
      </w:pPr>
      <w:r w:rsidRPr="00037A46">
        <w:rPr>
          <w:rFonts w:cs="Arial"/>
        </w:rPr>
        <w:t>Y = de contractuele of statutaire wekelijkse arbeidsduur van de werknemer</w:t>
      </w:r>
    </w:p>
    <w:p w14:paraId="212DB462" w14:textId="77777777" w:rsidR="009743CE" w:rsidRPr="00037A46" w:rsidRDefault="009743CE" w:rsidP="009743CE">
      <w:pPr>
        <w:pStyle w:val="StandaardUitvullen"/>
        <w:rPr>
          <w:rFonts w:cs="Arial"/>
        </w:rPr>
      </w:pPr>
      <w:r w:rsidRPr="00037A46">
        <w:rPr>
          <w:rFonts w:cs="Arial"/>
        </w:rPr>
        <w:t xml:space="preserve">Z = de contractuele of statutaire wekelijkse arbeidsduur voor een voltijdse werknemer in de instelling. </w:t>
      </w:r>
    </w:p>
    <w:p w14:paraId="716DDB61" w14:textId="77777777" w:rsidR="009743CE" w:rsidRPr="00037A46" w:rsidRDefault="009743CE" w:rsidP="009743CE">
      <w:pPr>
        <w:pStyle w:val="StandaardUitvullen"/>
        <w:rPr>
          <w:rFonts w:cs="Arial"/>
        </w:rPr>
      </w:pPr>
      <w:r w:rsidRPr="00037A46">
        <w:rPr>
          <w:rFonts w:cs="Arial"/>
        </w:rPr>
        <w:br w:type="page"/>
      </w:r>
    </w:p>
    <w:p w14:paraId="1E8618E4" w14:textId="1058EB81" w:rsidR="009743CE" w:rsidRPr="00037A46" w:rsidRDefault="009743CE" w:rsidP="009743CE">
      <w:pPr>
        <w:pStyle w:val="StandaardUitvullen"/>
        <w:rPr>
          <w:rFonts w:cs="Arial"/>
        </w:rPr>
      </w:pPr>
      <w:r w:rsidRPr="00037A46">
        <w:rPr>
          <w:rFonts w:cs="Arial"/>
          <w:b/>
        </w:rPr>
        <w:lastRenderedPageBreak/>
        <w:t>§ 2</w:t>
      </w:r>
      <w:r w:rsidRPr="00037A46">
        <w:rPr>
          <w:rFonts w:cs="Arial"/>
        </w:rPr>
        <w:t xml:space="preserve"> Het personeel, bedoeld in artikel 3</w:t>
      </w:r>
      <w:r w:rsidR="00F107B4" w:rsidRPr="00037A46">
        <w:rPr>
          <w:rFonts w:cs="Arial"/>
        </w:rPr>
        <w:t>08</w:t>
      </w:r>
      <w:r w:rsidRPr="00037A46">
        <w:rPr>
          <w:rFonts w:cs="Arial"/>
        </w:rPr>
        <w:t xml:space="preserve">, kan evenwel opteren voor het behoud van prestaties conform zijn  wekelijkse arbeidstijd voorzien door het statuut of het contract. Als tegenwaarde hiervan heeft het personeelslid recht op een premie, gelijk aan 10,52 %, berekend op zijn loon. Vanaf de datum bedoeld in artikel </w:t>
      </w:r>
      <w:r w:rsidR="00F107B4" w:rsidRPr="00037A46">
        <w:rPr>
          <w:rFonts w:cs="Arial"/>
        </w:rPr>
        <w:t>320</w:t>
      </w:r>
      <w:r w:rsidRPr="00037A46">
        <w:rPr>
          <w:rFonts w:cs="Arial"/>
        </w:rPr>
        <w:t xml:space="preserve"> hebben de werknemers geen mogelijkheid meer om te opteren voor de premie van 10,52 % en het behoud van prestaties, met uitzondering van het verpleegkundig personeel, evenals de verpleegkundige diensthoofden en adjunct-diensthoofden, zoals bedoeld in artikel </w:t>
      </w:r>
      <w:r w:rsidR="00D16AD6">
        <w:rPr>
          <w:rFonts w:cs="Arial"/>
        </w:rPr>
        <w:t>249</w:t>
      </w:r>
      <w:r w:rsidRPr="00037A46">
        <w:rPr>
          <w:rFonts w:cs="Arial"/>
        </w:rPr>
        <w:t xml:space="preserve">. </w:t>
      </w:r>
    </w:p>
    <w:p w14:paraId="1975B806" w14:textId="3E7E25BD" w:rsidR="009743CE" w:rsidRPr="00037A46" w:rsidRDefault="009743CE" w:rsidP="009743CE">
      <w:pPr>
        <w:pStyle w:val="StandaardUitvullen"/>
        <w:rPr>
          <w:rFonts w:cs="Arial"/>
        </w:rPr>
      </w:pPr>
      <w:r w:rsidRPr="00037A46">
        <w:rPr>
          <w:rFonts w:cs="Arial"/>
        </w:rPr>
        <w:t xml:space="preserve">Evenwel behoudt het personeel dat voor de datum bedoeld in artikel </w:t>
      </w:r>
      <w:r w:rsidR="00D16AD6">
        <w:rPr>
          <w:rFonts w:cs="Arial"/>
        </w:rPr>
        <w:t>261</w:t>
      </w:r>
      <w:r w:rsidRPr="00037A46">
        <w:rPr>
          <w:rFonts w:cs="Arial"/>
        </w:rPr>
        <w:t xml:space="preserve">  ressorteerde onder het toepassingsgebied van het sectoraal akkoord van 29 juni 2001 over de uitvoering van het federaal meerjarenplan voor de openbare gezondheidssector wat betreft de maatregelen inzake vrijstelling van arbeidsprestaties en eindeloopbaan en dat heeft gekozen voor de premie bedoeld in voormelde akkoord, het recht op deze premie. </w:t>
      </w:r>
    </w:p>
    <w:p w14:paraId="542185CF" w14:textId="77777777" w:rsidR="009743CE" w:rsidRPr="00037A46" w:rsidRDefault="009743CE" w:rsidP="009743CE">
      <w:pPr>
        <w:pStyle w:val="StandaardUitvullen"/>
        <w:rPr>
          <w:rFonts w:cs="Arial"/>
        </w:rPr>
      </w:pPr>
      <w:r w:rsidRPr="00037A46">
        <w:rPr>
          <w:rFonts w:cs="Arial"/>
          <w:b/>
        </w:rPr>
        <w:t>§ 3</w:t>
      </w:r>
      <w:r w:rsidRPr="00037A46">
        <w:rPr>
          <w:rFonts w:cs="Arial"/>
        </w:rPr>
        <w:t xml:space="preserve"> De voltijdse werknemers die in uitvoering van dit akkoord vrijgesteld zijn van prestaties, blijven steeds beschouwd als werknemers met een voltijdse arbeidsovereenkomst of voltijdse statutaire aanstelling.</w:t>
      </w:r>
    </w:p>
    <w:p w14:paraId="251748EB" w14:textId="77777777" w:rsidR="009743CE" w:rsidRPr="00037A46" w:rsidRDefault="009743CE" w:rsidP="009743CE">
      <w:pPr>
        <w:pStyle w:val="StandaardUitvullen"/>
        <w:rPr>
          <w:rFonts w:cs="Arial"/>
        </w:rPr>
      </w:pPr>
      <w:r w:rsidRPr="00037A46">
        <w:rPr>
          <w:rFonts w:cs="Arial"/>
        </w:rPr>
        <w:t xml:space="preserve">De deeltijdse werknemers die in uitvoering van dit akkoord vrijgesteld zijn van prestaties, blijven beschouwd als werknemers die hun arbeidstijd voorzien door het statuut of het contract behouden </w:t>
      </w:r>
    </w:p>
    <w:p w14:paraId="0955165F" w14:textId="77777777" w:rsidR="009743CE" w:rsidRPr="00037A46" w:rsidRDefault="009743CE" w:rsidP="009743CE">
      <w:pPr>
        <w:pStyle w:val="StandaardUitvullen"/>
        <w:rPr>
          <w:rFonts w:cs="Arial"/>
        </w:rPr>
      </w:pPr>
      <w:r w:rsidRPr="00037A46">
        <w:rPr>
          <w:rFonts w:cs="Arial"/>
          <w:b/>
        </w:rPr>
        <w:t>§ 4</w:t>
      </w:r>
      <w:r w:rsidRPr="00037A46">
        <w:rPr>
          <w:rFonts w:cs="Arial"/>
        </w:rPr>
        <w:t xml:space="preserve"> In onderling akkoord tussen de werknemer en de werkgever kan voor de deeltijds tewerkgestelde werknemer de vastgelegde arbeidsduur voorzien door het contract of de benoemingsakte worden verhoogd met het aantal uren vrijstelling van prestaties die de deeltijdse werknemer kan genieten op basis van de oorspronkelijke arbeidstijd voorzien door het contract of de benoemingsakte.</w:t>
      </w:r>
    </w:p>
    <w:p w14:paraId="2047FA6E" w14:textId="66EFC2CB" w:rsidR="009743CE" w:rsidRPr="00037A46" w:rsidRDefault="009743CE" w:rsidP="009743CE">
      <w:pPr>
        <w:pStyle w:val="Kop5"/>
      </w:pPr>
      <w:r w:rsidRPr="00037A46">
        <w:t>Art</w:t>
      </w:r>
      <w:r w:rsidRPr="00037A46">
        <w:rPr>
          <w:rStyle w:val="Kop5Char"/>
        </w:rPr>
        <w:t>i</w:t>
      </w:r>
      <w:r w:rsidR="00CD010E" w:rsidRPr="00037A46">
        <w:t xml:space="preserve">kel </w:t>
      </w:r>
      <w:r w:rsidR="00F31A77" w:rsidRPr="00037A46">
        <w:t>252</w:t>
      </w:r>
      <w:r w:rsidRPr="00037A46">
        <w:t xml:space="preserve"> </w:t>
      </w:r>
    </w:p>
    <w:p w14:paraId="045EFF1E" w14:textId="2F222785" w:rsidR="009743CE" w:rsidRPr="00037A46" w:rsidRDefault="00F107B4" w:rsidP="009743CE">
      <w:pPr>
        <w:pStyle w:val="StandaardUitvullen"/>
        <w:rPr>
          <w:rFonts w:cs="Arial"/>
        </w:rPr>
      </w:pPr>
      <w:r w:rsidRPr="00037A46">
        <w:rPr>
          <w:rFonts w:cs="Arial"/>
          <w:b/>
        </w:rPr>
        <w:t>§ 1</w:t>
      </w:r>
      <w:r w:rsidR="009743CE" w:rsidRPr="00037A46">
        <w:rPr>
          <w:rFonts w:cs="Arial"/>
        </w:rPr>
        <w:t xml:space="preserve"> Het voltijds personeel, bedoeld in artikel </w:t>
      </w:r>
      <w:r w:rsidR="00D16AD6">
        <w:rPr>
          <w:rFonts w:cs="Arial"/>
        </w:rPr>
        <w:t>249</w:t>
      </w:r>
      <w:r w:rsidR="009743CE" w:rsidRPr="00037A46">
        <w:rPr>
          <w:rFonts w:cs="Arial"/>
        </w:rPr>
        <w:t xml:space="preserve">, dat de leeftijd van 55 jaar heeft bereikt, heeft recht op toekenning van vrijstelling van prestaties van zijn gemiddelde wekelijkse arbeidstijd onder de vorm van 288 betaalde uren van vrijstelling van prestaties per jaar, met inbegrip van de uren vrijstelling van prestaties bedoeld in artikel </w:t>
      </w:r>
      <w:r w:rsidR="00D16AD6">
        <w:rPr>
          <w:rFonts w:cs="Arial"/>
        </w:rPr>
        <w:t>250</w:t>
      </w:r>
      <w:r w:rsidR="009743CE" w:rsidRPr="00037A46">
        <w:rPr>
          <w:rFonts w:cs="Arial"/>
        </w:rPr>
        <w:t xml:space="preserve"> en </w:t>
      </w:r>
      <w:r w:rsidR="00D16AD6">
        <w:rPr>
          <w:rFonts w:cs="Arial"/>
        </w:rPr>
        <w:t>251</w:t>
      </w:r>
      <w:r w:rsidR="009743CE" w:rsidRPr="00037A46">
        <w:rPr>
          <w:rFonts w:cs="Arial"/>
        </w:rPr>
        <w:t xml:space="preserve"> en toegekend volgens de modaliteiten van artikel </w:t>
      </w:r>
      <w:r w:rsidRPr="00037A46">
        <w:rPr>
          <w:rFonts w:cs="Arial"/>
        </w:rPr>
        <w:t>313</w:t>
      </w:r>
      <w:r w:rsidR="009743CE" w:rsidRPr="00037A46">
        <w:rPr>
          <w:rFonts w:cs="Arial"/>
        </w:rPr>
        <w:t xml:space="preserve">. </w:t>
      </w:r>
    </w:p>
    <w:p w14:paraId="4B6DDB5E" w14:textId="563BEB1A" w:rsidR="009743CE" w:rsidRPr="00037A46" w:rsidRDefault="009743CE" w:rsidP="009743CE">
      <w:pPr>
        <w:pStyle w:val="StandaardUitvullen"/>
        <w:rPr>
          <w:rFonts w:cs="Arial"/>
        </w:rPr>
      </w:pPr>
      <w:r w:rsidRPr="00037A46">
        <w:rPr>
          <w:rFonts w:cs="Arial"/>
        </w:rPr>
        <w:t xml:space="preserve">Voor het deeltijds personeel, bedoeld in artikel </w:t>
      </w:r>
      <w:r w:rsidR="00D16AD6">
        <w:rPr>
          <w:rFonts w:cs="Arial"/>
        </w:rPr>
        <w:t>249</w:t>
      </w:r>
      <w:r w:rsidRPr="00037A46">
        <w:rPr>
          <w:rFonts w:cs="Arial"/>
        </w:rPr>
        <w:t>, dat de leeftijd van 55 jaar heeft bereikt, wordt het aantal uren vrijstelling van prestaties berekend volgens de formule:</w:t>
      </w:r>
    </w:p>
    <w:p w14:paraId="50858B33" w14:textId="77777777" w:rsidR="009743CE" w:rsidRPr="00037A46" w:rsidRDefault="009743CE" w:rsidP="009743CE">
      <w:pPr>
        <w:pStyle w:val="StandaardUitvullen"/>
        <w:rPr>
          <w:rFonts w:cs="Arial"/>
        </w:rPr>
      </w:pPr>
      <w:r w:rsidRPr="00037A46">
        <w:rPr>
          <w:rFonts w:cs="Arial"/>
        </w:rPr>
        <w:t xml:space="preserve">X = 288 x Y/Z </w:t>
      </w:r>
    </w:p>
    <w:p w14:paraId="2E3A0C81" w14:textId="77777777" w:rsidR="009743CE" w:rsidRPr="00037A46" w:rsidRDefault="009743CE" w:rsidP="009743CE">
      <w:pPr>
        <w:pStyle w:val="StandaardUitvullen"/>
        <w:rPr>
          <w:rFonts w:cs="Arial"/>
        </w:rPr>
      </w:pPr>
      <w:r w:rsidRPr="00037A46">
        <w:rPr>
          <w:rFonts w:cs="Arial"/>
        </w:rPr>
        <w:t xml:space="preserve">waarbij: </w:t>
      </w:r>
    </w:p>
    <w:p w14:paraId="03FE76B3" w14:textId="77777777" w:rsidR="009743CE" w:rsidRPr="00037A46" w:rsidRDefault="009743CE" w:rsidP="009743CE">
      <w:pPr>
        <w:pStyle w:val="StandaardUitvullen"/>
        <w:rPr>
          <w:rFonts w:cs="Arial"/>
        </w:rPr>
      </w:pPr>
      <w:r w:rsidRPr="00037A46">
        <w:rPr>
          <w:rFonts w:cs="Arial"/>
        </w:rPr>
        <w:t xml:space="preserve">X = het aantal uren vrijstelling van prestaties </w:t>
      </w:r>
    </w:p>
    <w:p w14:paraId="541C6F97" w14:textId="77777777" w:rsidR="009743CE" w:rsidRPr="00037A46" w:rsidRDefault="009743CE" w:rsidP="009743CE">
      <w:pPr>
        <w:pStyle w:val="StandaardUitvullen"/>
        <w:rPr>
          <w:rFonts w:cs="Arial"/>
        </w:rPr>
      </w:pPr>
      <w:r w:rsidRPr="00037A46">
        <w:rPr>
          <w:rFonts w:cs="Arial"/>
        </w:rPr>
        <w:t xml:space="preserve">Y = de contractuele of statutaire wekelijkse arbeidsduur van de werknemer </w:t>
      </w:r>
    </w:p>
    <w:p w14:paraId="61F1E765" w14:textId="77777777" w:rsidR="009743CE" w:rsidRPr="00037A46" w:rsidRDefault="009743CE" w:rsidP="009743CE">
      <w:pPr>
        <w:pStyle w:val="StandaardUitvullen"/>
        <w:rPr>
          <w:rFonts w:cs="Arial"/>
        </w:rPr>
      </w:pPr>
      <w:r w:rsidRPr="00037A46">
        <w:rPr>
          <w:rFonts w:cs="Arial"/>
        </w:rPr>
        <w:t xml:space="preserve">Z = de contractuele of statutaire wekelijkse arbeidsduur voor een voltijdse werknemer in de instelling. </w:t>
      </w:r>
    </w:p>
    <w:p w14:paraId="1846EAFB" w14:textId="6B9EECE0" w:rsidR="009743CE" w:rsidRPr="00037A46" w:rsidRDefault="009743CE" w:rsidP="009743CE">
      <w:pPr>
        <w:pStyle w:val="StandaardUitvullen"/>
        <w:rPr>
          <w:rFonts w:cs="Arial"/>
        </w:rPr>
      </w:pPr>
      <w:r w:rsidRPr="00037A46">
        <w:rPr>
          <w:rFonts w:cs="Arial"/>
          <w:b/>
        </w:rPr>
        <w:t>§ 2</w:t>
      </w:r>
      <w:r w:rsidRPr="00037A46">
        <w:rPr>
          <w:rFonts w:cs="Arial"/>
        </w:rPr>
        <w:t xml:space="preserve"> Het personeel, bedoeld in artikel </w:t>
      </w:r>
      <w:r w:rsidR="00D16AD6">
        <w:rPr>
          <w:rFonts w:cs="Arial"/>
        </w:rPr>
        <w:t>249</w:t>
      </w:r>
      <w:r w:rsidRPr="00037A46">
        <w:rPr>
          <w:rFonts w:cs="Arial"/>
        </w:rPr>
        <w:t xml:space="preserve">, kan evenwel opteren voor het behoud van prestaties conform zijn wekelijkse arbeidstijd voorzien door het statuut of het contract. Als tegenwaarde hiervan heeft het personeelslid recht op een premie, gelijk aan 15,78 %, berekend op zijn loon. Vanaf  de datum bedoeld in artikel </w:t>
      </w:r>
      <w:r w:rsidR="00D16AD6">
        <w:rPr>
          <w:rFonts w:cs="Arial"/>
        </w:rPr>
        <w:t>261</w:t>
      </w:r>
      <w:r w:rsidRPr="00037A46">
        <w:rPr>
          <w:rFonts w:cs="Arial"/>
        </w:rPr>
        <w:t xml:space="preserve"> hebben de werknemers geen mogelijkheid meer om te opteren voor de premie van 15,78 % en het behoud van prestaties, met uitzondering van het verpleegkundig personeel, evenals de verpleegkundige diensthoofden en adjunct-diensthoofden, zoals bedoeld in artikel </w:t>
      </w:r>
      <w:r w:rsidR="00D16AD6">
        <w:rPr>
          <w:rFonts w:cs="Arial"/>
        </w:rPr>
        <w:t>249</w:t>
      </w:r>
      <w:r w:rsidRPr="00037A46">
        <w:rPr>
          <w:rFonts w:cs="Arial"/>
        </w:rPr>
        <w:t xml:space="preserve">. </w:t>
      </w:r>
    </w:p>
    <w:p w14:paraId="73B15820" w14:textId="4966F337" w:rsidR="009743CE" w:rsidRPr="00037A46" w:rsidRDefault="009743CE" w:rsidP="009743CE">
      <w:pPr>
        <w:pStyle w:val="StandaardUitvullen"/>
        <w:rPr>
          <w:rFonts w:cs="Arial"/>
        </w:rPr>
      </w:pPr>
      <w:r w:rsidRPr="00037A46">
        <w:rPr>
          <w:rFonts w:cs="Arial"/>
        </w:rPr>
        <w:t xml:space="preserve">Evenwel behoudt het personeel dat voor de datum bedoeld in artikel </w:t>
      </w:r>
      <w:r w:rsidR="00D16AD6">
        <w:rPr>
          <w:rFonts w:cs="Arial"/>
        </w:rPr>
        <w:t>261</w:t>
      </w:r>
      <w:r w:rsidRPr="00037A46">
        <w:rPr>
          <w:rFonts w:cs="Arial"/>
        </w:rPr>
        <w:t xml:space="preserve"> ressorteerde onder het toepassingsgebied van  het sectoraal akkoord van 29 juni 2001 over de uitvoering van het federaal meerjarenplan voor de openbare gezondheidssector wat betreft de maatregelen inzake vrijstelling van arbeidsprestaties en eindeloopbaan en dat heeft gekozen voor de premie bedoeld in voormelde overeenkomst, het recht op deze premie. </w:t>
      </w:r>
    </w:p>
    <w:p w14:paraId="758EC59F" w14:textId="77777777" w:rsidR="009743CE" w:rsidRPr="00037A46" w:rsidRDefault="009743CE" w:rsidP="009743CE">
      <w:pPr>
        <w:pStyle w:val="StandaardUitvullen"/>
        <w:rPr>
          <w:rFonts w:cs="Arial"/>
        </w:rPr>
      </w:pPr>
      <w:r w:rsidRPr="00037A46">
        <w:rPr>
          <w:rFonts w:cs="Arial"/>
          <w:b/>
        </w:rPr>
        <w:lastRenderedPageBreak/>
        <w:t>§ 3</w:t>
      </w:r>
      <w:r w:rsidRPr="00037A46">
        <w:rPr>
          <w:rFonts w:cs="Arial"/>
        </w:rPr>
        <w:t xml:space="preserve"> De voltijdse werknemers die in uitvoering van dit akkoord vrijgesteld zijn van prestaties, blijven steeds beschouwd als werknemers met een voltijdse arbeidsovereenkomst of voltijdse statutaire aanstelling.</w:t>
      </w:r>
    </w:p>
    <w:p w14:paraId="01406AAA" w14:textId="77777777" w:rsidR="009743CE" w:rsidRPr="00037A46" w:rsidRDefault="009743CE" w:rsidP="009743CE">
      <w:pPr>
        <w:pStyle w:val="StandaardUitvullen"/>
        <w:rPr>
          <w:rFonts w:cs="Arial"/>
        </w:rPr>
      </w:pPr>
      <w:r w:rsidRPr="00037A46">
        <w:rPr>
          <w:rFonts w:cs="Arial"/>
        </w:rPr>
        <w:t xml:space="preserve">De deeltijdse werknemers die in uitvoering van dit akkoord vrijgesteld zijn van prestaties, blijven beschouwd als werknemers die hun arbeidstijd voorzien door het statuut of het contract behouden. </w:t>
      </w:r>
    </w:p>
    <w:p w14:paraId="1F489FA7" w14:textId="77777777" w:rsidR="009743CE" w:rsidRPr="00037A46" w:rsidRDefault="009743CE" w:rsidP="009743CE">
      <w:pPr>
        <w:pStyle w:val="StandaardUitvullen"/>
        <w:rPr>
          <w:rFonts w:cs="Arial"/>
        </w:rPr>
      </w:pPr>
      <w:r w:rsidRPr="00037A46">
        <w:rPr>
          <w:rFonts w:cs="Arial"/>
          <w:b/>
        </w:rPr>
        <w:t>§ 4</w:t>
      </w:r>
      <w:r w:rsidRPr="00037A46">
        <w:rPr>
          <w:rFonts w:cs="Arial"/>
        </w:rPr>
        <w:t xml:space="preserve"> In onderling akkoord tussen de werknemer en de werkgever kan voor de deeltijds tewerkgestelde werknemer de arbeidsduur voorzien door het contract of de benoemingsakte worden verhoogd met het aantal uren vrijstelling van prestaties die de deeltijdse werknemer kan genieten op basis van de oorspronkelijke arbeidstijd voorzien door het contract of de benoemingsakte. </w:t>
      </w:r>
    </w:p>
    <w:p w14:paraId="40217D5F" w14:textId="6DF3FAAC" w:rsidR="009743CE" w:rsidRPr="00037A46" w:rsidRDefault="009743CE" w:rsidP="009743CE">
      <w:pPr>
        <w:pStyle w:val="Kop5"/>
      </w:pPr>
      <w:r w:rsidRPr="00037A46">
        <w:t xml:space="preserve">Artikel </w:t>
      </w:r>
      <w:r w:rsidR="00F31A77" w:rsidRPr="00037A46">
        <w:t>253</w:t>
      </w:r>
      <w:r w:rsidRPr="00037A46">
        <w:t xml:space="preserve"> </w:t>
      </w:r>
    </w:p>
    <w:p w14:paraId="5FD3713A" w14:textId="32FBF69E" w:rsidR="009743CE" w:rsidRPr="00037A46" w:rsidRDefault="00F107B4" w:rsidP="009743CE">
      <w:pPr>
        <w:pStyle w:val="StandaardUitvullen"/>
        <w:rPr>
          <w:rFonts w:cs="Arial"/>
        </w:rPr>
      </w:pPr>
      <w:r w:rsidRPr="00037A46">
        <w:rPr>
          <w:rFonts w:cs="Arial"/>
          <w:b/>
        </w:rPr>
        <w:t>§ 1</w:t>
      </w:r>
      <w:r w:rsidR="009743CE" w:rsidRPr="00037A46">
        <w:rPr>
          <w:rFonts w:cs="Arial"/>
        </w:rPr>
        <w:t xml:space="preserve"> De werkgever moet aan het verpleegkundig personeel evenals de verpleegkundige diensthoofden en adjunct-diensthoofden die hen omkaderen, zoals bedoeld in artikel </w:t>
      </w:r>
      <w:r w:rsidR="00D16AD6">
        <w:rPr>
          <w:rFonts w:cs="Arial"/>
        </w:rPr>
        <w:t>249</w:t>
      </w:r>
      <w:r w:rsidR="009743CE" w:rsidRPr="00037A46">
        <w:rPr>
          <w:rFonts w:cs="Arial"/>
        </w:rPr>
        <w:t xml:space="preserve">, in de loop van de 3e maand voorafgaand aan de maand waarin de werknemer de leeftijd van respectievelijk 45, 50 of 55 jaar bereikt, de keuze, zoals voorzien in de artikelen </w:t>
      </w:r>
      <w:r w:rsidR="00D16AD6">
        <w:rPr>
          <w:rFonts w:cs="Arial"/>
        </w:rPr>
        <w:t>250</w:t>
      </w:r>
      <w:r w:rsidR="009743CE" w:rsidRPr="00037A46">
        <w:rPr>
          <w:rFonts w:cs="Arial"/>
        </w:rPr>
        <w:t xml:space="preserve"> § 2, </w:t>
      </w:r>
      <w:r w:rsidR="00D16AD6">
        <w:rPr>
          <w:rFonts w:cs="Arial"/>
        </w:rPr>
        <w:t>251</w:t>
      </w:r>
      <w:r w:rsidR="009743CE" w:rsidRPr="00037A46">
        <w:rPr>
          <w:rFonts w:cs="Arial"/>
        </w:rPr>
        <w:t xml:space="preserve"> § 2 en </w:t>
      </w:r>
      <w:r w:rsidR="00D16AD6">
        <w:rPr>
          <w:rFonts w:cs="Arial"/>
        </w:rPr>
        <w:t>252</w:t>
      </w:r>
      <w:r w:rsidR="009743CE" w:rsidRPr="00037A46">
        <w:rPr>
          <w:rFonts w:cs="Arial"/>
        </w:rPr>
        <w:t xml:space="preserve"> § 2 voorleggen. </w:t>
      </w:r>
    </w:p>
    <w:p w14:paraId="4DAB99C8" w14:textId="77777777" w:rsidR="009743CE" w:rsidRPr="00037A46" w:rsidRDefault="009743CE" w:rsidP="009743CE">
      <w:pPr>
        <w:pStyle w:val="StandaardUitvullen"/>
        <w:rPr>
          <w:rFonts w:cs="Arial"/>
        </w:rPr>
      </w:pPr>
      <w:r w:rsidRPr="00037A46">
        <w:rPr>
          <w:rFonts w:cs="Arial"/>
        </w:rPr>
        <w:t>De werknemer heeft één maand tijd om zijn keuze aan zijn werkgever mee te delen. De vrijstelling van prestaties of de toekenning van de premie gaat in vanaf de 1e dag van de maand waarin de voornoemde leeftijden worden bereikt. De werknemer heeft het recht om bij elke leeftijdssprong (50 en 55 jaar) zijn keuze te bepalen. De optie vrijstelling van prestaties is steeds definitief. De optie uitkering van een premie kan op elk ogenblik omgezet worden in vrijstelling van prestaties met inachtneming van een opzeggingstermijn van 3 maanden. Wanneer de optie vrijstelling van prestaties gevraagd wordt in de loop van een maand kan deze optie maar effectief ingaan vanaf de eerste dag van de maand volgend op het verstrijken van de opzeggingstermijn.</w:t>
      </w:r>
    </w:p>
    <w:p w14:paraId="4B377415" w14:textId="77777777" w:rsidR="009743CE" w:rsidRPr="00037A46" w:rsidRDefault="009743CE" w:rsidP="009743CE">
      <w:pPr>
        <w:pStyle w:val="StandaardUitvullen"/>
        <w:rPr>
          <w:rFonts w:cs="Arial"/>
        </w:rPr>
      </w:pPr>
      <w:r w:rsidRPr="00037A46">
        <w:rPr>
          <w:rFonts w:cs="Arial"/>
        </w:rPr>
        <w:t xml:space="preserve">Vanaf 50 jaar is een combinatie van vrijstelling van prestaties en uitkering van een premie mogelijk. </w:t>
      </w:r>
    </w:p>
    <w:p w14:paraId="296D2F15" w14:textId="77777777" w:rsidR="009743CE" w:rsidRPr="00037A46" w:rsidRDefault="009743CE" w:rsidP="009743CE">
      <w:pPr>
        <w:pStyle w:val="StandaardUitvullen"/>
        <w:rPr>
          <w:rFonts w:cs="Arial"/>
        </w:rPr>
      </w:pPr>
      <w:r w:rsidRPr="00037A46">
        <w:rPr>
          <w:rFonts w:cs="Arial"/>
        </w:rPr>
        <w:t xml:space="preserve">Voor de werknemers op een tussenliggende leeftijd, dient de keuze te worden voorgelegd door de werkgever van zodra de werknemer aan alle voorwaarden voldoet. De werknemer heeft één maand de tijd om zijn keuze mee te delen. De vrijstelling of premie dient toegekend vanaf de eerste dag van de maand volgend op de bekendmaking van de keuze. </w:t>
      </w:r>
    </w:p>
    <w:p w14:paraId="5CB41038" w14:textId="77777777" w:rsidR="009743CE" w:rsidRPr="00037A46" w:rsidRDefault="009743CE" w:rsidP="009743CE">
      <w:pPr>
        <w:pStyle w:val="StandaardUitvullen"/>
        <w:rPr>
          <w:rFonts w:cs="Arial"/>
        </w:rPr>
      </w:pPr>
      <w:r w:rsidRPr="00037A46">
        <w:rPr>
          <w:rFonts w:cs="Arial"/>
          <w:b/>
        </w:rPr>
        <w:t>§ 2</w:t>
      </w:r>
      <w:r w:rsidRPr="00037A46">
        <w:rPr>
          <w:rFonts w:cs="Arial"/>
        </w:rPr>
        <w:t xml:space="preserve"> Voor alle andere personeelsgroepen gaat de vrijstelling van arbeidsprestaties automatisch in de eerste dag van de maand waarin de werknemer 45, 50 of 55 jaar wordt. </w:t>
      </w:r>
    </w:p>
    <w:p w14:paraId="02DF1B26" w14:textId="6522E082" w:rsidR="009743CE" w:rsidRPr="00037A46" w:rsidRDefault="009743CE" w:rsidP="009743CE">
      <w:pPr>
        <w:pStyle w:val="StandaardUitvullen"/>
        <w:rPr>
          <w:rFonts w:cs="Arial"/>
        </w:rPr>
      </w:pPr>
      <w:r w:rsidRPr="00037A46">
        <w:rPr>
          <w:rFonts w:cs="Arial"/>
        </w:rPr>
        <w:t xml:space="preserve">Voor de werknemer bedoeld in artikel </w:t>
      </w:r>
      <w:r w:rsidR="00D16AD6">
        <w:rPr>
          <w:rFonts w:cs="Arial"/>
        </w:rPr>
        <w:t>249</w:t>
      </w:r>
      <w:r w:rsidRPr="00037A46">
        <w:rPr>
          <w:rFonts w:cs="Arial"/>
        </w:rPr>
        <w:t>, §</w:t>
      </w:r>
      <w:r w:rsidR="00F87511" w:rsidRPr="00037A46">
        <w:rPr>
          <w:rFonts w:cs="Arial"/>
        </w:rPr>
        <w:t xml:space="preserve"> </w:t>
      </w:r>
      <w:r w:rsidRPr="00037A46">
        <w:rPr>
          <w:rFonts w:cs="Arial"/>
        </w:rPr>
        <w:t xml:space="preserve">1 op een tussenliggende leeftijd gaat de vrijstelling in de eerste dag van de maand volgend op deze waarin de werknemer aan alle voorwaarden voldoet. </w:t>
      </w:r>
    </w:p>
    <w:p w14:paraId="44213C5F" w14:textId="77777777" w:rsidR="009743CE" w:rsidRPr="00037A46" w:rsidRDefault="009743CE" w:rsidP="009743CE">
      <w:pPr>
        <w:pStyle w:val="StandaardUitvullen"/>
        <w:rPr>
          <w:rFonts w:cs="Arial"/>
        </w:rPr>
      </w:pPr>
      <w:r w:rsidRPr="00037A46">
        <w:rPr>
          <w:rFonts w:cs="Arial"/>
        </w:rPr>
        <w:t>De optie uitkering van een premie kan op elk ogenblik omgezet worden in vrijstelling van prestaties met inachtneming van een opzeggingstermijn van 3 maanden.</w:t>
      </w:r>
    </w:p>
    <w:p w14:paraId="4A15F1DD" w14:textId="77777777" w:rsidR="009743CE" w:rsidRPr="00037A46" w:rsidRDefault="00F107B4" w:rsidP="009743CE">
      <w:pPr>
        <w:pStyle w:val="StandaardUitvullen"/>
        <w:rPr>
          <w:rFonts w:cs="Arial"/>
        </w:rPr>
      </w:pPr>
      <w:r w:rsidRPr="00037A46">
        <w:rPr>
          <w:rFonts w:cs="Arial"/>
          <w:b/>
        </w:rPr>
        <w:t>§ 3</w:t>
      </w:r>
      <w:r w:rsidR="009743CE" w:rsidRPr="00037A46">
        <w:rPr>
          <w:rFonts w:cs="Arial"/>
        </w:rPr>
        <w:t xml:space="preserve"> De werknemer die geen 200 uren onregelmatige prestaties heeft verricht, op het ogenblik waarop hij 45, 50 of 55 jaar wordt, verwerft het statuut van gelijkgesteld personeel en geniet dus van de vrijstelling van arbeidsprestaties, van zodra hij alsnog binnen elke periode van 24 maanden bedoelde 200 uren heeft verricht. De werkgever verwittigt de werknemer van zodra de werknemer het quotum van 200 uren heeft bereikt. De vrijstelling van de arbeidsprestaties gaat in de eerste dag van de tweede maand die volgt op de maand tijdens welke de werknemer die voorwaarde vervult.</w:t>
      </w:r>
    </w:p>
    <w:p w14:paraId="46EC8499" w14:textId="77777777" w:rsidR="00C95E10" w:rsidRPr="00037A46" w:rsidRDefault="00C95E10" w:rsidP="009743CE">
      <w:pPr>
        <w:pStyle w:val="StandaardUitvullen"/>
        <w:rPr>
          <w:rFonts w:cs="Arial"/>
          <w:b/>
          <w:u w:val="single"/>
        </w:rPr>
      </w:pPr>
    </w:p>
    <w:p w14:paraId="7AA7CF33" w14:textId="761B7548" w:rsidR="009743CE" w:rsidRPr="00037A46" w:rsidRDefault="00F107B4" w:rsidP="00F107B4">
      <w:pPr>
        <w:pStyle w:val="Kop3"/>
      </w:pPr>
      <w:bookmarkStart w:id="363" w:name="_Toc110948248"/>
      <w:bookmarkStart w:id="364" w:name="_Toc152937465"/>
      <w:r w:rsidRPr="00037A46">
        <w:lastRenderedPageBreak/>
        <w:t>Afdeling 3</w:t>
      </w:r>
      <w:r w:rsidR="009743CE" w:rsidRPr="00037A46">
        <w:t>: Toepassingsmodaliteiten</w:t>
      </w:r>
      <w:bookmarkEnd w:id="363"/>
      <w:bookmarkEnd w:id="364"/>
    </w:p>
    <w:p w14:paraId="12C4CDC4" w14:textId="27743791" w:rsidR="009743CE" w:rsidRPr="00037A46" w:rsidRDefault="00CD010E" w:rsidP="009743CE">
      <w:pPr>
        <w:pStyle w:val="Kop5"/>
      </w:pPr>
      <w:r w:rsidRPr="00037A46">
        <w:t xml:space="preserve">Artikel </w:t>
      </w:r>
      <w:r w:rsidR="00F31A77" w:rsidRPr="00037A46">
        <w:t>254</w:t>
      </w:r>
      <w:r w:rsidR="009743CE" w:rsidRPr="00037A46">
        <w:t xml:space="preserve"> </w:t>
      </w:r>
    </w:p>
    <w:p w14:paraId="2316A3F5" w14:textId="77777777" w:rsidR="009743CE" w:rsidRPr="00037A46" w:rsidRDefault="009743CE" w:rsidP="009743CE">
      <w:pPr>
        <w:pStyle w:val="StandaardUitvullen"/>
        <w:rPr>
          <w:rFonts w:cs="Arial"/>
        </w:rPr>
      </w:pPr>
      <w:r w:rsidRPr="00037A46">
        <w:rPr>
          <w:rFonts w:cs="Arial"/>
          <w:b/>
        </w:rPr>
        <w:t>§ 1</w:t>
      </w:r>
      <w:r w:rsidRPr="00037A46">
        <w:rPr>
          <w:rFonts w:cs="Arial"/>
        </w:rPr>
        <w:t xml:space="preserve">  De vrijstelling van prestaties, voortvloeiend uit dit akkoord wordt gerealiseerd onder de vorm van compensatiedagen. Een </w:t>
      </w:r>
      <w:proofErr w:type="spellStart"/>
      <w:r w:rsidRPr="00037A46">
        <w:rPr>
          <w:rFonts w:cs="Arial"/>
        </w:rPr>
        <w:t>compensatiedag</w:t>
      </w:r>
      <w:proofErr w:type="spellEnd"/>
      <w:r w:rsidRPr="00037A46">
        <w:rPr>
          <w:rFonts w:cs="Arial"/>
        </w:rPr>
        <w:t xml:space="preserve"> is gelijk aan het gemiddeld aantal arbeidsuren van het individuele prestatieregime per dag. </w:t>
      </w:r>
    </w:p>
    <w:p w14:paraId="369CB9FB" w14:textId="77777777" w:rsidR="009743CE" w:rsidRPr="00037A46" w:rsidRDefault="009743CE" w:rsidP="009743CE">
      <w:pPr>
        <w:pStyle w:val="StandaardUitvullen"/>
        <w:rPr>
          <w:rFonts w:cs="Arial"/>
        </w:rPr>
      </w:pPr>
      <w:r w:rsidRPr="00037A46">
        <w:rPr>
          <w:rFonts w:cs="Arial"/>
          <w:b/>
        </w:rPr>
        <w:t>§ 2</w:t>
      </w:r>
      <w:r w:rsidRPr="00037A46">
        <w:rPr>
          <w:rFonts w:cs="Arial"/>
        </w:rPr>
        <w:t xml:space="preserve"> De modaliteit van toekenning van vrijstelling van prestaties onder de vorm van compensatiedagen kan gewijzigd worden door middel van wijziging van het arbeidsreglement. </w:t>
      </w:r>
    </w:p>
    <w:p w14:paraId="3597B311" w14:textId="77777777" w:rsidR="009743CE" w:rsidRPr="00037A46" w:rsidRDefault="009743CE" w:rsidP="009743CE">
      <w:pPr>
        <w:pStyle w:val="StandaardUitvullen"/>
        <w:rPr>
          <w:rFonts w:cs="Arial"/>
        </w:rPr>
      </w:pPr>
      <w:r w:rsidRPr="00037A46">
        <w:rPr>
          <w:rFonts w:cs="Arial"/>
        </w:rPr>
        <w:t xml:space="preserve">Modaliteiten waarbij vrijstelling van prestaties gegeven wordt in kleinere eenheden dan een volledig uur zijn evenwel niet toegelaten. </w:t>
      </w:r>
    </w:p>
    <w:p w14:paraId="17BD67B3" w14:textId="2965F7B0" w:rsidR="009743CE" w:rsidRPr="00037A46" w:rsidRDefault="00CD010E" w:rsidP="009743CE">
      <w:pPr>
        <w:pStyle w:val="Kop5"/>
      </w:pPr>
      <w:r w:rsidRPr="00037A46">
        <w:t xml:space="preserve">Artikel </w:t>
      </w:r>
      <w:r w:rsidR="00F31A77" w:rsidRPr="00037A46">
        <w:t>255</w:t>
      </w:r>
      <w:r w:rsidR="009743CE" w:rsidRPr="00037A46">
        <w:t xml:space="preserve"> </w:t>
      </w:r>
    </w:p>
    <w:p w14:paraId="583FED4E" w14:textId="7B961114" w:rsidR="009743CE" w:rsidRPr="00037A46" w:rsidRDefault="009743CE" w:rsidP="009743CE">
      <w:pPr>
        <w:pStyle w:val="StandaardUitvullen"/>
        <w:rPr>
          <w:rFonts w:cs="Arial"/>
        </w:rPr>
      </w:pPr>
      <w:r w:rsidRPr="00037A46">
        <w:rPr>
          <w:rFonts w:cs="Arial"/>
        </w:rPr>
        <w:t xml:space="preserve">De vrijstelling van prestaties toegekend overeenkomstig artikel </w:t>
      </w:r>
      <w:r w:rsidR="00D16AD6">
        <w:rPr>
          <w:rFonts w:cs="Arial"/>
        </w:rPr>
        <w:t>254</w:t>
      </w:r>
      <w:r w:rsidRPr="00037A46">
        <w:rPr>
          <w:rFonts w:cs="Arial"/>
        </w:rPr>
        <w:t xml:space="preserve"> wordt per kalendermaand genomen en op voorband vastgelegd in het werkrooster. Op het niveau van de instelling kunnen in het arbeidsreglement andere modaliteiten </w:t>
      </w:r>
      <w:proofErr w:type="spellStart"/>
      <w:r w:rsidRPr="00037A46">
        <w:rPr>
          <w:rFonts w:cs="Arial"/>
        </w:rPr>
        <w:t>terzake</w:t>
      </w:r>
      <w:proofErr w:type="spellEnd"/>
      <w:r w:rsidRPr="00037A46">
        <w:rPr>
          <w:rFonts w:cs="Arial"/>
        </w:rPr>
        <w:t xml:space="preserve"> afgesproken worden. </w:t>
      </w:r>
    </w:p>
    <w:p w14:paraId="277FBAC7" w14:textId="6E528112" w:rsidR="009743CE" w:rsidRPr="00037A46" w:rsidRDefault="00CD010E" w:rsidP="009743CE">
      <w:pPr>
        <w:pStyle w:val="Kop5"/>
      </w:pPr>
      <w:r w:rsidRPr="00037A46">
        <w:t xml:space="preserve">Artikel </w:t>
      </w:r>
      <w:r w:rsidR="00F31A77" w:rsidRPr="00037A46">
        <w:t>256</w:t>
      </w:r>
    </w:p>
    <w:p w14:paraId="6A2D3E48" w14:textId="77777777" w:rsidR="005451AE" w:rsidRPr="00037A46" w:rsidRDefault="009743CE" w:rsidP="009743CE">
      <w:pPr>
        <w:pStyle w:val="StandaardUitvullen"/>
        <w:rPr>
          <w:rFonts w:cs="Arial"/>
        </w:rPr>
      </w:pPr>
      <w:r w:rsidRPr="00037A46">
        <w:rPr>
          <w:rFonts w:cs="Arial"/>
          <w:b/>
        </w:rPr>
        <w:t xml:space="preserve">§ 1 </w:t>
      </w:r>
      <w:r w:rsidRPr="00037A46">
        <w:rPr>
          <w:rFonts w:cs="Arial"/>
        </w:rPr>
        <w:t xml:space="preserve">Alle rechten worden toegekend pro rata de arbeidstijd voorzien in de benoemingsakte of het contract en pro rata het aantal maanden van het jaar waarin het recht van toepassing is. </w:t>
      </w:r>
    </w:p>
    <w:p w14:paraId="64BB2FC3" w14:textId="77777777" w:rsidR="009743CE" w:rsidRPr="00037A46" w:rsidRDefault="009743CE" w:rsidP="009743CE">
      <w:pPr>
        <w:pStyle w:val="StandaardUitvullen"/>
        <w:rPr>
          <w:rFonts w:cs="Arial"/>
        </w:rPr>
      </w:pPr>
      <w:r w:rsidRPr="00037A46">
        <w:rPr>
          <w:rFonts w:cs="Arial"/>
          <w:b/>
        </w:rPr>
        <w:t>§ 2</w:t>
      </w:r>
      <w:r w:rsidRPr="00037A46">
        <w:rPr>
          <w:rFonts w:cs="Arial"/>
        </w:rPr>
        <w:t xml:space="preserve"> De maatregelen van dit akkoord </w:t>
      </w:r>
      <w:r w:rsidR="0063383A" w:rsidRPr="00037A46">
        <w:rPr>
          <w:rFonts w:cs="Arial"/>
        </w:rPr>
        <w:t>kunnen gecumuleerd worden</w:t>
      </w:r>
      <w:r w:rsidRPr="00037A46">
        <w:rPr>
          <w:rFonts w:cs="Arial"/>
        </w:rPr>
        <w:t xml:space="preserve"> </w:t>
      </w:r>
      <w:r w:rsidR="0063383A" w:rsidRPr="00037A46">
        <w:rPr>
          <w:rFonts w:cs="Arial"/>
        </w:rPr>
        <w:t>met</w:t>
      </w:r>
      <w:r w:rsidR="0063383A" w:rsidRPr="00037A46">
        <w:rPr>
          <w:rFonts w:cs="Arial"/>
          <w:b/>
        </w:rPr>
        <w:t xml:space="preserve"> </w:t>
      </w:r>
      <w:r w:rsidRPr="00037A46">
        <w:rPr>
          <w:rFonts w:cs="Arial"/>
        </w:rPr>
        <w:t>een vorm van loopbaanonderbreking</w:t>
      </w:r>
      <w:r w:rsidR="0063383A" w:rsidRPr="00037A46">
        <w:rPr>
          <w:rFonts w:cs="Arial"/>
        </w:rPr>
        <w:t>/vermindering</w:t>
      </w:r>
      <w:r w:rsidRPr="00037A46">
        <w:rPr>
          <w:rFonts w:cs="Arial"/>
        </w:rPr>
        <w:t xml:space="preserve"> of van de vrijwillige vierdagen week (wet van 10 april 1995 betreffende de herverdeling van de arbeid in de openbare sector en uitvoeringsbesluiten). </w:t>
      </w:r>
    </w:p>
    <w:p w14:paraId="7C244359" w14:textId="468EA3D2" w:rsidR="009743CE" w:rsidRPr="00037A46" w:rsidRDefault="00CD010E" w:rsidP="009743CE">
      <w:pPr>
        <w:pStyle w:val="Kop5"/>
      </w:pPr>
      <w:r w:rsidRPr="00037A46">
        <w:t xml:space="preserve">Artikel </w:t>
      </w:r>
      <w:r w:rsidR="00F31A77" w:rsidRPr="00037A46">
        <w:t>257</w:t>
      </w:r>
      <w:r w:rsidR="009743CE" w:rsidRPr="00037A46">
        <w:t xml:space="preserve"> </w:t>
      </w:r>
    </w:p>
    <w:p w14:paraId="1638A2AC" w14:textId="257FD284" w:rsidR="009743CE" w:rsidRPr="00037A46" w:rsidRDefault="009743CE" w:rsidP="009743CE">
      <w:pPr>
        <w:pStyle w:val="StandaardUitvullen"/>
        <w:rPr>
          <w:rFonts w:cs="Arial"/>
        </w:rPr>
      </w:pPr>
      <w:r w:rsidRPr="00037A46">
        <w:rPr>
          <w:rFonts w:cs="Arial"/>
        </w:rPr>
        <w:t xml:space="preserve">De regeling inzake de vrijstelling van arbeidsprestaties zoals hierboven bepaald, wordt niet cumulatief toegepast voor de werknemers die reeds genieten van compensatiedagen ingevolge een collectieve arbeidsuurvermindering van minder dan 38 uren per week, voor het equivalent bedoeld in de artikelen </w:t>
      </w:r>
      <w:r w:rsidR="00D16AD6">
        <w:rPr>
          <w:rFonts w:cs="Arial"/>
        </w:rPr>
        <w:t>250</w:t>
      </w:r>
      <w:r w:rsidRPr="00037A46">
        <w:rPr>
          <w:rFonts w:cs="Arial"/>
        </w:rPr>
        <w:t xml:space="preserve">, </w:t>
      </w:r>
      <w:r w:rsidR="00D16AD6">
        <w:rPr>
          <w:rFonts w:cs="Arial"/>
        </w:rPr>
        <w:t>251</w:t>
      </w:r>
      <w:r w:rsidRPr="00037A46">
        <w:rPr>
          <w:rFonts w:cs="Arial"/>
        </w:rPr>
        <w:t xml:space="preserve"> en </w:t>
      </w:r>
      <w:r w:rsidR="00D16AD6">
        <w:rPr>
          <w:rFonts w:cs="Arial"/>
        </w:rPr>
        <w:t>252</w:t>
      </w:r>
      <w:r w:rsidR="00337FA9" w:rsidRPr="00037A46">
        <w:rPr>
          <w:rFonts w:cs="Arial"/>
        </w:rPr>
        <w:t xml:space="preserve"> </w:t>
      </w:r>
      <w:r w:rsidRPr="00037A46">
        <w:rPr>
          <w:rFonts w:cs="Arial"/>
        </w:rPr>
        <w:t xml:space="preserve">en dit voor maximaal het aantal dagen van onderhavig akkoord. </w:t>
      </w:r>
    </w:p>
    <w:p w14:paraId="15C56559" w14:textId="19447896" w:rsidR="009743CE" w:rsidRPr="00037A46" w:rsidRDefault="009743CE" w:rsidP="009743CE">
      <w:pPr>
        <w:pStyle w:val="Kop5"/>
      </w:pPr>
      <w:r w:rsidRPr="00037A46">
        <w:t xml:space="preserve">Artikel </w:t>
      </w:r>
      <w:r w:rsidR="00F31A77" w:rsidRPr="00037A46">
        <w:t>258</w:t>
      </w:r>
    </w:p>
    <w:p w14:paraId="50CDB809" w14:textId="38609AA8" w:rsidR="009743CE" w:rsidRPr="00037A46" w:rsidRDefault="009743CE" w:rsidP="009743CE">
      <w:pPr>
        <w:pStyle w:val="StandaardUitvullen"/>
        <w:rPr>
          <w:rFonts w:cs="Arial"/>
        </w:rPr>
      </w:pPr>
      <w:r w:rsidRPr="00037A46">
        <w:rPr>
          <w:rFonts w:cs="Arial"/>
        </w:rPr>
        <w:t xml:space="preserve">Indien echter binnen de instelling, in toevoeging op het sectoraal akkoord van 29 juni 2001 over de uitvoering van het federaal meerjarenplan voor de openbare gezondheidssector wat betreft de maatregelen inzake vrijstelling van arbeidsprestaties en eindeloopbaan, een vrijstelling van arbeidsprestaties zoals voorzien voor het verpleegkundig en verzorgend of gelijkgesteld personeel,  geheel of gedeeltelijk ook werd toegekend aan sommige andere personeelsgroepen, kunnen in geen geval meer dagen vrijstelling van arbeidsprestaties worden toegekend dan bepaald in de artikelen </w:t>
      </w:r>
      <w:r w:rsidR="00D16AD6">
        <w:rPr>
          <w:rFonts w:cs="Arial"/>
        </w:rPr>
        <w:t>250</w:t>
      </w:r>
      <w:r w:rsidR="00337FA9" w:rsidRPr="00037A46">
        <w:rPr>
          <w:rFonts w:cs="Arial"/>
        </w:rPr>
        <w:t xml:space="preserve">, </w:t>
      </w:r>
      <w:r w:rsidR="00D16AD6">
        <w:rPr>
          <w:rFonts w:cs="Arial"/>
        </w:rPr>
        <w:t>251</w:t>
      </w:r>
      <w:r w:rsidR="00337FA9" w:rsidRPr="00037A46">
        <w:rPr>
          <w:rFonts w:cs="Arial"/>
        </w:rPr>
        <w:t xml:space="preserve"> of </w:t>
      </w:r>
      <w:r w:rsidR="00D16AD6">
        <w:rPr>
          <w:rFonts w:cs="Arial"/>
        </w:rPr>
        <w:t>252</w:t>
      </w:r>
      <w:r w:rsidRPr="00037A46">
        <w:rPr>
          <w:rFonts w:cs="Arial"/>
        </w:rPr>
        <w:t xml:space="preserve">. </w:t>
      </w:r>
    </w:p>
    <w:p w14:paraId="7F1A0DA7" w14:textId="6188A731" w:rsidR="009743CE" w:rsidRPr="00037A46" w:rsidRDefault="009743CE" w:rsidP="009743CE">
      <w:pPr>
        <w:pStyle w:val="Kop5"/>
      </w:pPr>
      <w:r w:rsidRPr="00037A46">
        <w:t xml:space="preserve">Artikel </w:t>
      </w:r>
      <w:r w:rsidR="00F31A77" w:rsidRPr="00037A46">
        <w:t>259</w:t>
      </w:r>
    </w:p>
    <w:p w14:paraId="258ABE73" w14:textId="0B81ABD6" w:rsidR="009743CE" w:rsidRPr="00037A46" w:rsidRDefault="00337FA9" w:rsidP="009743CE">
      <w:pPr>
        <w:pStyle w:val="StandaardUitvullen"/>
        <w:rPr>
          <w:rFonts w:cs="Arial"/>
        </w:rPr>
      </w:pPr>
      <w:r w:rsidRPr="00037A46">
        <w:rPr>
          <w:rFonts w:cs="Arial"/>
          <w:b/>
        </w:rPr>
        <w:t>§ 1</w:t>
      </w:r>
      <w:r w:rsidR="009743CE" w:rsidRPr="00037A46">
        <w:rPr>
          <w:rFonts w:cs="Arial"/>
        </w:rPr>
        <w:t xml:space="preserve"> Gedurende de periodes van afwezigheid omwille van ziekte of om persoonlijke redenen wordt het recht op de in artikel </w:t>
      </w:r>
      <w:r w:rsidR="00D16AD6">
        <w:rPr>
          <w:rFonts w:cs="Arial"/>
        </w:rPr>
        <w:t>250</w:t>
      </w:r>
      <w:r w:rsidRPr="00037A46">
        <w:rPr>
          <w:rFonts w:cs="Arial"/>
        </w:rPr>
        <w:t xml:space="preserve">, </w:t>
      </w:r>
      <w:r w:rsidR="00D16AD6">
        <w:rPr>
          <w:rFonts w:cs="Arial"/>
        </w:rPr>
        <w:t>251</w:t>
      </w:r>
      <w:r w:rsidRPr="00037A46">
        <w:rPr>
          <w:rFonts w:cs="Arial"/>
        </w:rPr>
        <w:t xml:space="preserve"> en </w:t>
      </w:r>
      <w:r w:rsidR="00D16AD6">
        <w:rPr>
          <w:rFonts w:cs="Arial"/>
        </w:rPr>
        <w:t>252</w:t>
      </w:r>
      <w:r w:rsidRPr="00037A46">
        <w:rPr>
          <w:rFonts w:cs="Arial"/>
        </w:rPr>
        <w:t xml:space="preserve"> </w:t>
      </w:r>
      <w:r w:rsidR="009743CE" w:rsidRPr="00037A46">
        <w:rPr>
          <w:rFonts w:cs="Arial"/>
        </w:rPr>
        <w:t>voorziene voordelen opgeheven vanaf de 31ste opeenvolgende kalenderdag afwezigheid.</w:t>
      </w:r>
    </w:p>
    <w:p w14:paraId="56B90224" w14:textId="21175096" w:rsidR="009743CE" w:rsidRPr="00037A46" w:rsidRDefault="009743CE" w:rsidP="009743CE">
      <w:pPr>
        <w:pStyle w:val="StandaardUitvullen"/>
        <w:rPr>
          <w:rFonts w:cs="Arial"/>
        </w:rPr>
      </w:pPr>
      <w:r w:rsidRPr="00037A46">
        <w:rPr>
          <w:rFonts w:cs="Arial"/>
          <w:b/>
        </w:rPr>
        <w:t>§</w:t>
      </w:r>
      <w:r w:rsidR="00337FA9" w:rsidRPr="00037A46">
        <w:rPr>
          <w:rFonts w:cs="Arial"/>
          <w:b/>
        </w:rPr>
        <w:t xml:space="preserve"> 2</w:t>
      </w:r>
      <w:r w:rsidRPr="00037A46">
        <w:rPr>
          <w:rFonts w:cs="Arial"/>
        </w:rPr>
        <w:t xml:space="preserve"> Voldoet de werknemer niet meer aan de voorwaarden voorzien in artikel </w:t>
      </w:r>
      <w:r w:rsidR="00D16AD6">
        <w:rPr>
          <w:rFonts w:cs="Arial"/>
        </w:rPr>
        <w:t>249</w:t>
      </w:r>
      <w:r w:rsidRPr="00037A46">
        <w:rPr>
          <w:rFonts w:cs="Arial"/>
        </w:rPr>
        <w:t xml:space="preserve"> dan kan deze geen bijkomende vrijstelling van arbeidsprestaties meer verwerven zoals voorzien in artikel </w:t>
      </w:r>
      <w:r w:rsidR="00D16AD6">
        <w:rPr>
          <w:rFonts w:cs="Arial"/>
        </w:rPr>
        <w:t>251</w:t>
      </w:r>
      <w:r w:rsidRPr="00037A46">
        <w:rPr>
          <w:rFonts w:cs="Arial"/>
        </w:rPr>
        <w:t xml:space="preserve"> of </w:t>
      </w:r>
      <w:r w:rsidR="00D16AD6">
        <w:rPr>
          <w:rFonts w:cs="Arial"/>
        </w:rPr>
        <w:t>252</w:t>
      </w:r>
      <w:r w:rsidRPr="00037A46">
        <w:rPr>
          <w:rFonts w:cs="Arial"/>
        </w:rPr>
        <w:t xml:space="preserve">. </w:t>
      </w:r>
    </w:p>
    <w:p w14:paraId="1293FA0B" w14:textId="6053A2FE" w:rsidR="009743CE" w:rsidRPr="00037A46" w:rsidRDefault="009743CE" w:rsidP="009743CE">
      <w:pPr>
        <w:pStyle w:val="StandaardUitvullen"/>
        <w:rPr>
          <w:rFonts w:cs="Arial"/>
        </w:rPr>
      </w:pPr>
      <w:r w:rsidRPr="00037A46">
        <w:rPr>
          <w:rFonts w:cs="Arial"/>
          <w:b/>
        </w:rPr>
        <w:t>§</w:t>
      </w:r>
      <w:r w:rsidR="00337FA9" w:rsidRPr="00037A46">
        <w:rPr>
          <w:rFonts w:cs="Arial"/>
          <w:b/>
        </w:rPr>
        <w:t xml:space="preserve"> 3</w:t>
      </w:r>
      <w:r w:rsidRPr="00037A46">
        <w:rPr>
          <w:rFonts w:cs="Arial"/>
        </w:rPr>
        <w:t xml:space="preserve"> In afwijking op §</w:t>
      </w:r>
      <w:r w:rsidR="00337FA9" w:rsidRPr="00037A46">
        <w:rPr>
          <w:rFonts w:cs="Arial"/>
        </w:rPr>
        <w:t xml:space="preserve"> </w:t>
      </w:r>
      <w:r w:rsidRPr="00037A46">
        <w:rPr>
          <w:rFonts w:cs="Arial"/>
        </w:rPr>
        <w:t xml:space="preserve">2 hierboven, zal de werknemer die op zijn verzoek van functie wijzigt via een bijlage bij de arbeidsovereenkomst en hierdoor niet meer onder het toepassingsgebied van artikel </w:t>
      </w:r>
      <w:r w:rsidR="00D16AD6">
        <w:rPr>
          <w:rFonts w:cs="Arial"/>
        </w:rPr>
        <w:t>249</w:t>
      </w:r>
      <w:r w:rsidRPr="00037A46">
        <w:rPr>
          <w:rFonts w:cs="Arial"/>
        </w:rPr>
        <w:t xml:space="preserve"> ressorteert, de rechten verworven op basis van de artikelen </w:t>
      </w:r>
      <w:r w:rsidR="00D16AD6">
        <w:rPr>
          <w:rFonts w:cs="Arial"/>
        </w:rPr>
        <w:t>250</w:t>
      </w:r>
      <w:r w:rsidR="00337FA9" w:rsidRPr="00037A46">
        <w:rPr>
          <w:rFonts w:cs="Arial"/>
        </w:rPr>
        <w:t xml:space="preserve">, </w:t>
      </w:r>
      <w:r w:rsidR="00D16AD6">
        <w:rPr>
          <w:rFonts w:cs="Arial"/>
        </w:rPr>
        <w:t>251</w:t>
      </w:r>
      <w:r w:rsidR="00337FA9" w:rsidRPr="00037A46">
        <w:rPr>
          <w:rFonts w:cs="Arial"/>
        </w:rPr>
        <w:t xml:space="preserve"> of </w:t>
      </w:r>
      <w:r w:rsidR="00D16AD6">
        <w:rPr>
          <w:rFonts w:cs="Arial"/>
        </w:rPr>
        <w:t>252</w:t>
      </w:r>
      <w:r w:rsidR="00337FA9" w:rsidRPr="00037A46">
        <w:rPr>
          <w:rFonts w:cs="Arial"/>
        </w:rPr>
        <w:t xml:space="preserve"> </w:t>
      </w:r>
      <w:r w:rsidRPr="00037A46">
        <w:rPr>
          <w:rFonts w:cs="Arial"/>
        </w:rPr>
        <w:t xml:space="preserve">verliezen. </w:t>
      </w:r>
    </w:p>
    <w:p w14:paraId="51EC3F1A" w14:textId="20CF27AC" w:rsidR="009743CE" w:rsidRPr="00037A46" w:rsidRDefault="009743CE" w:rsidP="009743CE">
      <w:pPr>
        <w:pStyle w:val="Kop5"/>
      </w:pPr>
      <w:r w:rsidRPr="00037A46">
        <w:lastRenderedPageBreak/>
        <w:t xml:space="preserve">Artikel </w:t>
      </w:r>
      <w:r w:rsidR="00F31A77" w:rsidRPr="00037A46">
        <w:t>260</w:t>
      </w:r>
      <w:r w:rsidRPr="00037A46">
        <w:t xml:space="preserve"> </w:t>
      </w:r>
    </w:p>
    <w:p w14:paraId="6F3DB0BE" w14:textId="77777777" w:rsidR="009743CE" w:rsidRPr="00037A46" w:rsidRDefault="009743CE" w:rsidP="009743CE">
      <w:pPr>
        <w:pStyle w:val="StandaardUitvullen"/>
        <w:rPr>
          <w:rFonts w:cs="Arial"/>
        </w:rPr>
      </w:pPr>
      <w:r w:rsidRPr="00037A46">
        <w:rPr>
          <w:rFonts w:cs="Arial"/>
        </w:rPr>
        <w:t>De partijen komen overeen dat de  compenserende aanwerving ten gevolge van de maatregelen van eindeloopbaan prioritair per functiecategorie (verpleegkundige, verzorgende, paramedicus, werknemer, arbeider) dienen te gebeuren.</w:t>
      </w:r>
    </w:p>
    <w:p w14:paraId="2CB2633C" w14:textId="683E94C6" w:rsidR="009743CE" w:rsidRPr="00037A46" w:rsidRDefault="005451AE" w:rsidP="005451AE">
      <w:pPr>
        <w:pStyle w:val="Kop3"/>
      </w:pPr>
      <w:bookmarkStart w:id="365" w:name="_Toc110948249"/>
      <w:bookmarkStart w:id="366" w:name="_Toc152937466"/>
      <w:r w:rsidRPr="00037A46">
        <w:t>Afdeling 4</w:t>
      </w:r>
      <w:r w:rsidR="009743CE" w:rsidRPr="00037A46">
        <w:t>: Slotbepalingen</w:t>
      </w:r>
      <w:bookmarkEnd w:id="365"/>
      <w:bookmarkEnd w:id="366"/>
      <w:r w:rsidR="009743CE" w:rsidRPr="00037A46">
        <w:t xml:space="preserve"> </w:t>
      </w:r>
    </w:p>
    <w:p w14:paraId="5295B22A" w14:textId="60CE41B7" w:rsidR="009743CE" w:rsidRPr="00037A46" w:rsidRDefault="009743CE" w:rsidP="009743CE">
      <w:pPr>
        <w:pStyle w:val="Kop5"/>
      </w:pPr>
      <w:r w:rsidRPr="00037A46">
        <w:t xml:space="preserve">Artikel </w:t>
      </w:r>
      <w:r w:rsidR="00F31A77" w:rsidRPr="00037A46">
        <w:t>261</w:t>
      </w:r>
    </w:p>
    <w:p w14:paraId="53E0C608" w14:textId="77777777" w:rsidR="009743CE" w:rsidRPr="00037A46" w:rsidRDefault="009743CE" w:rsidP="009743CE">
      <w:pPr>
        <w:pStyle w:val="StandaardUitvullen"/>
        <w:rPr>
          <w:rFonts w:cs="Arial"/>
        </w:rPr>
      </w:pPr>
      <w:r w:rsidRPr="00037A46">
        <w:rPr>
          <w:rFonts w:cs="Arial"/>
        </w:rPr>
        <w:t>Dit akkoord treedt in werking</w:t>
      </w:r>
      <w:r w:rsidR="00F87511" w:rsidRPr="00037A46">
        <w:rPr>
          <w:rFonts w:cs="Arial"/>
        </w:rPr>
        <w:t xml:space="preserve"> op 29 september 2006 en is afgesl</w:t>
      </w:r>
      <w:r w:rsidRPr="00037A46">
        <w:rPr>
          <w:rFonts w:cs="Arial"/>
        </w:rPr>
        <w:t xml:space="preserve">oten voor onbepaalde duur. </w:t>
      </w:r>
    </w:p>
    <w:p w14:paraId="7119F366" w14:textId="77777777" w:rsidR="009743CE" w:rsidRPr="00037A46" w:rsidRDefault="009743CE" w:rsidP="009743CE">
      <w:pPr>
        <w:pStyle w:val="StandaardUitvullen"/>
        <w:rPr>
          <w:rFonts w:cs="Arial"/>
        </w:rPr>
      </w:pPr>
      <w:r w:rsidRPr="00037A46">
        <w:rPr>
          <w:rFonts w:cs="Arial"/>
        </w:rPr>
        <w:t>Dit akkoord vervangt sectoraal akkoord van 29 juni 2001 over de uitvoering van het federaal meerjarenplan voor de openbare gezondheidssector wat betreft de maatregelen inzake vrijstelling van arbeidsprestaties en eindeloopbaan.</w:t>
      </w:r>
    </w:p>
    <w:p w14:paraId="0B9B8FBC" w14:textId="620975BB" w:rsidR="009743CE" w:rsidRPr="00037A46" w:rsidRDefault="009743CE" w:rsidP="009743CE">
      <w:pPr>
        <w:pStyle w:val="Kop5"/>
      </w:pPr>
      <w:r w:rsidRPr="00037A46">
        <w:t xml:space="preserve">Artikel </w:t>
      </w:r>
      <w:r w:rsidR="00F31A77" w:rsidRPr="00037A46">
        <w:t>262</w:t>
      </w:r>
    </w:p>
    <w:p w14:paraId="69E5E68D" w14:textId="77777777" w:rsidR="009743CE" w:rsidRPr="00037A46" w:rsidRDefault="00B2231A" w:rsidP="009743CE">
      <w:pPr>
        <w:pStyle w:val="StandaardUitvullen"/>
        <w:rPr>
          <w:rFonts w:cs="Arial"/>
        </w:rPr>
      </w:pPr>
      <w:r w:rsidRPr="00037A46">
        <w:rPr>
          <w:rFonts w:cs="Arial"/>
        </w:rPr>
        <w:t>D</w:t>
      </w:r>
      <w:r w:rsidR="009743CE" w:rsidRPr="00037A46">
        <w:rPr>
          <w:rFonts w:cs="Arial"/>
        </w:rPr>
        <w:t xml:space="preserve">it akkoord </w:t>
      </w:r>
      <w:r w:rsidRPr="00037A46">
        <w:rPr>
          <w:rFonts w:cs="Arial"/>
        </w:rPr>
        <w:t xml:space="preserve">kan </w:t>
      </w:r>
      <w:r w:rsidR="009743CE" w:rsidRPr="00037A46">
        <w:rPr>
          <w:rFonts w:cs="Arial"/>
        </w:rPr>
        <w:t xml:space="preserve">slechts effectief toegekend worden aan de werknemers, voor zover de regering de </w:t>
      </w:r>
      <w:proofErr w:type="spellStart"/>
      <w:r w:rsidR="009743CE" w:rsidRPr="00037A46">
        <w:rPr>
          <w:rFonts w:cs="Arial"/>
        </w:rPr>
        <w:t>tenlasteneming</w:t>
      </w:r>
      <w:proofErr w:type="spellEnd"/>
      <w:r w:rsidR="009743CE" w:rsidRPr="00037A46">
        <w:rPr>
          <w:rFonts w:cs="Arial"/>
        </w:rPr>
        <w:t xml:space="preserve"> van de kosten verzekert volgens de bepalingen van de punten  4 en 5 van het sociaal akkoord betreffende de federale gezondheidssectoren van 18 juli 2005. </w:t>
      </w:r>
    </w:p>
    <w:p w14:paraId="33CAA576" w14:textId="67244C4B" w:rsidR="003A11FB" w:rsidRPr="00037A46" w:rsidRDefault="003A11FB" w:rsidP="003A11FB">
      <w:pPr>
        <w:pStyle w:val="Kop1"/>
      </w:pPr>
      <w:bookmarkStart w:id="367" w:name="_Toc110948250"/>
      <w:bookmarkStart w:id="368" w:name="_Toc152937467"/>
      <w:r w:rsidRPr="00037A46">
        <w:lastRenderedPageBreak/>
        <w:t>TITEL 9. slotbepalingen</w:t>
      </w:r>
      <w:bookmarkEnd w:id="367"/>
      <w:bookmarkEnd w:id="368"/>
    </w:p>
    <w:p w14:paraId="003A6B79" w14:textId="587C8D38" w:rsidR="003A11FB" w:rsidRPr="00037A46" w:rsidRDefault="003A11FB" w:rsidP="004A695D">
      <w:pPr>
        <w:pStyle w:val="Kop2"/>
      </w:pPr>
      <w:bookmarkStart w:id="369" w:name="_Toc110948251"/>
      <w:bookmarkStart w:id="370" w:name="_Toc152937468"/>
      <w:r w:rsidRPr="00037A46">
        <w:t xml:space="preserve">Hoofdstuk </w:t>
      </w:r>
      <w:r w:rsidR="00C55596" w:rsidRPr="00037A46">
        <w:t>i</w:t>
      </w:r>
      <w:r w:rsidRPr="00037A46">
        <w:t>. tucht</w:t>
      </w:r>
      <w:bookmarkEnd w:id="369"/>
      <w:bookmarkEnd w:id="370"/>
    </w:p>
    <w:p w14:paraId="5C39BEFF" w14:textId="1660E085" w:rsidR="003A11FB" w:rsidRPr="00E50E80" w:rsidRDefault="00F33791" w:rsidP="00435C39">
      <w:pPr>
        <w:spacing w:before="0" w:after="160" w:line="259" w:lineRule="auto"/>
        <w:ind w:left="0"/>
        <w:jc w:val="left"/>
        <w:rPr>
          <w:rFonts w:eastAsia="Calibri" w:cs="Arial"/>
          <w:b/>
          <w:bCs/>
          <w:kern w:val="2"/>
          <w:lang w:val="nl-BE" w:eastAsia="en-US"/>
          <w14:ligatures w14:val="standardContextual"/>
        </w:rPr>
      </w:pPr>
      <w:r w:rsidRPr="00E50E80">
        <w:rPr>
          <w:rFonts w:eastAsia="Calibri" w:cs="Arial"/>
          <w:b/>
          <w:bCs/>
          <w:kern w:val="2"/>
          <w:lang w:val="nl-BE" w:eastAsia="en-US"/>
          <w14:ligatures w14:val="standardContextual"/>
        </w:rPr>
        <w:t xml:space="preserve">Artikel </w:t>
      </w:r>
      <w:r w:rsidR="00F31A77" w:rsidRPr="00E50E80">
        <w:rPr>
          <w:rFonts w:eastAsia="Calibri" w:cs="Arial"/>
          <w:b/>
          <w:bCs/>
          <w:kern w:val="2"/>
          <w:lang w:val="nl-BE" w:eastAsia="en-US"/>
          <w14:ligatures w14:val="standardContextual"/>
        </w:rPr>
        <w:t>263</w:t>
      </w:r>
    </w:p>
    <w:p w14:paraId="2E6125C4" w14:textId="77777777" w:rsidR="00D042DF" w:rsidRPr="00037A46" w:rsidRDefault="003A11FB" w:rsidP="003A11FB">
      <w:r w:rsidRPr="00037A46">
        <w:t>Hiervoor wordt verwezen naar het</w:t>
      </w:r>
      <w:r w:rsidR="00D042DF" w:rsidRPr="00037A46">
        <w:t>:</w:t>
      </w:r>
    </w:p>
    <w:p w14:paraId="5FF28BFF" w14:textId="77777777" w:rsidR="00C95E10" w:rsidRPr="00037A46" w:rsidRDefault="00C95E10">
      <w:pPr>
        <w:numPr>
          <w:ilvl w:val="0"/>
          <w:numId w:val="75"/>
        </w:numPr>
      </w:pPr>
      <w:r w:rsidRPr="00037A46">
        <w:t>Decreet Lokaal Bestuur, Titel 2, hoofdstuk 4, afdeling 6, artikels 198 tot en met 216 en verdere uitvoeringsbesluiten.</w:t>
      </w:r>
    </w:p>
    <w:p w14:paraId="76F18D86" w14:textId="76915A93" w:rsidR="003A11FB" w:rsidRPr="00037A46" w:rsidRDefault="003A11FB" w:rsidP="004A695D">
      <w:pPr>
        <w:pStyle w:val="Kop2"/>
      </w:pPr>
      <w:bookmarkStart w:id="371" w:name="_Toc110948252"/>
      <w:bookmarkStart w:id="372" w:name="_Toc152937469"/>
      <w:r w:rsidRPr="00037A46">
        <w:t xml:space="preserve">Hoofdstuk </w:t>
      </w:r>
      <w:r w:rsidR="00C55596" w:rsidRPr="00037A46">
        <w:t>ii</w:t>
      </w:r>
      <w:r w:rsidRPr="00037A46">
        <w:t>. deontologie</w:t>
      </w:r>
      <w:bookmarkEnd w:id="371"/>
      <w:bookmarkEnd w:id="372"/>
    </w:p>
    <w:p w14:paraId="2BCF505B" w14:textId="64FE521D" w:rsidR="003A11FB" w:rsidRPr="00E50E80" w:rsidRDefault="00F33791" w:rsidP="00435C39">
      <w:pPr>
        <w:spacing w:before="0" w:after="160" w:line="259" w:lineRule="auto"/>
        <w:ind w:left="0"/>
        <w:jc w:val="left"/>
        <w:rPr>
          <w:rFonts w:eastAsia="Calibri" w:cs="Arial"/>
          <w:b/>
          <w:bCs/>
          <w:kern w:val="2"/>
          <w:lang w:val="nl-BE" w:eastAsia="en-US"/>
          <w14:ligatures w14:val="standardContextual"/>
        </w:rPr>
      </w:pPr>
      <w:r w:rsidRPr="00E50E80">
        <w:rPr>
          <w:rFonts w:eastAsia="Calibri" w:cs="Arial"/>
          <w:b/>
          <w:bCs/>
          <w:kern w:val="2"/>
          <w:lang w:val="nl-BE" w:eastAsia="en-US"/>
          <w14:ligatures w14:val="standardContextual"/>
        </w:rPr>
        <w:t xml:space="preserve">Artikel </w:t>
      </w:r>
      <w:r w:rsidR="00F31A77" w:rsidRPr="00E50E80">
        <w:rPr>
          <w:rFonts w:eastAsia="Calibri" w:cs="Arial"/>
          <w:b/>
          <w:bCs/>
          <w:kern w:val="2"/>
          <w:lang w:val="nl-BE" w:eastAsia="en-US"/>
          <w14:ligatures w14:val="standardContextual"/>
        </w:rPr>
        <w:t>264</w:t>
      </w:r>
    </w:p>
    <w:p w14:paraId="4B4A8481" w14:textId="77777777" w:rsidR="00D042DF" w:rsidRPr="00037A46" w:rsidRDefault="003A11FB" w:rsidP="003A11FB">
      <w:r w:rsidRPr="00037A46">
        <w:t>Hiervoor wordt verwezen naar het</w:t>
      </w:r>
      <w:r w:rsidR="00D042DF" w:rsidRPr="00037A46">
        <w:t>:</w:t>
      </w:r>
    </w:p>
    <w:p w14:paraId="04CA33B7" w14:textId="77777777" w:rsidR="00C95E10" w:rsidRPr="00037A46" w:rsidRDefault="00C95E10">
      <w:pPr>
        <w:numPr>
          <w:ilvl w:val="0"/>
          <w:numId w:val="75"/>
        </w:numPr>
      </w:pPr>
      <w:r w:rsidRPr="00037A46">
        <w:t>Decreet Lokaal Bestuur, Titel 2, hoofdstuk 4, afdeling 3, onderafdeling 4, artikels 188 tot en met 193 en verdere uitvoeringsbesluiten.</w:t>
      </w:r>
    </w:p>
    <w:p w14:paraId="5C2EA7B4" w14:textId="77777777" w:rsidR="00D042DF" w:rsidRPr="00037A46" w:rsidRDefault="00D042DF" w:rsidP="003A11FB"/>
    <w:p w14:paraId="04E49563" w14:textId="7E768FEA" w:rsidR="003A11FB" w:rsidRPr="00037A46" w:rsidRDefault="003A11FB" w:rsidP="004A695D">
      <w:pPr>
        <w:pStyle w:val="Kop2"/>
      </w:pPr>
      <w:bookmarkStart w:id="373" w:name="_Toc110948253"/>
      <w:bookmarkStart w:id="374" w:name="_Toc152937470"/>
      <w:r w:rsidRPr="00037A46">
        <w:t xml:space="preserve">Hoofdstuk </w:t>
      </w:r>
      <w:r w:rsidR="00C55596" w:rsidRPr="00037A46">
        <w:t>iii</w:t>
      </w:r>
      <w:r w:rsidRPr="00037A46">
        <w:t>. overgangsbepalingen</w:t>
      </w:r>
      <w:bookmarkEnd w:id="373"/>
      <w:bookmarkEnd w:id="374"/>
    </w:p>
    <w:p w14:paraId="5043A725" w14:textId="2198D488" w:rsidR="003A11FB" w:rsidRPr="00037A46" w:rsidRDefault="003A11FB" w:rsidP="003A11FB">
      <w:pPr>
        <w:pStyle w:val="Kop3"/>
        <w:rPr>
          <w:bCs/>
        </w:rPr>
      </w:pPr>
      <w:bookmarkStart w:id="375" w:name="_Toc110948254"/>
      <w:bookmarkStart w:id="376" w:name="_Toc152937471"/>
      <w:r w:rsidRPr="00037A46">
        <w:rPr>
          <w:bCs/>
        </w:rPr>
        <w:t>Afdeling 1. geldelijke waarborgen</w:t>
      </w:r>
      <w:bookmarkEnd w:id="375"/>
      <w:bookmarkEnd w:id="376"/>
    </w:p>
    <w:p w14:paraId="4E70086A" w14:textId="4FF8A8AF" w:rsidR="003A11FB" w:rsidRPr="00037A46" w:rsidRDefault="00011D9E" w:rsidP="003A11FB">
      <w:pPr>
        <w:pStyle w:val="Kop5"/>
      </w:pPr>
      <w:r w:rsidRPr="00037A46">
        <w:t xml:space="preserve">Artikel </w:t>
      </w:r>
      <w:r w:rsidR="00F31A77" w:rsidRPr="00037A46">
        <w:t>265</w:t>
      </w:r>
    </w:p>
    <w:p w14:paraId="3AFF9968" w14:textId="77777777" w:rsidR="003A11FB" w:rsidRPr="00037A46" w:rsidRDefault="003A11FB" w:rsidP="003A11FB">
      <w:pPr>
        <w:pStyle w:val="StandaardUitvullen"/>
      </w:pPr>
      <w:r w:rsidRPr="00037A46">
        <w:t xml:space="preserve">Het personeelslid in dienst dat na 1 januari 1994 op grond van de vorige rechtspositieregeling zijn vroegere salarisschaal, al dan niet aangevuld met een bepaalde toelage of bijslag, heeft behouden, behoudt die salarisschaal en die toelage of bijslag, zolang die regeling gunstiger is dan de salarisschaal die het met toepassing van deze rechtspositieregeling zou hebben. </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2"/>
        <w:gridCol w:w="1762"/>
      </w:tblGrid>
      <w:tr w:rsidR="003A11FB" w:rsidRPr="00037A46" w14:paraId="75663BCE" w14:textId="77777777">
        <w:tc>
          <w:tcPr>
            <w:tcW w:w="2632" w:type="dxa"/>
          </w:tcPr>
          <w:p w14:paraId="7AAD0EE2" w14:textId="77777777" w:rsidR="003A11FB" w:rsidRPr="00037A46" w:rsidRDefault="003A11FB" w:rsidP="003A11FB">
            <w:pPr>
              <w:pStyle w:val="StandaardUitvullen"/>
              <w:ind w:left="0"/>
              <w:rPr>
                <w:b/>
              </w:rPr>
            </w:pPr>
            <w:r w:rsidRPr="00037A46">
              <w:rPr>
                <w:b/>
              </w:rPr>
              <w:t>Niveau C</w:t>
            </w:r>
          </w:p>
        </w:tc>
        <w:tc>
          <w:tcPr>
            <w:tcW w:w="1762" w:type="dxa"/>
          </w:tcPr>
          <w:p w14:paraId="5C20E7B7" w14:textId="77777777" w:rsidR="003A11FB" w:rsidRPr="00037A46" w:rsidRDefault="003A11FB" w:rsidP="003A11FB">
            <w:pPr>
              <w:pStyle w:val="StandaardUitvullen"/>
              <w:ind w:left="0"/>
            </w:pPr>
          </w:p>
        </w:tc>
      </w:tr>
      <w:tr w:rsidR="003A11FB" w:rsidRPr="00037A46" w14:paraId="440BDE68" w14:textId="77777777">
        <w:tc>
          <w:tcPr>
            <w:tcW w:w="2632" w:type="dxa"/>
          </w:tcPr>
          <w:p w14:paraId="6E11565A" w14:textId="77777777" w:rsidR="003A11FB" w:rsidRPr="00037A46" w:rsidRDefault="003A11FB" w:rsidP="003A11FB">
            <w:pPr>
              <w:pStyle w:val="StandaardUitvullen"/>
              <w:ind w:left="0"/>
              <w:rPr>
                <w:b/>
              </w:rPr>
            </w:pPr>
            <w:r w:rsidRPr="00037A46">
              <w:rPr>
                <w:b/>
              </w:rPr>
              <w:t>Oude schaal</w:t>
            </w:r>
          </w:p>
        </w:tc>
        <w:tc>
          <w:tcPr>
            <w:tcW w:w="1762" w:type="dxa"/>
          </w:tcPr>
          <w:p w14:paraId="2A2AB91A" w14:textId="77777777" w:rsidR="003A11FB" w:rsidRPr="00037A46" w:rsidRDefault="003A11FB" w:rsidP="003A11FB">
            <w:pPr>
              <w:pStyle w:val="StandaardUitvullen"/>
              <w:ind w:left="0"/>
              <w:rPr>
                <w:b/>
              </w:rPr>
            </w:pPr>
            <w:r w:rsidRPr="00037A46">
              <w:rPr>
                <w:b/>
              </w:rPr>
              <w:t>Nieuwe schaal</w:t>
            </w:r>
          </w:p>
        </w:tc>
      </w:tr>
      <w:tr w:rsidR="003A11FB" w:rsidRPr="00037A46" w14:paraId="02618DD2" w14:textId="77777777">
        <w:tc>
          <w:tcPr>
            <w:tcW w:w="2632" w:type="dxa"/>
          </w:tcPr>
          <w:p w14:paraId="16600BF5" w14:textId="77777777" w:rsidR="003A11FB" w:rsidRPr="00037A46" w:rsidRDefault="003A11FB" w:rsidP="003A11FB">
            <w:pPr>
              <w:pStyle w:val="StandaardUitvullen"/>
              <w:ind w:left="0"/>
            </w:pPr>
            <w:r w:rsidRPr="00037A46">
              <w:t>1.53</w:t>
            </w:r>
          </w:p>
        </w:tc>
        <w:tc>
          <w:tcPr>
            <w:tcW w:w="1762" w:type="dxa"/>
          </w:tcPr>
          <w:p w14:paraId="7DB7771D" w14:textId="77777777" w:rsidR="003A11FB" w:rsidRPr="00037A46" w:rsidRDefault="003A11FB" w:rsidP="003A11FB">
            <w:pPr>
              <w:pStyle w:val="StandaardUitvullen"/>
              <w:ind w:left="0"/>
            </w:pPr>
            <w:r w:rsidRPr="00037A46">
              <w:t>C3</w:t>
            </w:r>
          </w:p>
        </w:tc>
      </w:tr>
      <w:tr w:rsidR="003A11FB" w:rsidRPr="00037A46" w14:paraId="39BB1D5A" w14:textId="77777777">
        <w:tc>
          <w:tcPr>
            <w:tcW w:w="2632" w:type="dxa"/>
          </w:tcPr>
          <w:p w14:paraId="738A758C" w14:textId="77777777" w:rsidR="003A11FB" w:rsidRPr="00037A46" w:rsidRDefault="003A11FB" w:rsidP="003A11FB">
            <w:pPr>
              <w:pStyle w:val="StandaardUitvullen"/>
              <w:ind w:left="0"/>
            </w:pPr>
            <w:r w:rsidRPr="00037A46">
              <w:t>1.55a</w:t>
            </w:r>
          </w:p>
        </w:tc>
        <w:tc>
          <w:tcPr>
            <w:tcW w:w="1762" w:type="dxa"/>
          </w:tcPr>
          <w:p w14:paraId="21CC67E9" w14:textId="77777777" w:rsidR="003A11FB" w:rsidRPr="00037A46" w:rsidRDefault="003A11FB" w:rsidP="003A11FB">
            <w:pPr>
              <w:pStyle w:val="StandaardUitvullen"/>
              <w:ind w:left="0"/>
            </w:pPr>
            <w:r w:rsidRPr="00037A46">
              <w:t>C3</w:t>
            </w:r>
          </w:p>
        </w:tc>
      </w:tr>
    </w:tbl>
    <w:p w14:paraId="5A61D904" w14:textId="099E2A84" w:rsidR="003A11FB" w:rsidRPr="00037A46" w:rsidRDefault="00011D9E" w:rsidP="003A11FB">
      <w:pPr>
        <w:pStyle w:val="Kop5"/>
      </w:pPr>
      <w:bookmarkStart w:id="377" w:name="OLE_LINK1"/>
      <w:bookmarkStart w:id="378" w:name="OLE_LINK2"/>
      <w:r w:rsidRPr="00037A46">
        <w:t xml:space="preserve">Artikel </w:t>
      </w:r>
      <w:r w:rsidR="00F31A77" w:rsidRPr="00037A46">
        <w:t>266</w:t>
      </w:r>
    </w:p>
    <w:bookmarkEnd w:id="377"/>
    <w:bookmarkEnd w:id="378"/>
    <w:p w14:paraId="76CF47B1" w14:textId="77777777" w:rsidR="003A11FB" w:rsidRPr="00037A46" w:rsidRDefault="00A57115" w:rsidP="003A11FB">
      <w:pPr>
        <w:pStyle w:val="StandaardUitvullen"/>
      </w:pPr>
      <w:r w:rsidRPr="00037A46">
        <w:t xml:space="preserve">De </w:t>
      </w:r>
      <w:r w:rsidR="003474E1" w:rsidRPr="00037A46">
        <w:t>algemeen directeur</w:t>
      </w:r>
      <w:r w:rsidR="003A11FB" w:rsidRPr="00037A46">
        <w:t xml:space="preserve"> in dienst en de </w:t>
      </w:r>
      <w:r w:rsidR="003474E1" w:rsidRPr="00037A46">
        <w:t>financieel directeur</w:t>
      </w:r>
      <w:r w:rsidR="003A11FB" w:rsidRPr="00037A46">
        <w:t xml:space="preserve"> van de gemeente in dienst, die na een </w:t>
      </w:r>
      <w:proofErr w:type="spellStart"/>
      <w:r w:rsidR="003A11FB" w:rsidRPr="00037A46">
        <w:t>klasseverhoging</w:t>
      </w:r>
      <w:proofErr w:type="spellEnd"/>
      <w:r w:rsidR="003A11FB" w:rsidRPr="00037A46">
        <w:t xml:space="preserve"> met toepassing van artikel 29 van de Nieuwe Gemeentewet een hogere salarisschaal hebben gekregen, behouden die salarisschaal op persoonlijke titel zolang die gunstiger is dan de salarisschaal die ze met toepassing van </w:t>
      </w:r>
      <w:r w:rsidR="002B34C4" w:rsidRPr="00037A46">
        <w:t>artikel 122,</w:t>
      </w:r>
      <w:r w:rsidR="003A11FB" w:rsidRPr="00037A46">
        <w:t xml:space="preserve"> artikel 124 </w:t>
      </w:r>
      <w:r w:rsidR="002B34C4" w:rsidRPr="00037A46">
        <w:t xml:space="preserve">en artikel 219 </w:t>
      </w:r>
      <w:r w:rsidR="003A11FB" w:rsidRPr="00037A46">
        <w:t xml:space="preserve">BVR </w:t>
      </w:r>
      <w:r w:rsidR="002B34C4" w:rsidRPr="00037A46">
        <w:t xml:space="preserve">RPR </w:t>
      </w:r>
      <w:r w:rsidR="003A11FB" w:rsidRPr="00037A46">
        <w:t>zouden krijgen.</w:t>
      </w:r>
    </w:p>
    <w:p w14:paraId="08FE37F5" w14:textId="005E0006" w:rsidR="003A11FB" w:rsidRPr="00037A46" w:rsidRDefault="00083871" w:rsidP="003A11FB">
      <w:pPr>
        <w:pStyle w:val="Kop5"/>
      </w:pPr>
      <w:r w:rsidRPr="00037A46">
        <w:br w:type="page"/>
      </w:r>
      <w:r w:rsidR="00011D9E" w:rsidRPr="00037A46">
        <w:lastRenderedPageBreak/>
        <w:t xml:space="preserve">Artikel </w:t>
      </w:r>
      <w:r w:rsidR="00F31A77" w:rsidRPr="00037A46">
        <w:t>267</w:t>
      </w:r>
    </w:p>
    <w:p w14:paraId="1BB55FCA" w14:textId="77777777" w:rsidR="003A11FB" w:rsidRPr="00037A46" w:rsidRDefault="003A11FB" w:rsidP="003A11FB">
      <w:r w:rsidRPr="00037A46">
        <w:t>Het personeelslid dat op grond van de vorige rechtspositieregeling genoot van een diplomatoelage, blijft van deze toelage genieten op persoonlijke titel onder volgende voorwaarden:</w:t>
      </w:r>
    </w:p>
    <w:p w14:paraId="18287B30" w14:textId="77777777" w:rsidR="003A11FB" w:rsidRPr="00037A46" w:rsidRDefault="003A11FB">
      <w:pPr>
        <w:numPr>
          <w:ilvl w:val="0"/>
          <w:numId w:val="57"/>
        </w:numPr>
      </w:pPr>
      <w:r w:rsidRPr="00037A46">
        <w:t>De wetgeving op de toekenning van een diplomatoelage is zonder uitwerking voor personeelsleden die met ingang van 1 januari 1994 de nieuwe salarisschalen genieten.  Deze vergoeding is verrekend in de nieuwe salarisschalen;</w:t>
      </w:r>
    </w:p>
    <w:p w14:paraId="640A99C1" w14:textId="77777777" w:rsidR="003A11FB" w:rsidRPr="00037A46" w:rsidRDefault="003A11FB">
      <w:pPr>
        <w:numPr>
          <w:ilvl w:val="0"/>
          <w:numId w:val="57"/>
        </w:numPr>
      </w:pPr>
      <w:r w:rsidRPr="00037A46">
        <w:t>De raad kan een diplomatoelage toekennen aan haar personeelsleden.  Het diploma, brevet of getuigschrift dat aanleiding kan geven tot de toekenning van een toelage mag niet hetzelfde zijn dat vereist is voor de benoeming tot de graad overeenkomende met het ambt en moet bovendien rechtstreeks dienstig zijn voor de uitoefening van het ambt;</w:t>
      </w:r>
    </w:p>
    <w:p w14:paraId="05B97F99" w14:textId="77777777" w:rsidR="003A11FB" w:rsidRPr="00037A46" w:rsidRDefault="003A11FB">
      <w:pPr>
        <w:numPr>
          <w:ilvl w:val="0"/>
          <w:numId w:val="57"/>
        </w:numPr>
      </w:pPr>
      <w:r w:rsidRPr="00037A46">
        <w:t>De diplomatoelage kan worden toegekend voor voltijdse of deeltijdse prestaties, weliswaar a rato van de prestatiebreuk;</w:t>
      </w:r>
    </w:p>
    <w:p w14:paraId="3860B513" w14:textId="77777777" w:rsidR="003A11FB" w:rsidRPr="00037A46" w:rsidRDefault="003A11FB">
      <w:pPr>
        <w:numPr>
          <w:ilvl w:val="0"/>
          <w:numId w:val="57"/>
        </w:numPr>
      </w:pPr>
      <w:r w:rsidRPr="00037A46">
        <w:t>De toelage kan slechts worden toegekend voor de diploma’s, brevetten of getuigschriften erkend door de bevoegde Minister;</w:t>
      </w:r>
    </w:p>
    <w:p w14:paraId="710F5EFC" w14:textId="77777777" w:rsidR="003A11FB" w:rsidRPr="00037A46" w:rsidRDefault="009E1DC0">
      <w:pPr>
        <w:numPr>
          <w:ilvl w:val="0"/>
          <w:numId w:val="57"/>
        </w:numPr>
      </w:pPr>
      <w:r w:rsidRPr="00037A46">
        <w:t xml:space="preserve">Zowel statutaire </w:t>
      </w:r>
      <w:r w:rsidR="003A11FB" w:rsidRPr="00037A46">
        <w:t>als contractuele personeelsleden hebben recht op de toelage.  De personeelsleden die de diplomatoelage toegekend kregen vóór de inwerkingtreding van dit statuut, behouden het recht op deze toekenning;</w:t>
      </w:r>
    </w:p>
    <w:p w14:paraId="75BBD584" w14:textId="77777777" w:rsidR="003A11FB" w:rsidRPr="00037A46" w:rsidRDefault="003A11FB">
      <w:pPr>
        <w:numPr>
          <w:ilvl w:val="0"/>
          <w:numId w:val="57"/>
        </w:numPr>
      </w:pPr>
      <w:r w:rsidRPr="00037A46">
        <w:t>Het bedrag van de diplomatoelage is afhankelijk van het diploma, brevet of studiegetuigschrift dat tot de toekenning van de toelage aanleiding geeft.</w:t>
      </w:r>
    </w:p>
    <w:p w14:paraId="41FB1F6A" w14:textId="6016436F" w:rsidR="003A11FB" w:rsidRPr="00037A46" w:rsidRDefault="003A11FB" w:rsidP="003A11FB">
      <w:pPr>
        <w:pStyle w:val="Kop3"/>
        <w:rPr>
          <w:bCs/>
        </w:rPr>
      </w:pPr>
      <w:bookmarkStart w:id="379" w:name="_Toc110948255"/>
      <w:bookmarkStart w:id="380" w:name="_Toc152937472"/>
      <w:r w:rsidRPr="00037A46">
        <w:rPr>
          <w:bCs/>
        </w:rPr>
        <w:t>Afdeling 2. overgangsbepalingen over diverse lopende procedures en lopende periodes</w:t>
      </w:r>
      <w:bookmarkEnd w:id="379"/>
      <w:bookmarkEnd w:id="380"/>
    </w:p>
    <w:p w14:paraId="59F10617" w14:textId="4AA2B4EA" w:rsidR="003A11FB" w:rsidRPr="00037A46" w:rsidRDefault="00011D9E" w:rsidP="003A11FB">
      <w:pPr>
        <w:pStyle w:val="Kop5"/>
      </w:pPr>
      <w:r w:rsidRPr="00037A46">
        <w:t xml:space="preserve">Artikel </w:t>
      </w:r>
      <w:r w:rsidR="00F31A77" w:rsidRPr="00037A46">
        <w:t>268</w:t>
      </w:r>
    </w:p>
    <w:p w14:paraId="0E837F5E" w14:textId="77777777" w:rsidR="003A11FB" w:rsidRPr="00037A46" w:rsidRDefault="00057DE7" w:rsidP="00E25E46">
      <w:bookmarkStart w:id="381" w:name="OLE_LINK27"/>
      <w:bookmarkStart w:id="382" w:name="OLE_LINK28"/>
      <w:r w:rsidRPr="00037A46">
        <w:rPr>
          <w:b/>
        </w:rPr>
        <w:t>§</w:t>
      </w:r>
      <w:r w:rsidR="00E25E46" w:rsidRPr="00037A46">
        <w:rPr>
          <w:b/>
        </w:rPr>
        <w:t xml:space="preserve"> </w:t>
      </w:r>
      <w:r w:rsidR="003A11FB" w:rsidRPr="00037A46">
        <w:rPr>
          <w:b/>
        </w:rPr>
        <w:t>1</w:t>
      </w:r>
      <w:r w:rsidR="00E25E46" w:rsidRPr="00037A46">
        <w:rPr>
          <w:b/>
        </w:rPr>
        <w:t xml:space="preserve"> </w:t>
      </w:r>
      <w:bookmarkEnd w:id="381"/>
      <w:bookmarkEnd w:id="382"/>
      <w:r w:rsidR="003A11FB" w:rsidRPr="00037A46">
        <w:t>Procedures van aanwerving, bevordering of interne personeelsmobiliteit die opgestart zijn voor de datum van inwerkingtreding van deze rechtspositieregeling, worden afgewerkt in overeenstemming met de regels die van toepassing waren op het ogenblik dat ze werden opgest</w:t>
      </w:r>
      <w:r w:rsidR="00011D9E" w:rsidRPr="00037A46">
        <w:t>art.</w:t>
      </w:r>
    </w:p>
    <w:p w14:paraId="65B9F8E9" w14:textId="77777777" w:rsidR="003A11FB" w:rsidRPr="00037A46" w:rsidRDefault="00057DE7" w:rsidP="003A11FB">
      <w:r w:rsidRPr="00037A46">
        <w:rPr>
          <w:b/>
        </w:rPr>
        <w:t>§</w:t>
      </w:r>
      <w:r w:rsidR="00E25E46" w:rsidRPr="00037A46">
        <w:rPr>
          <w:b/>
        </w:rPr>
        <w:t xml:space="preserve"> </w:t>
      </w:r>
      <w:r w:rsidR="003A11FB" w:rsidRPr="00037A46">
        <w:rPr>
          <w:b/>
        </w:rPr>
        <w:t>2</w:t>
      </w:r>
      <w:r w:rsidR="00E25E46" w:rsidRPr="00037A46">
        <w:rPr>
          <w:b/>
        </w:rPr>
        <w:t xml:space="preserve"> </w:t>
      </w:r>
      <w:r w:rsidR="003A11FB" w:rsidRPr="00037A46">
        <w:t>Wie voor de datum van het van kracht worden van deze rechtspositieregeling opgenomen is in een wervings- of bevorderingsreserve, behoudt voor de duur ervan zijn aanspraken.</w:t>
      </w:r>
    </w:p>
    <w:p w14:paraId="2A8EF297" w14:textId="52CEEC95" w:rsidR="003A11FB" w:rsidRPr="00037A46" w:rsidRDefault="00B94AF2" w:rsidP="003A11FB">
      <w:pPr>
        <w:pStyle w:val="Kop5"/>
      </w:pPr>
      <w:r w:rsidRPr="00037A46">
        <w:t xml:space="preserve">Artikel </w:t>
      </w:r>
      <w:r w:rsidR="00F31A77" w:rsidRPr="00037A46">
        <w:t>269</w:t>
      </w:r>
    </w:p>
    <w:p w14:paraId="48FD4C91" w14:textId="77777777" w:rsidR="00E05C18" w:rsidRPr="00037A46" w:rsidRDefault="00E05C18" w:rsidP="00E05C18">
      <w:r w:rsidRPr="00037A46">
        <w:rPr>
          <w:b/>
        </w:rPr>
        <w:t>§ 1</w:t>
      </w:r>
      <w:r w:rsidRPr="00037A46">
        <w:t xml:space="preserve"> Op grond  van artikel 10, decreet van 13 juli 2012 houdende wijziging van 10 april 1995 betreffende de herverdeling van de arbeid in de openbare sector en tot opheffing van regelgeving houdende de uitvoering van artikel 14 en 27, § 4, van dezelfde wet kunnen personeelsleden die zich op 31/12/2011 in het stelsel van de vrijwillige vierdagenweek bevinden op persoonlijke titel en voor onbepaalde duur onder het toepassingsgebied van de wet van 10 april 1995 vallen, met inbegrip van het weddecomplement.</w:t>
      </w:r>
    </w:p>
    <w:p w14:paraId="386F3BFB" w14:textId="77777777" w:rsidR="00E05C18" w:rsidRPr="00037A46" w:rsidRDefault="00E05C18" w:rsidP="00E05C18">
      <w:r w:rsidRPr="00037A46">
        <w:rPr>
          <w:b/>
        </w:rPr>
        <w:t>§ 2</w:t>
      </w:r>
      <w:r w:rsidRPr="00037A46">
        <w:t xml:space="preserve"> Op grond van hetzelfde decreet van 13 juli 2012, artikel 10, kunnen personeelsleden vanaf  01 januari 2013 geen nieuwe aanvragen meer indienen.</w:t>
      </w:r>
    </w:p>
    <w:p w14:paraId="73A83D33" w14:textId="0FD2ABAF" w:rsidR="003A11FB" w:rsidRPr="00037A46" w:rsidRDefault="00B94AF2" w:rsidP="003A11FB">
      <w:pPr>
        <w:pStyle w:val="Kop5"/>
      </w:pPr>
      <w:r w:rsidRPr="00037A46">
        <w:t xml:space="preserve">Artikel </w:t>
      </w:r>
      <w:r w:rsidR="00F31A77" w:rsidRPr="00037A46">
        <w:t>270</w:t>
      </w:r>
    </w:p>
    <w:p w14:paraId="1840BDEC" w14:textId="77777777" w:rsidR="003A11FB" w:rsidRPr="00037A46" w:rsidRDefault="0039233B" w:rsidP="003A11FB">
      <w:pPr>
        <w:pStyle w:val="StandaardUitvullen"/>
      </w:pPr>
      <w:r w:rsidRPr="00037A46">
        <w:rPr>
          <w:b/>
        </w:rPr>
        <w:t>§ 1</w:t>
      </w:r>
      <w:r w:rsidRPr="00037A46">
        <w:t xml:space="preserve"> </w:t>
      </w:r>
      <w:r w:rsidR="003A11FB" w:rsidRPr="00037A46">
        <w:t xml:space="preserve">De verloven en afwezigheden die al toegekend waren, op het ogenblik van het van kracht worden van de gewijzigde regeling, blijven toegekend voor de toegestane duur en volgens de regels die geldig waren op het ogenblik van de toekenning. </w:t>
      </w:r>
    </w:p>
    <w:p w14:paraId="06C2CBE6" w14:textId="77777777" w:rsidR="003A11FB" w:rsidRPr="00037A46" w:rsidRDefault="003A11FB" w:rsidP="003A11FB">
      <w:pPr>
        <w:pStyle w:val="StandaardUitvullen"/>
      </w:pPr>
      <w:r w:rsidRPr="00037A46">
        <w:t xml:space="preserve">Nieuwe aanvragen worden behandeld overeenkomstig de bepalingen van deze rechtspositieregeling. </w:t>
      </w:r>
    </w:p>
    <w:p w14:paraId="7A14DCC4" w14:textId="77777777" w:rsidR="0039233B" w:rsidRPr="00037A46" w:rsidRDefault="0039233B" w:rsidP="0039233B">
      <w:pPr>
        <w:rPr>
          <w:rFonts w:cs="Arial"/>
        </w:rPr>
      </w:pPr>
      <w:r w:rsidRPr="00037A46">
        <w:rPr>
          <w:rFonts w:cs="Arial"/>
          <w:b/>
        </w:rPr>
        <w:t>§ 2</w:t>
      </w:r>
      <w:r w:rsidRPr="00037A46">
        <w:rPr>
          <w:rFonts w:cs="Arial"/>
        </w:rPr>
        <w:t xml:space="preserve"> Het statutaire personeelslid in dienst op 31 december 2010 dat behoort tot het personeel in artikel </w:t>
      </w:r>
      <w:r w:rsidR="002D3A4C" w:rsidRPr="00037A46">
        <w:rPr>
          <w:rFonts w:cs="Arial"/>
        </w:rPr>
        <w:t xml:space="preserve">186 DLB </w:t>
      </w:r>
      <w:r w:rsidRPr="00037A46">
        <w:rPr>
          <w:rFonts w:cs="Arial"/>
        </w:rPr>
        <w:t xml:space="preserve">, behoudt voor de verdere duur van de loopbaan bij het OCMW de regeling over het aantal dagen jaarlijkse vakantie, die op de datum van inwerkingtreding van dit besluit </w:t>
      </w:r>
      <w:r w:rsidRPr="00037A46">
        <w:rPr>
          <w:rFonts w:cs="Arial"/>
        </w:rPr>
        <w:lastRenderedPageBreak/>
        <w:t>op grond van de plaatselijke rechtspositieregeling van kracht was, als dat aantal jaarlijkse vakantiedagen hoger is dan het aantal, dat de raad bepaalt met toepassing van artikel 2</w:t>
      </w:r>
      <w:r w:rsidR="00683E37" w:rsidRPr="00037A46">
        <w:rPr>
          <w:rFonts w:cs="Arial"/>
        </w:rPr>
        <w:t>39</w:t>
      </w:r>
      <w:r w:rsidRPr="00037A46">
        <w:rPr>
          <w:rFonts w:cs="Arial"/>
        </w:rPr>
        <w:t xml:space="preserve"> §1bis.</w:t>
      </w:r>
    </w:p>
    <w:p w14:paraId="0D663D79" w14:textId="77777777" w:rsidR="0039233B" w:rsidRPr="00037A46" w:rsidRDefault="0039233B" w:rsidP="0039233B">
      <w:pPr>
        <w:rPr>
          <w:rFonts w:cs="Arial"/>
        </w:rPr>
      </w:pPr>
      <w:r w:rsidRPr="00037A46">
        <w:rPr>
          <w:rFonts w:cs="Arial"/>
        </w:rPr>
        <w:t>Volgende regeling was op 31 december 2010 van toepassing:</w:t>
      </w:r>
    </w:p>
    <w:p w14:paraId="2650FE96" w14:textId="77777777" w:rsidR="0039233B" w:rsidRPr="00037A46" w:rsidRDefault="0039233B" w:rsidP="0039233B">
      <w:pPr>
        <w:rPr>
          <w:rFonts w:cs="Arial"/>
        </w:rPr>
      </w:pPr>
      <w:r w:rsidRPr="00037A46">
        <w:rPr>
          <w:rFonts w:cs="Arial"/>
        </w:rPr>
        <w:t>Het voltijds personeelslid met minder dan vijf jaar anciënniteit bij het eigen bestuur heeft recht op 30 werkdagen betaalde vakantie voor een volledig dienstjaar, waarvan 20 dagen als de wettelijke dagen worden beschouwd en 10 dagen als de vakantiedagen van het eigen bestuur (extra dagen).</w:t>
      </w:r>
    </w:p>
    <w:p w14:paraId="0C4379BE" w14:textId="77777777" w:rsidR="0039233B" w:rsidRPr="00037A46" w:rsidRDefault="0039233B" w:rsidP="0039233B">
      <w:pPr>
        <w:rPr>
          <w:rFonts w:cs="Arial"/>
        </w:rPr>
      </w:pPr>
      <w:r w:rsidRPr="00037A46">
        <w:rPr>
          <w:rFonts w:cs="Arial"/>
        </w:rPr>
        <w:t>Eén bijkomende werkdag betaalde vakantie wordt toegekend bij het bereiken van:</w:t>
      </w:r>
    </w:p>
    <w:p w14:paraId="13A218CF" w14:textId="77777777" w:rsidR="0039233B" w:rsidRPr="00037A46" w:rsidRDefault="0039233B">
      <w:pPr>
        <w:numPr>
          <w:ilvl w:val="0"/>
          <w:numId w:val="57"/>
        </w:numPr>
        <w:spacing w:before="40" w:after="40"/>
        <w:ind w:left="1208" w:hanging="357"/>
        <w:rPr>
          <w:rFonts w:cs="Arial"/>
        </w:rPr>
      </w:pPr>
      <w:r w:rsidRPr="00037A46">
        <w:rPr>
          <w:rFonts w:cs="Arial"/>
        </w:rPr>
        <w:t>vijf jaar anciënniteit bij het eigen bestuur;</w:t>
      </w:r>
    </w:p>
    <w:p w14:paraId="4C9E8C2C" w14:textId="77777777" w:rsidR="0039233B" w:rsidRPr="00037A46" w:rsidRDefault="0039233B">
      <w:pPr>
        <w:numPr>
          <w:ilvl w:val="0"/>
          <w:numId w:val="57"/>
        </w:numPr>
        <w:spacing w:before="40" w:after="40"/>
        <w:ind w:left="1208" w:hanging="357"/>
        <w:rPr>
          <w:rFonts w:cs="Arial"/>
        </w:rPr>
      </w:pPr>
      <w:r w:rsidRPr="00037A46">
        <w:rPr>
          <w:rFonts w:cs="Arial"/>
        </w:rPr>
        <w:t>tien jaar anciënniteit bij het eigen bestuur;</w:t>
      </w:r>
    </w:p>
    <w:p w14:paraId="79745F0E" w14:textId="77777777" w:rsidR="0039233B" w:rsidRPr="00037A46" w:rsidRDefault="0039233B">
      <w:pPr>
        <w:numPr>
          <w:ilvl w:val="0"/>
          <w:numId w:val="57"/>
        </w:numPr>
        <w:spacing w:before="40" w:after="40"/>
        <w:ind w:left="1208" w:hanging="357"/>
        <w:rPr>
          <w:rFonts w:cs="Arial"/>
        </w:rPr>
      </w:pPr>
      <w:r w:rsidRPr="00037A46">
        <w:rPr>
          <w:rFonts w:cs="Arial"/>
        </w:rPr>
        <w:t>vijftien jaar anciënniteit bij het eigen bestuur;</w:t>
      </w:r>
    </w:p>
    <w:p w14:paraId="006F8B95" w14:textId="77777777" w:rsidR="0039233B" w:rsidRPr="00037A46" w:rsidRDefault="0039233B">
      <w:pPr>
        <w:numPr>
          <w:ilvl w:val="0"/>
          <w:numId w:val="57"/>
        </w:numPr>
        <w:spacing w:before="40" w:after="40"/>
        <w:ind w:left="1208" w:hanging="357"/>
        <w:rPr>
          <w:rFonts w:cs="Arial"/>
        </w:rPr>
      </w:pPr>
      <w:r w:rsidRPr="00037A46">
        <w:rPr>
          <w:rFonts w:cs="Arial"/>
        </w:rPr>
        <w:t>twintig jaar anciënniteit bij het eigen bestuur;</w:t>
      </w:r>
    </w:p>
    <w:p w14:paraId="524A9165" w14:textId="77777777" w:rsidR="0039233B" w:rsidRPr="00037A46" w:rsidRDefault="0039233B">
      <w:pPr>
        <w:numPr>
          <w:ilvl w:val="0"/>
          <w:numId w:val="57"/>
        </w:numPr>
        <w:spacing w:before="40" w:after="40"/>
        <w:ind w:left="1208" w:hanging="357"/>
        <w:rPr>
          <w:rFonts w:cs="Arial"/>
        </w:rPr>
      </w:pPr>
      <w:r w:rsidRPr="00037A46">
        <w:rPr>
          <w:rFonts w:cs="Arial"/>
        </w:rPr>
        <w:t>vijfentwintig jaar anciënniteit bij het eigen bestuur.</w:t>
      </w:r>
    </w:p>
    <w:p w14:paraId="11B8A75D" w14:textId="77777777" w:rsidR="0039233B" w:rsidRPr="00037A46" w:rsidRDefault="0039233B" w:rsidP="0039233B">
      <w:pPr>
        <w:rPr>
          <w:rFonts w:cs="Arial"/>
        </w:rPr>
      </w:pPr>
      <w:r w:rsidRPr="00037A46">
        <w:rPr>
          <w:rFonts w:cs="Arial"/>
        </w:rPr>
        <w:t>De bijkomende werkdag betaalde vakantie wordt toegekend op basis van de anciënniteit die het personeelslid in de loop van het kalenderjaar binnen het eigen bestuur bereikt.</w:t>
      </w:r>
    </w:p>
    <w:p w14:paraId="73F9474A" w14:textId="77777777" w:rsidR="0039233B" w:rsidRPr="00037A46" w:rsidRDefault="0039233B" w:rsidP="0039233B">
      <w:pPr>
        <w:pStyle w:val="StandaardUitvullen"/>
        <w:rPr>
          <w:rFonts w:cs="Arial"/>
        </w:rPr>
      </w:pPr>
      <w:r w:rsidRPr="00037A46">
        <w:rPr>
          <w:rFonts w:cs="Arial"/>
          <w:b/>
        </w:rPr>
        <w:t>§ 3</w:t>
      </w:r>
      <w:r w:rsidRPr="00037A46">
        <w:rPr>
          <w:rFonts w:cs="Arial"/>
        </w:rPr>
        <w:t xml:space="preserve"> Het statutaire personeelslid in dienst op 31 december 2010 dat behoort tot het personeel in artikel </w:t>
      </w:r>
      <w:r w:rsidR="002D3A4C" w:rsidRPr="00037A46">
        <w:rPr>
          <w:rFonts w:cs="Arial"/>
        </w:rPr>
        <w:t xml:space="preserve">186 </w:t>
      </w:r>
      <w:r w:rsidRPr="00037A46">
        <w:rPr>
          <w:rFonts w:cs="Arial"/>
        </w:rPr>
        <w:t>D</w:t>
      </w:r>
      <w:r w:rsidR="002D3A4C" w:rsidRPr="00037A46">
        <w:rPr>
          <w:rFonts w:cs="Arial"/>
        </w:rPr>
        <w:t>LB</w:t>
      </w:r>
      <w:r w:rsidRPr="00037A46">
        <w:rPr>
          <w:rFonts w:cs="Arial"/>
        </w:rPr>
        <w:t>, behoudt voor de verdere duur van de loopbaan bij het OCMW de regeling over het aantal feestdagen, die voor de datum van inwerkingtreding van dit besluit op grond van de plaatselijke rechtspositieregeling van kracht was, als dat aantal feestdagen op jaarbasis hoger is dan het aantal, vermeld in artikel 210 §2.</w:t>
      </w:r>
    </w:p>
    <w:p w14:paraId="3D30DE0A" w14:textId="77777777" w:rsidR="0039233B" w:rsidRPr="00037A46" w:rsidRDefault="0039233B" w:rsidP="0039233B">
      <w:pPr>
        <w:rPr>
          <w:rFonts w:cs="Arial"/>
        </w:rPr>
      </w:pPr>
      <w:r w:rsidRPr="00037A46">
        <w:rPr>
          <w:rFonts w:cs="Arial"/>
        </w:rPr>
        <w:t>Volgende regeling was op 31 december 2010 van toepassing:</w:t>
      </w:r>
    </w:p>
    <w:p w14:paraId="16C2FEBA" w14:textId="77777777" w:rsidR="0039233B" w:rsidRPr="00037A46" w:rsidRDefault="0039233B" w:rsidP="0039233B">
      <w:pPr>
        <w:pStyle w:val="StandaardUitvullen"/>
        <w:rPr>
          <w:rFonts w:cs="Arial"/>
        </w:rPr>
      </w:pPr>
      <w:r w:rsidRPr="00037A46">
        <w:rPr>
          <w:rFonts w:cs="Arial"/>
        </w:rPr>
        <w:t xml:space="preserve">Het personeelslid heeft betaalde vakantie op de volgende feestdagen: </w:t>
      </w:r>
    </w:p>
    <w:p w14:paraId="51B2D7EC" w14:textId="77777777" w:rsidR="0039233B" w:rsidRPr="00037A46" w:rsidRDefault="0039233B">
      <w:pPr>
        <w:pStyle w:val="StandaardUitvullen"/>
        <w:numPr>
          <w:ilvl w:val="0"/>
          <w:numId w:val="62"/>
        </w:numPr>
        <w:spacing w:before="40" w:after="0"/>
        <w:ind w:left="1775" w:hanging="357"/>
        <w:rPr>
          <w:rFonts w:cs="Arial"/>
        </w:rPr>
      </w:pPr>
      <w:r w:rsidRPr="00037A46">
        <w:rPr>
          <w:rFonts w:cs="Arial"/>
        </w:rPr>
        <w:t>1 januari;</w:t>
      </w:r>
    </w:p>
    <w:p w14:paraId="551254F8" w14:textId="77777777" w:rsidR="0039233B" w:rsidRPr="00037A46" w:rsidRDefault="0039233B">
      <w:pPr>
        <w:pStyle w:val="StandaardUitvullen"/>
        <w:numPr>
          <w:ilvl w:val="0"/>
          <w:numId w:val="62"/>
        </w:numPr>
        <w:spacing w:before="40" w:after="0"/>
        <w:ind w:left="1775" w:hanging="357"/>
        <w:rPr>
          <w:rFonts w:cs="Arial"/>
        </w:rPr>
      </w:pPr>
      <w:r w:rsidRPr="00037A46">
        <w:rPr>
          <w:rFonts w:cs="Arial"/>
        </w:rPr>
        <w:t>Paasmaandag;</w:t>
      </w:r>
    </w:p>
    <w:p w14:paraId="3B529EF0" w14:textId="77777777" w:rsidR="0039233B" w:rsidRPr="00037A46" w:rsidRDefault="0039233B">
      <w:pPr>
        <w:pStyle w:val="StandaardUitvullen"/>
        <w:numPr>
          <w:ilvl w:val="0"/>
          <w:numId w:val="62"/>
        </w:numPr>
        <w:spacing w:before="40" w:after="0"/>
        <w:ind w:left="1775" w:hanging="357"/>
        <w:rPr>
          <w:rFonts w:cs="Arial"/>
        </w:rPr>
      </w:pPr>
      <w:r w:rsidRPr="00037A46">
        <w:rPr>
          <w:rFonts w:cs="Arial"/>
        </w:rPr>
        <w:t>1 mei;</w:t>
      </w:r>
    </w:p>
    <w:p w14:paraId="6BA825CA" w14:textId="77777777" w:rsidR="0039233B" w:rsidRPr="00037A46" w:rsidRDefault="0039233B">
      <w:pPr>
        <w:pStyle w:val="StandaardUitvullen"/>
        <w:numPr>
          <w:ilvl w:val="0"/>
          <w:numId w:val="62"/>
        </w:numPr>
        <w:spacing w:before="40" w:after="0"/>
        <w:ind w:left="1775" w:hanging="357"/>
        <w:rPr>
          <w:rFonts w:cs="Arial"/>
        </w:rPr>
      </w:pPr>
      <w:r w:rsidRPr="00037A46">
        <w:rPr>
          <w:rFonts w:cs="Arial"/>
        </w:rPr>
        <w:t>Hemelvaartsdag;</w:t>
      </w:r>
    </w:p>
    <w:p w14:paraId="2CBEB6F6" w14:textId="77777777" w:rsidR="0039233B" w:rsidRPr="00037A46" w:rsidRDefault="0039233B">
      <w:pPr>
        <w:pStyle w:val="StandaardUitvullen"/>
        <w:numPr>
          <w:ilvl w:val="0"/>
          <w:numId w:val="62"/>
        </w:numPr>
        <w:spacing w:before="40" w:after="0"/>
        <w:ind w:left="1775" w:hanging="357"/>
        <w:rPr>
          <w:rFonts w:cs="Arial"/>
        </w:rPr>
      </w:pPr>
      <w:r w:rsidRPr="00037A46">
        <w:rPr>
          <w:rFonts w:cs="Arial"/>
        </w:rPr>
        <w:t>Pinkstermaandag;</w:t>
      </w:r>
    </w:p>
    <w:p w14:paraId="2B7DC985" w14:textId="77777777" w:rsidR="0039233B" w:rsidRPr="00037A46" w:rsidRDefault="0039233B">
      <w:pPr>
        <w:pStyle w:val="StandaardUitvullen"/>
        <w:numPr>
          <w:ilvl w:val="0"/>
          <w:numId w:val="62"/>
        </w:numPr>
        <w:spacing w:before="40" w:after="0"/>
        <w:ind w:left="1775" w:hanging="357"/>
        <w:rPr>
          <w:rFonts w:cs="Arial"/>
        </w:rPr>
      </w:pPr>
      <w:r w:rsidRPr="00037A46">
        <w:rPr>
          <w:rFonts w:cs="Arial"/>
        </w:rPr>
        <w:t>11 juli;</w:t>
      </w:r>
    </w:p>
    <w:p w14:paraId="13A8B81B" w14:textId="77777777" w:rsidR="0039233B" w:rsidRPr="00037A46" w:rsidRDefault="0039233B">
      <w:pPr>
        <w:pStyle w:val="StandaardUitvullen"/>
        <w:numPr>
          <w:ilvl w:val="0"/>
          <w:numId w:val="62"/>
        </w:numPr>
        <w:spacing w:before="40" w:after="0"/>
        <w:ind w:left="1775" w:hanging="357"/>
        <w:rPr>
          <w:rFonts w:cs="Arial"/>
        </w:rPr>
      </w:pPr>
      <w:r w:rsidRPr="00037A46">
        <w:rPr>
          <w:rFonts w:cs="Arial"/>
        </w:rPr>
        <w:t>21 juli;</w:t>
      </w:r>
    </w:p>
    <w:p w14:paraId="4AAB8D8B" w14:textId="77777777" w:rsidR="0039233B" w:rsidRPr="00037A46" w:rsidRDefault="0039233B">
      <w:pPr>
        <w:pStyle w:val="StandaardUitvullen"/>
        <w:numPr>
          <w:ilvl w:val="0"/>
          <w:numId w:val="62"/>
        </w:numPr>
        <w:spacing w:before="40" w:after="0"/>
        <w:ind w:left="1775" w:hanging="357"/>
        <w:rPr>
          <w:rFonts w:cs="Arial"/>
        </w:rPr>
      </w:pPr>
      <w:r w:rsidRPr="00037A46">
        <w:rPr>
          <w:rFonts w:cs="Arial"/>
        </w:rPr>
        <w:t>15 augustus;</w:t>
      </w:r>
    </w:p>
    <w:p w14:paraId="3261EE01" w14:textId="77777777" w:rsidR="0039233B" w:rsidRPr="00037A46" w:rsidRDefault="0039233B">
      <w:pPr>
        <w:pStyle w:val="StandaardUitvullen"/>
        <w:numPr>
          <w:ilvl w:val="0"/>
          <w:numId w:val="62"/>
        </w:numPr>
        <w:spacing w:before="40" w:after="0"/>
        <w:ind w:left="1775" w:hanging="357"/>
        <w:rPr>
          <w:rFonts w:cs="Arial"/>
        </w:rPr>
      </w:pPr>
      <w:r w:rsidRPr="00037A46">
        <w:rPr>
          <w:rFonts w:cs="Arial"/>
        </w:rPr>
        <w:t>1 november;</w:t>
      </w:r>
    </w:p>
    <w:p w14:paraId="71F47467" w14:textId="77777777" w:rsidR="0039233B" w:rsidRPr="00037A46" w:rsidRDefault="0039233B">
      <w:pPr>
        <w:pStyle w:val="StandaardUitvullen"/>
        <w:numPr>
          <w:ilvl w:val="0"/>
          <w:numId w:val="62"/>
        </w:numPr>
        <w:spacing w:before="40" w:after="0"/>
        <w:ind w:left="1775" w:hanging="357"/>
        <w:rPr>
          <w:rFonts w:cs="Arial"/>
        </w:rPr>
      </w:pPr>
      <w:r w:rsidRPr="00037A46">
        <w:rPr>
          <w:rFonts w:cs="Arial"/>
        </w:rPr>
        <w:t>2 november;</w:t>
      </w:r>
    </w:p>
    <w:p w14:paraId="4A227DAA" w14:textId="77777777" w:rsidR="0039233B" w:rsidRPr="00037A46" w:rsidRDefault="0039233B">
      <w:pPr>
        <w:pStyle w:val="StandaardUitvullen"/>
        <w:numPr>
          <w:ilvl w:val="0"/>
          <w:numId w:val="62"/>
        </w:numPr>
        <w:spacing w:before="40" w:after="0"/>
        <w:ind w:left="1775" w:hanging="357"/>
        <w:rPr>
          <w:rFonts w:cs="Arial"/>
        </w:rPr>
      </w:pPr>
      <w:r w:rsidRPr="00037A46">
        <w:rPr>
          <w:rFonts w:cs="Arial"/>
        </w:rPr>
        <w:t>11 november;</w:t>
      </w:r>
    </w:p>
    <w:p w14:paraId="283BD27A" w14:textId="77777777" w:rsidR="0039233B" w:rsidRPr="00037A46" w:rsidRDefault="0039233B">
      <w:pPr>
        <w:pStyle w:val="StandaardUitvullen"/>
        <w:numPr>
          <w:ilvl w:val="0"/>
          <w:numId w:val="62"/>
        </w:numPr>
        <w:spacing w:before="40" w:after="0"/>
        <w:ind w:left="1775" w:hanging="357"/>
        <w:rPr>
          <w:rFonts w:cs="Arial"/>
        </w:rPr>
      </w:pPr>
      <w:r w:rsidRPr="00037A46">
        <w:rPr>
          <w:rFonts w:cs="Arial"/>
        </w:rPr>
        <w:t>25 december;</w:t>
      </w:r>
    </w:p>
    <w:p w14:paraId="1A06657E" w14:textId="77777777" w:rsidR="0039233B" w:rsidRPr="00037A46" w:rsidRDefault="0039233B">
      <w:pPr>
        <w:pStyle w:val="StandaardUitvullen"/>
        <w:numPr>
          <w:ilvl w:val="0"/>
          <w:numId w:val="62"/>
        </w:numPr>
        <w:spacing w:before="40" w:after="0"/>
        <w:ind w:left="1775" w:hanging="357"/>
        <w:rPr>
          <w:rFonts w:cs="Arial"/>
        </w:rPr>
      </w:pPr>
      <w:r w:rsidRPr="00037A46">
        <w:rPr>
          <w:rFonts w:cs="Arial"/>
        </w:rPr>
        <w:t>26 december;</w:t>
      </w:r>
    </w:p>
    <w:p w14:paraId="02705E15" w14:textId="77777777" w:rsidR="0039233B" w:rsidRPr="00037A46" w:rsidRDefault="0039233B">
      <w:pPr>
        <w:pStyle w:val="StandaardUitvullen"/>
        <w:numPr>
          <w:ilvl w:val="0"/>
          <w:numId w:val="62"/>
        </w:numPr>
      </w:pPr>
      <w:r w:rsidRPr="00037A46">
        <w:rPr>
          <w:rFonts w:cs="Arial"/>
        </w:rPr>
        <w:t>31 december.</w:t>
      </w:r>
    </w:p>
    <w:p w14:paraId="2BD5EDCC" w14:textId="77777777" w:rsidR="0039233B" w:rsidRPr="00037A46" w:rsidRDefault="0039233B" w:rsidP="0039233B">
      <w:pPr>
        <w:pStyle w:val="StandaardUitvullen"/>
        <w:rPr>
          <w:rFonts w:cs="Arial"/>
        </w:rPr>
      </w:pPr>
      <w:r w:rsidRPr="00037A46">
        <w:rPr>
          <w:rFonts w:cs="Arial"/>
          <w:b/>
        </w:rPr>
        <w:t>§ 4</w:t>
      </w:r>
      <w:r w:rsidRPr="00037A46">
        <w:rPr>
          <w:rFonts w:cs="Arial"/>
        </w:rPr>
        <w:t xml:space="preserve"> § 2 en § 3 zijn overeenkomstig van toepassing op de contractuele personeelsleden in dienst zolang zij door een arbeidsovereenkomst met het OCMW verbonden zijn, zij middels een procedure van bevordering of interne mobiliteit statutair aangesteld worden binnen het OCMW of zij hun prestaties binnen het OCMW uitbreiden.</w:t>
      </w:r>
    </w:p>
    <w:p w14:paraId="49107E5B" w14:textId="77777777" w:rsidR="0039233B" w:rsidRPr="00037A46" w:rsidRDefault="0039233B" w:rsidP="0039233B">
      <w:pPr>
        <w:pStyle w:val="StandaardUitvullen"/>
        <w:rPr>
          <w:rFonts w:cs="Arial"/>
        </w:rPr>
      </w:pPr>
      <w:r w:rsidRPr="00037A46">
        <w:rPr>
          <w:rFonts w:cs="Arial"/>
        </w:rPr>
        <w:t>Het recht zoals bedoeld in het eerste lid vervalt:</w:t>
      </w:r>
    </w:p>
    <w:p w14:paraId="18CC5256" w14:textId="77777777" w:rsidR="0039233B" w:rsidRPr="00037A46" w:rsidRDefault="0039233B">
      <w:pPr>
        <w:pStyle w:val="StandaardUitvullen"/>
        <w:numPr>
          <w:ilvl w:val="0"/>
          <w:numId w:val="57"/>
        </w:numPr>
        <w:rPr>
          <w:rFonts w:cs="Arial"/>
        </w:rPr>
      </w:pPr>
      <w:r w:rsidRPr="00037A46">
        <w:rPr>
          <w:rFonts w:cs="Arial"/>
        </w:rPr>
        <w:t>Indien het personeelslid zelf ontslag neemt;</w:t>
      </w:r>
    </w:p>
    <w:p w14:paraId="717F6895" w14:textId="77777777" w:rsidR="0039233B" w:rsidRPr="00037A46" w:rsidRDefault="0039233B">
      <w:pPr>
        <w:pStyle w:val="StandaardUitvullen"/>
        <w:numPr>
          <w:ilvl w:val="0"/>
          <w:numId w:val="57"/>
        </w:numPr>
        <w:rPr>
          <w:rFonts w:cs="Arial"/>
        </w:rPr>
      </w:pPr>
      <w:r w:rsidRPr="00037A46">
        <w:rPr>
          <w:rFonts w:cs="Arial"/>
        </w:rPr>
        <w:t>Indien het personeelslid gedurende minstens drie opeenvolgende maanden niet door een arbeidsovereenkomst met het OCMW verbonden is.</w:t>
      </w:r>
    </w:p>
    <w:p w14:paraId="2D3091C4" w14:textId="4D27111F" w:rsidR="00311FC2" w:rsidRPr="00037A46" w:rsidRDefault="0039233B" w:rsidP="00311FC2">
      <w:pPr>
        <w:pStyle w:val="StandaardUitvullen"/>
        <w:rPr>
          <w:rFonts w:cs="Arial"/>
        </w:rPr>
      </w:pPr>
      <w:r w:rsidRPr="00037A46">
        <w:rPr>
          <w:rFonts w:cs="Arial"/>
          <w:b/>
        </w:rPr>
        <w:t>§ 5</w:t>
      </w:r>
      <w:r w:rsidRPr="00037A46">
        <w:rPr>
          <w:rFonts w:cs="Arial"/>
        </w:rPr>
        <w:t xml:space="preserve"> Zowel de statutaire als de contractuele personeelsleden bedoeld in artikel 1, </w:t>
      </w:r>
      <w:r w:rsidR="00F37F39" w:rsidRPr="00037A46">
        <w:rPr>
          <w:rFonts w:cs="Arial"/>
        </w:rPr>
        <w:t>punt 3</w:t>
      </w:r>
      <w:r w:rsidRPr="00037A46">
        <w:rPr>
          <w:rFonts w:cs="Arial"/>
        </w:rPr>
        <w:t xml:space="preserve"> (personeel categorie 1) en </w:t>
      </w:r>
      <w:r w:rsidR="009E107C" w:rsidRPr="00037A46">
        <w:rPr>
          <w:rFonts w:cs="Arial"/>
        </w:rPr>
        <w:t xml:space="preserve">punt </w:t>
      </w:r>
      <w:r w:rsidR="00F37F39" w:rsidRPr="00037A46">
        <w:rPr>
          <w:rFonts w:cs="Arial"/>
        </w:rPr>
        <w:t>4</w:t>
      </w:r>
      <w:r w:rsidRPr="00037A46">
        <w:rPr>
          <w:rFonts w:cs="Arial"/>
        </w:rPr>
        <w:t xml:space="preserve"> (personeel categorie 2), die gedurende hun loopbaan bij het OCMW zonder onderbreking te wijten aan het personeelslid evolueren naar </w:t>
      </w:r>
      <w:r w:rsidRPr="00037A46">
        <w:rPr>
          <w:rFonts w:cs="Arial"/>
        </w:rPr>
        <w:lastRenderedPageBreak/>
        <w:t xml:space="preserve">personeelsleden bedoeld in artikel 1, </w:t>
      </w:r>
      <w:r w:rsidR="009E107C" w:rsidRPr="00037A46">
        <w:rPr>
          <w:rFonts w:cs="Arial"/>
        </w:rPr>
        <w:t xml:space="preserve">punt </w:t>
      </w:r>
      <w:r w:rsidR="00F37F39" w:rsidRPr="00037A46">
        <w:rPr>
          <w:rFonts w:cs="Arial"/>
        </w:rPr>
        <w:t>5</w:t>
      </w:r>
      <w:r w:rsidRPr="00037A46">
        <w:rPr>
          <w:rFonts w:cs="Arial"/>
        </w:rPr>
        <w:t xml:space="preserve"> (personeel categorie 3) behouden hun vakantierechten en hun recht op feestdagen. Concreet blijven voor hen de bepalingen</w:t>
      </w:r>
      <w:r w:rsidR="009E107C" w:rsidRPr="00037A46">
        <w:rPr>
          <w:rFonts w:cs="Arial"/>
        </w:rPr>
        <w:t xml:space="preserve"> van artikel </w:t>
      </w:r>
      <w:r w:rsidR="00D16AD6">
        <w:rPr>
          <w:rFonts w:cs="Arial"/>
        </w:rPr>
        <w:t>185</w:t>
      </w:r>
      <w:r w:rsidR="00C41F3C" w:rsidRPr="00037A46">
        <w:rPr>
          <w:rFonts w:cs="Arial"/>
        </w:rPr>
        <w:t xml:space="preserve"> § 1 en </w:t>
      </w:r>
      <w:r w:rsidR="00D16AD6">
        <w:rPr>
          <w:rFonts w:cs="Arial"/>
        </w:rPr>
        <w:t>188</w:t>
      </w:r>
      <w:r w:rsidR="00C41F3C" w:rsidRPr="00037A46">
        <w:rPr>
          <w:rFonts w:cs="Arial"/>
        </w:rPr>
        <w:t xml:space="preserve"> § 1</w:t>
      </w:r>
      <w:r w:rsidRPr="00037A46">
        <w:rPr>
          <w:rFonts w:cs="Arial"/>
        </w:rPr>
        <w:t xml:space="preserve"> gelden.</w:t>
      </w:r>
    </w:p>
    <w:p w14:paraId="533850AB" w14:textId="77777777" w:rsidR="00311FC2" w:rsidRPr="00037A46" w:rsidRDefault="00311FC2" w:rsidP="00311FC2">
      <w:pPr>
        <w:pStyle w:val="StandaardUitvullen"/>
        <w:ind w:left="0"/>
      </w:pPr>
      <w:bookmarkStart w:id="383" w:name="_Toc110948256"/>
    </w:p>
    <w:p w14:paraId="7968C3EF" w14:textId="5325263A" w:rsidR="003A11FB" w:rsidRPr="00037A46" w:rsidRDefault="003A11FB" w:rsidP="00311FC2">
      <w:pPr>
        <w:pStyle w:val="StandaardUitvullen"/>
        <w:ind w:left="0"/>
      </w:pPr>
      <w:r w:rsidRPr="00037A46">
        <w:t xml:space="preserve">Hoofdstuk </w:t>
      </w:r>
      <w:r w:rsidR="00C55596" w:rsidRPr="00037A46">
        <w:t>iv</w:t>
      </w:r>
      <w:r w:rsidRPr="00037A46">
        <w:t>. inwerkingtredingsbepalingen.</w:t>
      </w:r>
      <w:bookmarkEnd w:id="383"/>
    </w:p>
    <w:p w14:paraId="7E217594" w14:textId="50E5ADE6" w:rsidR="003A11FB" w:rsidRPr="00037A46" w:rsidRDefault="003A11FB" w:rsidP="003A11FB">
      <w:pPr>
        <w:pStyle w:val="Kop3"/>
        <w:rPr>
          <w:bCs/>
        </w:rPr>
      </w:pPr>
      <w:bookmarkStart w:id="384" w:name="_Toc110948258"/>
      <w:bookmarkStart w:id="385" w:name="_Toc152937473"/>
      <w:r w:rsidRPr="00037A46">
        <w:rPr>
          <w:bCs/>
        </w:rPr>
        <w:t xml:space="preserve">Afdeling </w:t>
      </w:r>
      <w:r w:rsidR="00311FC2" w:rsidRPr="00037A46">
        <w:rPr>
          <w:bCs/>
        </w:rPr>
        <w:t>1</w:t>
      </w:r>
      <w:r w:rsidRPr="00037A46">
        <w:rPr>
          <w:bCs/>
        </w:rPr>
        <w:t>. inwerkingtredingsbepalingen</w:t>
      </w:r>
      <w:bookmarkEnd w:id="384"/>
      <w:bookmarkEnd w:id="385"/>
    </w:p>
    <w:p w14:paraId="64A8B4BC" w14:textId="62ECD144" w:rsidR="003A11FB" w:rsidRPr="00037A46" w:rsidRDefault="00011D9E" w:rsidP="003A11FB">
      <w:pPr>
        <w:pStyle w:val="Kop5"/>
      </w:pPr>
      <w:r w:rsidRPr="00037A46">
        <w:t xml:space="preserve">Artikel </w:t>
      </w:r>
      <w:r w:rsidR="00F31A77" w:rsidRPr="00037A46">
        <w:t>27</w:t>
      </w:r>
      <w:r w:rsidR="00311FC2" w:rsidRPr="00037A46">
        <w:t>1</w:t>
      </w:r>
    </w:p>
    <w:p w14:paraId="372A87CF" w14:textId="33E47FAC" w:rsidR="003A11FB" w:rsidRPr="00037A46" w:rsidRDefault="003A11FB" w:rsidP="003A11FB">
      <w:pPr>
        <w:pStyle w:val="StandaardUitvullen"/>
        <w:rPr>
          <w:i/>
        </w:rPr>
      </w:pPr>
      <w:r w:rsidRPr="00037A46">
        <w:t xml:space="preserve">Deze rechtspositieregeling treedt in werking op </w:t>
      </w:r>
      <w:r w:rsidR="00C95E10" w:rsidRPr="00037A46">
        <w:t xml:space="preserve">1 </w:t>
      </w:r>
      <w:r w:rsidR="00311FC2" w:rsidRPr="00037A46">
        <w:t>januari</w:t>
      </w:r>
      <w:r w:rsidR="00C95E10" w:rsidRPr="00037A46">
        <w:t xml:space="preserve"> 202</w:t>
      </w:r>
      <w:r w:rsidR="00311FC2" w:rsidRPr="00037A46">
        <w:t>4</w:t>
      </w:r>
      <w:r w:rsidR="00C60C85" w:rsidRPr="00037A46">
        <w:t>, tenzij anders bepaald</w:t>
      </w:r>
      <w:r w:rsidRPr="00037A46">
        <w:t>.</w:t>
      </w:r>
    </w:p>
    <w:p w14:paraId="75A8DF2C" w14:textId="77777777" w:rsidR="00DF3068" w:rsidRPr="00037A46" w:rsidRDefault="00DF3068" w:rsidP="003A11FB">
      <w:pPr>
        <w:pStyle w:val="StandaardUitvullen"/>
      </w:pPr>
    </w:p>
    <w:p w14:paraId="6A86860E" w14:textId="3736FDC6" w:rsidR="001426AD" w:rsidRPr="00037A46" w:rsidRDefault="001426AD" w:rsidP="00E25E46">
      <w:pPr>
        <w:pStyle w:val="Kop1"/>
        <w:jc w:val="left"/>
        <w:rPr>
          <w:bCs/>
        </w:rPr>
      </w:pPr>
      <w:bookmarkStart w:id="386" w:name="_Toc110948259"/>
      <w:bookmarkStart w:id="387" w:name="_Toc152937474"/>
      <w:r w:rsidRPr="00037A46">
        <w:rPr>
          <w:bCs/>
        </w:rPr>
        <w:lastRenderedPageBreak/>
        <w:t>Bijlagen</w:t>
      </w:r>
      <w:bookmarkEnd w:id="386"/>
      <w:bookmarkEnd w:id="387"/>
    </w:p>
    <w:p w14:paraId="45D1B6A7" w14:textId="77777777" w:rsidR="001426AD" w:rsidRPr="00037A46" w:rsidRDefault="001426AD" w:rsidP="001426AD"/>
    <w:p w14:paraId="19591045" w14:textId="77777777" w:rsidR="001426AD" w:rsidRPr="00037A46" w:rsidRDefault="00E05C18">
      <w:pPr>
        <w:numPr>
          <w:ilvl w:val="1"/>
          <w:numId w:val="64"/>
        </w:numPr>
        <w:tabs>
          <w:tab w:val="clear" w:pos="1440"/>
        </w:tabs>
        <w:ind w:left="1434" w:hanging="357"/>
        <w:jc w:val="left"/>
      </w:pPr>
      <w:r w:rsidRPr="00037A46">
        <w:t xml:space="preserve">Evaluatiecriteria </w:t>
      </w:r>
    </w:p>
    <w:p w14:paraId="08D1D440" w14:textId="77777777" w:rsidR="001426AD" w:rsidRPr="00037A46" w:rsidRDefault="001426AD">
      <w:pPr>
        <w:numPr>
          <w:ilvl w:val="1"/>
          <w:numId w:val="64"/>
        </w:numPr>
        <w:tabs>
          <w:tab w:val="clear" w:pos="1440"/>
        </w:tabs>
        <w:ind w:left="1434" w:hanging="357"/>
        <w:jc w:val="left"/>
      </w:pPr>
      <w:r w:rsidRPr="00037A46">
        <w:t>Uitgewerkte salarisschalen</w:t>
      </w:r>
    </w:p>
    <w:p w14:paraId="74C86307" w14:textId="77777777" w:rsidR="001426AD" w:rsidRPr="00037A46" w:rsidRDefault="001426AD">
      <w:pPr>
        <w:numPr>
          <w:ilvl w:val="1"/>
          <w:numId w:val="64"/>
        </w:numPr>
        <w:tabs>
          <w:tab w:val="clear" w:pos="1440"/>
        </w:tabs>
        <w:ind w:left="1434" w:hanging="357"/>
        <w:jc w:val="left"/>
      </w:pPr>
      <w:r w:rsidRPr="00037A46">
        <w:t xml:space="preserve">Overzicht van de verloven en afwezigheden, de administratieve toestand en de </w:t>
      </w:r>
      <w:r w:rsidR="00B94AF2" w:rsidRPr="00037A46">
        <w:t xml:space="preserve">    </w:t>
      </w:r>
      <w:r w:rsidRPr="00037A46">
        <w:t>geldelijke en administratieve gevolgen</w:t>
      </w:r>
    </w:p>
    <w:p w14:paraId="468C0432" w14:textId="77777777" w:rsidR="001426AD" w:rsidRPr="00037A46" w:rsidRDefault="001426AD">
      <w:pPr>
        <w:numPr>
          <w:ilvl w:val="1"/>
          <w:numId w:val="64"/>
        </w:numPr>
        <w:tabs>
          <w:tab w:val="clear" w:pos="1440"/>
        </w:tabs>
        <w:ind w:left="1434" w:hanging="357"/>
        <w:jc w:val="left"/>
      </w:pPr>
      <w:r w:rsidRPr="00037A46">
        <w:t xml:space="preserve">Overzicht van de rangen </w:t>
      </w:r>
      <w:r w:rsidR="00F01B1E" w:rsidRPr="00037A46">
        <w:t>i</w:t>
      </w:r>
      <w:r w:rsidRPr="00037A46">
        <w:t>n de verschillende niveaus</w:t>
      </w:r>
    </w:p>
    <w:p w14:paraId="0489C75D" w14:textId="77777777" w:rsidR="0025696C" w:rsidRPr="00037A46" w:rsidRDefault="00F01B1E">
      <w:pPr>
        <w:numPr>
          <w:ilvl w:val="1"/>
          <w:numId w:val="64"/>
        </w:numPr>
        <w:tabs>
          <w:tab w:val="clear" w:pos="1440"/>
        </w:tabs>
        <w:ind w:left="1434" w:hanging="357"/>
        <w:jc w:val="left"/>
      </w:pPr>
      <w:r w:rsidRPr="00037A46">
        <w:t>Overzicht functies per graad en rang</w:t>
      </w:r>
    </w:p>
    <w:p w14:paraId="34B1DC0E" w14:textId="77777777" w:rsidR="00160B40" w:rsidRPr="00037A46" w:rsidRDefault="001426AD">
      <w:pPr>
        <w:numPr>
          <w:ilvl w:val="1"/>
          <w:numId w:val="64"/>
        </w:numPr>
        <w:tabs>
          <w:tab w:val="clear" w:pos="1440"/>
        </w:tabs>
        <w:ind w:left="1434" w:hanging="357"/>
        <w:jc w:val="left"/>
      </w:pPr>
      <w:r w:rsidRPr="00037A46">
        <w:t xml:space="preserve">Vormingsreglement </w:t>
      </w:r>
    </w:p>
    <w:p w14:paraId="2653D171" w14:textId="77777777" w:rsidR="001426AD" w:rsidRPr="00037A46" w:rsidRDefault="001426AD">
      <w:pPr>
        <w:numPr>
          <w:ilvl w:val="1"/>
          <w:numId w:val="64"/>
        </w:numPr>
        <w:tabs>
          <w:tab w:val="clear" w:pos="1440"/>
        </w:tabs>
        <w:ind w:left="1434" w:hanging="357"/>
        <w:jc w:val="left"/>
      </w:pPr>
      <w:r w:rsidRPr="00037A46">
        <w:t>Reglement op de toekenning van maaltijdcheques</w:t>
      </w:r>
    </w:p>
    <w:p w14:paraId="7896930C" w14:textId="77777777" w:rsidR="00B94AF2" w:rsidRPr="00037A46" w:rsidRDefault="00594814">
      <w:pPr>
        <w:numPr>
          <w:ilvl w:val="1"/>
          <w:numId w:val="64"/>
        </w:numPr>
        <w:tabs>
          <w:tab w:val="clear" w:pos="1440"/>
          <w:tab w:val="num" w:pos="1080"/>
          <w:tab w:val="left" w:pos="1560"/>
        </w:tabs>
        <w:ind w:left="1080" w:firstLine="0"/>
        <w:jc w:val="left"/>
      </w:pPr>
      <w:r w:rsidRPr="00037A46">
        <w:t>Reglement tot oprichting van een collectief pensioen- en overlijdensplan</w:t>
      </w:r>
    </w:p>
    <w:p w14:paraId="439419A3" w14:textId="77777777" w:rsidR="00160B40" w:rsidRPr="00037A46" w:rsidRDefault="00160B40">
      <w:pPr>
        <w:numPr>
          <w:ilvl w:val="1"/>
          <w:numId w:val="64"/>
        </w:numPr>
        <w:tabs>
          <w:tab w:val="clear" w:pos="1440"/>
          <w:tab w:val="num" w:pos="1080"/>
        </w:tabs>
        <w:ind w:left="1080" w:firstLine="0"/>
        <w:jc w:val="left"/>
      </w:pPr>
      <w:r w:rsidRPr="00037A46">
        <w:t>Procedures externe personeelsmobiliteit</w:t>
      </w:r>
    </w:p>
    <w:p w14:paraId="23A859CF" w14:textId="77777777" w:rsidR="00160B40" w:rsidRPr="00037A46" w:rsidRDefault="00160B40">
      <w:pPr>
        <w:numPr>
          <w:ilvl w:val="1"/>
          <w:numId w:val="64"/>
        </w:numPr>
        <w:tabs>
          <w:tab w:val="clear" w:pos="1440"/>
          <w:tab w:val="num" w:pos="1080"/>
        </w:tabs>
        <w:ind w:left="1080" w:firstLine="0"/>
        <w:jc w:val="left"/>
      </w:pPr>
      <w:r w:rsidRPr="00037A46">
        <w:t>Minimale voorwaardentabel</w:t>
      </w:r>
    </w:p>
    <w:p w14:paraId="0C8A1AA4" w14:textId="77777777" w:rsidR="00563F5F" w:rsidRPr="00037A46" w:rsidRDefault="009C2E6A">
      <w:pPr>
        <w:numPr>
          <w:ilvl w:val="1"/>
          <w:numId w:val="64"/>
        </w:numPr>
        <w:tabs>
          <w:tab w:val="clear" w:pos="1440"/>
          <w:tab w:val="num" w:pos="1080"/>
        </w:tabs>
        <w:ind w:left="1080" w:firstLine="0"/>
        <w:jc w:val="left"/>
      </w:pPr>
      <w:r w:rsidRPr="00037A46">
        <w:t xml:space="preserve">Reglement op de toekenning van de </w:t>
      </w:r>
      <w:proofErr w:type="spellStart"/>
      <w:r w:rsidRPr="00037A46">
        <w:t>ecocheques</w:t>
      </w:r>
      <w:proofErr w:type="spellEnd"/>
      <w:r w:rsidRPr="00037A46">
        <w:t>/geschenkcheques</w:t>
      </w:r>
    </w:p>
    <w:p w14:paraId="292CC126" w14:textId="77777777" w:rsidR="009C2E6A" w:rsidRPr="00037A46" w:rsidRDefault="00585F28">
      <w:pPr>
        <w:numPr>
          <w:ilvl w:val="1"/>
          <w:numId w:val="64"/>
        </w:numPr>
        <w:jc w:val="left"/>
      </w:pPr>
      <w:r w:rsidRPr="00037A46">
        <w:t>Fietslease</w:t>
      </w:r>
    </w:p>
    <w:p w14:paraId="34FA91CB" w14:textId="77777777" w:rsidR="00160B40" w:rsidRPr="00037A46" w:rsidRDefault="00160B40" w:rsidP="00160B40">
      <w:pPr>
        <w:ind w:left="1080"/>
        <w:jc w:val="left"/>
      </w:pPr>
    </w:p>
    <w:p w14:paraId="0BB7DB10" w14:textId="77777777" w:rsidR="00B94AF2" w:rsidRPr="00037A46" w:rsidRDefault="00B94AF2" w:rsidP="00B94AF2">
      <w:pPr>
        <w:ind w:left="1077"/>
        <w:jc w:val="left"/>
      </w:pPr>
    </w:p>
    <w:p w14:paraId="275B9EC6" w14:textId="30DDC2C3" w:rsidR="003B3D40" w:rsidRPr="00037A46" w:rsidRDefault="003A11FB" w:rsidP="00E25E46">
      <w:pPr>
        <w:pStyle w:val="Kop1"/>
        <w:jc w:val="left"/>
        <w:rPr>
          <w:bCs/>
        </w:rPr>
      </w:pPr>
      <w:bookmarkStart w:id="388" w:name="_Toc110948260"/>
      <w:bookmarkStart w:id="389" w:name="_Toc152937475"/>
      <w:r w:rsidRPr="00037A46">
        <w:rPr>
          <w:bCs/>
        </w:rPr>
        <w:lastRenderedPageBreak/>
        <w:t xml:space="preserve">Bijlage </w:t>
      </w:r>
      <w:r w:rsidR="00C300BD" w:rsidRPr="00037A46">
        <w:rPr>
          <w:bCs/>
        </w:rPr>
        <w:t>i</w:t>
      </w:r>
      <w:r w:rsidRPr="00037A46">
        <w:rPr>
          <w:bCs/>
        </w:rPr>
        <w:t xml:space="preserve">. </w:t>
      </w:r>
      <w:r w:rsidR="00F668D0" w:rsidRPr="00037A46">
        <w:rPr>
          <w:bCs/>
        </w:rPr>
        <w:t>Evaluatiecriteria</w:t>
      </w:r>
      <w:bookmarkEnd w:id="388"/>
      <w:bookmarkEnd w:id="389"/>
      <w:r w:rsidR="00F668D0" w:rsidRPr="00037A46">
        <w:rPr>
          <w:bCs/>
        </w:rPr>
        <w:t xml:space="preserve"> </w:t>
      </w:r>
    </w:p>
    <w:p w14:paraId="00E6E0FC" w14:textId="0E7B7C9B" w:rsidR="003A11FB" w:rsidRPr="00037A46" w:rsidRDefault="003B3D40">
      <w:pPr>
        <w:pStyle w:val="Kop3"/>
        <w:numPr>
          <w:ilvl w:val="0"/>
          <w:numId w:val="78"/>
        </w:numPr>
      </w:pPr>
      <w:bookmarkStart w:id="390" w:name="_Toc110948261"/>
      <w:bookmarkStart w:id="391" w:name="_Toc152937476"/>
      <w:r w:rsidRPr="00037A46">
        <w:t>V</w:t>
      </w:r>
      <w:r w:rsidR="00F668D0" w:rsidRPr="00037A46">
        <w:t>oor gemeentepersoneel</w:t>
      </w:r>
      <w:bookmarkEnd w:id="390"/>
      <w:bookmarkEnd w:id="391"/>
    </w:p>
    <w:p w14:paraId="3451C8DD" w14:textId="77777777" w:rsidR="003B3D40" w:rsidRPr="00037A46" w:rsidRDefault="003B3D40" w:rsidP="00F554CF">
      <w:pPr>
        <w:ind w:left="0"/>
        <w:rPr>
          <w:rFonts w:cs="Arial"/>
        </w:rPr>
      </w:pPr>
    </w:p>
    <w:p w14:paraId="40938B4C" w14:textId="77777777" w:rsidR="0012162D" w:rsidRPr="00037A46" w:rsidRDefault="0012162D" w:rsidP="00F554CF">
      <w:pPr>
        <w:ind w:left="0"/>
        <w:rPr>
          <w:rFonts w:cs="Arial"/>
        </w:rPr>
      </w:pPr>
      <w:r w:rsidRPr="00037A46">
        <w:rPr>
          <w:rFonts w:cs="Arial"/>
        </w:rPr>
        <w:t>De evaluatiecriteria zijn afgestemd op de verschillende onderdelen van de functiebeschrijving. Niet alleen de taakinhoud wordt geëvalueerd maar ook de ontwikkeling van de competenties, persoonlijke, sociale, technische en organisatorische vaardigheden.</w:t>
      </w:r>
    </w:p>
    <w:p w14:paraId="7753ACBF" w14:textId="77777777" w:rsidR="0012162D" w:rsidRPr="00037A46" w:rsidRDefault="0012162D" w:rsidP="00F554CF">
      <w:pPr>
        <w:ind w:left="0"/>
        <w:rPr>
          <w:rFonts w:cs="Arial"/>
        </w:rPr>
      </w:pPr>
      <w:r w:rsidRPr="00037A46">
        <w:rPr>
          <w:rFonts w:cs="Arial"/>
        </w:rPr>
        <w:t xml:space="preserve">Aan elk evaluatiecriterium wordt een wegingsfactor gegeven, deze is afhankelijk van de aard en niveau van de functie. </w:t>
      </w:r>
    </w:p>
    <w:p w14:paraId="60172481" w14:textId="77777777" w:rsidR="007827FB" w:rsidRPr="00037A46" w:rsidRDefault="007827FB" w:rsidP="00F554CF">
      <w:pPr>
        <w:ind w:left="0"/>
        <w:rPr>
          <w:rFonts w:cs="Arial"/>
        </w:rPr>
      </w:pPr>
    </w:p>
    <w:p w14:paraId="72E05249" w14:textId="77777777" w:rsidR="0012162D" w:rsidRPr="00037A46" w:rsidRDefault="0012162D" w:rsidP="00F554CF">
      <w:pPr>
        <w:ind w:left="0"/>
        <w:rPr>
          <w:rFonts w:cs="Arial"/>
          <w:b/>
        </w:rPr>
      </w:pPr>
      <w:r w:rsidRPr="00037A46">
        <w:rPr>
          <w:rFonts w:cs="Arial"/>
          <w:b/>
        </w:rPr>
        <w:t>1. Taakuitvoering en resultaatgebieden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5732"/>
        <w:gridCol w:w="1923"/>
      </w:tblGrid>
      <w:tr w:rsidR="0012162D" w:rsidRPr="00037A46" w14:paraId="07D24149" w14:textId="77777777" w:rsidTr="00AD4164">
        <w:tc>
          <w:tcPr>
            <w:tcW w:w="1951" w:type="dxa"/>
            <w:shd w:val="clear" w:color="auto" w:fill="auto"/>
          </w:tcPr>
          <w:p w14:paraId="22C1AA2A" w14:textId="77777777" w:rsidR="0012162D" w:rsidRPr="00037A46" w:rsidRDefault="0012162D" w:rsidP="00AD4164">
            <w:pPr>
              <w:ind w:left="0"/>
              <w:jc w:val="left"/>
              <w:rPr>
                <w:rFonts w:cs="Arial"/>
              </w:rPr>
            </w:pPr>
            <w:r w:rsidRPr="00037A46">
              <w:rPr>
                <w:rFonts w:cs="Arial"/>
              </w:rPr>
              <w:t>Algemene coördinatie en leiding geven</w:t>
            </w:r>
          </w:p>
        </w:tc>
        <w:tc>
          <w:tcPr>
            <w:tcW w:w="5732" w:type="dxa"/>
            <w:shd w:val="clear" w:color="auto" w:fill="auto"/>
          </w:tcPr>
          <w:p w14:paraId="7AA9D99B" w14:textId="77777777" w:rsidR="0012162D" w:rsidRPr="00037A46" w:rsidRDefault="0012162D" w:rsidP="00AD4164">
            <w:pPr>
              <w:tabs>
                <w:tab w:val="left" w:pos="2268"/>
              </w:tabs>
              <w:ind w:left="176"/>
              <w:rPr>
                <w:rFonts w:cs="Arial"/>
              </w:rPr>
            </w:pPr>
            <w:r w:rsidRPr="00037A46">
              <w:rPr>
                <w:rFonts w:cs="Arial"/>
              </w:rPr>
              <w:t>Opstellen van de werkplanning, werkregeling, uurroosters</w:t>
            </w:r>
          </w:p>
          <w:p w14:paraId="610E1308" w14:textId="77777777" w:rsidR="0012162D" w:rsidRPr="00037A46" w:rsidRDefault="0012162D" w:rsidP="00AD4164">
            <w:pPr>
              <w:tabs>
                <w:tab w:val="left" w:pos="2268"/>
              </w:tabs>
              <w:ind w:left="176"/>
              <w:rPr>
                <w:rFonts w:cs="Arial"/>
              </w:rPr>
            </w:pPr>
            <w:r w:rsidRPr="00037A46">
              <w:rPr>
                <w:rFonts w:cs="Arial"/>
              </w:rPr>
              <w:t>Resultaten afbakenen, bewaken en coördineren</w:t>
            </w:r>
          </w:p>
          <w:p w14:paraId="73FD0055" w14:textId="77777777" w:rsidR="0012162D" w:rsidRPr="00037A46" w:rsidRDefault="0012162D" w:rsidP="00AD4164">
            <w:pPr>
              <w:tabs>
                <w:tab w:val="left" w:pos="2268"/>
              </w:tabs>
              <w:ind w:left="176"/>
              <w:rPr>
                <w:rFonts w:cs="Arial"/>
              </w:rPr>
            </w:pPr>
            <w:r w:rsidRPr="00037A46">
              <w:rPr>
                <w:rFonts w:cs="Arial"/>
              </w:rPr>
              <w:t>Verlof- en recuperatieregeling beheren</w:t>
            </w:r>
          </w:p>
          <w:p w14:paraId="4C02A255" w14:textId="77777777" w:rsidR="0012162D" w:rsidRPr="00037A46" w:rsidRDefault="0012162D" w:rsidP="00AD4164">
            <w:pPr>
              <w:tabs>
                <w:tab w:val="left" w:pos="2268"/>
              </w:tabs>
              <w:ind w:left="176"/>
              <w:rPr>
                <w:rFonts w:cs="Arial"/>
              </w:rPr>
            </w:pPr>
            <w:r w:rsidRPr="00037A46">
              <w:rPr>
                <w:rFonts w:cs="Arial"/>
              </w:rPr>
              <w:t>Personeelsvergaderingen leiden, intern werkoverleg organiseren</w:t>
            </w:r>
          </w:p>
          <w:p w14:paraId="1C1A6E9F" w14:textId="77777777" w:rsidR="0012162D" w:rsidRPr="00037A46" w:rsidRDefault="0012162D" w:rsidP="00AD4164">
            <w:pPr>
              <w:tabs>
                <w:tab w:val="left" w:pos="2268"/>
              </w:tabs>
              <w:ind w:left="176"/>
              <w:rPr>
                <w:rFonts w:cs="Arial"/>
              </w:rPr>
            </w:pPr>
            <w:r w:rsidRPr="00037A46">
              <w:rPr>
                <w:rFonts w:cs="Arial"/>
              </w:rPr>
              <w:t>Het welzijnsbeleid mee vorm geven (dit is een opdracht voor alle leidinggevenden en staat expliciet vermeld in het arbeidsreglement)</w:t>
            </w:r>
          </w:p>
          <w:p w14:paraId="3D129823" w14:textId="77777777" w:rsidR="0012162D" w:rsidRPr="00037A46" w:rsidRDefault="0012162D" w:rsidP="00AD4164">
            <w:pPr>
              <w:tabs>
                <w:tab w:val="left" w:pos="2268"/>
              </w:tabs>
              <w:ind w:left="176"/>
              <w:rPr>
                <w:rFonts w:cs="Arial"/>
              </w:rPr>
            </w:pPr>
            <w:r w:rsidRPr="00037A46">
              <w:rPr>
                <w:rFonts w:cs="Arial"/>
              </w:rPr>
              <w:t>Maatregelen treffen inzake veiligheid en welzijn (zie arbeidsreglement)</w:t>
            </w:r>
          </w:p>
          <w:p w14:paraId="0D635068" w14:textId="77777777" w:rsidR="0012162D" w:rsidRPr="00037A46" w:rsidRDefault="0012162D" w:rsidP="00AD4164">
            <w:pPr>
              <w:ind w:left="176"/>
              <w:rPr>
                <w:rFonts w:cs="Arial"/>
              </w:rPr>
            </w:pPr>
          </w:p>
        </w:tc>
        <w:tc>
          <w:tcPr>
            <w:tcW w:w="1923" w:type="dxa"/>
            <w:shd w:val="clear" w:color="auto" w:fill="auto"/>
          </w:tcPr>
          <w:p w14:paraId="36106984" w14:textId="77777777" w:rsidR="0012162D" w:rsidRPr="00037A46" w:rsidRDefault="0012162D" w:rsidP="00AD4164">
            <w:pPr>
              <w:ind w:left="114"/>
              <w:rPr>
                <w:rFonts w:cs="Arial"/>
              </w:rPr>
            </w:pPr>
            <w:r w:rsidRPr="00037A46">
              <w:rPr>
                <w:rFonts w:cs="Arial"/>
              </w:rPr>
              <w:t>Decretale graden</w:t>
            </w:r>
          </w:p>
          <w:p w14:paraId="2EACCE96" w14:textId="77777777" w:rsidR="0012162D" w:rsidRPr="00037A46" w:rsidRDefault="0012162D" w:rsidP="00AD4164">
            <w:pPr>
              <w:ind w:left="114"/>
              <w:rPr>
                <w:rFonts w:cs="Arial"/>
              </w:rPr>
            </w:pPr>
            <w:r w:rsidRPr="00037A46">
              <w:rPr>
                <w:rFonts w:cs="Arial"/>
              </w:rPr>
              <w:t>Niveau A1a-A3a</w:t>
            </w:r>
          </w:p>
          <w:p w14:paraId="367E1DF8" w14:textId="77777777" w:rsidR="0012162D" w:rsidRPr="00037A46" w:rsidRDefault="0012162D" w:rsidP="00AD4164">
            <w:pPr>
              <w:ind w:left="114"/>
              <w:rPr>
                <w:rFonts w:cs="Arial"/>
              </w:rPr>
            </w:pPr>
            <w:r w:rsidRPr="00037A46">
              <w:rPr>
                <w:rFonts w:cs="Arial"/>
              </w:rPr>
              <w:t>Niveau B1-B3</w:t>
            </w:r>
          </w:p>
          <w:p w14:paraId="1F5085E4" w14:textId="77777777" w:rsidR="00E805C9" w:rsidRPr="00037A46" w:rsidRDefault="00E805C9" w:rsidP="00AD4164">
            <w:pPr>
              <w:ind w:left="114"/>
              <w:rPr>
                <w:rFonts w:cs="Arial"/>
              </w:rPr>
            </w:pPr>
            <w:r w:rsidRPr="00037A46">
              <w:rPr>
                <w:rFonts w:cs="Arial"/>
              </w:rPr>
              <w:t>Niveau B4-B5</w:t>
            </w:r>
          </w:p>
          <w:p w14:paraId="6F2D4AA6" w14:textId="77777777" w:rsidR="0012162D" w:rsidRPr="00037A46" w:rsidRDefault="0012162D" w:rsidP="00AD4164">
            <w:pPr>
              <w:ind w:left="114"/>
              <w:rPr>
                <w:rFonts w:cs="Arial"/>
              </w:rPr>
            </w:pPr>
            <w:r w:rsidRPr="00037A46">
              <w:rPr>
                <w:rFonts w:cs="Arial"/>
              </w:rPr>
              <w:t>Niveau C4-C5</w:t>
            </w:r>
          </w:p>
          <w:p w14:paraId="3795C5CE" w14:textId="77777777" w:rsidR="0012162D" w:rsidRPr="00037A46" w:rsidRDefault="0012162D" w:rsidP="00AD4164">
            <w:pPr>
              <w:ind w:left="114"/>
              <w:rPr>
                <w:rFonts w:cs="Arial"/>
              </w:rPr>
            </w:pPr>
            <w:r w:rsidRPr="00037A46">
              <w:rPr>
                <w:rFonts w:cs="Arial"/>
              </w:rPr>
              <w:t>Niveau D4-D5</w:t>
            </w:r>
          </w:p>
        </w:tc>
      </w:tr>
      <w:tr w:rsidR="0012162D" w:rsidRPr="00037A46" w14:paraId="74AF3619" w14:textId="77777777" w:rsidTr="00AD4164">
        <w:tc>
          <w:tcPr>
            <w:tcW w:w="1951" w:type="dxa"/>
            <w:shd w:val="clear" w:color="auto" w:fill="auto"/>
          </w:tcPr>
          <w:p w14:paraId="281F5201" w14:textId="77777777" w:rsidR="0012162D" w:rsidRPr="00037A46" w:rsidRDefault="0012162D" w:rsidP="00AD4164">
            <w:pPr>
              <w:ind w:left="0"/>
              <w:rPr>
                <w:rFonts w:cs="Arial"/>
              </w:rPr>
            </w:pPr>
            <w:r w:rsidRPr="00037A46">
              <w:rPr>
                <w:rFonts w:cs="Arial"/>
              </w:rPr>
              <w:t>Ondersteunen van medewerkers</w:t>
            </w:r>
          </w:p>
        </w:tc>
        <w:tc>
          <w:tcPr>
            <w:tcW w:w="5732" w:type="dxa"/>
            <w:shd w:val="clear" w:color="auto" w:fill="auto"/>
          </w:tcPr>
          <w:p w14:paraId="5499CAF3" w14:textId="77777777" w:rsidR="0012162D" w:rsidRPr="00037A46" w:rsidRDefault="0012162D" w:rsidP="00AD4164">
            <w:pPr>
              <w:tabs>
                <w:tab w:val="left" w:pos="2268"/>
              </w:tabs>
              <w:ind w:left="176"/>
              <w:rPr>
                <w:rFonts w:cs="Arial"/>
              </w:rPr>
            </w:pPr>
            <w:r w:rsidRPr="00037A46">
              <w:rPr>
                <w:rFonts w:cs="Arial"/>
              </w:rPr>
              <w:t>Voeren van functionerings- en evaluatiegesprekken</w:t>
            </w:r>
          </w:p>
          <w:p w14:paraId="2B0BBD45" w14:textId="77777777" w:rsidR="0012162D" w:rsidRPr="00037A46" w:rsidRDefault="0012162D" w:rsidP="00AD4164">
            <w:pPr>
              <w:tabs>
                <w:tab w:val="left" w:pos="2268"/>
              </w:tabs>
              <w:ind w:left="176"/>
              <w:rPr>
                <w:rFonts w:cs="Arial"/>
              </w:rPr>
            </w:pPr>
            <w:r w:rsidRPr="00037A46">
              <w:rPr>
                <w:rFonts w:cs="Arial"/>
              </w:rPr>
              <w:t>Onthaal van nieuwe personeelsleden</w:t>
            </w:r>
          </w:p>
          <w:p w14:paraId="7C68D69B" w14:textId="77777777" w:rsidR="0012162D" w:rsidRPr="00037A46" w:rsidRDefault="0012162D" w:rsidP="00AD4164">
            <w:pPr>
              <w:tabs>
                <w:tab w:val="left" w:pos="2268"/>
              </w:tabs>
              <w:ind w:left="176"/>
              <w:rPr>
                <w:rFonts w:cs="Arial"/>
              </w:rPr>
            </w:pPr>
            <w:r w:rsidRPr="00037A46">
              <w:rPr>
                <w:rFonts w:cs="Arial"/>
              </w:rPr>
              <w:t>Detecteren van vormingsbehoeften en opleidingsnoden</w:t>
            </w:r>
          </w:p>
          <w:p w14:paraId="5CFDF0A4" w14:textId="77777777" w:rsidR="0012162D" w:rsidRPr="00037A46" w:rsidRDefault="0012162D" w:rsidP="00AD4164">
            <w:pPr>
              <w:tabs>
                <w:tab w:val="left" w:pos="2268"/>
              </w:tabs>
              <w:ind w:left="176"/>
              <w:rPr>
                <w:rFonts w:cs="Arial"/>
              </w:rPr>
            </w:pPr>
            <w:r w:rsidRPr="00037A46">
              <w:rPr>
                <w:rFonts w:cs="Arial"/>
              </w:rPr>
              <w:t>Doorgeven van relevante wetgeving, richtlijnen van het bestuur, innoverende regelgeving aan de medewerkers</w:t>
            </w:r>
          </w:p>
          <w:p w14:paraId="1505B8FE" w14:textId="77777777" w:rsidR="0012162D" w:rsidRPr="00037A46" w:rsidRDefault="0012162D" w:rsidP="00AD4164">
            <w:pPr>
              <w:tabs>
                <w:tab w:val="left" w:pos="2268"/>
              </w:tabs>
              <w:ind w:left="176"/>
              <w:rPr>
                <w:rFonts w:cs="Arial"/>
              </w:rPr>
            </w:pPr>
            <w:r w:rsidRPr="00037A46">
              <w:rPr>
                <w:rFonts w:cs="Arial"/>
              </w:rPr>
              <w:t>Aanspreekpunt zijn voor medewerkers</w:t>
            </w:r>
          </w:p>
          <w:p w14:paraId="1796B3F4" w14:textId="77777777" w:rsidR="0012162D" w:rsidRPr="00037A46" w:rsidRDefault="0012162D" w:rsidP="00AD4164">
            <w:pPr>
              <w:ind w:left="176"/>
              <w:rPr>
                <w:rFonts w:cs="Arial"/>
              </w:rPr>
            </w:pPr>
          </w:p>
        </w:tc>
        <w:tc>
          <w:tcPr>
            <w:tcW w:w="1923" w:type="dxa"/>
            <w:shd w:val="clear" w:color="auto" w:fill="auto"/>
          </w:tcPr>
          <w:p w14:paraId="0B825CA7" w14:textId="77777777" w:rsidR="0012162D" w:rsidRPr="00037A46" w:rsidRDefault="0012162D" w:rsidP="00AD4164">
            <w:pPr>
              <w:ind w:left="114"/>
              <w:rPr>
                <w:rFonts w:cs="Arial"/>
              </w:rPr>
            </w:pPr>
            <w:r w:rsidRPr="00037A46">
              <w:rPr>
                <w:rFonts w:cs="Arial"/>
              </w:rPr>
              <w:t>Decretale graden</w:t>
            </w:r>
          </w:p>
          <w:p w14:paraId="1D889316" w14:textId="3EF7BBF0" w:rsidR="001A2C67" w:rsidRDefault="001A2C67" w:rsidP="00AD4164">
            <w:pPr>
              <w:ind w:left="114"/>
              <w:rPr>
                <w:rFonts w:cs="Arial"/>
              </w:rPr>
            </w:pPr>
            <w:r w:rsidRPr="001A2C67">
              <w:rPr>
                <w:rFonts w:cs="Arial"/>
                <w:highlight w:val="yellow"/>
              </w:rPr>
              <w:t>Niveau A4a-A4b</w:t>
            </w:r>
          </w:p>
          <w:p w14:paraId="2329314F" w14:textId="337B556A" w:rsidR="0012162D" w:rsidRPr="00037A46" w:rsidRDefault="0012162D" w:rsidP="00AD4164">
            <w:pPr>
              <w:ind w:left="114"/>
              <w:rPr>
                <w:rFonts w:cs="Arial"/>
              </w:rPr>
            </w:pPr>
            <w:r w:rsidRPr="00037A46">
              <w:rPr>
                <w:rFonts w:cs="Arial"/>
              </w:rPr>
              <w:t>Niveau A1a-A3a</w:t>
            </w:r>
          </w:p>
          <w:p w14:paraId="7E5577D7" w14:textId="77777777" w:rsidR="0012162D" w:rsidRPr="00037A46" w:rsidRDefault="0012162D" w:rsidP="00AD4164">
            <w:pPr>
              <w:ind w:left="114"/>
              <w:rPr>
                <w:rFonts w:cs="Arial"/>
              </w:rPr>
            </w:pPr>
            <w:r w:rsidRPr="00037A46">
              <w:rPr>
                <w:rFonts w:cs="Arial"/>
              </w:rPr>
              <w:t>Niveau B1-B3</w:t>
            </w:r>
          </w:p>
          <w:p w14:paraId="2FE372A2" w14:textId="77777777" w:rsidR="00E805C9" w:rsidRPr="00037A46" w:rsidRDefault="00E805C9" w:rsidP="00AD4164">
            <w:pPr>
              <w:ind w:left="114"/>
              <w:rPr>
                <w:rFonts w:cs="Arial"/>
              </w:rPr>
            </w:pPr>
            <w:r w:rsidRPr="00037A46">
              <w:rPr>
                <w:rFonts w:cs="Arial"/>
              </w:rPr>
              <w:t>Niveau B4-B5</w:t>
            </w:r>
          </w:p>
          <w:p w14:paraId="43B190AF" w14:textId="77777777" w:rsidR="0012162D" w:rsidRPr="00037A46" w:rsidRDefault="0012162D" w:rsidP="00AD4164">
            <w:pPr>
              <w:ind w:left="114"/>
              <w:rPr>
                <w:rFonts w:cs="Arial"/>
              </w:rPr>
            </w:pPr>
            <w:r w:rsidRPr="00037A46">
              <w:rPr>
                <w:rFonts w:cs="Arial"/>
              </w:rPr>
              <w:t>Niveau C4-C5</w:t>
            </w:r>
          </w:p>
          <w:p w14:paraId="0E086FA1" w14:textId="77777777" w:rsidR="0012162D" w:rsidRPr="00037A46" w:rsidRDefault="0012162D" w:rsidP="00AD4164">
            <w:pPr>
              <w:ind w:left="114"/>
              <w:rPr>
                <w:rFonts w:cs="Arial"/>
              </w:rPr>
            </w:pPr>
            <w:r w:rsidRPr="00037A46">
              <w:rPr>
                <w:rFonts w:cs="Arial"/>
              </w:rPr>
              <w:t>Niveau D4-D5</w:t>
            </w:r>
          </w:p>
        </w:tc>
      </w:tr>
      <w:tr w:rsidR="0012162D" w:rsidRPr="00037A46" w14:paraId="23A205F3" w14:textId="77777777" w:rsidTr="00AD4164">
        <w:tc>
          <w:tcPr>
            <w:tcW w:w="1951" w:type="dxa"/>
            <w:shd w:val="clear" w:color="auto" w:fill="auto"/>
          </w:tcPr>
          <w:p w14:paraId="00BB4948" w14:textId="77777777" w:rsidR="0012162D" w:rsidRPr="00037A46" w:rsidRDefault="0012162D" w:rsidP="00AD4164">
            <w:pPr>
              <w:ind w:left="0"/>
              <w:rPr>
                <w:rFonts w:cs="Arial"/>
              </w:rPr>
            </w:pPr>
            <w:r w:rsidRPr="00037A46">
              <w:rPr>
                <w:rFonts w:cs="Arial"/>
              </w:rPr>
              <w:t>Specifieke vakkennis</w:t>
            </w:r>
          </w:p>
        </w:tc>
        <w:tc>
          <w:tcPr>
            <w:tcW w:w="5732" w:type="dxa"/>
            <w:shd w:val="clear" w:color="auto" w:fill="auto"/>
          </w:tcPr>
          <w:p w14:paraId="2BF70DB9" w14:textId="77777777" w:rsidR="0012162D" w:rsidRPr="00037A46" w:rsidRDefault="0012162D" w:rsidP="00AD4164">
            <w:pPr>
              <w:tabs>
                <w:tab w:val="left" w:pos="2268"/>
              </w:tabs>
              <w:ind w:left="176"/>
              <w:rPr>
                <w:rFonts w:cs="Arial"/>
              </w:rPr>
            </w:pPr>
            <w:r w:rsidRPr="00037A46">
              <w:rPr>
                <w:rFonts w:cs="Arial"/>
              </w:rPr>
              <w:t>Kennis van relevante wetgeving, literatuur, documentatie</w:t>
            </w:r>
          </w:p>
          <w:p w14:paraId="3FD63F62" w14:textId="77777777" w:rsidR="0012162D" w:rsidRPr="00037A46" w:rsidRDefault="0012162D" w:rsidP="00AD4164">
            <w:pPr>
              <w:tabs>
                <w:tab w:val="left" w:pos="2268"/>
              </w:tabs>
              <w:ind w:left="176"/>
              <w:rPr>
                <w:rFonts w:cs="Arial"/>
              </w:rPr>
            </w:pPr>
            <w:r w:rsidRPr="00037A46">
              <w:rPr>
                <w:rFonts w:cs="Arial"/>
              </w:rPr>
              <w:t>Kennis van de werking van het bestuur</w:t>
            </w:r>
          </w:p>
          <w:p w14:paraId="194A7B64" w14:textId="77777777" w:rsidR="0012162D" w:rsidRPr="00037A46" w:rsidRDefault="0012162D" w:rsidP="00AD4164">
            <w:pPr>
              <w:tabs>
                <w:tab w:val="left" w:pos="2268"/>
              </w:tabs>
              <w:ind w:left="176"/>
              <w:rPr>
                <w:rFonts w:cs="Arial"/>
              </w:rPr>
            </w:pPr>
            <w:r w:rsidRPr="00037A46">
              <w:rPr>
                <w:rFonts w:cs="Arial"/>
              </w:rPr>
              <w:t xml:space="preserve">Toepassing van wetgeving </w:t>
            </w:r>
          </w:p>
          <w:p w14:paraId="596C72F5" w14:textId="77777777" w:rsidR="0012162D" w:rsidRPr="00037A46" w:rsidRDefault="0012162D" w:rsidP="00AD4164">
            <w:pPr>
              <w:tabs>
                <w:tab w:val="left" w:pos="2268"/>
              </w:tabs>
              <w:ind w:left="176"/>
              <w:rPr>
                <w:rFonts w:cs="Arial"/>
              </w:rPr>
            </w:pPr>
            <w:r w:rsidRPr="00037A46">
              <w:rPr>
                <w:rFonts w:cs="Arial"/>
              </w:rPr>
              <w:t>Inzicht hebben in de wetgeving.</w:t>
            </w:r>
          </w:p>
          <w:p w14:paraId="308313B8" w14:textId="77777777" w:rsidR="0012162D" w:rsidRPr="00037A46" w:rsidRDefault="0012162D" w:rsidP="00AD4164">
            <w:pPr>
              <w:tabs>
                <w:tab w:val="left" w:pos="2268"/>
              </w:tabs>
              <w:ind w:left="176"/>
              <w:rPr>
                <w:rFonts w:cs="Arial"/>
              </w:rPr>
            </w:pPr>
            <w:r w:rsidRPr="00037A46">
              <w:rPr>
                <w:rFonts w:cs="Arial"/>
              </w:rPr>
              <w:t>Kennis hebben van het gebruik, de bediening en de toepassing van het juiste materiaal</w:t>
            </w:r>
          </w:p>
          <w:p w14:paraId="2F985735" w14:textId="77777777" w:rsidR="0012162D" w:rsidRPr="00037A46" w:rsidRDefault="0012162D" w:rsidP="00AD4164">
            <w:pPr>
              <w:tabs>
                <w:tab w:val="left" w:pos="2268"/>
              </w:tabs>
              <w:ind w:left="176"/>
              <w:rPr>
                <w:rFonts w:cs="Arial"/>
              </w:rPr>
            </w:pPr>
            <w:r w:rsidRPr="00037A46">
              <w:rPr>
                <w:rFonts w:cs="Arial"/>
              </w:rPr>
              <w:t>Andere uitvoerende taken (detail hiervan is terug te vinden in de functiebeschrijving)</w:t>
            </w:r>
          </w:p>
          <w:p w14:paraId="02564C2C" w14:textId="77777777" w:rsidR="0012162D" w:rsidRPr="00037A46" w:rsidRDefault="0012162D" w:rsidP="00AD4164">
            <w:pPr>
              <w:ind w:left="176"/>
              <w:rPr>
                <w:rFonts w:cs="Arial"/>
              </w:rPr>
            </w:pPr>
          </w:p>
        </w:tc>
        <w:tc>
          <w:tcPr>
            <w:tcW w:w="1923" w:type="dxa"/>
            <w:shd w:val="clear" w:color="auto" w:fill="auto"/>
          </w:tcPr>
          <w:p w14:paraId="43B4E523" w14:textId="77777777" w:rsidR="0012162D" w:rsidRPr="00037A46" w:rsidRDefault="0012162D" w:rsidP="00AD4164">
            <w:pPr>
              <w:ind w:left="114"/>
              <w:rPr>
                <w:rFonts w:cs="Arial"/>
              </w:rPr>
            </w:pPr>
            <w:r w:rsidRPr="00037A46">
              <w:rPr>
                <w:rFonts w:cs="Arial"/>
              </w:rPr>
              <w:t>Decretale graden</w:t>
            </w:r>
          </w:p>
          <w:p w14:paraId="10119AC1" w14:textId="77777777" w:rsidR="001A2C67" w:rsidRDefault="001A2C67" w:rsidP="001A2C67">
            <w:pPr>
              <w:ind w:left="114"/>
              <w:rPr>
                <w:rFonts w:cs="Arial"/>
              </w:rPr>
            </w:pPr>
            <w:r w:rsidRPr="001A2C67">
              <w:rPr>
                <w:rFonts w:cs="Arial"/>
                <w:highlight w:val="yellow"/>
              </w:rPr>
              <w:t>Niveau A4a-A4b</w:t>
            </w:r>
          </w:p>
          <w:p w14:paraId="0DC74F8E" w14:textId="77777777" w:rsidR="0012162D" w:rsidRPr="00037A46" w:rsidRDefault="0012162D" w:rsidP="00AD4164">
            <w:pPr>
              <w:ind w:left="114"/>
              <w:rPr>
                <w:rFonts w:cs="Arial"/>
              </w:rPr>
            </w:pPr>
            <w:r w:rsidRPr="00037A46">
              <w:rPr>
                <w:rFonts w:cs="Arial"/>
              </w:rPr>
              <w:t>Niveau A1a-A3a</w:t>
            </w:r>
          </w:p>
          <w:p w14:paraId="3243AAEA" w14:textId="77777777" w:rsidR="0012162D" w:rsidRPr="00037A46" w:rsidRDefault="0012162D" w:rsidP="00AD4164">
            <w:pPr>
              <w:ind w:left="114"/>
              <w:rPr>
                <w:rFonts w:cs="Arial"/>
              </w:rPr>
            </w:pPr>
            <w:r w:rsidRPr="00037A46">
              <w:rPr>
                <w:rFonts w:cs="Arial"/>
              </w:rPr>
              <w:t>Niveau B1-B3</w:t>
            </w:r>
          </w:p>
          <w:p w14:paraId="6900B2EA" w14:textId="77777777" w:rsidR="00E805C9" w:rsidRPr="00037A46" w:rsidRDefault="00E805C9" w:rsidP="00AD4164">
            <w:pPr>
              <w:ind w:left="114"/>
              <w:rPr>
                <w:rFonts w:cs="Arial"/>
              </w:rPr>
            </w:pPr>
            <w:r w:rsidRPr="00037A46">
              <w:rPr>
                <w:rFonts w:cs="Arial"/>
              </w:rPr>
              <w:t>Niveau B4-B5</w:t>
            </w:r>
          </w:p>
          <w:p w14:paraId="5ADCA807" w14:textId="77777777" w:rsidR="0012162D" w:rsidRPr="00037A46" w:rsidRDefault="0012162D" w:rsidP="00AD4164">
            <w:pPr>
              <w:ind w:left="114"/>
              <w:rPr>
                <w:rFonts w:cs="Arial"/>
              </w:rPr>
            </w:pPr>
            <w:r w:rsidRPr="00037A46">
              <w:rPr>
                <w:rFonts w:cs="Arial"/>
              </w:rPr>
              <w:t>Niveau C4-C5</w:t>
            </w:r>
          </w:p>
          <w:p w14:paraId="5E26F965" w14:textId="77777777" w:rsidR="0012162D" w:rsidRPr="00037A46" w:rsidRDefault="0012162D" w:rsidP="00AD4164">
            <w:pPr>
              <w:ind w:left="114"/>
              <w:rPr>
                <w:rFonts w:cs="Arial"/>
              </w:rPr>
            </w:pPr>
            <w:r w:rsidRPr="00037A46">
              <w:rPr>
                <w:rFonts w:cs="Arial"/>
              </w:rPr>
              <w:t>Niveau D4-D5</w:t>
            </w:r>
          </w:p>
          <w:p w14:paraId="183A8444" w14:textId="77777777" w:rsidR="0012162D" w:rsidRPr="00037A46" w:rsidRDefault="0012162D" w:rsidP="00AD4164">
            <w:pPr>
              <w:ind w:left="114"/>
              <w:rPr>
                <w:rFonts w:cs="Arial"/>
              </w:rPr>
            </w:pPr>
            <w:r w:rsidRPr="00037A46">
              <w:rPr>
                <w:rFonts w:cs="Arial"/>
              </w:rPr>
              <w:t>Niveau C1-C3</w:t>
            </w:r>
          </w:p>
          <w:p w14:paraId="17F0DFC0" w14:textId="77777777" w:rsidR="0012162D" w:rsidRPr="00037A46" w:rsidRDefault="0012162D" w:rsidP="00AD4164">
            <w:pPr>
              <w:ind w:left="114"/>
              <w:rPr>
                <w:rFonts w:cs="Arial"/>
              </w:rPr>
            </w:pPr>
            <w:r w:rsidRPr="00037A46">
              <w:rPr>
                <w:rFonts w:cs="Arial"/>
              </w:rPr>
              <w:t>Niveau D1-D3</w:t>
            </w:r>
          </w:p>
          <w:p w14:paraId="0EC48153" w14:textId="77777777" w:rsidR="0012162D" w:rsidRPr="00037A46" w:rsidRDefault="0012162D" w:rsidP="00AD4164">
            <w:pPr>
              <w:ind w:left="114"/>
              <w:rPr>
                <w:rFonts w:cs="Arial"/>
              </w:rPr>
            </w:pPr>
            <w:r w:rsidRPr="00037A46">
              <w:rPr>
                <w:rFonts w:cs="Arial"/>
              </w:rPr>
              <w:t>Niveau E1-E3</w:t>
            </w:r>
          </w:p>
        </w:tc>
      </w:tr>
      <w:tr w:rsidR="0012162D" w:rsidRPr="00037A46" w14:paraId="43B309A4" w14:textId="77777777" w:rsidTr="00AD4164">
        <w:tc>
          <w:tcPr>
            <w:tcW w:w="1951" w:type="dxa"/>
            <w:shd w:val="clear" w:color="auto" w:fill="auto"/>
          </w:tcPr>
          <w:p w14:paraId="19CB08FB" w14:textId="77777777" w:rsidR="0012162D" w:rsidRPr="00037A46" w:rsidRDefault="0012162D" w:rsidP="00AD4164">
            <w:pPr>
              <w:ind w:left="0"/>
              <w:rPr>
                <w:rFonts w:cs="Arial"/>
              </w:rPr>
            </w:pPr>
            <w:r w:rsidRPr="00037A46">
              <w:rPr>
                <w:rFonts w:cs="Arial"/>
              </w:rPr>
              <w:lastRenderedPageBreak/>
              <w:t>Communicatie</w:t>
            </w:r>
          </w:p>
        </w:tc>
        <w:tc>
          <w:tcPr>
            <w:tcW w:w="5732" w:type="dxa"/>
            <w:shd w:val="clear" w:color="auto" w:fill="auto"/>
          </w:tcPr>
          <w:p w14:paraId="1D244686" w14:textId="77777777" w:rsidR="0012162D" w:rsidRPr="00037A46" w:rsidRDefault="0012162D" w:rsidP="00AD4164">
            <w:pPr>
              <w:tabs>
                <w:tab w:val="left" w:pos="2268"/>
              </w:tabs>
              <w:ind w:left="176"/>
              <w:rPr>
                <w:rFonts w:cs="Arial"/>
              </w:rPr>
            </w:pPr>
            <w:r w:rsidRPr="00037A46">
              <w:rPr>
                <w:rFonts w:cs="Arial"/>
              </w:rPr>
              <w:t>Het mondelinge gebruik van de Nederlandse taal</w:t>
            </w:r>
          </w:p>
          <w:p w14:paraId="13B24525" w14:textId="77777777" w:rsidR="0012162D" w:rsidRPr="00037A46" w:rsidRDefault="0012162D" w:rsidP="00AD4164">
            <w:pPr>
              <w:tabs>
                <w:tab w:val="left" w:pos="2268"/>
              </w:tabs>
              <w:ind w:left="176"/>
              <w:rPr>
                <w:rFonts w:cs="Arial"/>
              </w:rPr>
            </w:pPr>
            <w:r w:rsidRPr="00037A46">
              <w:rPr>
                <w:rFonts w:cs="Arial"/>
              </w:rPr>
              <w:t>Het voeren van gerichte briefwisseling (spelling, zinsbouw, taal afgestemd op de lezer volgens onze huisstijl-richtlijnen)</w:t>
            </w:r>
          </w:p>
          <w:p w14:paraId="39135457" w14:textId="77777777" w:rsidR="0012162D" w:rsidRPr="00037A46" w:rsidRDefault="0012162D" w:rsidP="00AD4164">
            <w:pPr>
              <w:tabs>
                <w:tab w:val="left" w:pos="2268"/>
              </w:tabs>
              <w:ind w:left="176"/>
              <w:rPr>
                <w:rFonts w:cs="Arial"/>
              </w:rPr>
            </w:pPr>
            <w:r w:rsidRPr="00037A46">
              <w:rPr>
                <w:rFonts w:cs="Arial"/>
              </w:rPr>
              <w:t>Efficiënt gebruik van alle mogelijke communicatiemiddelen ( fax, telefoon, mail)</w:t>
            </w:r>
          </w:p>
          <w:p w14:paraId="3597546A" w14:textId="77777777" w:rsidR="0012162D" w:rsidRPr="00037A46" w:rsidRDefault="0012162D" w:rsidP="00AD4164">
            <w:pPr>
              <w:tabs>
                <w:tab w:val="left" w:pos="2268"/>
              </w:tabs>
              <w:ind w:left="176"/>
              <w:rPr>
                <w:rFonts w:cs="Arial"/>
              </w:rPr>
            </w:pPr>
            <w:r w:rsidRPr="00037A46">
              <w:rPr>
                <w:rFonts w:cs="Arial"/>
              </w:rPr>
              <w:t>Het aanvullen van informatie op de gemeentelijke website</w:t>
            </w:r>
          </w:p>
          <w:p w14:paraId="098E32F0" w14:textId="77777777" w:rsidR="0012162D" w:rsidRPr="00037A46" w:rsidRDefault="0012162D" w:rsidP="00AD4164">
            <w:pPr>
              <w:tabs>
                <w:tab w:val="left" w:pos="2268"/>
              </w:tabs>
              <w:ind w:left="176"/>
              <w:rPr>
                <w:rFonts w:cs="Arial"/>
              </w:rPr>
            </w:pPr>
          </w:p>
        </w:tc>
        <w:tc>
          <w:tcPr>
            <w:tcW w:w="1923" w:type="dxa"/>
            <w:shd w:val="clear" w:color="auto" w:fill="auto"/>
          </w:tcPr>
          <w:p w14:paraId="2F44DF28" w14:textId="77777777" w:rsidR="0012162D" w:rsidRPr="00037A46" w:rsidRDefault="0012162D" w:rsidP="00AD4164">
            <w:pPr>
              <w:ind w:left="114"/>
              <w:rPr>
                <w:rFonts w:cs="Arial"/>
              </w:rPr>
            </w:pPr>
            <w:r w:rsidRPr="00037A46">
              <w:rPr>
                <w:rFonts w:cs="Arial"/>
              </w:rPr>
              <w:t>Decretale graden</w:t>
            </w:r>
          </w:p>
          <w:p w14:paraId="0F1A122B" w14:textId="77777777" w:rsidR="001A2C67" w:rsidRDefault="001A2C67" w:rsidP="001A2C67">
            <w:pPr>
              <w:ind w:left="114"/>
              <w:rPr>
                <w:rFonts w:cs="Arial"/>
              </w:rPr>
            </w:pPr>
            <w:r w:rsidRPr="001A2C67">
              <w:rPr>
                <w:rFonts w:cs="Arial"/>
                <w:highlight w:val="yellow"/>
              </w:rPr>
              <w:t>Niveau A4a-A4b</w:t>
            </w:r>
          </w:p>
          <w:p w14:paraId="0031BD54" w14:textId="77777777" w:rsidR="0012162D" w:rsidRPr="00037A46" w:rsidRDefault="0012162D" w:rsidP="00AD4164">
            <w:pPr>
              <w:ind w:left="114"/>
              <w:rPr>
                <w:rFonts w:cs="Arial"/>
              </w:rPr>
            </w:pPr>
            <w:r w:rsidRPr="00037A46">
              <w:rPr>
                <w:rFonts w:cs="Arial"/>
              </w:rPr>
              <w:t>Niveau A1a-A3a</w:t>
            </w:r>
          </w:p>
          <w:p w14:paraId="0F38F10C" w14:textId="77777777" w:rsidR="0012162D" w:rsidRPr="00037A46" w:rsidRDefault="0012162D" w:rsidP="00AD4164">
            <w:pPr>
              <w:ind w:left="114"/>
              <w:rPr>
                <w:rFonts w:cs="Arial"/>
              </w:rPr>
            </w:pPr>
            <w:r w:rsidRPr="00037A46">
              <w:rPr>
                <w:rFonts w:cs="Arial"/>
              </w:rPr>
              <w:t>Niveau B1-B3</w:t>
            </w:r>
          </w:p>
          <w:p w14:paraId="16840F50" w14:textId="77777777" w:rsidR="00B10F0F" w:rsidRPr="00037A46" w:rsidRDefault="00B10F0F" w:rsidP="00AD4164">
            <w:pPr>
              <w:ind w:left="114"/>
              <w:rPr>
                <w:rFonts w:cs="Arial"/>
              </w:rPr>
            </w:pPr>
            <w:r w:rsidRPr="00037A46">
              <w:rPr>
                <w:rFonts w:cs="Arial"/>
              </w:rPr>
              <w:t>Niveau B4-B5</w:t>
            </w:r>
          </w:p>
          <w:p w14:paraId="634C2983" w14:textId="77777777" w:rsidR="0012162D" w:rsidRPr="00037A46" w:rsidRDefault="0012162D" w:rsidP="00AD4164">
            <w:pPr>
              <w:ind w:left="114"/>
              <w:rPr>
                <w:rFonts w:cs="Arial"/>
              </w:rPr>
            </w:pPr>
            <w:r w:rsidRPr="00037A46">
              <w:rPr>
                <w:rFonts w:cs="Arial"/>
              </w:rPr>
              <w:t>Niveau C4-C5</w:t>
            </w:r>
          </w:p>
          <w:p w14:paraId="7BE1747D" w14:textId="77777777" w:rsidR="0012162D" w:rsidRPr="00037A46" w:rsidRDefault="0012162D" w:rsidP="00AD4164">
            <w:pPr>
              <w:ind w:left="114"/>
              <w:rPr>
                <w:rFonts w:cs="Arial"/>
              </w:rPr>
            </w:pPr>
            <w:r w:rsidRPr="00037A46">
              <w:rPr>
                <w:rFonts w:cs="Arial"/>
              </w:rPr>
              <w:t>Niveau D4-D5</w:t>
            </w:r>
          </w:p>
          <w:p w14:paraId="133ED307" w14:textId="77777777" w:rsidR="0012162D" w:rsidRPr="00037A46" w:rsidRDefault="0012162D" w:rsidP="00AD4164">
            <w:pPr>
              <w:ind w:left="114"/>
              <w:rPr>
                <w:rFonts w:cs="Arial"/>
              </w:rPr>
            </w:pPr>
            <w:r w:rsidRPr="00037A46">
              <w:rPr>
                <w:rFonts w:cs="Arial"/>
              </w:rPr>
              <w:t>Niveau C1-C3</w:t>
            </w:r>
          </w:p>
          <w:p w14:paraId="6C327182" w14:textId="77777777" w:rsidR="0012162D" w:rsidRPr="00037A46" w:rsidRDefault="0012162D" w:rsidP="00AD4164">
            <w:pPr>
              <w:ind w:left="114"/>
              <w:rPr>
                <w:rFonts w:cs="Arial"/>
              </w:rPr>
            </w:pPr>
            <w:r w:rsidRPr="00037A46">
              <w:rPr>
                <w:rFonts w:cs="Arial"/>
              </w:rPr>
              <w:t>Niveau D1-D3</w:t>
            </w:r>
          </w:p>
          <w:p w14:paraId="66396A61" w14:textId="77777777" w:rsidR="0012162D" w:rsidRPr="00037A46" w:rsidRDefault="0012162D" w:rsidP="00AD4164">
            <w:pPr>
              <w:ind w:left="114"/>
              <w:rPr>
                <w:rFonts w:cs="Arial"/>
              </w:rPr>
            </w:pPr>
            <w:r w:rsidRPr="00037A46">
              <w:rPr>
                <w:rFonts w:cs="Arial"/>
              </w:rPr>
              <w:t>Niveau E1-E3</w:t>
            </w:r>
          </w:p>
        </w:tc>
      </w:tr>
    </w:tbl>
    <w:p w14:paraId="4685C2D4" w14:textId="77777777" w:rsidR="0012162D" w:rsidRPr="00037A46" w:rsidRDefault="0012162D" w:rsidP="0012162D">
      <w:pPr>
        <w:rPr>
          <w:rFonts w:cs="Arial"/>
        </w:rPr>
      </w:pPr>
    </w:p>
    <w:p w14:paraId="14900839" w14:textId="77777777" w:rsidR="0012162D" w:rsidRPr="00037A46" w:rsidRDefault="0012162D" w:rsidP="00F554CF">
      <w:pPr>
        <w:ind w:left="0"/>
        <w:rPr>
          <w:rFonts w:cs="Arial"/>
          <w:b/>
        </w:rPr>
      </w:pPr>
      <w:r w:rsidRPr="00037A46">
        <w:rPr>
          <w:rFonts w:cs="Arial"/>
          <w:b/>
        </w:rPr>
        <w:t>2. Competenties, vaardigheden en attitudes</w:t>
      </w:r>
    </w:p>
    <w:p w14:paraId="749837F0" w14:textId="77777777" w:rsidR="0012162D" w:rsidRPr="00037A46" w:rsidRDefault="0012162D" w:rsidP="00F554CF">
      <w:pPr>
        <w:ind w:left="0"/>
        <w:rPr>
          <w:rFonts w:cs="Arial"/>
        </w:rPr>
      </w:pPr>
      <w:r w:rsidRPr="00037A46">
        <w:rPr>
          <w:rFonts w:cs="Arial"/>
        </w:rPr>
        <w:t>De competenties zijn niveau- en functie- overschrijdend en zijn onderverdeeld in persoons-, klant- en organisatorische profielelementen. De differentiatie gebeurd op het vlak van de weging op de verschillende evaluatieformulieren.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2504"/>
        <w:gridCol w:w="4424"/>
      </w:tblGrid>
      <w:tr w:rsidR="0012162D" w:rsidRPr="00037A46" w14:paraId="2261CE2C" w14:textId="77777777" w:rsidTr="00AD4164">
        <w:tc>
          <w:tcPr>
            <w:tcW w:w="2095" w:type="dxa"/>
            <w:shd w:val="clear" w:color="auto" w:fill="auto"/>
          </w:tcPr>
          <w:p w14:paraId="0EA6EC19" w14:textId="77777777" w:rsidR="0012162D" w:rsidRPr="00037A46" w:rsidRDefault="0012162D" w:rsidP="00AD4164">
            <w:pPr>
              <w:ind w:left="142"/>
              <w:rPr>
                <w:rFonts w:cs="Arial"/>
                <w:b/>
              </w:rPr>
            </w:pPr>
            <w:r w:rsidRPr="00037A46">
              <w:rPr>
                <w:rFonts w:cs="Arial"/>
                <w:b/>
              </w:rPr>
              <w:t>Persoonsgerichte profielelementen</w:t>
            </w:r>
          </w:p>
        </w:tc>
        <w:tc>
          <w:tcPr>
            <w:tcW w:w="2622" w:type="dxa"/>
            <w:shd w:val="clear" w:color="auto" w:fill="auto"/>
          </w:tcPr>
          <w:p w14:paraId="34BC42F0" w14:textId="77777777" w:rsidR="0012162D" w:rsidRPr="00037A46" w:rsidRDefault="0012162D" w:rsidP="00AD4164">
            <w:pPr>
              <w:ind w:left="175"/>
              <w:rPr>
                <w:rFonts w:cs="Arial"/>
              </w:rPr>
            </w:pPr>
            <w:r w:rsidRPr="00037A46">
              <w:rPr>
                <w:rFonts w:cs="Arial"/>
              </w:rPr>
              <w:t>Leidinggeven</w:t>
            </w:r>
          </w:p>
        </w:tc>
        <w:tc>
          <w:tcPr>
            <w:tcW w:w="4571" w:type="dxa"/>
            <w:shd w:val="clear" w:color="auto" w:fill="auto"/>
          </w:tcPr>
          <w:p w14:paraId="3560D272" w14:textId="77777777" w:rsidR="0012162D" w:rsidRPr="00037A46" w:rsidRDefault="0012162D" w:rsidP="00AD4164">
            <w:pPr>
              <w:ind w:left="132"/>
              <w:rPr>
                <w:rFonts w:cs="Arial"/>
              </w:rPr>
            </w:pPr>
            <w:r w:rsidRPr="00037A46">
              <w:rPr>
                <w:rFonts w:cs="Arial"/>
              </w:rPr>
              <w:t>Prioriteiten bepalen</w:t>
            </w:r>
          </w:p>
          <w:p w14:paraId="5E763069" w14:textId="77777777" w:rsidR="0012162D" w:rsidRPr="00037A46" w:rsidRDefault="0012162D" w:rsidP="00AD4164">
            <w:pPr>
              <w:ind w:left="132"/>
              <w:rPr>
                <w:rFonts w:cs="Arial"/>
              </w:rPr>
            </w:pPr>
            <w:r w:rsidRPr="00037A46">
              <w:rPr>
                <w:rFonts w:cs="Arial"/>
              </w:rPr>
              <w:t>Besluitvaardig zijn</w:t>
            </w:r>
          </w:p>
          <w:p w14:paraId="772C138B" w14:textId="77777777" w:rsidR="0012162D" w:rsidRPr="00037A46" w:rsidRDefault="00D94FE8" w:rsidP="00AD4164">
            <w:pPr>
              <w:ind w:left="132"/>
              <w:rPr>
                <w:rFonts w:cs="Arial"/>
              </w:rPr>
            </w:pPr>
            <w:r w:rsidRPr="00037A46">
              <w:rPr>
                <w:rFonts w:cs="Arial"/>
              </w:rPr>
              <w:t>D</w:t>
            </w:r>
            <w:r w:rsidR="0012162D" w:rsidRPr="00037A46">
              <w:rPr>
                <w:rFonts w:cs="Arial"/>
              </w:rPr>
              <w:t>elegeren</w:t>
            </w:r>
          </w:p>
          <w:p w14:paraId="70F6AECF" w14:textId="77777777" w:rsidR="0012162D" w:rsidRPr="00037A46" w:rsidRDefault="0012162D" w:rsidP="00AD4164">
            <w:pPr>
              <w:ind w:left="132"/>
              <w:rPr>
                <w:rFonts w:cs="Arial"/>
              </w:rPr>
            </w:pPr>
            <w:r w:rsidRPr="00037A46">
              <w:rPr>
                <w:rFonts w:cs="Arial"/>
              </w:rPr>
              <w:t>Conflicten hanteren</w:t>
            </w:r>
          </w:p>
          <w:p w14:paraId="429D2A05" w14:textId="77777777" w:rsidR="0012162D" w:rsidRPr="00037A46" w:rsidRDefault="0012162D" w:rsidP="00AD4164">
            <w:pPr>
              <w:ind w:left="132"/>
              <w:rPr>
                <w:rFonts w:cs="Arial"/>
              </w:rPr>
            </w:pPr>
          </w:p>
        </w:tc>
      </w:tr>
      <w:tr w:rsidR="0012162D" w:rsidRPr="00037A46" w14:paraId="76CC816E" w14:textId="77777777" w:rsidTr="00AD4164">
        <w:tc>
          <w:tcPr>
            <w:tcW w:w="2095" w:type="dxa"/>
            <w:shd w:val="clear" w:color="auto" w:fill="auto"/>
          </w:tcPr>
          <w:p w14:paraId="1D2F24FC" w14:textId="77777777" w:rsidR="0012162D" w:rsidRPr="00037A46" w:rsidRDefault="0012162D" w:rsidP="00AD4164">
            <w:pPr>
              <w:ind w:left="142"/>
              <w:rPr>
                <w:rFonts w:cs="Arial"/>
              </w:rPr>
            </w:pPr>
          </w:p>
        </w:tc>
        <w:tc>
          <w:tcPr>
            <w:tcW w:w="2622" w:type="dxa"/>
            <w:shd w:val="clear" w:color="auto" w:fill="auto"/>
          </w:tcPr>
          <w:p w14:paraId="34AA9776" w14:textId="77777777" w:rsidR="0012162D" w:rsidRPr="00037A46" w:rsidRDefault="0012162D" w:rsidP="00AD4164">
            <w:pPr>
              <w:ind w:left="175"/>
              <w:rPr>
                <w:rFonts w:cs="Arial"/>
              </w:rPr>
            </w:pPr>
            <w:r w:rsidRPr="00037A46">
              <w:rPr>
                <w:rFonts w:cs="Arial"/>
              </w:rPr>
              <w:t xml:space="preserve">Houding </w:t>
            </w:r>
            <w:proofErr w:type="spellStart"/>
            <w:r w:rsidRPr="00037A46">
              <w:rPr>
                <w:rFonts w:cs="Arial"/>
              </w:rPr>
              <w:t>tov</w:t>
            </w:r>
            <w:proofErr w:type="spellEnd"/>
            <w:r w:rsidRPr="00037A46">
              <w:rPr>
                <w:rFonts w:cs="Arial"/>
              </w:rPr>
              <w:t>. mens en werk</w:t>
            </w:r>
          </w:p>
        </w:tc>
        <w:tc>
          <w:tcPr>
            <w:tcW w:w="4571" w:type="dxa"/>
            <w:shd w:val="clear" w:color="auto" w:fill="auto"/>
          </w:tcPr>
          <w:p w14:paraId="0F816163" w14:textId="77777777" w:rsidR="00D94FE8" w:rsidRPr="00037A46" w:rsidRDefault="0012162D" w:rsidP="003C6E19">
            <w:pPr>
              <w:ind w:left="132"/>
              <w:jc w:val="left"/>
              <w:rPr>
                <w:rFonts w:cs="Arial"/>
              </w:rPr>
            </w:pPr>
            <w:r w:rsidRPr="00037A46">
              <w:rPr>
                <w:rFonts w:cs="Arial"/>
              </w:rPr>
              <w:t>Een positieve h</w:t>
            </w:r>
            <w:r w:rsidR="00D94FE8" w:rsidRPr="00037A46">
              <w:rPr>
                <w:rFonts w:cs="Arial"/>
              </w:rPr>
              <w:t>ouding</w:t>
            </w:r>
          </w:p>
          <w:p w14:paraId="7181CC6F" w14:textId="77777777" w:rsidR="0012162D" w:rsidRPr="00037A46" w:rsidRDefault="0012162D" w:rsidP="003C6E19">
            <w:pPr>
              <w:ind w:left="132"/>
              <w:jc w:val="left"/>
              <w:rPr>
                <w:rFonts w:cs="Arial"/>
              </w:rPr>
            </w:pPr>
            <w:r w:rsidRPr="00037A46">
              <w:rPr>
                <w:rFonts w:cs="Arial"/>
              </w:rPr>
              <w:t>Beschikken over doorzettingsvermogen, volharding, inzet</w:t>
            </w:r>
          </w:p>
          <w:p w14:paraId="1B8CA461" w14:textId="77777777" w:rsidR="0012162D" w:rsidRPr="00037A46" w:rsidRDefault="0012162D" w:rsidP="003C6E19">
            <w:pPr>
              <w:ind w:left="132"/>
              <w:jc w:val="left"/>
              <w:rPr>
                <w:rFonts w:cs="Arial"/>
              </w:rPr>
            </w:pPr>
            <w:r w:rsidRPr="00037A46">
              <w:rPr>
                <w:rFonts w:cs="Arial"/>
              </w:rPr>
              <w:t>Verantwoordelijkheidsgevoel, mentale maturiteit</w:t>
            </w:r>
          </w:p>
          <w:p w14:paraId="7D8ADFFF" w14:textId="77777777" w:rsidR="00514F94" w:rsidRPr="00037A46" w:rsidRDefault="00514F94" w:rsidP="003C6E19">
            <w:pPr>
              <w:ind w:left="132"/>
              <w:jc w:val="left"/>
              <w:rPr>
                <w:rFonts w:cs="Arial"/>
              </w:rPr>
            </w:pPr>
            <w:r w:rsidRPr="00037A46">
              <w:rPr>
                <w:rFonts w:cs="Arial"/>
              </w:rPr>
              <w:t>M</w:t>
            </w:r>
            <w:r w:rsidR="0012162D" w:rsidRPr="00037A46">
              <w:rPr>
                <w:rFonts w:cs="Arial"/>
              </w:rPr>
              <w:t>otiveren, coachen, feedback geven, overtuigen</w:t>
            </w:r>
          </w:p>
          <w:p w14:paraId="53C033C5" w14:textId="77777777" w:rsidR="0012162D" w:rsidRPr="00037A46" w:rsidRDefault="00514F94" w:rsidP="003C6E19">
            <w:pPr>
              <w:ind w:left="132"/>
              <w:jc w:val="left"/>
              <w:rPr>
                <w:rFonts w:cs="Arial"/>
              </w:rPr>
            </w:pPr>
            <w:r w:rsidRPr="00037A46">
              <w:rPr>
                <w:rFonts w:cs="Arial"/>
              </w:rPr>
              <w:t>S</w:t>
            </w:r>
            <w:r w:rsidR="0012162D" w:rsidRPr="00037A46">
              <w:rPr>
                <w:rFonts w:cs="Arial"/>
              </w:rPr>
              <w:t>amenwerken, beschikken over teamgeest en collegiaal zijn</w:t>
            </w:r>
          </w:p>
          <w:p w14:paraId="0F8EE968" w14:textId="77777777" w:rsidR="0012162D" w:rsidRPr="00037A46" w:rsidRDefault="0012162D" w:rsidP="003C6E19">
            <w:pPr>
              <w:ind w:left="132"/>
              <w:jc w:val="left"/>
              <w:rPr>
                <w:rFonts w:cs="Arial"/>
              </w:rPr>
            </w:pPr>
            <w:r w:rsidRPr="00037A46">
              <w:rPr>
                <w:rFonts w:cs="Arial"/>
              </w:rPr>
              <w:t>Zelfkennis hebben en deze ontwikkelen</w:t>
            </w:r>
          </w:p>
          <w:p w14:paraId="789CF047" w14:textId="77777777" w:rsidR="0012162D" w:rsidRPr="00037A46" w:rsidRDefault="0012162D" w:rsidP="003C6E19">
            <w:pPr>
              <w:ind w:left="132"/>
              <w:jc w:val="left"/>
              <w:rPr>
                <w:rFonts w:cs="Arial"/>
              </w:rPr>
            </w:pPr>
            <w:r w:rsidRPr="00037A46">
              <w:rPr>
                <w:rFonts w:cs="Arial"/>
              </w:rPr>
              <w:t>Assertief durven zijn op tactvolle wijze</w:t>
            </w:r>
          </w:p>
          <w:p w14:paraId="37BAC828" w14:textId="77777777" w:rsidR="0012162D" w:rsidRPr="00037A46" w:rsidRDefault="0012162D" w:rsidP="003C6E19">
            <w:pPr>
              <w:ind w:left="132"/>
              <w:jc w:val="left"/>
              <w:rPr>
                <w:rFonts w:cs="Arial"/>
              </w:rPr>
            </w:pPr>
            <w:r w:rsidRPr="00037A46">
              <w:rPr>
                <w:rFonts w:cs="Arial"/>
              </w:rPr>
              <w:t>Een gepast voorkomen hebben</w:t>
            </w:r>
          </w:p>
          <w:p w14:paraId="139D83D2" w14:textId="77777777" w:rsidR="0012162D" w:rsidRPr="00037A46" w:rsidRDefault="0012162D" w:rsidP="003C6E19">
            <w:pPr>
              <w:ind w:left="132"/>
              <w:jc w:val="left"/>
              <w:rPr>
                <w:rFonts w:cs="Arial"/>
              </w:rPr>
            </w:pPr>
            <w:r w:rsidRPr="00037A46">
              <w:rPr>
                <w:rFonts w:cs="Arial"/>
              </w:rPr>
              <w:t xml:space="preserve">Beschikken over </w:t>
            </w:r>
            <w:r w:rsidR="003C6E19" w:rsidRPr="00037A46">
              <w:rPr>
                <w:rFonts w:cs="Arial"/>
              </w:rPr>
              <w:t>communicatieve vaardigheden</w:t>
            </w:r>
          </w:p>
          <w:p w14:paraId="1CD6C83D" w14:textId="77777777" w:rsidR="0012162D" w:rsidRPr="00037A46" w:rsidRDefault="0012162D" w:rsidP="00AD4164">
            <w:pPr>
              <w:ind w:left="132"/>
              <w:rPr>
                <w:rFonts w:cs="Arial"/>
              </w:rPr>
            </w:pPr>
          </w:p>
        </w:tc>
      </w:tr>
      <w:tr w:rsidR="0012162D" w:rsidRPr="00037A46" w14:paraId="5655521F" w14:textId="77777777" w:rsidTr="00AD4164">
        <w:tc>
          <w:tcPr>
            <w:tcW w:w="2095" w:type="dxa"/>
            <w:shd w:val="clear" w:color="auto" w:fill="auto"/>
          </w:tcPr>
          <w:p w14:paraId="1E8E5EC9" w14:textId="77777777" w:rsidR="0012162D" w:rsidRPr="00037A46" w:rsidRDefault="0012162D" w:rsidP="00AD4164">
            <w:pPr>
              <w:ind w:left="142"/>
              <w:rPr>
                <w:rFonts w:cs="Arial"/>
              </w:rPr>
            </w:pPr>
          </w:p>
        </w:tc>
        <w:tc>
          <w:tcPr>
            <w:tcW w:w="2622" w:type="dxa"/>
            <w:shd w:val="clear" w:color="auto" w:fill="auto"/>
          </w:tcPr>
          <w:p w14:paraId="56D70861" w14:textId="77777777" w:rsidR="0012162D" w:rsidRPr="00037A46" w:rsidRDefault="0012162D" w:rsidP="00AD4164">
            <w:pPr>
              <w:ind w:left="175"/>
              <w:rPr>
                <w:rFonts w:cs="Arial"/>
              </w:rPr>
            </w:pPr>
            <w:r w:rsidRPr="00037A46">
              <w:rPr>
                <w:rFonts w:cs="Arial"/>
              </w:rPr>
              <w:t>Aanpak</w:t>
            </w:r>
          </w:p>
        </w:tc>
        <w:tc>
          <w:tcPr>
            <w:tcW w:w="4571" w:type="dxa"/>
            <w:shd w:val="clear" w:color="auto" w:fill="auto"/>
          </w:tcPr>
          <w:p w14:paraId="12695665" w14:textId="77777777" w:rsidR="0012162D" w:rsidRPr="00037A46" w:rsidRDefault="0012162D" w:rsidP="003C6E19">
            <w:pPr>
              <w:ind w:left="132"/>
              <w:jc w:val="left"/>
              <w:rPr>
                <w:rFonts w:cs="Arial"/>
              </w:rPr>
            </w:pPr>
            <w:r w:rsidRPr="00037A46">
              <w:rPr>
                <w:rFonts w:cs="Arial"/>
              </w:rPr>
              <w:t>Efficiënt en effectief werken volgens planning</w:t>
            </w:r>
          </w:p>
          <w:p w14:paraId="6E241C68" w14:textId="77777777" w:rsidR="0012162D" w:rsidRPr="00037A46" w:rsidRDefault="00D94FE8" w:rsidP="003C6E19">
            <w:pPr>
              <w:ind w:left="132"/>
              <w:jc w:val="left"/>
              <w:rPr>
                <w:rFonts w:cs="Arial"/>
              </w:rPr>
            </w:pPr>
            <w:r w:rsidRPr="00037A46">
              <w:rPr>
                <w:rFonts w:cs="Arial"/>
              </w:rPr>
              <w:t>I</w:t>
            </w:r>
            <w:r w:rsidR="0012162D" w:rsidRPr="00037A46">
              <w:rPr>
                <w:rFonts w:cs="Arial"/>
              </w:rPr>
              <w:t>nschatten/analyseren van probleemsituaties</w:t>
            </w:r>
          </w:p>
          <w:p w14:paraId="7A62B910" w14:textId="77777777" w:rsidR="0012162D" w:rsidRPr="00037A46" w:rsidRDefault="0012162D" w:rsidP="003C6E19">
            <w:pPr>
              <w:ind w:left="132"/>
              <w:jc w:val="left"/>
              <w:rPr>
                <w:rFonts w:cs="Arial"/>
              </w:rPr>
            </w:pPr>
            <w:r w:rsidRPr="00037A46">
              <w:rPr>
                <w:rFonts w:cs="Arial"/>
              </w:rPr>
              <w:t>Creativiteit/innovatiegevoeligheid aan de dag leggen</w:t>
            </w:r>
          </w:p>
          <w:p w14:paraId="3862A19C" w14:textId="77777777" w:rsidR="0012162D" w:rsidRPr="00037A46" w:rsidRDefault="00514F94" w:rsidP="003C6E19">
            <w:pPr>
              <w:ind w:left="132"/>
              <w:jc w:val="left"/>
              <w:rPr>
                <w:rFonts w:cs="Arial"/>
              </w:rPr>
            </w:pPr>
            <w:r w:rsidRPr="00037A46">
              <w:rPr>
                <w:rFonts w:cs="Arial"/>
              </w:rPr>
              <w:t xml:space="preserve">Initiatieven willen, durven en kunnen </w:t>
            </w:r>
            <w:r w:rsidR="0012162D" w:rsidRPr="00037A46">
              <w:rPr>
                <w:rFonts w:cs="Arial"/>
              </w:rPr>
              <w:t>nemen</w:t>
            </w:r>
          </w:p>
          <w:p w14:paraId="3ADEAED2" w14:textId="77777777" w:rsidR="0012162D" w:rsidRPr="00037A46" w:rsidRDefault="0012162D" w:rsidP="003C6E19">
            <w:pPr>
              <w:ind w:left="132"/>
              <w:jc w:val="left"/>
              <w:rPr>
                <w:rFonts w:cs="Arial"/>
              </w:rPr>
            </w:pPr>
            <w:r w:rsidRPr="00037A46">
              <w:rPr>
                <w:rFonts w:cs="Arial"/>
              </w:rPr>
              <w:lastRenderedPageBreak/>
              <w:t>Nauwkeurig en zorgvuldig werken</w:t>
            </w:r>
          </w:p>
          <w:p w14:paraId="0BE57D44" w14:textId="77777777" w:rsidR="0012162D" w:rsidRPr="00037A46" w:rsidRDefault="00514F94" w:rsidP="003C6E19">
            <w:pPr>
              <w:ind w:left="132"/>
              <w:jc w:val="left"/>
              <w:rPr>
                <w:rFonts w:cs="Arial"/>
              </w:rPr>
            </w:pPr>
            <w:r w:rsidRPr="00037A46">
              <w:rPr>
                <w:rFonts w:cs="Arial"/>
              </w:rPr>
              <w:t>W</w:t>
            </w:r>
            <w:r w:rsidR="0012162D" w:rsidRPr="00037A46">
              <w:rPr>
                <w:rFonts w:cs="Arial"/>
              </w:rPr>
              <w:t>erken onder tijdsdruk</w:t>
            </w:r>
          </w:p>
          <w:p w14:paraId="7E035E69" w14:textId="77777777" w:rsidR="0012162D" w:rsidRPr="00037A46" w:rsidRDefault="0012162D" w:rsidP="003C6E19">
            <w:pPr>
              <w:ind w:left="132"/>
              <w:jc w:val="left"/>
              <w:rPr>
                <w:rFonts w:cs="Arial"/>
              </w:rPr>
            </w:pPr>
            <w:r w:rsidRPr="00037A46">
              <w:rPr>
                <w:rFonts w:cs="Arial"/>
              </w:rPr>
              <w:t>Zelfstandig werken</w:t>
            </w:r>
          </w:p>
          <w:p w14:paraId="6249D1A3" w14:textId="77777777" w:rsidR="0012162D" w:rsidRPr="00037A46" w:rsidRDefault="0012162D" w:rsidP="003C6E19">
            <w:pPr>
              <w:ind w:left="132"/>
              <w:jc w:val="left"/>
              <w:rPr>
                <w:rFonts w:cs="Arial"/>
              </w:rPr>
            </w:pPr>
            <w:r w:rsidRPr="00037A46">
              <w:rPr>
                <w:rFonts w:cs="Arial"/>
              </w:rPr>
              <w:t>Flexibel zijn, zich vlot aanpassen</w:t>
            </w:r>
          </w:p>
          <w:p w14:paraId="44FC3ED8" w14:textId="77777777" w:rsidR="0012162D" w:rsidRPr="00037A46" w:rsidRDefault="0012162D" w:rsidP="003C6E19">
            <w:pPr>
              <w:ind w:left="132"/>
              <w:jc w:val="left"/>
              <w:rPr>
                <w:rFonts w:cs="Arial"/>
              </w:rPr>
            </w:pPr>
            <w:r w:rsidRPr="00037A46">
              <w:rPr>
                <w:rFonts w:cs="Arial"/>
              </w:rPr>
              <w:t>Aandacht hebben voor veilig werkgedrag en bereid zijn om onveilige situaties te signaleren</w:t>
            </w:r>
          </w:p>
          <w:p w14:paraId="1C03BC23" w14:textId="77777777" w:rsidR="0012162D" w:rsidRPr="00037A46" w:rsidRDefault="0012162D" w:rsidP="00AD4164">
            <w:pPr>
              <w:ind w:left="132"/>
              <w:rPr>
                <w:rFonts w:cs="Arial"/>
              </w:rPr>
            </w:pPr>
          </w:p>
        </w:tc>
      </w:tr>
      <w:tr w:rsidR="0012162D" w:rsidRPr="00037A46" w14:paraId="3381B461" w14:textId="77777777" w:rsidTr="00AD4164">
        <w:tc>
          <w:tcPr>
            <w:tcW w:w="2095" w:type="dxa"/>
            <w:shd w:val="clear" w:color="auto" w:fill="auto"/>
          </w:tcPr>
          <w:p w14:paraId="223C4D13" w14:textId="77777777" w:rsidR="0012162D" w:rsidRPr="00037A46" w:rsidRDefault="0012162D" w:rsidP="00AD4164">
            <w:pPr>
              <w:ind w:left="142"/>
              <w:rPr>
                <w:rFonts w:cs="Arial"/>
                <w:b/>
              </w:rPr>
            </w:pPr>
            <w:r w:rsidRPr="00037A46">
              <w:rPr>
                <w:rFonts w:cs="Arial"/>
                <w:b/>
              </w:rPr>
              <w:lastRenderedPageBreak/>
              <w:t>Klantgerichte profielelementen</w:t>
            </w:r>
          </w:p>
        </w:tc>
        <w:tc>
          <w:tcPr>
            <w:tcW w:w="2622" w:type="dxa"/>
            <w:shd w:val="clear" w:color="auto" w:fill="auto"/>
          </w:tcPr>
          <w:p w14:paraId="7E659542" w14:textId="77777777" w:rsidR="0012162D" w:rsidRPr="00037A46" w:rsidRDefault="0012162D" w:rsidP="00AD4164">
            <w:pPr>
              <w:ind w:left="175"/>
              <w:rPr>
                <w:rFonts w:cs="Arial"/>
              </w:rPr>
            </w:pPr>
            <w:r w:rsidRPr="00037A46">
              <w:rPr>
                <w:rFonts w:cs="Arial"/>
              </w:rPr>
              <w:t>Klantgerichte ingesteldheid hebben</w:t>
            </w:r>
          </w:p>
          <w:p w14:paraId="1A1C107F" w14:textId="77777777" w:rsidR="0012162D" w:rsidRPr="00037A46" w:rsidRDefault="0012162D" w:rsidP="00AD4164">
            <w:pPr>
              <w:ind w:left="175"/>
              <w:rPr>
                <w:rFonts w:cs="Arial"/>
              </w:rPr>
            </w:pPr>
          </w:p>
        </w:tc>
        <w:tc>
          <w:tcPr>
            <w:tcW w:w="4571" w:type="dxa"/>
            <w:shd w:val="clear" w:color="auto" w:fill="auto"/>
          </w:tcPr>
          <w:p w14:paraId="41B19401" w14:textId="77777777" w:rsidR="0012162D" w:rsidRPr="00037A46" w:rsidRDefault="0012162D" w:rsidP="003C6E19">
            <w:pPr>
              <w:ind w:left="132"/>
              <w:jc w:val="left"/>
              <w:rPr>
                <w:rFonts w:cs="Arial"/>
              </w:rPr>
            </w:pPr>
            <w:r w:rsidRPr="00037A46">
              <w:rPr>
                <w:rFonts w:cs="Arial"/>
              </w:rPr>
              <w:t>Inspelen op vragen, behoeften, klachten</w:t>
            </w:r>
          </w:p>
          <w:p w14:paraId="5487C939" w14:textId="77777777" w:rsidR="0012162D" w:rsidRPr="00037A46" w:rsidRDefault="0012162D" w:rsidP="003C6E19">
            <w:pPr>
              <w:ind w:left="132"/>
              <w:jc w:val="left"/>
              <w:rPr>
                <w:rFonts w:cs="Arial"/>
              </w:rPr>
            </w:pPr>
            <w:r w:rsidRPr="00037A46">
              <w:rPr>
                <w:rFonts w:cs="Arial"/>
              </w:rPr>
              <w:t>Informatie geven, correcte doorverwijzing realiseren</w:t>
            </w:r>
          </w:p>
          <w:p w14:paraId="783F67E5" w14:textId="77777777" w:rsidR="0012162D" w:rsidRPr="00037A46" w:rsidRDefault="0012162D" w:rsidP="00AD4164">
            <w:pPr>
              <w:ind w:left="132"/>
              <w:rPr>
                <w:rFonts w:cs="Arial"/>
              </w:rPr>
            </w:pPr>
          </w:p>
        </w:tc>
      </w:tr>
      <w:tr w:rsidR="0012162D" w:rsidRPr="00037A46" w14:paraId="5B814318" w14:textId="77777777" w:rsidTr="00AD4164">
        <w:tc>
          <w:tcPr>
            <w:tcW w:w="2095" w:type="dxa"/>
            <w:shd w:val="clear" w:color="auto" w:fill="auto"/>
          </w:tcPr>
          <w:p w14:paraId="11F1AE34" w14:textId="77777777" w:rsidR="0012162D" w:rsidRPr="00037A46" w:rsidRDefault="0012162D" w:rsidP="00AD4164">
            <w:pPr>
              <w:ind w:left="142"/>
              <w:rPr>
                <w:rFonts w:cs="Arial"/>
              </w:rPr>
            </w:pPr>
          </w:p>
        </w:tc>
        <w:tc>
          <w:tcPr>
            <w:tcW w:w="2622" w:type="dxa"/>
            <w:shd w:val="clear" w:color="auto" w:fill="auto"/>
          </w:tcPr>
          <w:p w14:paraId="7FB4C6DF" w14:textId="77777777" w:rsidR="0012162D" w:rsidRPr="00037A46" w:rsidRDefault="0012162D" w:rsidP="00AD4164">
            <w:pPr>
              <w:ind w:left="175"/>
              <w:rPr>
                <w:rFonts w:cs="Arial"/>
              </w:rPr>
            </w:pPr>
            <w:r w:rsidRPr="00037A46">
              <w:rPr>
                <w:rFonts w:cs="Arial"/>
              </w:rPr>
              <w:t>Discreet zijn en respect opbrengen</w:t>
            </w:r>
          </w:p>
          <w:p w14:paraId="553E4BE0" w14:textId="77777777" w:rsidR="0012162D" w:rsidRPr="00037A46" w:rsidRDefault="0012162D" w:rsidP="00AD4164">
            <w:pPr>
              <w:ind w:left="175"/>
              <w:rPr>
                <w:rFonts w:cs="Arial"/>
              </w:rPr>
            </w:pPr>
          </w:p>
        </w:tc>
        <w:tc>
          <w:tcPr>
            <w:tcW w:w="4571" w:type="dxa"/>
            <w:shd w:val="clear" w:color="auto" w:fill="auto"/>
          </w:tcPr>
          <w:p w14:paraId="51F1BBBF" w14:textId="77777777" w:rsidR="0012162D" w:rsidRPr="00037A46" w:rsidRDefault="0012162D" w:rsidP="003C6E19">
            <w:pPr>
              <w:ind w:left="132"/>
              <w:jc w:val="left"/>
              <w:rPr>
                <w:rFonts w:cs="Arial"/>
              </w:rPr>
            </w:pPr>
            <w:r w:rsidRPr="00037A46">
              <w:rPr>
                <w:rFonts w:cs="Arial"/>
              </w:rPr>
              <w:t>Correct taalgebruik op niveau van de klant</w:t>
            </w:r>
          </w:p>
          <w:p w14:paraId="41BC7364" w14:textId="77777777" w:rsidR="0012162D" w:rsidRPr="00037A46" w:rsidRDefault="0012162D" w:rsidP="003C6E19">
            <w:pPr>
              <w:ind w:left="132"/>
              <w:jc w:val="left"/>
              <w:rPr>
                <w:rFonts w:cs="Arial"/>
              </w:rPr>
            </w:pPr>
            <w:r w:rsidRPr="00037A46">
              <w:rPr>
                <w:rFonts w:cs="Arial"/>
              </w:rPr>
              <w:t>Geen discriminatie</w:t>
            </w:r>
          </w:p>
          <w:p w14:paraId="75A39778" w14:textId="77777777" w:rsidR="0012162D" w:rsidRPr="00037A46" w:rsidRDefault="0012162D" w:rsidP="003C6E19">
            <w:pPr>
              <w:ind w:left="132"/>
              <w:jc w:val="left"/>
              <w:rPr>
                <w:rFonts w:cs="Arial"/>
              </w:rPr>
            </w:pPr>
            <w:r w:rsidRPr="00037A46">
              <w:rPr>
                <w:rFonts w:cs="Arial"/>
              </w:rPr>
              <w:t xml:space="preserve">Geen daden van geweld, pesterijen en ongewenst </w:t>
            </w:r>
            <w:r w:rsidR="001526D2" w:rsidRPr="00037A46">
              <w:rPr>
                <w:rFonts w:cs="Arial"/>
              </w:rPr>
              <w:t>seksueel</w:t>
            </w:r>
            <w:r w:rsidRPr="00037A46">
              <w:rPr>
                <w:rFonts w:cs="Arial"/>
              </w:rPr>
              <w:t xml:space="preserve"> gedrag op het werk</w:t>
            </w:r>
          </w:p>
          <w:p w14:paraId="1FF6D620" w14:textId="77777777" w:rsidR="0012162D" w:rsidRPr="00037A46" w:rsidRDefault="0012162D" w:rsidP="00AD4164">
            <w:pPr>
              <w:ind w:left="132"/>
              <w:rPr>
                <w:rFonts w:cs="Arial"/>
              </w:rPr>
            </w:pPr>
          </w:p>
        </w:tc>
      </w:tr>
    </w:tbl>
    <w:p w14:paraId="08F7D5C6" w14:textId="77777777" w:rsidR="0012162D" w:rsidRPr="00037A46" w:rsidRDefault="0012162D" w:rsidP="001216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6"/>
        <w:gridCol w:w="2295"/>
        <w:gridCol w:w="3776"/>
      </w:tblGrid>
      <w:tr w:rsidR="0012162D" w:rsidRPr="00037A46" w14:paraId="1A315F7E" w14:textId="77777777" w:rsidTr="00AD4164">
        <w:tc>
          <w:tcPr>
            <w:tcW w:w="2095" w:type="dxa"/>
            <w:shd w:val="clear" w:color="auto" w:fill="auto"/>
          </w:tcPr>
          <w:p w14:paraId="26D0CF8B" w14:textId="77777777" w:rsidR="0012162D" w:rsidRPr="00037A46" w:rsidRDefault="0012162D" w:rsidP="00AD4164">
            <w:pPr>
              <w:rPr>
                <w:rFonts w:cs="Arial"/>
                <w:b/>
              </w:rPr>
            </w:pPr>
            <w:r w:rsidRPr="00037A46">
              <w:rPr>
                <w:rFonts w:cs="Arial"/>
                <w:b/>
              </w:rPr>
              <w:t>Organisatiegerichte</w:t>
            </w:r>
          </w:p>
          <w:p w14:paraId="33B6CD55" w14:textId="77777777" w:rsidR="0012162D" w:rsidRPr="00037A46" w:rsidRDefault="0012162D" w:rsidP="00AD4164">
            <w:pPr>
              <w:rPr>
                <w:rFonts w:cs="Arial"/>
              </w:rPr>
            </w:pPr>
            <w:proofErr w:type="spellStart"/>
            <w:r w:rsidRPr="00037A46">
              <w:rPr>
                <w:rFonts w:cs="Arial"/>
                <w:b/>
              </w:rPr>
              <w:t>profielementen</w:t>
            </w:r>
            <w:proofErr w:type="spellEnd"/>
          </w:p>
        </w:tc>
        <w:tc>
          <w:tcPr>
            <w:tcW w:w="2622" w:type="dxa"/>
            <w:shd w:val="clear" w:color="auto" w:fill="auto"/>
          </w:tcPr>
          <w:p w14:paraId="06EFF473" w14:textId="77777777" w:rsidR="0012162D" w:rsidRPr="00037A46" w:rsidRDefault="0012162D" w:rsidP="00337F85">
            <w:pPr>
              <w:ind w:left="0"/>
              <w:rPr>
                <w:rFonts w:cs="Arial"/>
              </w:rPr>
            </w:pPr>
            <w:r w:rsidRPr="00037A46">
              <w:rPr>
                <w:rFonts w:cs="Arial"/>
              </w:rPr>
              <w:t>Respect betonen voor de normen en waarden, procedures en afspraken, beleidsvisie</w:t>
            </w:r>
          </w:p>
          <w:p w14:paraId="3E818697" w14:textId="77777777" w:rsidR="0012162D" w:rsidRPr="00037A46" w:rsidRDefault="0012162D" w:rsidP="00AD4164">
            <w:pPr>
              <w:rPr>
                <w:rFonts w:cs="Arial"/>
              </w:rPr>
            </w:pPr>
          </w:p>
        </w:tc>
        <w:tc>
          <w:tcPr>
            <w:tcW w:w="4571" w:type="dxa"/>
            <w:shd w:val="clear" w:color="auto" w:fill="auto"/>
          </w:tcPr>
          <w:p w14:paraId="0A152C25" w14:textId="77777777" w:rsidR="0012162D" w:rsidRPr="00037A46" w:rsidRDefault="0012162D" w:rsidP="003C6E19">
            <w:pPr>
              <w:rPr>
                <w:rFonts w:cs="Arial"/>
              </w:rPr>
            </w:pPr>
            <w:r w:rsidRPr="00037A46">
              <w:rPr>
                <w:rFonts w:cs="Arial"/>
              </w:rPr>
              <w:t>Arbeidsreglement</w:t>
            </w:r>
          </w:p>
          <w:p w14:paraId="694B4062" w14:textId="77777777" w:rsidR="0012162D" w:rsidRPr="00037A46" w:rsidRDefault="0012162D" w:rsidP="003C6E19">
            <w:pPr>
              <w:rPr>
                <w:rFonts w:cs="Arial"/>
              </w:rPr>
            </w:pPr>
            <w:r w:rsidRPr="00037A46">
              <w:rPr>
                <w:rFonts w:cs="Arial"/>
              </w:rPr>
              <w:t>ICT-code</w:t>
            </w:r>
          </w:p>
          <w:p w14:paraId="06F1F19B" w14:textId="77777777" w:rsidR="0012162D" w:rsidRPr="00037A46" w:rsidRDefault="0012162D" w:rsidP="003C6E19">
            <w:pPr>
              <w:rPr>
                <w:rFonts w:cs="Arial"/>
              </w:rPr>
            </w:pPr>
            <w:r w:rsidRPr="00037A46">
              <w:rPr>
                <w:rFonts w:cs="Arial"/>
              </w:rPr>
              <w:t>Ongeschreven beleefdheidsregels</w:t>
            </w:r>
          </w:p>
          <w:p w14:paraId="0ACE8068" w14:textId="77777777" w:rsidR="0012162D" w:rsidRPr="00037A46" w:rsidRDefault="007C7964" w:rsidP="003C6E19">
            <w:pPr>
              <w:rPr>
                <w:rFonts w:cs="Arial"/>
              </w:rPr>
            </w:pPr>
            <w:r w:rsidRPr="00037A46">
              <w:rPr>
                <w:rFonts w:cs="Arial"/>
              </w:rPr>
              <w:t>Deontologie</w:t>
            </w:r>
          </w:p>
          <w:p w14:paraId="2F20D8FE" w14:textId="77777777" w:rsidR="0012162D" w:rsidRPr="00037A46" w:rsidRDefault="0012162D" w:rsidP="00AD4164">
            <w:pPr>
              <w:spacing w:line="26" w:lineRule="atLeast"/>
            </w:pPr>
          </w:p>
        </w:tc>
      </w:tr>
      <w:tr w:rsidR="0012162D" w:rsidRPr="00037A46" w14:paraId="03476134" w14:textId="77777777" w:rsidTr="00AD4164">
        <w:tc>
          <w:tcPr>
            <w:tcW w:w="2095" w:type="dxa"/>
            <w:shd w:val="clear" w:color="auto" w:fill="auto"/>
          </w:tcPr>
          <w:p w14:paraId="732928BB" w14:textId="77777777" w:rsidR="0012162D" w:rsidRPr="00037A46" w:rsidRDefault="0012162D" w:rsidP="00AD4164">
            <w:pPr>
              <w:rPr>
                <w:rFonts w:cs="Arial"/>
              </w:rPr>
            </w:pPr>
          </w:p>
        </w:tc>
        <w:tc>
          <w:tcPr>
            <w:tcW w:w="2622" w:type="dxa"/>
            <w:shd w:val="clear" w:color="auto" w:fill="auto"/>
          </w:tcPr>
          <w:p w14:paraId="0D0C8479" w14:textId="77777777" w:rsidR="0012162D" w:rsidRPr="00037A46" w:rsidRDefault="0012162D" w:rsidP="00514F94">
            <w:pPr>
              <w:ind w:left="0"/>
              <w:rPr>
                <w:rFonts w:cs="Arial"/>
              </w:rPr>
            </w:pPr>
            <w:r w:rsidRPr="00037A46">
              <w:rPr>
                <w:rFonts w:cs="Arial"/>
              </w:rPr>
              <w:t>Bezorgdheid over het imago van de organisatie, dienst, werking, vertalen in aangepast werkgedrag</w:t>
            </w:r>
          </w:p>
        </w:tc>
        <w:tc>
          <w:tcPr>
            <w:tcW w:w="4571" w:type="dxa"/>
            <w:shd w:val="clear" w:color="auto" w:fill="auto"/>
          </w:tcPr>
          <w:p w14:paraId="3442D738" w14:textId="77777777" w:rsidR="0012162D" w:rsidRPr="00037A46" w:rsidRDefault="0012162D" w:rsidP="00AD4164">
            <w:pPr>
              <w:spacing w:line="26" w:lineRule="atLeast"/>
            </w:pPr>
          </w:p>
        </w:tc>
      </w:tr>
      <w:tr w:rsidR="0012162D" w:rsidRPr="00037A46" w14:paraId="5A08FCF0" w14:textId="77777777" w:rsidTr="00AD4164">
        <w:tc>
          <w:tcPr>
            <w:tcW w:w="2095" w:type="dxa"/>
            <w:shd w:val="clear" w:color="auto" w:fill="auto"/>
          </w:tcPr>
          <w:p w14:paraId="6468C3E8" w14:textId="77777777" w:rsidR="0012162D" w:rsidRPr="00037A46" w:rsidRDefault="0012162D" w:rsidP="00AD4164">
            <w:pPr>
              <w:rPr>
                <w:rFonts w:cs="Arial"/>
              </w:rPr>
            </w:pPr>
          </w:p>
        </w:tc>
        <w:tc>
          <w:tcPr>
            <w:tcW w:w="2622" w:type="dxa"/>
            <w:shd w:val="clear" w:color="auto" w:fill="auto"/>
          </w:tcPr>
          <w:p w14:paraId="22308815" w14:textId="77777777" w:rsidR="0012162D" w:rsidRPr="00037A46" w:rsidRDefault="0012162D" w:rsidP="00337F85">
            <w:pPr>
              <w:ind w:left="0"/>
              <w:rPr>
                <w:rFonts w:cs="Arial"/>
              </w:rPr>
            </w:pPr>
            <w:r w:rsidRPr="00037A46">
              <w:rPr>
                <w:rFonts w:cs="Arial"/>
              </w:rPr>
              <w:t>Respect betonen voor het ter beschikking gestelde materiaal</w:t>
            </w:r>
          </w:p>
          <w:p w14:paraId="3AE14E38" w14:textId="77777777" w:rsidR="0012162D" w:rsidRPr="00037A46" w:rsidRDefault="0012162D" w:rsidP="00AD4164">
            <w:pPr>
              <w:rPr>
                <w:rFonts w:cs="Arial"/>
              </w:rPr>
            </w:pPr>
          </w:p>
        </w:tc>
        <w:tc>
          <w:tcPr>
            <w:tcW w:w="4571" w:type="dxa"/>
            <w:shd w:val="clear" w:color="auto" w:fill="auto"/>
          </w:tcPr>
          <w:p w14:paraId="708283D9" w14:textId="77777777" w:rsidR="0012162D" w:rsidRPr="00037A46" w:rsidRDefault="0012162D" w:rsidP="00AD4164">
            <w:pPr>
              <w:spacing w:line="26" w:lineRule="atLeast"/>
            </w:pPr>
          </w:p>
        </w:tc>
      </w:tr>
      <w:tr w:rsidR="0012162D" w:rsidRPr="00037A46" w14:paraId="61B90F29" w14:textId="77777777" w:rsidTr="00AD4164">
        <w:tc>
          <w:tcPr>
            <w:tcW w:w="2095" w:type="dxa"/>
            <w:shd w:val="clear" w:color="auto" w:fill="auto"/>
          </w:tcPr>
          <w:p w14:paraId="25DC6C9D" w14:textId="77777777" w:rsidR="0012162D" w:rsidRPr="00037A46" w:rsidRDefault="0012162D" w:rsidP="00AD4164">
            <w:pPr>
              <w:rPr>
                <w:rFonts w:cs="Arial"/>
              </w:rPr>
            </w:pPr>
          </w:p>
        </w:tc>
        <w:tc>
          <w:tcPr>
            <w:tcW w:w="2622" w:type="dxa"/>
            <w:shd w:val="clear" w:color="auto" w:fill="auto"/>
          </w:tcPr>
          <w:p w14:paraId="143F8C51" w14:textId="77777777" w:rsidR="0012162D" w:rsidRPr="00037A46" w:rsidRDefault="0012162D" w:rsidP="00337F85">
            <w:pPr>
              <w:ind w:left="0"/>
              <w:rPr>
                <w:rFonts w:cs="Arial"/>
              </w:rPr>
            </w:pPr>
            <w:r w:rsidRPr="00037A46">
              <w:rPr>
                <w:rFonts w:cs="Arial"/>
              </w:rPr>
              <w:t>Discretie bewaren bij het uitvoeren van een opdracht/Integriteit</w:t>
            </w:r>
          </w:p>
          <w:p w14:paraId="64F6CBA0" w14:textId="77777777" w:rsidR="0012162D" w:rsidRPr="00037A46" w:rsidRDefault="0012162D" w:rsidP="00AD4164">
            <w:pPr>
              <w:rPr>
                <w:rFonts w:cs="Arial"/>
              </w:rPr>
            </w:pPr>
          </w:p>
        </w:tc>
        <w:tc>
          <w:tcPr>
            <w:tcW w:w="4571" w:type="dxa"/>
            <w:shd w:val="clear" w:color="auto" w:fill="auto"/>
          </w:tcPr>
          <w:p w14:paraId="6AEEAEE9" w14:textId="77777777" w:rsidR="0012162D" w:rsidRPr="00037A46" w:rsidRDefault="0012162D" w:rsidP="00AD4164">
            <w:pPr>
              <w:rPr>
                <w:rFonts w:cs="Arial"/>
              </w:rPr>
            </w:pPr>
          </w:p>
        </w:tc>
      </w:tr>
    </w:tbl>
    <w:p w14:paraId="1387951A" w14:textId="77777777" w:rsidR="0012162D" w:rsidRPr="00037A46" w:rsidRDefault="0012162D" w:rsidP="0012162D">
      <w:pPr>
        <w:rPr>
          <w:rFonts w:cs="Arial"/>
        </w:rPr>
      </w:pPr>
    </w:p>
    <w:p w14:paraId="536FCDED" w14:textId="77777777" w:rsidR="003B3D40" w:rsidRPr="00037A46" w:rsidRDefault="006A395C" w:rsidP="0012162D">
      <w:r w:rsidRPr="00037A46">
        <w:br/>
      </w:r>
    </w:p>
    <w:p w14:paraId="033BE1E1" w14:textId="0175B9B8" w:rsidR="006A395C" w:rsidRPr="00037A46" w:rsidRDefault="003B3D40">
      <w:pPr>
        <w:pStyle w:val="Kop3"/>
        <w:numPr>
          <w:ilvl w:val="0"/>
          <w:numId w:val="78"/>
        </w:numPr>
      </w:pPr>
      <w:r w:rsidRPr="00037A46">
        <w:br w:type="page"/>
      </w:r>
      <w:bookmarkStart w:id="392" w:name="_Toc110948262"/>
      <w:bookmarkStart w:id="393" w:name="_Toc152937477"/>
      <w:r w:rsidRPr="00037A46">
        <w:lastRenderedPageBreak/>
        <w:t>V</w:t>
      </w:r>
      <w:r w:rsidR="006A395C" w:rsidRPr="00037A46">
        <w:t>oor OCMW-personeel</w:t>
      </w:r>
      <w:bookmarkEnd w:id="392"/>
      <w:bookmarkEnd w:id="393"/>
    </w:p>
    <w:p w14:paraId="2B5533FB" w14:textId="77777777" w:rsidR="007827FB" w:rsidRPr="00037A46" w:rsidRDefault="007827FB" w:rsidP="00B255C0">
      <w:pPr>
        <w:ind w:left="0"/>
        <w:jc w:val="left"/>
        <w:rPr>
          <w:rFonts w:cs="Arial"/>
        </w:rPr>
      </w:pPr>
    </w:p>
    <w:p w14:paraId="7EB7E359" w14:textId="77777777" w:rsidR="007827FB" w:rsidRPr="00037A46" w:rsidRDefault="006A395C" w:rsidP="00B255C0">
      <w:pPr>
        <w:ind w:left="0"/>
        <w:jc w:val="left"/>
        <w:rPr>
          <w:rFonts w:cs="Arial"/>
        </w:rPr>
      </w:pPr>
      <w:r w:rsidRPr="00037A46">
        <w:rPr>
          <w:rFonts w:cs="Arial"/>
        </w:rPr>
        <w:t xml:space="preserve">De evaluatiecriteria zijn afgestemd op de verschillende onderdelen van de functiebeschrijving, namelijk de vastgelegde resultaatgebieden en vereiste competenties.  </w:t>
      </w:r>
      <w:r w:rsidR="00F61946" w:rsidRPr="00037A46">
        <w:rPr>
          <w:rFonts w:cs="Arial"/>
        </w:rPr>
        <w:t>De resultaatgebieden verschillen per functie. De</w:t>
      </w:r>
      <w:r w:rsidRPr="00037A46">
        <w:rPr>
          <w:rFonts w:cs="Arial"/>
        </w:rPr>
        <w:t xml:space="preserve"> competenties bestaan </w:t>
      </w:r>
      <w:r w:rsidR="00F61946" w:rsidRPr="00037A46">
        <w:rPr>
          <w:rFonts w:cs="Arial"/>
        </w:rPr>
        <w:t xml:space="preserve">in totaal steeds uit 10 competenties per functie: </w:t>
      </w:r>
      <w:r w:rsidR="00F61946" w:rsidRPr="00037A46">
        <w:rPr>
          <w:rFonts w:cs="Arial"/>
        </w:rPr>
        <w:br/>
      </w:r>
    </w:p>
    <w:p w14:paraId="6F99C2E4" w14:textId="77777777" w:rsidR="007827FB" w:rsidRPr="00037A46" w:rsidRDefault="006A395C">
      <w:pPr>
        <w:numPr>
          <w:ilvl w:val="0"/>
          <w:numId w:val="65"/>
        </w:numPr>
        <w:ind w:left="426" w:firstLine="0"/>
        <w:jc w:val="left"/>
        <w:rPr>
          <w:rFonts w:cs="Arial"/>
        </w:rPr>
      </w:pPr>
      <w:r w:rsidRPr="00037A46">
        <w:rPr>
          <w:rFonts w:cs="Arial"/>
        </w:rPr>
        <w:t>4 generieke competenties die voor alle medewerkers van het OC</w:t>
      </w:r>
      <w:r w:rsidR="00A01961" w:rsidRPr="00037A46">
        <w:rPr>
          <w:rFonts w:cs="Arial"/>
        </w:rPr>
        <w:t>MW hetzelfde zijn. Het gaat om efficiëntie</w:t>
      </w:r>
      <w:r w:rsidRPr="00037A46">
        <w:rPr>
          <w:rFonts w:cs="Arial"/>
        </w:rPr>
        <w:t xml:space="preserve">, effectiviteit, bijblijven en klantgerichtheid. </w:t>
      </w:r>
    </w:p>
    <w:p w14:paraId="78D6A4E1" w14:textId="77777777" w:rsidR="006A395C" w:rsidRPr="00037A46" w:rsidRDefault="006A395C">
      <w:pPr>
        <w:numPr>
          <w:ilvl w:val="0"/>
          <w:numId w:val="65"/>
        </w:numPr>
        <w:ind w:left="426" w:firstLine="0"/>
        <w:jc w:val="left"/>
        <w:rPr>
          <w:rFonts w:cs="Arial"/>
        </w:rPr>
      </w:pPr>
      <w:r w:rsidRPr="00037A46">
        <w:rPr>
          <w:rFonts w:cs="Arial"/>
        </w:rPr>
        <w:t xml:space="preserve">6 </w:t>
      </w:r>
      <w:r w:rsidR="00B255C0" w:rsidRPr="00037A46">
        <w:rPr>
          <w:rFonts w:cs="Arial"/>
        </w:rPr>
        <w:t>specifieke competenties die verschillen per functie</w:t>
      </w:r>
      <w:r w:rsidRPr="00037A46">
        <w:rPr>
          <w:rFonts w:cs="Arial"/>
        </w:rPr>
        <w:t xml:space="preserve">. </w:t>
      </w:r>
    </w:p>
    <w:p w14:paraId="5D8035E9" w14:textId="77777777" w:rsidR="007827FB" w:rsidRPr="00037A46" w:rsidRDefault="007827FB" w:rsidP="007827FB">
      <w:pPr>
        <w:ind w:left="426"/>
        <w:jc w:val="left"/>
        <w:rPr>
          <w:rFonts w:cs="Arial"/>
        </w:rPr>
      </w:pPr>
    </w:p>
    <w:p w14:paraId="1AA11452" w14:textId="77777777" w:rsidR="007827FB" w:rsidRPr="00037A46" w:rsidRDefault="006A395C" w:rsidP="007827FB">
      <w:pPr>
        <w:ind w:left="0"/>
        <w:jc w:val="left"/>
        <w:rPr>
          <w:rFonts w:cs="Arial"/>
        </w:rPr>
      </w:pPr>
      <w:r w:rsidRPr="00037A46">
        <w:rPr>
          <w:rFonts w:cs="Arial"/>
        </w:rPr>
        <w:t>Aan elk evaluatiecriterium wordt een wegingsfactor gegeven die als volgt is</w:t>
      </w:r>
      <w:r w:rsidR="007827FB" w:rsidRPr="00037A46">
        <w:rPr>
          <w:rFonts w:cs="Arial"/>
        </w:rPr>
        <w:t xml:space="preserve"> opgebouwd:</w:t>
      </w:r>
    </w:p>
    <w:p w14:paraId="30955E1D" w14:textId="77777777" w:rsidR="007827FB" w:rsidRPr="00037A46" w:rsidRDefault="006A395C">
      <w:pPr>
        <w:numPr>
          <w:ilvl w:val="0"/>
          <w:numId w:val="79"/>
        </w:numPr>
        <w:jc w:val="left"/>
        <w:rPr>
          <w:rFonts w:cs="Arial"/>
        </w:rPr>
      </w:pPr>
      <w:r w:rsidRPr="00037A46">
        <w:rPr>
          <w:rFonts w:cs="Arial"/>
        </w:rPr>
        <w:t>resultaatgebieden: 60%</w:t>
      </w:r>
      <w:r w:rsidR="00B255C0" w:rsidRPr="00037A46">
        <w:rPr>
          <w:rFonts w:cs="Arial"/>
        </w:rPr>
        <w:t xml:space="preserve"> </w:t>
      </w:r>
    </w:p>
    <w:p w14:paraId="6D484D95" w14:textId="77777777" w:rsidR="006A395C" w:rsidRPr="00037A46" w:rsidRDefault="006A395C">
      <w:pPr>
        <w:numPr>
          <w:ilvl w:val="0"/>
          <w:numId w:val="79"/>
        </w:numPr>
        <w:jc w:val="left"/>
        <w:rPr>
          <w:rFonts w:cs="Arial"/>
        </w:rPr>
      </w:pPr>
      <w:r w:rsidRPr="00037A46">
        <w:rPr>
          <w:rFonts w:cs="Arial"/>
        </w:rPr>
        <w:t>competenties: 40 % (waarbij de 10 competenties steeds voor 4% als wegingsfactor tellen)</w:t>
      </w:r>
    </w:p>
    <w:p w14:paraId="09D53F2C" w14:textId="77777777" w:rsidR="006A395C" w:rsidRPr="00037A46" w:rsidRDefault="006A395C" w:rsidP="00F61946">
      <w:pPr>
        <w:ind w:left="0"/>
        <w:rPr>
          <w:rFonts w:cs="Arial"/>
          <w:b/>
        </w:rPr>
      </w:pPr>
      <w:r w:rsidRPr="00037A46">
        <w:rPr>
          <w:rFonts w:cs="Arial"/>
          <w:b/>
        </w:rPr>
        <w:br/>
      </w:r>
      <w:r w:rsidR="00F61946" w:rsidRPr="00037A46">
        <w:rPr>
          <w:rFonts w:cs="Arial"/>
          <w:b/>
        </w:rPr>
        <w:t>Overzicht van competenties:</w:t>
      </w:r>
    </w:p>
    <w:p w14:paraId="54E54024" w14:textId="77777777" w:rsidR="00F61946" w:rsidRPr="00037A46" w:rsidRDefault="00F61946" w:rsidP="00F61946">
      <w:pPr>
        <w:spacing w:before="0" w:after="0"/>
        <w:ind w:left="0"/>
        <w:jc w:val="left"/>
        <w:rPr>
          <w:rFonts w:ascii="Times New Roman" w:hAnsi="Times New Roman"/>
          <w:color w:val="000000"/>
          <w:sz w:val="24"/>
          <w:szCs w:val="24"/>
          <w:lang w:eastAsia="nl-BE"/>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644"/>
        <w:gridCol w:w="8367"/>
      </w:tblGrid>
      <w:tr w:rsidR="00F61946" w:rsidRPr="00037A46" w14:paraId="688F43D5"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9DA9804" w14:textId="77777777" w:rsidR="00F61946" w:rsidRPr="00037A46" w:rsidRDefault="00F61946" w:rsidP="00F61946">
            <w:pPr>
              <w:spacing w:before="0" w:after="0"/>
              <w:ind w:left="0"/>
              <w:jc w:val="left"/>
              <w:rPr>
                <w:rFonts w:cs="Arial"/>
                <w:lang w:val="nl-BE" w:eastAsia="nl-BE"/>
              </w:rPr>
            </w:pPr>
          </w:p>
        </w:tc>
        <w:tc>
          <w:tcPr>
            <w:tcW w:w="4664" w:type="pct"/>
            <w:tcBorders>
              <w:top w:val="outset" w:sz="6" w:space="0" w:color="auto"/>
              <w:left w:val="outset" w:sz="6" w:space="0" w:color="auto"/>
              <w:bottom w:val="outset" w:sz="6" w:space="0" w:color="auto"/>
              <w:right w:val="outset" w:sz="6" w:space="0" w:color="auto"/>
            </w:tcBorders>
            <w:vAlign w:val="center"/>
            <w:hideMark/>
          </w:tcPr>
          <w:p w14:paraId="5206C3B8" w14:textId="77777777" w:rsidR="00F61946" w:rsidRPr="00037A46" w:rsidRDefault="00F61946" w:rsidP="00F61946">
            <w:pPr>
              <w:spacing w:before="0" w:after="0"/>
              <w:ind w:left="0"/>
              <w:jc w:val="left"/>
              <w:rPr>
                <w:rFonts w:cs="Arial"/>
                <w:b/>
                <w:bCs/>
                <w:iCs/>
                <w:lang w:val="nl-BE" w:eastAsia="nl-BE"/>
              </w:rPr>
            </w:pPr>
            <w:r w:rsidRPr="00037A46">
              <w:rPr>
                <w:rFonts w:cs="Arial"/>
                <w:b/>
                <w:bCs/>
                <w:iCs/>
                <w:lang w:val="nl-BE" w:eastAsia="nl-BE"/>
              </w:rPr>
              <w:t>ORGANISATIEGERICHTE COMPETENTIES</w:t>
            </w:r>
          </w:p>
        </w:tc>
      </w:tr>
      <w:tr w:rsidR="00F61946" w:rsidRPr="00037A46" w14:paraId="6427A874"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2A21FC"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1.</w:t>
            </w:r>
          </w:p>
        </w:tc>
        <w:tc>
          <w:tcPr>
            <w:tcW w:w="4664" w:type="pct"/>
            <w:tcBorders>
              <w:top w:val="outset" w:sz="6" w:space="0" w:color="auto"/>
              <w:left w:val="outset" w:sz="6" w:space="0" w:color="auto"/>
              <w:bottom w:val="outset" w:sz="6" w:space="0" w:color="auto"/>
              <w:right w:val="outset" w:sz="6" w:space="0" w:color="auto"/>
            </w:tcBorders>
            <w:vAlign w:val="center"/>
          </w:tcPr>
          <w:p w14:paraId="7A66B80E" w14:textId="77777777" w:rsidR="00F61946" w:rsidRPr="00037A46" w:rsidRDefault="00F61946" w:rsidP="00F61946">
            <w:pPr>
              <w:spacing w:before="0" w:after="0"/>
              <w:ind w:left="0"/>
              <w:jc w:val="left"/>
              <w:rPr>
                <w:rFonts w:cs="Arial"/>
                <w:b/>
                <w:bCs/>
                <w:iCs/>
                <w:lang w:val="nl-BE" w:eastAsia="nl-BE"/>
              </w:rPr>
            </w:pPr>
            <w:r w:rsidRPr="00037A46">
              <w:rPr>
                <w:rFonts w:cs="Arial"/>
                <w:b/>
                <w:bCs/>
                <w:iCs/>
                <w:lang w:val="nl-BE" w:eastAsia="nl-BE"/>
              </w:rPr>
              <w:t>Efficiëntie:</w:t>
            </w:r>
          </w:p>
          <w:p w14:paraId="51AFE66C" w14:textId="77777777" w:rsidR="00F61946" w:rsidRPr="00037A46" w:rsidRDefault="00F61946" w:rsidP="00F61946">
            <w:pPr>
              <w:spacing w:before="0" w:after="0"/>
              <w:ind w:left="0"/>
              <w:jc w:val="left"/>
              <w:rPr>
                <w:rFonts w:cs="Arial"/>
                <w:b/>
                <w:bCs/>
                <w:iCs/>
                <w:lang w:val="nl-BE" w:eastAsia="nl-BE"/>
              </w:rPr>
            </w:pPr>
            <w:r w:rsidRPr="00037A46">
              <w:rPr>
                <w:rFonts w:cs="Arial"/>
                <w:bCs/>
                <w:iCs/>
                <w:lang w:val="nl-BE" w:eastAsia="nl-BE"/>
              </w:rPr>
              <w:t>Actief op zoek gaan naar de best mogelijke manieren om de doelstellingen van de organisatie te bereiken</w:t>
            </w:r>
          </w:p>
        </w:tc>
      </w:tr>
      <w:tr w:rsidR="00F61946" w:rsidRPr="00037A46" w14:paraId="081277D2"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0766792"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2.</w:t>
            </w:r>
          </w:p>
        </w:tc>
        <w:tc>
          <w:tcPr>
            <w:tcW w:w="4664" w:type="pct"/>
            <w:tcBorders>
              <w:top w:val="outset" w:sz="6" w:space="0" w:color="auto"/>
              <w:left w:val="outset" w:sz="6" w:space="0" w:color="auto"/>
              <w:bottom w:val="outset" w:sz="6" w:space="0" w:color="auto"/>
              <w:right w:val="outset" w:sz="6" w:space="0" w:color="auto"/>
            </w:tcBorders>
            <w:vAlign w:val="center"/>
          </w:tcPr>
          <w:p w14:paraId="3970286D" w14:textId="77777777" w:rsidR="00F61946" w:rsidRPr="00037A46" w:rsidRDefault="00F61946" w:rsidP="00F61946">
            <w:pPr>
              <w:spacing w:before="0" w:after="0"/>
              <w:ind w:left="0"/>
              <w:jc w:val="left"/>
              <w:rPr>
                <w:rFonts w:cs="Arial"/>
                <w:b/>
                <w:bCs/>
                <w:iCs/>
                <w:lang w:val="nl-BE" w:eastAsia="nl-BE"/>
              </w:rPr>
            </w:pPr>
            <w:r w:rsidRPr="00037A46">
              <w:rPr>
                <w:rFonts w:cs="Arial"/>
                <w:b/>
                <w:bCs/>
                <w:iCs/>
                <w:lang w:val="nl-BE" w:eastAsia="nl-BE"/>
              </w:rPr>
              <w:t>Effectiviteit:</w:t>
            </w:r>
          </w:p>
          <w:p w14:paraId="1ECBB604" w14:textId="77777777" w:rsidR="00F61946" w:rsidRPr="00037A46" w:rsidRDefault="00F61946" w:rsidP="00F61946">
            <w:pPr>
              <w:spacing w:before="0" w:after="0"/>
              <w:ind w:left="0"/>
              <w:jc w:val="left"/>
              <w:rPr>
                <w:rFonts w:cs="Arial"/>
                <w:b/>
                <w:bCs/>
                <w:iCs/>
                <w:lang w:val="nl-BE" w:eastAsia="nl-BE"/>
              </w:rPr>
            </w:pPr>
            <w:r w:rsidRPr="00037A46">
              <w:rPr>
                <w:rFonts w:cs="Arial"/>
                <w:bCs/>
                <w:iCs/>
                <w:lang w:val="nl-BE" w:eastAsia="nl-BE"/>
              </w:rPr>
              <w:t>Het ondernemen van concrete en gerichte acties met het oog op het behalen en/of overstijgen van doelstellingen</w:t>
            </w:r>
          </w:p>
        </w:tc>
      </w:tr>
      <w:tr w:rsidR="00F61946" w:rsidRPr="00037A46" w14:paraId="39341078"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78B67E3"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3.</w:t>
            </w:r>
          </w:p>
        </w:tc>
        <w:tc>
          <w:tcPr>
            <w:tcW w:w="4664" w:type="pct"/>
            <w:tcBorders>
              <w:top w:val="outset" w:sz="6" w:space="0" w:color="auto"/>
              <w:left w:val="outset" w:sz="6" w:space="0" w:color="auto"/>
              <w:bottom w:val="outset" w:sz="6" w:space="0" w:color="auto"/>
              <w:right w:val="outset" w:sz="6" w:space="0" w:color="auto"/>
            </w:tcBorders>
            <w:vAlign w:val="center"/>
            <w:hideMark/>
          </w:tcPr>
          <w:p w14:paraId="4A1D5CEF"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Klantgerichtheid:</w:t>
            </w:r>
            <w:r w:rsidRPr="00037A46">
              <w:rPr>
                <w:rFonts w:cs="Arial"/>
                <w:lang w:val="nl-BE" w:eastAsia="nl-BE"/>
              </w:rPr>
              <w:t xml:space="preserve"> </w:t>
            </w:r>
          </w:p>
          <w:p w14:paraId="6383251F" w14:textId="77777777" w:rsidR="00F61946" w:rsidRPr="00037A46" w:rsidRDefault="00F61946" w:rsidP="00F61946">
            <w:pPr>
              <w:spacing w:before="0" w:after="0"/>
              <w:ind w:left="0"/>
              <w:jc w:val="left"/>
              <w:rPr>
                <w:rFonts w:cs="Arial"/>
                <w:b/>
                <w:bCs/>
                <w:iCs/>
                <w:lang w:val="nl-BE" w:eastAsia="nl-BE"/>
              </w:rPr>
            </w:pPr>
            <w:r w:rsidRPr="00037A46">
              <w:rPr>
                <w:rFonts w:cs="Arial"/>
                <w:lang w:val="nl-BE" w:eastAsia="nl-BE"/>
              </w:rPr>
              <w:t>Een hoge prioriteit geven aan tevredenheid van klanten of interne medewerkers, en aan het verlenen van service of hulp en daarnaar handelen.</w:t>
            </w:r>
          </w:p>
        </w:tc>
      </w:tr>
      <w:tr w:rsidR="00F61946" w:rsidRPr="00037A46" w14:paraId="69013954"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68AF40"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4.</w:t>
            </w:r>
          </w:p>
        </w:tc>
        <w:tc>
          <w:tcPr>
            <w:tcW w:w="4664" w:type="pct"/>
            <w:tcBorders>
              <w:top w:val="outset" w:sz="6" w:space="0" w:color="auto"/>
              <w:left w:val="outset" w:sz="6" w:space="0" w:color="auto"/>
              <w:bottom w:val="outset" w:sz="6" w:space="0" w:color="auto"/>
              <w:right w:val="outset" w:sz="6" w:space="0" w:color="auto"/>
            </w:tcBorders>
            <w:vAlign w:val="center"/>
          </w:tcPr>
          <w:p w14:paraId="5417F40E" w14:textId="77777777" w:rsidR="00F61946" w:rsidRPr="00037A46" w:rsidRDefault="00F61946" w:rsidP="00F61946">
            <w:pPr>
              <w:spacing w:before="0" w:after="0"/>
              <w:ind w:left="0"/>
              <w:jc w:val="left"/>
              <w:rPr>
                <w:rFonts w:cs="Arial"/>
                <w:b/>
                <w:bCs/>
                <w:iCs/>
                <w:lang w:val="nl-BE" w:eastAsia="nl-BE"/>
              </w:rPr>
            </w:pPr>
            <w:r w:rsidRPr="00037A46">
              <w:rPr>
                <w:rFonts w:cs="Arial"/>
                <w:b/>
                <w:bCs/>
                <w:iCs/>
                <w:lang w:val="nl-BE" w:eastAsia="nl-BE"/>
              </w:rPr>
              <w:t xml:space="preserve">Bijblijven: </w:t>
            </w:r>
          </w:p>
          <w:p w14:paraId="35FA93B4" w14:textId="77777777" w:rsidR="00F61946" w:rsidRPr="00037A46" w:rsidRDefault="00F61946" w:rsidP="00F61946">
            <w:pPr>
              <w:spacing w:before="0" w:after="0"/>
              <w:ind w:left="0"/>
              <w:jc w:val="left"/>
              <w:rPr>
                <w:rFonts w:cs="Arial"/>
                <w:bCs/>
                <w:iCs/>
                <w:lang w:val="nl-BE" w:eastAsia="nl-BE"/>
              </w:rPr>
            </w:pPr>
            <w:r w:rsidRPr="00037A46">
              <w:rPr>
                <w:rFonts w:cs="Arial"/>
                <w:bCs/>
                <w:iCs/>
                <w:lang w:val="nl-BE" w:eastAsia="nl-BE"/>
              </w:rPr>
              <w:t>Beschikken over een nieuwsgierige houding, graag bijleren en zichzelf constant ontwikkelen en hierdoor de leergierigheid en teamspirit op de werkvloer bevorderen</w:t>
            </w:r>
          </w:p>
        </w:tc>
      </w:tr>
      <w:tr w:rsidR="00F61946" w:rsidRPr="00037A46" w14:paraId="73BEB464"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F013CA8" w14:textId="77777777" w:rsidR="00F61946" w:rsidRPr="00037A46" w:rsidRDefault="00F61946" w:rsidP="00F61946">
            <w:pPr>
              <w:spacing w:before="0" w:after="0"/>
              <w:ind w:left="0"/>
              <w:jc w:val="left"/>
              <w:rPr>
                <w:rFonts w:cs="Arial"/>
                <w:lang w:val="nl-BE" w:eastAsia="nl-BE"/>
              </w:rPr>
            </w:pPr>
          </w:p>
        </w:tc>
        <w:tc>
          <w:tcPr>
            <w:tcW w:w="4664" w:type="pct"/>
            <w:tcBorders>
              <w:top w:val="outset" w:sz="6" w:space="0" w:color="auto"/>
              <w:left w:val="outset" w:sz="6" w:space="0" w:color="auto"/>
              <w:bottom w:val="outset" w:sz="6" w:space="0" w:color="auto"/>
              <w:right w:val="outset" w:sz="6" w:space="0" w:color="auto"/>
            </w:tcBorders>
            <w:vAlign w:val="center"/>
            <w:hideMark/>
          </w:tcPr>
          <w:p w14:paraId="1D80DD83" w14:textId="77777777" w:rsidR="00F61946" w:rsidRPr="00037A46" w:rsidRDefault="00F61946" w:rsidP="00F61946">
            <w:pPr>
              <w:spacing w:before="0" w:after="0"/>
              <w:ind w:left="0"/>
              <w:jc w:val="left"/>
              <w:rPr>
                <w:rFonts w:cs="Arial"/>
                <w:b/>
                <w:bCs/>
                <w:iCs/>
                <w:lang w:val="nl-BE" w:eastAsia="nl-BE"/>
              </w:rPr>
            </w:pPr>
            <w:r w:rsidRPr="00037A46">
              <w:rPr>
                <w:rFonts w:cs="Arial"/>
                <w:b/>
                <w:bCs/>
                <w:iCs/>
                <w:lang w:val="nl-BE" w:eastAsia="nl-BE"/>
              </w:rPr>
              <w:t>FUNCTIEGERICHTE COMPETENTIES</w:t>
            </w:r>
          </w:p>
        </w:tc>
      </w:tr>
      <w:tr w:rsidR="00F61946" w:rsidRPr="00037A46" w14:paraId="6A69C568"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61B5D4E"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5.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12D778A4"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Luisteren:</w:t>
            </w:r>
            <w:r w:rsidRPr="00037A46">
              <w:rPr>
                <w:rFonts w:cs="Arial"/>
                <w:lang w:val="nl-BE" w:eastAsia="nl-BE"/>
              </w:rPr>
              <w:t xml:space="preserve"> </w:t>
            </w:r>
          </w:p>
          <w:p w14:paraId="6F3BF66E"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Tonen van interesse en het vermogen om belangrijke informatie op te nemen uit mondelinge gesprekken. </w:t>
            </w:r>
          </w:p>
        </w:tc>
        <w:bookmarkStart w:id="394" w:name="luisteren"/>
        <w:bookmarkEnd w:id="394"/>
      </w:tr>
      <w:tr w:rsidR="00F61946" w:rsidRPr="00037A46" w14:paraId="3C5BA7EC"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6C712E6"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6.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4E2D05E1"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Mondelinge presentatie:</w:t>
            </w:r>
            <w:r w:rsidRPr="00037A46">
              <w:rPr>
                <w:rFonts w:cs="Arial"/>
                <w:lang w:val="nl-BE" w:eastAsia="nl-BE"/>
              </w:rPr>
              <w:t xml:space="preserve"> </w:t>
            </w:r>
          </w:p>
          <w:p w14:paraId="30475A30"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Ideeën en feiten op heldere wijze presenteren, gebruikmakend van juiste middelen. </w:t>
            </w:r>
          </w:p>
        </w:tc>
        <w:bookmarkStart w:id="395" w:name="Mondelinge_presentatie"/>
        <w:bookmarkEnd w:id="395"/>
      </w:tr>
      <w:tr w:rsidR="00F61946" w:rsidRPr="00037A46" w14:paraId="63B1A27F"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345E353"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7.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4B2EB1C8"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Mondelinge uitdrukkingsvaardigheid:</w:t>
            </w:r>
            <w:r w:rsidRPr="00037A46">
              <w:rPr>
                <w:rFonts w:cs="Arial"/>
                <w:lang w:val="nl-BE" w:eastAsia="nl-BE"/>
              </w:rPr>
              <w:t xml:space="preserve"> </w:t>
            </w:r>
          </w:p>
          <w:p w14:paraId="59671C32"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Ideeën, meningen, standpunten en besluiten in begrijpelijke taal aan anderen mondeling duidelijk maken, afgestemd op de toehoorder. </w:t>
            </w:r>
          </w:p>
        </w:tc>
        <w:bookmarkStart w:id="396" w:name="mondelinge_uitdrukkingsvaardigheid"/>
        <w:bookmarkEnd w:id="396"/>
      </w:tr>
      <w:tr w:rsidR="00F61946" w:rsidRPr="00037A46" w14:paraId="12B3E1C6"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B3D767"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8.</w:t>
            </w:r>
          </w:p>
        </w:tc>
        <w:tc>
          <w:tcPr>
            <w:tcW w:w="4664" w:type="pct"/>
            <w:tcBorders>
              <w:top w:val="outset" w:sz="6" w:space="0" w:color="auto"/>
              <w:left w:val="outset" w:sz="6" w:space="0" w:color="auto"/>
              <w:bottom w:val="outset" w:sz="6" w:space="0" w:color="auto"/>
              <w:right w:val="outset" w:sz="6" w:space="0" w:color="auto"/>
            </w:tcBorders>
            <w:vAlign w:val="center"/>
          </w:tcPr>
          <w:p w14:paraId="7E5B4828" w14:textId="77777777" w:rsidR="00F61946" w:rsidRPr="00037A46" w:rsidRDefault="00F61946" w:rsidP="00F61946">
            <w:pPr>
              <w:spacing w:before="0" w:after="0"/>
              <w:ind w:left="0"/>
              <w:jc w:val="left"/>
              <w:rPr>
                <w:rFonts w:cs="Arial"/>
                <w:b/>
                <w:bCs/>
                <w:iCs/>
                <w:lang w:val="nl-BE" w:eastAsia="nl-BE"/>
              </w:rPr>
            </w:pPr>
            <w:r w:rsidRPr="00037A46">
              <w:rPr>
                <w:rFonts w:cs="Arial"/>
                <w:b/>
                <w:bCs/>
                <w:iCs/>
                <w:lang w:val="nl-BE" w:eastAsia="nl-BE"/>
              </w:rPr>
              <w:t>Communicatieve vaardigheden:</w:t>
            </w:r>
          </w:p>
          <w:p w14:paraId="0EEC1A26" w14:textId="77777777" w:rsidR="00F61946" w:rsidRPr="00037A46" w:rsidRDefault="00F61946" w:rsidP="00F61946">
            <w:pPr>
              <w:spacing w:before="0" w:after="0"/>
              <w:ind w:left="0"/>
              <w:jc w:val="left"/>
              <w:rPr>
                <w:rFonts w:cs="Arial"/>
                <w:b/>
                <w:bCs/>
                <w:iCs/>
                <w:lang w:val="nl-BE" w:eastAsia="nl-BE"/>
              </w:rPr>
            </w:pPr>
            <w:r w:rsidRPr="00037A46">
              <w:rPr>
                <w:rFonts w:cs="Arial"/>
                <w:lang w:val="nl-BE" w:eastAsia="nl-BE"/>
              </w:rPr>
              <w:t>Ideeën, meningen, standpunten en besluiten in begrijpelijke taal aan anderen duidelijk maken, afgestemd op de ontvanger en dit zowel mondeling als schriftelijk</w:t>
            </w:r>
          </w:p>
        </w:tc>
      </w:tr>
      <w:tr w:rsidR="00F61946" w:rsidRPr="00037A46" w14:paraId="2DBAD024"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9E924BA"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9.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2032A51A"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Overwicht (dominantie/ impact):</w:t>
            </w:r>
            <w:r w:rsidRPr="00037A46">
              <w:rPr>
                <w:rFonts w:cs="Arial"/>
                <w:lang w:val="nl-BE" w:eastAsia="nl-BE"/>
              </w:rPr>
              <w:t xml:space="preserve"> </w:t>
            </w:r>
          </w:p>
          <w:p w14:paraId="51F48C65"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Van nature invloed uitoefenen op anderen en als autoriteit geaccepteerd worden. </w:t>
            </w:r>
          </w:p>
        </w:tc>
        <w:bookmarkStart w:id="397" w:name="Overtuigingskracht"/>
        <w:bookmarkEnd w:id="397"/>
      </w:tr>
      <w:tr w:rsidR="00F61946" w:rsidRPr="00037A46" w14:paraId="51A27445"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2CFB98F"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lastRenderedPageBreak/>
              <w:t xml:space="preserve">10.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260EA3E7"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Schriftelijke uitdrukkingsvaardigheid:</w:t>
            </w:r>
            <w:r w:rsidRPr="00037A46">
              <w:rPr>
                <w:rFonts w:cs="Arial"/>
                <w:lang w:val="nl-BE" w:eastAsia="nl-BE"/>
              </w:rPr>
              <w:t xml:space="preserve"> </w:t>
            </w:r>
          </w:p>
          <w:p w14:paraId="1AB29FA0"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Ideeën, standpunten en besluiten in begrijpelijke en correcte taal op schrift stellen afgestemd op de lezer. </w:t>
            </w:r>
          </w:p>
        </w:tc>
        <w:bookmarkStart w:id="398" w:name="schriftelijke_uitdrukkingsvaardigheid"/>
        <w:bookmarkEnd w:id="398"/>
      </w:tr>
      <w:tr w:rsidR="00F61946" w:rsidRPr="00037A46" w14:paraId="36496B95"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0536F47"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11.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7BE0EC6D" w14:textId="77777777" w:rsidR="00F61946" w:rsidRPr="00037A46" w:rsidRDefault="00F61946" w:rsidP="00F61946">
            <w:pPr>
              <w:spacing w:before="0" w:after="0"/>
              <w:ind w:left="0"/>
              <w:jc w:val="left"/>
              <w:rPr>
                <w:rFonts w:cs="Arial"/>
                <w:lang w:val="nl-BE" w:eastAsia="nl-BE"/>
              </w:rPr>
            </w:pPr>
            <w:bookmarkStart w:id="399" w:name="Flexibel_gedrag"/>
            <w:r w:rsidRPr="00037A46">
              <w:rPr>
                <w:rFonts w:cs="Arial"/>
                <w:b/>
                <w:bCs/>
                <w:iCs/>
                <w:lang w:val="nl-BE" w:eastAsia="nl-BE"/>
              </w:rPr>
              <w:t>Flexibiliteit / aanpassingsvermogen:</w:t>
            </w:r>
            <w:bookmarkEnd w:id="399"/>
            <w:r w:rsidRPr="00037A46">
              <w:rPr>
                <w:rFonts w:cs="Arial"/>
                <w:lang w:val="nl-BE" w:eastAsia="nl-BE"/>
              </w:rPr>
              <w:t xml:space="preserve"> </w:t>
            </w:r>
          </w:p>
          <w:p w14:paraId="7EDB188A"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Zich gemakkelijk aan kunnen passen aan een veranderende omgeving, werkwijzen, werktijden, taken, verantwoordelijkheden, beleidswijziging</w:t>
            </w:r>
            <w:r w:rsidR="003C6E19" w:rsidRPr="00037A46">
              <w:rPr>
                <w:rFonts w:cs="Arial"/>
                <w:lang w:val="nl-BE" w:eastAsia="nl-BE"/>
              </w:rPr>
              <w:t>en en gedragingen van anderen.</w:t>
            </w:r>
          </w:p>
        </w:tc>
      </w:tr>
      <w:tr w:rsidR="00F61946" w:rsidRPr="00037A46" w14:paraId="7395C35C"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9B0F9F0" w14:textId="77777777" w:rsidR="00F61946" w:rsidRPr="00037A46" w:rsidRDefault="00F61946" w:rsidP="00F61946">
            <w:pPr>
              <w:spacing w:before="0" w:after="0"/>
              <w:ind w:left="0"/>
              <w:jc w:val="left"/>
              <w:rPr>
                <w:rFonts w:cs="Arial"/>
                <w:lang w:val="nl-BE" w:eastAsia="nl-BE"/>
              </w:rPr>
            </w:pPr>
            <w:bookmarkStart w:id="400" w:name="cluster_2"/>
            <w:r w:rsidRPr="00037A46">
              <w:rPr>
                <w:rFonts w:cs="Arial"/>
                <w:lang w:val="nl-BE" w:eastAsia="nl-BE"/>
              </w:rPr>
              <w:t>12.</w:t>
            </w:r>
            <w:bookmarkEnd w:id="400"/>
            <w:r w:rsidRPr="00037A46">
              <w:rPr>
                <w:rFonts w:cs="Arial"/>
                <w:lang w:val="nl-BE" w:eastAsia="nl-BE"/>
              </w:rPr>
              <w:t xml:space="preserve">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5571389D"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 xml:space="preserve">Mensgericht leiderschap: </w:t>
            </w:r>
            <w:r w:rsidRPr="00037A46">
              <w:rPr>
                <w:rFonts w:cs="Arial"/>
                <w:lang w:val="nl-BE" w:eastAsia="nl-BE"/>
              </w:rPr>
              <w:t xml:space="preserve">Op een stimulerende wijze richting en begeleiding geven aan medewerkers: Stijl en methode van leidinggeven aanpassen aan betrokken individuen. Samenwerking stimuleren </w:t>
            </w:r>
          </w:p>
        </w:tc>
        <w:bookmarkStart w:id="401" w:name="Groepsgericht_leiderschap"/>
        <w:bookmarkEnd w:id="401"/>
      </w:tr>
      <w:tr w:rsidR="00F61946" w:rsidRPr="00037A46" w14:paraId="4374F903"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374A8F1"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13. </w:t>
            </w:r>
          </w:p>
        </w:tc>
        <w:tc>
          <w:tcPr>
            <w:tcW w:w="4664" w:type="pct"/>
            <w:tcBorders>
              <w:top w:val="outset" w:sz="6" w:space="0" w:color="auto"/>
              <w:left w:val="outset" w:sz="6" w:space="0" w:color="auto"/>
              <w:bottom w:val="outset" w:sz="6" w:space="0" w:color="auto"/>
              <w:right w:val="outset" w:sz="6" w:space="0" w:color="auto"/>
            </w:tcBorders>
            <w:vAlign w:val="center"/>
          </w:tcPr>
          <w:p w14:paraId="3D81FD98" w14:textId="77777777" w:rsidR="00F61946" w:rsidRPr="00037A46" w:rsidRDefault="00F61946" w:rsidP="00F61946">
            <w:pPr>
              <w:spacing w:before="0" w:after="0"/>
              <w:ind w:left="0"/>
              <w:jc w:val="left"/>
              <w:rPr>
                <w:rFonts w:cs="Arial"/>
                <w:lang w:val="nl-BE" w:eastAsia="nl-BE"/>
              </w:rPr>
            </w:pPr>
            <w:r w:rsidRPr="00037A46">
              <w:rPr>
                <w:rFonts w:cs="Arial"/>
                <w:b/>
                <w:lang w:val="nl-BE" w:eastAsia="nl-BE"/>
              </w:rPr>
              <w:t xml:space="preserve">Taakgericht leiderschap: </w:t>
            </w:r>
          </w:p>
          <w:p w14:paraId="3EEA741B"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Op een resultaatgerichte en doelgerichte wijze richting geven aan medewerkers. </w:t>
            </w:r>
            <w:proofErr w:type="spellStart"/>
            <w:r w:rsidRPr="00037A46">
              <w:rPr>
                <w:rFonts w:cs="Arial"/>
                <w:lang w:val="nl-BE" w:eastAsia="nl-BE"/>
              </w:rPr>
              <w:t>Afdelings</w:t>
            </w:r>
            <w:proofErr w:type="spellEnd"/>
            <w:r w:rsidRPr="00037A46">
              <w:rPr>
                <w:rFonts w:cs="Arial"/>
                <w:lang w:val="nl-BE" w:eastAsia="nl-BE"/>
              </w:rPr>
              <w:t xml:space="preserve"> – en functiedoelen formuleren, taken verdelen, instructies geven, afspraken maken, de voortgang bewaken, corrigeren.</w:t>
            </w:r>
          </w:p>
        </w:tc>
        <w:bookmarkStart w:id="402" w:name="individu_gericht_leiderschap"/>
        <w:bookmarkEnd w:id="402"/>
      </w:tr>
      <w:tr w:rsidR="00F61946" w:rsidRPr="00037A46" w14:paraId="220B152D"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981D3AF"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14.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04A2DA7D"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Coachen (feedback geven)</w:t>
            </w:r>
            <w:r w:rsidRPr="00037A46">
              <w:rPr>
                <w:rFonts w:cs="Arial"/>
                <w:iCs/>
                <w:lang w:val="nl-BE" w:eastAsia="nl-BE"/>
              </w:rPr>
              <w:t>:</w:t>
            </w:r>
            <w:r w:rsidRPr="00037A46">
              <w:rPr>
                <w:rFonts w:cs="Arial"/>
                <w:lang w:val="nl-BE" w:eastAsia="nl-BE"/>
              </w:rPr>
              <w:t xml:space="preserve"> </w:t>
            </w:r>
          </w:p>
          <w:p w14:paraId="76A48EE6"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Stimuleren van het bereiken van functiedoelen door zijn medewerkers op een stimulerende wijze leiding te geven, met het oog op de ontwikkeling van de medewerkers en de afdeling.</w:t>
            </w:r>
          </w:p>
        </w:tc>
        <w:bookmarkStart w:id="403" w:name="ontwikkelen_medewerkers"/>
        <w:bookmarkEnd w:id="403"/>
      </w:tr>
      <w:tr w:rsidR="00F61946" w:rsidRPr="00037A46" w14:paraId="3DEF8218"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E38307F"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15.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6CA9471C"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Samenwerken:</w:t>
            </w:r>
            <w:r w:rsidRPr="00037A46">
              <w:rPr>
                <w:rFonts w:cs="Arial"/>
                <w:lang w:val="nl-BE" w:eastAsia="nl-BE"/>
              </w:rPr>
              <w:t xml:space="preserve"> </w:t>
            </w:r>
          </w:p>
          <w:p w14:paraId="3519E83F"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Bijdragen aan een gezamenlijk resultaat door een optimale afstemming tussen de eigen kwaliteiten en belangen en die van de groep/ de ander. </w:t>
            </w:r>
          </w:p>
        </w:tc>
        <w:bookmarkStart w:id="404" w:name="samenwerken"/>
        <w:bookmarkEnd w:id="404"/>
      </w:tr>
      <w:tr w:rsidR="00F61946" w:rsidRPr="00037A46" w14:paraId="019CDC39"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5E97F4"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16.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4FF83F2F" w14:textId="77777777" w:rsidR="00F61946" w:rsidRPr="00037A46" w:rsidRDefault="00F61946" w:rsidP="00F61946">
            <w:pPr>
              <w:spacing w:before="100" w:beforeAutospacing="1" w:after="100" w:afterAutospacing="1"/>
              <w:ind w:left="0"/>
              <w:jc w:val="left"/>
              <w:rPr>
                <w:rFonts w:cs="Arial"/>
                <w:b/>
                <w:lang w:val="nl-BE" w:eastAsia="nl-BE"/>
              </w:rPr>
            </w:pPr>
            <w:r w:rsidRPr="00037A46">
              <w:rPr>
                <w:rFonts w:cs="Arial"/>
                <w:b/>
                <w:lang w:val="nl-BE" w:eastAsia="nl-BE"/>
              </w:rPr>
              <w:t>Tact /Sensitief gedrag:</w:t>
            </w:r>
            <w:r w:rsidRPr="00037A46">
              <w:rPr>
                <w:rFonts w:cs="Arial"/>
                <w:b/>
                <w:lang w:val="nl-BE" w:eastAsia="nl-BE"/>
              </w:rPr>
              <w:br/>
            </w:r>
            <w:r w:rsidRPr="00037A46">
              <w:rPr>
                <w:rFonts w:cs="Arial"/>
                <w:lang w:val="nl-BE" w:eastAsia="nl-BE"/>
              </w:rPr>
              <w:t>Zodanig inspelen op de gedachten/ gevoelens/het standpunt/de situatie van de andere dat onnodige irritaties voorkomen of weggenomen worden.</w:t>
            </w:r>
          </w:p>
        </w:tc>
        <w:bookmarkStart w:id="405" w:name="sensitiviteit"/>
        <w:bookmarkEnd w:id="405"/>
      </w:tr>
      <w:tr w:rsidR="00F61946" w:rsidRPr="00037A46" w14:paraId="1612E5A9"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9B92AA1" w14:textId="77777777" w:rsidR="00F61946" w:rsidRPr="00037A46" w:rsidRDefault="00F61946" w:rsidP="00F61946">
            <w:pPr>
              <w:spacing w:before="0" w:after="0"/>
              <w:ind w:left="0"/>
              <w:jc w:val="left"/>
              <w:rPr>
                <w:rFonts w:cs="Arial"/>
                <w:lang w:val="nl-BE" w:eastAsia="nl-BE"/>
              </w:rPr>
            </w:pPr>
            <w:bookmarkStart w:id="406" w:name="cluster_4"/>
            <w:r w:rsidRPr="00037A46">
              <w:rPr>
                <w:rFonts w:cs="Arial"/>
                <w:lang w:val="nl-BE" w:eastAsia="nl-BE"/>
              </w:rPr>
              <w:t>17.</w:t>
            </w:r>
            <w:bookmarkEnd w:id="406"/>
            <w:r w:rsidRPr="00037A46">
              <w:rPr>
                <w:rFonts w:cs="Arial"/>
                <w:lang w:val="nl-BE" w:eastAsia="nl-BE"/>
              </w:rPr>
              <w:t xml:space="preserve">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4FA55DF8"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Plannen en organiseren:</w:t>
            </w:r>
            <w:r w:rsidRPr="00037A46">
              <w:rPr>
                <w:rFonts w:cs="Arial"/>
                <w:lang w:val="nl-BE" w:eastAsia="nl-BE"/>
              </w:rPr>
              <w:t xml:space="preserve"> </w:t>
            </w:r>
            <w:r w:rsidRPr="00037A46">
              <w:rPr>
                <w:rFonts w:cs="Arial"/>
                <w:lang w:val="nl-BE" w:eastAsia="nl-BE"/>
              </w:rPr>
              <w:br/>
              <w:t xml:space="preserve">Op effectieve wijze doelen en prioriteiten bepalen en benodigde acties, tijd en middelen en mensen aangeven en vervolgens doelmatig organiseren om deze doelen te kunnen bereiken. </w:t>
            </w:r>
          </w:p>
        </w:tc>
        <w:bookmarkStart w:id="407" w:name="plannen_en_organiseren"/>
        <w:bookmarkEnd w:id="407"/>
      </w:tr>
      <w:tr w:rsidR="00F61946" w:rsidRPr="00037A46" w14:paraId="52025741"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0153D1"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18.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43F96772" w14:textId="77777777" w:rsidR="00F61946" w:rsidRPr="00037A46" w:rsidRDefault="00F61946" w:rsidP="00D5232F">
            <w:pPr>
              <w:spacing w:before="0" w:after="0"/>
              <w:ind w:left="0"/>
              <w:jc w:val="left"/>
              <w:rPr>
                <w:rFonts w:cs="Arial"/>
                <w:lang w:val="nl-BE" w:eastAsia="nl-BE"/>
              </w:rPr>
            </w:pPr>
            <w:r w:rsidRPr="00037A46">
              <w:rPr>
                <w:rFonts w:cs="Arial"/>
                <w:b/>
                <w:bCs/>
                <w:iCs/>
                <w:lang w:val="nl-BE" w:eastAsia="nl-BE"/>
              </w:rPr>
              <w:t>Creativiteit:</w:t>
            </w:r>
            <w:r w:rsidRPr="00037A46">
              <w:rPr>
                <w:rFonts w:cs="Arial"/>
                <w:lang w:val="nl-BE" w:eastAsia="nl-BE"/>
              </w:rPr>
              <w:t xml:space="preserve"> </w:t>
            </w:r>
            <w:r w:rsidRPr="00037A46">
              <w:rPr>
                <w:rFonts w:cs="Arial"/>
                <w:lang w:val="nl-BE" w:eastAsia="nl-BE"/>
              </w:rPr>
              <w:br/>
              <w:t xml:space="preserve">Met oplossingen komen voor problemen die met de functie verband houden. Nieuwe werkwijzen bedenken ter vervanging van bestaande. </w:t>
            </w:r>
          </w:p>
        </w:tc>
        <w:bookmarkStart w:id="408" w:name="Creativiteit"/>
        <w:bookmarkEnd w:id="408"/>
      </w:tr>
      <w:tr w:rsidR="00F61946" w:rsidRPr="00037A46" w14:paraId="32623EC3"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EDA4675"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19.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56CDDB48"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Omgevingsbewustzijn:</w:t>
            </w:r>
            <w:r w:rsidRPr="00037A46">
              <w:rPr>
                <w:rFonts w:cs="Arial"/>
                <w:lang w:val="nl-BE" w:eastAsia="nl-BE"/>
              </w:rPr>
              <w:t xml:space="preserve"> </w:t>
            </w:r>
            <w:r w:rsidRPr="00037A46">
              <w:rPr>
                <w:rFonts w:cs="Arial"/>
                <w:lang w:val="nl-BE" w:eastAsia="nl-BE"/>
              </w:rPr>
              <w:br/>
              <w:t xml:space="preserve">Laten blijken goed geïnformeerd te zijn over maatschappelijke en politieke ontwikkelingen of andere omgevingsfactoren en deze kennis effectief benutten voor de eigen functie of de organisatie. </w:t>
            </w:r>
          </w:p>
        </w:tc>
        <w:bookmarkStart w:id="409" w:name="Omgevingsbewustzijn"/>
        <w:bookmarkEnd w:id="409"/>
      </w:tr>
      <w:tr w:rsidR="00F61946" w:rsidRPr="00037A46" w14:paraId="0BE9A291"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0E7E00" w14:textId="77777777" w:rsidR="00F61946" w:rsidRPr="00037A46" w:rsidRDefault="00F61946" w:rsidP="00F61946">
            <w:pPr>
              <w:spacing w:before="0" w:after="0"/>
              <w:ind w:left="0"/>
              <w:jc w:val="left"/>
              <w:rPr>
                <w:rFonts w:cs="Arial"/>
                <w:lang w:val="nl-BE" w:eastAsia="nl-BE"/>
              </w:rPr>
            </w:pPr>
            <w:bookmarkStart w:id="410" w:name="cluster_5"/>
            <w:r w:rsidRPr="00037A46">
              <w:rPr>
                <w:rFonts w:cs="Arial"/>
                <w:lang w:val="nl-BE" w:eastAsia="nl-BE"/>
              </w:rPr>
              <w:t xml:space="preserve">20. </w:t>
            </w:r>
            <w:bookmarkEnd w:id="410"/>
          </w:p>
        </w:tc>
        <w:tc>
          <w:tcPr>
            <w:tcW w:w="4664" w:type="pct"/>
            <w:tcBorders>
              <w:top w:val="outset" w:sz="6" w:space="0" w:color="auto"/>
              <w:left w:val="outset" w:sz="6" w:space="0" w:color="auto"/>
              <w:bottom w:val="outset" w:sz="6" w:space="0" w:color="auto"/>
              <w:right w:val="outset" w:sz="6" w:space="0" w:color="auto"/>
            </w:tcBorders>
            <w:vAlign w:val="center"/>
            <w:hideMark/>
          </w:tcPr>
          <w:p w14:paraId="0D04CAED" w14:textId="77777777" w:rsidR="00F61946" w:rsidRPr="00037A46" w:rsidRDefault="00F61946" w:rsidP="00D5232F">
            <w:pPr>
              <w:spacing w:before="0" w:after="0"/>
              <w:ind w:left="0"/>
              <w:jc w:val="left"/>
              <w:rPr>
                <w:rFonts w:cs="Arial"/>
                <w:lang w:val="nl-BE" w:eastAsia="nl-BE"/>
              </w:rPr>
            </w:pPr>
            <w:r w:rsidRPr="00037A46">
              <w:rPr>
                <w:rFonts w:cs="Arial"/>
                <w:b/>
                <w:bCs/>
                <w:iCs/>
                <w:lang w:val="nl-BE" w:eastAsia="nl-BE"/>
              </w:rPr>
              <w:t>Organisatiegevoeligheid:</w:t>
            </w:r>
            <w:r w:rsidRPr="00037A46">
              <w:rPr>
                <w:rFonts w:cs="Arial"/>
                <w:lang w:val="nl-BE" w:eastAsia="nl-BE"/>
              </w:rPr>
              <w:t xml:space="preserve"> </w:t>
            </w:r>
            <w:r w:rsidRPr="00037A46">
              <w:rPr>
                <w:rFonts w:cs="Arial"/>
                <w:lang w:val="nl-BE" w:eastAsia="nl-BE"/>
              </w:rPr>
              <w:br/>
            </w:r>
            <w:r w:rsidR="00D5232F" w:rsidRPr="00037A46">
              <w:rPr>
                <w:rFonts w:cs="Arial"/>
                <w:lang w:val="nl-BE" w:eastAsia="nl-BE"/>
              </w:rPr>
              <w:t>De</w:t>
            </w:r>
            <w:r w:rsidRPr="00037A46">
              <w:rPr>
                <w:rFonts w:cs="Arial"/>
                <w:lang w:val="nl-BE" w:eastAsia="nl-BE"/>
              </w:rPr>
              <w:t xml:space="preserve"> invloed en de gevolgen van beslissingen en gedragingen van mensen in een organisatie</w:t>
            </w:r>
            <w:r w:rsidR="00D5232F" w:rsidRPr="00037A46">
              <w:rPr>
                <w:rFonts w:cs="Arial"/>
                <w:lang w:val="nl-BE" w:eastAsia="nl-BE"/>
              </w:rPr>
              <w:t xml:space="preserve"> correct kunnen inschatten</w:t>
            </w:r>
            <w:r w:rsidRPr="00037A46">
              <w:rPr>
                <w:rFonts w:cs="Arial"/>
                <w:lang w:val="nl-BE" w:eastAsia="nl-BE"/>
              </w:rPr>
              <w:t>.</w:t>
            </w:r>
          </w:p>
        </w:tc>
      </w:tr>
      <w:tr w:rsidR="00F61946" w:rsidRPr="00037A46" w14:paraId="15A6ABCE"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0E5E8F"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21.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4B4E4B2C"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Analytisch denken:</w:t>
            </w:r>
            <w:r w:rsidRPr="00037A46">
              <w:rPr>
                <w:rFonts w:cs="Arial"/>
                <w:lang w:val="nl-BE" w:eastAsia="nl-BE"/>
              </w:rPr>
              <w:t xml:space="preserve"> </w:t>
            </w:r>
            <w:r w:rsidRPr="00037A46">
              <w:rPr>
                <w:rFonts w:cs="Arial"/>
                <w:lang w:val="nl-BE" w:eastAsia="nl-BE"/>
              </w:rPr>
              <w:br/>
              <w:t xml:space="preserve">Komen tot een goed inzicht in problemen door het achterhalen van en onderzoeken van belangrijke gegevens, en door het leggen van verbanden om de oorzaak te vinden en vervolgens de oplossing effectief kunnen toepassen in de werksituatie. </w:t>
            </w:r>
          </w:p>
        </w:tc>
        <w:bookmarkStart w:id="411" w:name="probleemanalyse"/>
        <w:bookmarkEnd w:id="411"/>
      </w:tr>
      <w:tr w:rsidR="00F61946" w:rsidRPr="00037A46" w14:paraId="41838A23"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19C8FD"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22.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164072DF"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Visie:</w:t>
            </w:r>
            <w:r w:rsidRPr="00037A46">
              <w:rPr>
                <w:rFonts w:cs="Arial"/>
                <w:lang w:val="nl-BE" w:eastAsia="nl-BE"/>
              </w:rPr>
              <w:t xml:space="preserve"> </w:t>
            </w:r>
            <w:r w:rsidRPr="00037A46">
              <w:rPr>
                <w:rFonts w:cs="Arial"/>
                <w:lang w:val="nl-BE" w:eastAsia="nl-BE"/>
              </w:rPr>
              <w:br/>
              <w:t xml:space="preserve">Een inspirerend toekomstbeeld voor de organisatie/afdeling/producten/diensten ontwikkelen en uitdragen, afstand nemend van de dagelijkse praktijk. </w:t>
            </w:r>
          </w:p>
        </w:tc>
        <w:bookmarkStart w:id="412" w:name="Visie"/>
        <w:bookmarkEnd w:id="412"/>
      </w:tr>
      <w:tr w:rsidR="00F61946" w:rsidRPr="00037A46" w14:paraId="03F67295"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57323C"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23.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222F199D"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Initiatief/zelfstandigheid/</w:t>
            </w:r>
            <w:proofErr w:type="spellStart"/>
            <w:r w:rsidRPr="00037A46">
              <w:rPr>
                <w:rFonts w:cs="Arial"/>
                <w:b/>
                <w:bCs/>
                <w:iCs/>
                <w:lang w:val="nl-BE" w:eastAsia="nl-BE"/>
              </w:rPr>
              <w:t>Pro-actief</w:t>
            </w:r>
            <w:proofErr w:type="spellEnd"/>
            <w:r w:rsidRPr="00037A46">
              <w:rPr>
                <w:rFonts w:cs="Arial"/>
                <w:b/>
                <w:bCs/>
                <w:iCs/>
                <w:lang w:val="nl-BE" w:eastAsia="nl-BE"/>
              </w:rPr>
              <w:t xml:space="preserve"> handelen:</w:t>
            </w:r>
            <w:r w:rsidRPr="00037A46">
              <w:rPr>
                <w:rFonts w:cs="Arial"/>
                <w:lang w:val="nl-BE" w:eastAsia="nl-BE"/>
              </w:rPr>
              <w:t xml:space="preserve"> </w:t>
            </w:r>
            <w:r w:rsidRPr="00037A46">
              <w:rPr>
                <w:rFonts w:cs="Arial"/>
                <w:lang w:val="nl-BE" w:eastAsia="nl-BE"/>
              </w:rPr>
              <w:br/>
              <w:t xml:space="preserve">Problemen of belemmeringen signaleren, en zo snel mogelijk oplossen. Alert zijn op en anticiperen op kansen, nieuwe situaties of problemen, er in een vroeg stadium naar handelen. </w:t>
            </w:r>
          </w:p>
        </w:tc>
        <w:bookmarkStart w:id="413" w:name="Initiatief"/>
        <w:bookmarkEnd w:id="413"/>
      </w:tr>
      <w:tr w:rsidR="00F61946" w:rsidRPr="00037A46" w14:paraId="0C96C00F"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09669BD"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lastRenderedPageBreak/>
              <w:t xml:space="preserve">24.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4563468F"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Loyaliteit:</w:t>
            </w:r>
            <w:r w:rsidRPr="00037A46">
              <w:rPr>
                <w:rFonts w:cs="Arial"/>
                <w:lang w:val="nl-BE" w:eastAsia="nl-BE"/>
              </w:rPr>
              <w:t xml:space="preserve"> </w:t>
            </w:r>
            <w:r w:rsidRPr="00037A46">
              <w:rPr>
                <w:rFonts w:cs="Arial"/>
                <w:lang w:val="nl-BE" w:eastAsia="nl-BE"/>
              </w:rPr>
              <w:br/>
              <w:t>Zich voegen naar het beleid, de normen, waarden, procedures en afspraken van de organisatie en de eigen rol/functie.</w:t>
            </w:r>
          </w:p>
        </w:tc>
        <w:bookmarkStart w:id="414" w:name="Management_identificatie"/>
        <w:bookmarkEnd w:id="414"/>
      </w:tr>
      <w:tr w:rsidR="00F61946" w:rsidRPr="00037A46" w14:paraId="64798453"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E52A657"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25.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13C41580"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Innovatie-/vernieuwingsgerichtheid</w:t>
            </w:r>
            <w:r w:rsidRPr="00037A46">
              <w:rPr>
                <w:rFonts w:cs="Arial"/>
                <w:iCs/>
                <w:lang w:val="nl-BE" w:eastAsia="nl-BE"/>
              </w:rPr>
              <w:t>:</w:t>
            </w:r>
            <w:r w:rsidRPr="00037A46">
              <w:rPr>
                <w:rFonts w:cs="Arial"/>
                <w:lang w:val="nl-BE" w:eastAsia="nl-BE"/>
              </w:rPr>
              <w:t xml:space="preserve"> </w:t>
            </w:r>
            <w:r w:rsidRPr="00037A46">
              <w:rPr>
                <w:rFonts w:cs="Arial"/>
                <w:lang w:val="nl-BE" w:eastAsia="nl-BE"/>
              </w:rPr>
              <w:br/>
              <w:t xml:space="preserve">Zich met onderzoekende en nieuwsgierige geest richten op toekomstige vernieuwing van strategie, producten, diensten en markten. </w:t>
            </w:r>
          </w:p>
        </w:tc>
        <w:bookmarkStart w:id="415" w:name="Ondernemerschap"/>
        <w:bookmarkEnd w:id="415"/>
      </w:tr>
      <w:tr w:rsidR="00F61946" w:rsidRPr="00037A46" w14:paraId="224BBE23"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4D6402B"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26.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4A686732"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Besluitvaardigheid:</w:t>
            </w:r>
            <w:r w:rsidRPr="00037A46">
              <w:rPr>
                <w:rFonts w:cs="Arial"/>
                <w:lang w:val="nl-BE" w:eastAsia="nl-BE"/>
              </w:rPr>
              <w:t xml:space="preserve"> </w:t>
            </w:r>
            <w:r w:rsidRPr="00037A46">
              <w:rPr>
                <w:rFonts w:cs="Arial"/>
                <w:lang w:val="nl-BE" w:eastAsia="nl-BE"/>
              </w:rPr>
              <w:br/>
              <w:t xml:space="preserve">Beslissingen durven nemen of acties ondernemen, ook bij niet volledige kennis van de gevolgen van alle alternatieven, of bij sterk conflicterende belangen. </w:t>
            </w:r>
          </w:p>
        </w:tc>
        <w:bookmarkStart w:id="416" w:name="Besluitvaardigheid"/>
        <w:bookmarkEnd w:id="416"/>
      </w:tr>
      <w:tr w:rsidR="00F61946" w:rsidRPr="00037A46" w14:paraId="21737571"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EC9F771"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27.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352682C4"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Integriteit:</w:t>
            </w:r>
            <w:r w:rsidRPr="00037A46">
              <w:rPr>
                <w:rFonts w:cs="Arial"/>
                <w:lang w:val="nl-BE" w:eastAsia="nl-BE"/>
              </w:rPr>
              <w:t xml:space="preserve"> </w:t>
            </w:r>
            <w:r w:rsidRPr="00037A46">
              <w:rPr>
                <w:rFonts w:cs="Arial"/>
                <w:lang w:val="nl-BE" w:eastAsia="nl-BE"/>
              </w:rPr>
              <w:br/>
              <w:t xml:space="preserve">Handhaven van algemene of professionele sociale en ethische normen en waarden, ook bij druk van buitenaf om hiervan af te wijken. </w:t>
            </w:r>
          </w:p>
        </w:tc>
        <w:bookmarkStart w:id="417" w:name="Integriteit"/>
        <w:bookmarkEnd w:id="417"/>
      </w:tr>
      <w:tr w:rsidR="00F61946" w:rsidRPr="00037A46" w14:paraId="6EEA194D"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56D3A87"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28.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2A6B3C03" w14:textId="77777777" w:rsidR="00F61946" w:rsidRPr="00037A46" w:rsidRDefault="00F61946" w:rsidP="00D5232F">
            <w:pPr>
              <w:spacing w:before="0" w:after="0"/>
              <w:ind w:left="0"/>
              <w:jc w:val="left"/>
              <w:rPr>
                <w:rFonts w:cs="Arial"/>
                <w:lang w:val="nl-BE" w:eastAsia="nl-BE"/>
              </w:rPr>
            </w:pPr>
            <w:r w:rsidRPr="00037A46">
              <w:rPr>
                <w:rFonts w:cs="Arial"/>
                <w:b/>
                <w:bCs/>
                <w:iCs/>
                <w:lang w:val="nl-BE" w:eastAsia="nl-BE"/>
              </w:rPr>
              <w:t>Zorgvuldigheid:</w:t>
            </w:r>
            <w:r w:rsidRPr="00037A46">
              <w:rPr>
                <w:rFonts w:cs="Arial"/>
                <w:lang w:val="nl-BE" w:eastAsia="nl-BE"/>
              </w:rPr>
              <w:t xml:space="preserve"> </w:t>
            </w:r>
            <w:r w:rsidRPr="00037A46">
              <w:rPr>
                <w:rFonts w:cs="Arial"/>
                <w:lang w:val="nl-BE" w:eastAsia="nl-BE"/>
              </w:rPr>
              <w:br/>
              <w:t xml:space="preserve">Gerichtheid op detailinformatie, en hiermee accuraat en effectief omgaan. Bewaken van de voortgang van afspraken. </w:t>
            </w:r>
          </w:p>
        </w:tc>
        <w:bookmarkStart w:id="418" w:name="Omgaan_met_details"/>
        <w:bookmarkEnd w:id="418"/>
      </w:tr>
      <w:tr w:rsidR="00F61946" w:rsidRPr="00037A46" w14:paraId="28E41923"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5D9937D"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29.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26FBE745" w14:textId="77777777" w:rsidR="00F61946" w:rsidRPr="00037A46" w:rsidRDefault="00F61946" w:rsidP="00F61946">
            <w:pPr>
              <w:spacing w:before="0" w:after="0"/>
              <w:ind w:left="0"/>
              <w:jc w:val="left"/>
              <w:rPr>
                <w:rFonts w:cs="Arial"/>
                <w:lang w:val="nl-BE" w:eastAsia="nl-BE"/>
              </w:rPr>
            </w:pPr>
            <w:r w:rsidRPr="00037A46">
              <w:rPr>
                <w:rFonts w:cs="Arial"/>
                <w:b/>
                <w:bCs/>
                <w:iCs/>
                <w:lang w:val="nl-BE" w:eastAsia="nl-BE"/>
              </w:rPr>
              <w:t>Stressbestendigheid:</w:t>
            </w:r>
            <w:r w:rsidRPr="00037A46">
              <w:rPr>
                <w:rFonts w:cs="Arial"/>
                <w:lang w:val="nl-BE" w:eastAsia="nl-BE"/>
              </w:rPr>
              <w:t xml:space="preserve"> </w:t>
            </w:r>
            <w:r w:rsidRPr="00037A46">
              <w:rPr>
                <w:rFonts w:cs="Arial"/>
                <w:lang w:val="nl-BE" w:eastAsia="nl-BE"/>
              </w:rPr>
              <w:br/>
              <w:t>Effectief blijven presteren onder tijdsdruk,</w:t>
            </w:r>
            <w:r w:rsidR="00514F94" w:rsidRPr="00037A46">
              <w:rPr>
                <w:rFonts w:cs="Arial"/>
                <w:lang w:val="nl-BE" w:eastAsia="nl-BE"/>
              </w:rPr>
              <w:t xml:space="preserve"> </w:t>
            </w:r>
            <w:r w:rsidRPr="00037A46">
              <w:rPr>
                <w:rFonts w:cs="Arial"/>
                <w:lang w:val="nl-BE" w:eastAsia="nl-BE"/>
              </w:rPr>
              <w:t xml:space="preserve">druk van meerdere of moeilijke taken, sociale druk, of bij tegenslag, tegenspel of crisis. </w:t>
            </w:r>
          </w:p>
        </w:tc>
        <w:bookmarkStart w:id="419" w:name="Stressbestendigheid"/>
        <w:bookmarkEnd w:id="419"/>
      </w:tr>
      <w:tr w:rsidR="00F61946" w:rsidRPr="00037A46" w14:paraId="3E9F6FA1"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1A509BD"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 xml:space="preserve">30. </w:t>
            </w:r>
          </w:p>
        </w:tc>
        <w:tc>
          <w:tcPr>
            <w:tcW w:w="4664" w:type="pct"/>
            <w:tcBorders>
              <w:top w:val="outset" w:sz="6" w:space="0" w:color="auto"/>
              <w:left w:val="outset" w:sz="6" w:space="0" w:color="auto"/>
              <w:bottom w:val="outset" w:sz="6" w:space="0" w:color="auto"/>
              <w:right w:val="outset" w:sz="6" w:space="0" w:color="auto"/>
            </w:tcBorders>
            <w:vAlign w:val="center"/>
            <w:hideMark/>
          </w:tcPr>
          <w:p w14:paraId="43737013" w14:textId="77777777" w:rsidR="00F61946" w:rsidRPr="00037A46" w:rsidRDefault="00F61946" w:rsidP="00D5232F">
            <w:pPr>
              <w:spacing w:before="0" w:after="0"/>
              <w:ind w:left="0"/>
              <w:jc w:val="left"/>
              <w:rPr>
                <w:rFonts w:cs="Arial"/>
                <w:lang w:val="nl-BE" w:eastAsia="nl-BE"/>
              </w:rPr>
            </w:pPr>
            <w:r w:rsidRPr="00037A46">
              <w:rPr>
                <w:rFonts w:cs="Arial"/>
                <w:b/>
                <w:bCs/>
                <w:iCs/>
                <w:lang w:val="nl-BE" w:eastAsia="nl-BE"/>
              </w:rPr>
              <w:t>Doorzettingsvermogen:</w:t>
            </w:r>
            <w:r w:rsidRPr="00037A46">
              <w:rPr>
                <w:rFonts w:cs="Arial"/>
                <w:lang w:val="nl-BE" w:eastAsia="nl-BE"/>
              </w:rPr>
              <w:t xml:space="preserve"> </w:t>
            </w:r>
            <w:r w:rsidRPr="00037A46">
              <w:rPr>
                <w:rFonts w:cs="Arial"/>
                <w:lang w:val="nl-BE" w:eastAsia="nl-BE"/>
              </w:rPr>
              <w:br/>
              <w:t xml:space="preserve">Zich gedurende langere tijd intensief met een taak bezig kunnen houden. Vasthouden aan een opvatting of plan totdat het beoogde doel bereikt is </w:t>
            </w:r>
          </w:p>
        </w:tc>
        <w:bookmarkStart w:id="420" w:name="Vasthoudendheid"/>
        <w:bookmarkEnd w:id="420"/>
      </w:tr>
      <w:tr w:rsidR="00F61946" w:rsidRPr="00037A46" w14:paraId="5BFF1148"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8A4E75"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31.</w:t>
            </w:r>
          </w:p>
        </w:tc>
        <w:tc>
          <w:tcPr>
            <w:tcW w:w="4664" w:type="pct"/>
            <w:tcBorders>
              <w:top w:val="outset" w:sz="6" w:space="0" w:color="auto"/>
              <w:left w:val="outset" w:sz="6" w:space="0" w:color="auto"/>
              <w:bottom w:val="outset" w:sz="6" w:space="0" w:color="auto"/>
              <w:right w:val="outset" w:sz="6" w:space="0" w:color="auto"/>
            </w:tcBorders>
            <w:vAlign w:val="center"/>
          </w:tcPr>
          <w:p w14:paraId="25F07F40" w14:textId="77777777" w:rsidR="00F61946" w:rsidRPr="00037A46" w:rsidRDefault="00F61946" w:rsidP="00F61946">
            <w:pPr>
              <w:spacing w:before="0" w:after="0"/>
              <w:ind w:left="0"/>
              <w:jc w:val="left"/>
              <w:rPr>
                <w:rFonts w:cs="Arial"/>
                <w:bCs/>
                <w:iCs/>
                <w:lang w:val="nl-BE" w:eastAsia="nl-BE"/>
              </w:rPr>
            </w:pPr>
            <w:r w:rsidRPr="00037A46">
              <w:rPr>
                <w:rFonts w:cs="Arial"/>
                <w:b/>
                <w:bCs/>
                <w:iCs/>
                <w:lang w:val="nl-BE" w:eastAsia="nl-BE"/>
              </w:rPr>
              <w:t>Assertiviteit:</w:t>
            </w:r>
          </w:p>
          <w:p w14:paraId="164E7C31" w14:textId="77777777" w:rsidR="00F61946" w:rsidRPr="00037A46" w:rsidRDefault="00F61946" w:rsidP="00F61946">
            <w:pPr>
              <w:spacing w:before="0" w:after="0"/>
              <w:ind w:left="0"/>
              <w:jc w:val="left"/>
              <w:rPr>
                <w:rFonts w:cs="Arial"/>
                <w:b/>
                <w:bCs/>
                <w:iCs/>
                <w:lang w:val="nl-BE" w:eastAsia="nl-BE"/>
              </w:rPr>
            </w:pPr>
            <w:r w:rsidRPr="00037A46">
              <w:rPr>
                <w:rFonts w:cs="Arial"/>
                <w:bCs/>
                <w:iCs/>
                <w:lang w:val="nl-BE" w:eastAsia="nl-BE"/>
              </w:rPr>
              <w:t>Op een niet kwetsende, tactvolle manier opkomen voor de eigen mening, behoeften of belangen</w:t>
            </w:r>
          </w:p>
        </w:tc>
      </w:tr>
      <w:tr w:rsidR="00F61946" w:rsidRPr="00037A46" w14:paraId="00109326"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346DACF"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32.</w:t>
            </w:r>
          </w:p>
        </w:tc>
        <w:tc>
          <w:tcPr>
            <w:tcW w:w="4664" w:type="pct"/>
            <w:tcBorders>
              <w:top w:val="outset" w:sz="6" w:space="0" w:color="auto"/>
              <w:left w:val="outset" w:sz="6" w:space="0" w:color="auto"/>
              <w:bottom w:val="outset" w:sz="6" w:space="0" w:color="auto"/>
              <w:right w:val="outset" w:sz="6" w:space="0" w:color="auto"/>
            </w:tcBorders>
            <w:vAlign w:val="center"/>
          </w:tcPr>
          <w:p w14:paraId="3045275E" w14:textId="77777777" w:rsidR="00F61946" w:rsidRPr="00037A46" w:rsidRDefault="00F61946" w:rsidP="00F61946">
            <w:pPr>
              <w:spacing w:before="0" w:after="0"/>
              <w:ind w:left="0"/>
              <w:jc w:val="left"/>
              <w:rPr>
                <w:rFonts w:cs="Arial"/>
                <w:b/>
                <w:bCs/>
                <w:iCs/>
                <w:lang w:val="nl-BE" w:eastAsia="nl-BE"/>
              </w:rPr>
            </w:pPr>
            <w:r w:rsidRPr="00037A46">
              <w:rPr>
                <w:rFonts w:cs="Arial"/>
                <w:b/>
                <w:bCs/>
                <w:iCs/>
                <w:lang w:val="nl-BE" w:eastAsia="nl-BE"/>
              </w:rPr>
              <w:t>Conflicthantering:</w:t>
            </w:r>
          </w:p>
          <w:p w14:paraId="680417C3" w14:textId="77777777" w:rsidR="00F61946" w:rsidRPr="00037A46" w:rsidRDefault="00F61946" w:rsidP="00F61946">
            <w:pPr>
              <w:spacing w:before="0" w:after="0"/>
              <w:ind w:left="0"/>
              <w:jc w:val="left"/>
              <w:rPr>
                <w:rFonts w:cs="Arial"/>
                <w:bCs/>
                <w:iCs/>
                <w:lang w:val="nl-BE" w:eastAsia="nl-BE"/>
              </w:rPr>
            </w:pPr>
            <w:r w:rsidRPr="00037A46">
              <w:rPr>
                <w:rFonts w:cs="Arial"/>
                <w:bCs/>
                <w:iCs/>
                <w:lang w:val="nl-BE" w:eastAsia="nl-BE"/>
              </w:rPr>
              <w:t>Belangentegenstellingen met een grote emotionele lading op een tactvolle wijze hanteren en oplossen</w:t>
            </w:r>
          </w:p>
        </w:tc>
      </w:tr>
      <w:tr w:rsidR="00F61946" w:rsidRPr="00037A46" w14:paraId="1ACF60AA"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6E9BD39"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33.</w:t>
            </w:r>
          </w:p>
        </w:tc>
        <w:tc>
          <w:tcPr>
            <w:tcW w:w="4664" w:type="pct"/>
            <w:tcBorders>
              <w:top w:val="outset" w:sz="6" w:space="0" w:color="auto"/>
              <w:left w:val="outset" w:sz="6" w:space="0" w:color="auto"/>
              <w:bottom w:val="outset" w:sz="6" w:space="0" w:color="auto"/>
              <w:right w:val="outset" w:sz="6" w:space="0" w:color="auto"/>
            </w:tcBorders>
            <w:vAlign w:val="center"/>
          </w:tcPr>
          <w:p w14:paraId="200CF1D4" w14:textId="77777777" w:rsidR="00F61946" w:rsidRPr="00037A46" w:rsidRDefault="00F61946" w:rsidP="00F61946">
            <w:pPr>
              <w:spacing w:before="0" w:after="0"/>
              <w:ind w:left="0"/>
              <w:jc w:val="left"/>
              <w:rPr>
                <w:rFonts w:cs="Arial"/>
                <w:b/>
                <w:bCs/>
                <w:iCs/>
                <w:lang w:val="nl-BE" w:eastAsia="nl-BE"/>
              </w:rPr>
            </w:pPr>
            <w:r w:rsidRPr="00037A46">
              <w:rPr>
                <w:rFonts w:cs="Arial"/>
                <w:b/>
                <w:bCs/>
                <w:iCs/>
                <w:lang w:val="nl-BE" w:eastAsia="nl-BE"/>
              </w:rPr>
              <w:t>Voortgangsbewaking:</w:t>
            </w:r>
          </w:p>
          <w:p w14:paraId="2BA6030A" w14:textId="77777777" w:rsidR="00F61946" w:rsidRPr="00037A46" w:rsidRDefault="00F61946" w:rsidP="00F61946">
            <w:pPr>
              <w:spacing w:before="0" w:after="0"/>
              <w:ind w:left="0"/>
              <w:jc w:val="left"/>
              <w:rPr>
                <w:rFonts w:cs="Arial"/>
                <w:bCs/>
                <w:iCs/>
                <w:lang w:val="nl-BE" w:eastAsia="nl-BE"/>
              </w:rPr>
            </w:pPr>
            <w:r w:rsidRPr="00037A46">
              <w:rPr>
                <w:rFonts w:cs="Arial"/>
                <w:bCs/>
                <w:iCs/>
                <w:lang w:val="nl-BE" w:eastAsia="nl-BE"/>
              </w:rPr>
              <w:t>Anticiperen op en bewaken van de voortgang van gemaakte afspraken en plannen</w:t>
            </w:r>
          </w:p>
        </w:tc>
      </w:tr>
      <w:tr w:rsidR="00F61946" w:rsidRPr="00037A46" w14:paraId="26FE4DB4"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0BC1EEB" w14:textId="77777777" w:rsidR="00F61946" w:rsidRPr="00037A46" w:rsidRDefault="00F61946" w:rsidP="00F61946">
            <w:pPr>
              <w:spacing w:before="0" w:after="0"/>
              <w:ind w:left="0"/>
              <w:jc w:val="left"/>
              <w:rPr>
                <w:rFonts w:cs="Arial"/>
                <w:lang w:val="nl-BE" w:eastAsia="nl-BE"/>
              </w:rPr>
            </w:pPr>
            <w:r w:rsidRPr="00037A46">
              <w:rPr>
                <w:rFonts w:cs="Arial"/>
                <w:lang w:val="nl-BE" w:eastAsia="nl-BE"/>
              </w:rPr>
              <w:t>34.</w:t>
            </w:r>
          </w:p>
        </w:tc>
        <w:tc>
          <w:tcPr>
            <w:tcW w:w="4664" w:type="pct"/>
            <w:tcBorders>
              <w:top w:val="outset" w:sz="6" w:space="0" w:color="auto"/>
              <w:left w:val="outset" w:sz="6" w:space="0" w:color="auto"/>
              <w:bottom w:val="outset" w:sz="6" w:space="0" w:color="auto"/>
              <w:right w:val="outset" w:sz="6" w:space="0" w:color="auto"/>
            </w:tcBorders>
            <w:vAlign w:val="center"/>
          </w:tcPr>
          <w:p w14:paraId="6BFAE9F2" w14:textId="77777777" w:rsidR="00F61946" w:rsidRPr="00037A46" w:rsidRDefault="00F61946" w:rsidP="00F61946">
            <w:pPr>
              <w:spacing w:before="0" w:after="0"/>
              <w:ind w:left="0"/>
              <w:jc w:val="left"/>
              <w:rPr>
                <w:rFonts w:cs="Arial"/>
                <w:b/>
                <w:bCs/>
                <w:iCs/>
                <w:lang w:val="nl-BE" w:eastAsia="nl-BE"/>
              </w:rPr>
            </w:pPr>
            <w:r w:rsidRPr="00037A46">
              <w:rPr>
                <w:rFonts w:cs="Arial"/>
                <w:b/>
                <w:bCs/>
                <w:iCs/>
                <w:lang w:val="nl-BE" w:eastAsia="nl-BE"/>
              </w:rPr>
              <w:t>Technische vaardigheden:</w:t>
            </w:r>
          </w:p>
          <w:p w14:paraId="13EDDB2F" w14:textId="77777777" w:rsidR="00F61946" w:rsidRPr="00037A46" w:rsidRDefault="00F61946" w:rsidP="00F61946">
            <w:pPr>
              <w:spacing w:before="0" w:after="0"/>
              <w:ind w:left="0"/>
              <w:jc w:val="left"/>
              <w:rPr>
                <w:rFonts w:cs="Arial"/>
                <w:bCs/>
                <w:iCs/>
                <w:lang w:val="nl-BE" w:eastAsia="nl-BE"/>
              </w:rPr>
            </w:pPr>
            <w:r w:rsidRPr="00037A46">
              <w:rPr>
                <w:rFonts w:cs="Arial"/>
                <w:bCs/>
                <w:iCs/>
                <w:lang w:val="nl-BE" w:eastAsia="nl-BE"/>
              </w:rPr>
              <w:t>Inzicht hebben in de werking en het gebruik van apparatuur, machines en materiaal met oog voor veiligheid en met respect voor de doelgroep  en het ter beschikking gestelde materiaal</w:t>
            </w:r>
          </w:p>
        </w:tc>
      </w:tr>
      <w:tr w:rsidR="00F61946" w:rsidRPr="00037A46" w14:paraId="538A87C2" w14:textId="77777777" w:rsidTr="00F6194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4F7ABA4" w14:textId="77777777" w:rsidR="00F61946" w:rsidRPr="00037A46" w:rsidRDefault="00B255C0" w:rsidP="00B255C0">
            <w:pPr>
              <w:spacing w:before="0" w:after="0"/>
              <w:ind w:left="0"/>
              <w:jc w:val="left"/>
              <w:rPr>
                <w:rFonts w:cs="Arial"/>
                <w:lang w:val="nl-BE" w:eastAsia="nl-BE"/>
              </w:rPr>
            </w:pPr>
            <w:r w:rsidRPr="00037A46">
              <w:rPr>
                <w:rFonts w:cs="Arial"/>
                <w:lang w:val="nl-BE" w:eastAsia="nl-BE"/>
              </w:rPr>
              <w:t>35.</w:t>
            </w:r>
          </w:p>
        </w:tc>
        <w:tc>
          <w:tcPr>
            <w:tcW w:w="4664" w:type="pct"/>
            <w:tcBorders>
              <w:top w:val="outset" w:sz="6" w:space="0" w:color="auto"/>
              <w:left w:val="outset" w:sz="6" w:space="0" w:color="auto"/>
              <w:bottom w:val="outset" w:sz="6" w:space="0" w:color="auto"/>
              <w:right w:val="outset" w:sz="6" w:space="0" w:color="auto"/>
            </w:tcBorders>
            <w:vAlign w:val="center"/>
          </w:tcPr>
          <w:p w14:paraId="2C805D5D" w14:textId="77777777" w:rsidR="00F61946" w:rsidRPr="00037A46" w:rsidRDefault="00B255C0" w:rsidP="00B255C0">
            <w:pPr>
              <w:ind w:left="0"/>
              <w:jc w:val="left"/>
              <w:rPr>
                <w:rFonts w:cs="Arial"/>
                <w:b/>
                <w:bCs/>
                <w:iCs/>
                <w:lang w:val="nl-BE" w:eastAsia="nl-BE"/>
              </w:rPr>
            </w:pPr>
            <w:r w:rsidRPr="00037A46">
              <w:rPr>
                <w:rFonts w:cs="Arial"/>
                <w:b/>
              </w:rPr>
              <w:t>Belevingsgericht werken:</w:t>
            </w:r>
            <w:r w:rsidRPr="00037A46">
              <w:rPr>
                <w:rFonts w:cs="Arial"/>
              </w:rPr>
              <w:br/>
              <w:t>- We gaan respectvol om met onze bewoners en beschouwen hen als gelijkwaardige partners maar verschillend in positie. We betuttelen onze bewoners  niet.</w:t>
            </w:r>
            <w:r w:rsidRPr="00037A46">
              <w:rPr>
                <w:rFonts w:cs="Arial"/>
              </w:rPr>
              <w:br/>
            </w:r>
            <w:r w:rsidR="003C6E19" w:rsidRPr="00037A46">
              <w:rPr>
                <w:rFonts w:cs="Arial"/>
              </w:rPr>
              <w:t>-</w:t>
            </w:r>
            <w:r w:rsidRPr="00037A46">
              <w:rPr>
                <w:rFonts w:cs="Arial"/>
              </w:rPr>
              <w:t xml:space="preserve">Belevingsgerichte zorg is meer dan zorg alleen, we (h)erkennen  de totaliteit en het unieke van elke bewoner:  elk heeft een eigen levensverhaal, een eigen kijk op het heden en de toekomst,  politieke &amp; morele waarden, karakter &amp; persoonlijkheid, sociaal netwerk &amp; medische geschiedenis. </w:t>
            </w:r>
            <w:r w:rsidRPr="00037A46">
              <w:rPr>
                <w:rFonts w:cs="Arial"/>
              </w:rPr>
              <w:br/>
            </w:r>
            <w:r w:rsidR="003C6E19" w:rsidRPr="00037A46">
              <w:rPr>
                <w:rFonts w:cs="Arial"/>
              </w:rPr>
              <w:t>-</w:t>
            </w:r>
            <w:r w:rsidRPr="00037A46">
              <w:rPr>
                <w:rFonts w:cs="Arial"/>
              </w:rPr>
              <w:t>We bewaken het ethische aspect van zorg:  we benaderen onze bewoners met openheid van geest en zonder vooroordelen.</w:t>
            </w:r>
            <w:r w:rsidRPr="00037A46">
              <w:rPr>
                <w:rFonts w:cs="Arial"/>
              </w:rPr>
              <w:br/>
            </w:r>
            <w:r w:rsidR="003C6E19" w:rsidRPr="00037A46">
              <w:rPr>
                <w:rFonts w:cs="Arial"/>
              </w:rPr>
              <w:t>-</w:t>
            </w:r>
            <w:r w:rsidRPr="00037A46">
              <w:rPr>
                <w:rFonts w:cs="Arial"/>
              </w:rPr>
              <w:t>We treden in contact met onze bewoners en hun familie via open en duidelijke communicatie &amp; informatie.</w:t>
            </w:r>
            <w:r w:rsidRPr="00037A46">
              <w:rPr>
                <w:rFonts w:cs="Arial"/>
              </w:rPr>
              <w:br/>
            </w:r>
            <w:r w:rsidR="003C6E19" w:rsidRPr="00037A46">
              <w:rPr>
                <w:rFonts w:cs="Arial"/>
              </w:rPr>
              <w:t>-</w:t>
            </w:r>
            <w:r w:rsidRPr="00037A46">
              <w:rPr>
                <w:rFonts w:cs="Arial"/>
              </w:rPr>
              <w:t>We hebben respect voor de privacy van onze bewoner en behandelen zijn bekommernissen met discretie, we zorgen voor goede inspraakmogelijkheden en trachten hun keuzevrijheid te vrijwaren.</w:t>
            </w:r>
          </w:p>
        </w:tc>
      </w:tr>
    </w:tbl>
    <w:p w14:paraId="0487088E" w14:textId="77777777" w:rsidR="00F61946" w:rsidRPr="00037A46" w:rsidRDefault="00F61946" w:rsidP="00F61946">
      <w:pPr>
        <w:spacing w:before="0" w:after="0"/>
        <w:ind w:left="0"/>
        <w:jc w:val="left"/>
        <w:rPr>
          <w:rFonts w:ascii="Times New Roman" w:hAnsi="Times New Roman"/>
          <w:color w:val="000000"/>
          <w:sz w:val="24"/>
          <w:szCs w:val="24"/>
          <w:lang w:eastAsia="nl-BE"/>
        </w:rPr>
      </w:pPr>
      <w:r w:rsidRPr="00037A46">
        <w:rPr>
          <w:rFonts w:ascii="Times New Roman" w:hAnsi="Times New Roman"/>
          <w:color w:val="000000"/>
          <w:sz w:val="24"/>
          <w:szCs w:val="24"/>
          <w:lang w:eastAsia="nl-BE"/>
        </w:rPr>
        <w:t> </w:t>
      </w:r>
    </w:p>
    <w:p w14:paraId="4B5FD25A" w14:textId="19950387" w:rsidR="003A11FB" w:rsidRPr="00037A46" w:rsidRDefault="003A11FB" w:rsidP="003A11FB">
      <w:pPr>
        <w:pStyle w:val="Kop1"/>
      </w:pPr>
      <w:bookmarkStart w:id="421" w:name="_Toc110948263"/>
      <w:bookmarkStart w:id="422" w:name="_Toc152937478"/>
      <w:r w:rsidRPr="00037A46">
        <w:lastRenderedPageBreak/>
        <w:t xml:space="preserve">Bijlage </w:t>
      </w:r>
      <w:r w:rsidR="00C300BD" w:rsidRPr="00037A46">
        <w:t>ii</w:t>
      </w:r>
      <w:r w:rsidRPr="00037A46">
        <w:t>. UITGEWERKTE SALARISSCHALEN</w:t>
      </w:r>
      <w:bookmarkEnd w:id="421"/>
      <w:bookmarkEnd w:id="422"/>
    </w:p>
    <w:p w14:paraId="3615AB53" w14:textId="77777777" w:rsidR="009760B5" w:rsidRPr="00037A46" w:rsidRDefault="009760B5" w:rsidP="009760B5"/>
    <w:p w14:paraId="785A66D1" w14:textId="77777777" w:rsidR="009760B5" w:rsidRPr="00037A46" w:rsidRDefault="009760B5" w:rsidP="009760B5"/>
    <w:tbl>
      <w:tblPr>
        <w:tblW w:w="5973" w:type="dxa"/>
        <w:jc w:val="center"/>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firstRow="0" w:lastRow="0" w:firstColumn="0" w:lastColumn="0" w:noHBand="0" w:noVBand="0"/>
      </w:tblPr>
      <w:tblGrid>
        <w:gridCol w:w="1291"/>
        <w:gridCol w:w="2140"/>
        <w:gridCol w:w="2534"/>
        <w:gridCol w:w="8"/>
      </w:tblGrid>
      <w:tr w:rsidR="002B11BF" w:rsidRPr="00037A46" w14:paraId="6259D42F" w14:textId="77777777" w:rsidTr="00B033C1">
        <w:trPr>
          <w:gridAfter w:val="1"/>
          <w:wAfter w:w="8" w:type="dxa"/>
          <w:trHeight w:val="749"/>
          <w:jc w:val="center"/>
        </w:trPr>
        <w:tc>
          <w:tcPr>
            <w:tcW w:w="1291" w:type="dxa"/>
            <w:tcBorders>
              <w:top w:val="single" w:sz="8" w:space="0" w:color="auto"/>
              <w:bottom w:val="single" w:sz="8" w:space="0" w:color="auto"/>
            </w:tcBorders>
            <w:shd w:val="clear" w:color="auto" w:fill="E3E3E3"/>
            <w:vAlign w:val="center"/>
          </w:tcPr>
          <w:p w14:paraId="3F274DB2" w14:textId="77777777" w:rsidR="002B11BF" w:rsidRPr="00037A46" w:rsidRDefault="002B11BF" w:rsidP="003A11FB">
            <w:pPr>
              <w:spacing w:before="0" w:after="0"/>
              <w:ind w:hanging="764"/>
              <w:jc w:val="center"/>
              <w:rPr>
                <w:b/>
                <w:bCs/>
                <w:lang w:val="en-US"/>
              </w:rPr>
            </w:pPr>
            <w:proofErr w:type="spellStart"/>
            <w:r w:rsidRPr="00037A46">
              <w:rPr>
                <w:b/>
                <w:bCs/>
                <w:lang w:val="en-US"/>
              </w:rPr>
              <w:t>salaris</w:t>
            </w:r>
            <w:proofErr w:type="spellEnd"/>
            <w:r w:rsidRPr="00037A46">
              <w:rPr>
                <w:b/>
                <w:bCs/>
                <w:lang w:val="en-US"/>
              </w:rPr>
              <w:t>-</w:t>
            </w:r>
          </w:p>
          <w:p w14:paraId="61DC838C" w14:textId="77777777" w:rsidR="002B11BF" w:rsidRPr="00037A46" w:rsidRDefault="002B11BF" w:rsidP="003A11FB">
            <w:pPr>
              <w:spacing w:before="0" w:after="0"/>
              <w:ind w:left="87"/>
              <w:jc w:val="center"/>
              <w:rPr>
                <w:b/>
                <w:bCs/>
                <w:lang w:val="en-US"/>
              </w:rPr>
            </w:pPr>
            <w:proofErr w:type="spellStart"/>
            <w:r w:rsidRPr="00037A46">
              <w:rPr>
                <w:b/>
                <w:bCs/>
                <w:lang w:val="en-US"/>
              </w:rPr>
              <w:t>schalen</w:t>
            </w:r>
            <w:proofErr w:type="spellEnd"/>
            <w:r w:rsidRPr="00037A46">
              <w:rPr>
                <w:b/>
                <w:bCs/>
                <w:lang w:val="en-US"/>
              </w:rPr>
              <w:t xml:space="preserve"> </w:t>
            </w:r>
          </w:p>
        </w:tc>
        <w:tc>
          <w:tcPr>
            <w:tcW w:w="2140" w:type="dxa"/>
            <w:tcBorders>
              <w:top w:val="single" w:sz="8" w:space="0" w:color="auto"/>
              <w:bottom w:val="single" w:sz="8" w:space="0" w:color="auto"/>
            </w:tcBorders>
            <w:shd w:val="clear" w:color="auto" w:fill="C0C0C0"/>
            <w:vAlign w:val="center"/>
          </w:tcPr>
          <w:p w14:paraId="63AF828D" w14:textId="77777777" w:rsidR="002B11BF" w:rsidRPr="00037A46" w:rsidRDefault="002B11BF" w:rsidP="00CE101B">
            <w:pPr>
              <w:spacing w:before="0" w:after="0"/>
              <w:ind w:left="0"/>
              <w:jc w:val="center"/>
              <w:rPr>
                <w:b/>
                <w:bCs/>
                <w:lang w:val="en-US"/>
              </w:rPr>
            </w:pPr>
            <w:proofErr w:type="spellStart"/>
            <w:r w:rsidRPr="00037A46">
              <w:rPr>
                <w:b/>
                <w:bCs/>
                <w:lang w:val="en-US"/>
              </w:rPr>
              <w:t>Algemeen</w:t>
            </w:r>
            <w:proofErr w:type="spellEnd"/>
            <w:r w:rsidRPr="00037A46">
              <w:rPr>
                <w:b/>
                <w:bCs/>
                <w:lang w:val="en-US"/>
              </w:rPr>
              <w:t xml:space="preserve"> </w:t>
            </w:r>
            <w:proofErr w:type="spellStart"/>
            <w:r w:rsidRPr="00037A46">
              <w:rPr>
                <w:b/>
                <w:bCs/>
                <w:lang w:val="en-US"/>
              </w:rPr>
              <w:t>directeur</w:t>
            </w:r>
            <w:proofErr w:type="spellEnd"/>
          </w:p>
          <w:p w14:paraId="5F303C41" w14:textId="77777777" w:rsidR="002B11BF" w:rsidRPr="00037A46" w:rsidRDefault="002B11BF" w:rsidP="00CE101B">
            <w:pPr>
              <w:spacing w:before="0" w:after="0"/>
              <w:ind w:left="0"/>
              <w:jc w:val="center"/>
              <w:rPr>
                <w:b/>
                <w:bCs/>
                <w:lang w:val="en-US"/>
              </w:rPr>
            </w:pPr>
            <w:proofErr w:type="spellStart"/>
            <w:r w:rsidRPr="00037A46">
              <w:rPr>
                <w:b/>
                <w:bCs/>
                <w:lang w:val="en-US"/>
              </w:rPr>
              <w:t>Klasse</w:t>
            </w:r>
            <w:proofErr w:type="spellEnd"/>
            <w:r w:rsidRPr="00037A46">
              <w:rPr>
                <w:b/>
                <w:bCs/>
                <w:lang w:val="en-US"/>
              </w:rPr>
              <w:t xml:space="preserve"> 5</w:t>
            </w:r>
          </w:p>
          <w:p w14:paraId="58846C11" w14:textId="77777777" w:rsidR="002B11BF" w:rsidRPr="00037A46" w:rsidRDefault="002B11BF" w:rsidP="00F4449D">
            <w:pPr>
              <w:spacing w:before="0" w:after="0"/>
              <w:ind w:left="214"/>
              <w:jc w:val="center"/>
              <w:rPr>
                <w:b/>
                <w:bCs/>
                <w:lang w:val="en-US"/>
              </w:rPr>
            </w:pPr>
          </w:p>
        </w:tc>
        <w:tc>
          <w:tcPr>
            <w:tcW w:w="2534" w:type="dxa"/>
            <w:tcBorders>
              <w:top w:val="single" w:sz="8" w:space="0" w:color="auto"/>
              <w:bottom w:val="single" w:sz="8" w:space="0" w:color="auto"/>
            </w:tcBorders>
            <w:shd w:val="clear" w:color="auto" w:fill="C0C0C0"/>
            <w:vAlign w:val="center"/>
          </w:tcPr>
          <w:p w14:paraId="6B32BBF0" w14:textId="77777777" w:rsidR="002B11BF" w:rsidRPr="00037A46" w:rsidRDefault="002B11BF" w:rsidP="00F4449D">
            <w:pPr>
              <w:spacing w:before="0" w:after="0"/>
              <w:ind w:left="214"/>
              <w:jc w:val="center"/>
              <w:rPr>
                <w:b/>
                <w:bCs/>
              </w:rPr>
            </w:pPr>
            <w:r w:rsidRPr="00037A46">
              <w:rPr>
                <w:b/>
                <w:bCs/>
              </w:rPr>
              <w:t>Financieel directeur</w:t>
            </w:r>
          </w:p>
          <w:p w14:paraId="1460D862" w14:textId="77777777" w:rsidR="002B11BF" w:rsidRPr="00037A46" w:rsidRDefault="002B11BF" w:rsidP="002B11BF">
            <w:pPr>
              <w:spacing w:before="0" w:after="0"/>
              <w:ind w:left="214"/>
              <w:jc w:val="center"/>
              <w:rPr>
                <w:b/>
                <w:bCs/>
              </w:rPr>
            </w:pPr>
            <w:r w:rsidRPr="00037A46">
              <w:rPr>
                <w:b/>
                <w:bCs/>
              </w:rPr>
              <w:t>Klasse 5</w:t>
            </w:r>
          </w:p>
        </w:tc>
      </w:tr>
      <w:tr w:rsidR="002B11BF" w:rsidRPr="00037A46" w14:paraId="7D87D013" w14:textId="77777777" w:rsidTr="00B033C1">
        <w:trPr>
          <w:gridAfter w:val="1"/>
          <w:wAfter w:w="8" w:type="dxa"/>
          <w:trHeight w:val="749"/>
          <w:jc w:val="center"/>
        </w:trPr>
        <w:tc>
          <w:tcPr>
            <w:tcW w:w="1291" w:type="dxa"/>
            <w:tcBorders>
              <w:top w:val="single" w:sz="8" w:space="0" w:color="auto"/>
              <w:bottom w:val="single" w:sz="8" w:space="0" w:color="auto"/>
            </w:tcBorders>
            <w:shd w:val="clear" w:color="auto" w:fill="E3E3E3"/>
            <w:vAlign w:val="center"/>
          </w:tcPr>
          <w:p w14:paraId="2B2DEBD6" w14:textId="77777777" w:rsidR="002B11BF" w:rsidRPr="00037A46" w:rsidRDefault="002B11BF" w:rsidP="003A11FB">
            <w:pPr>
              <w:spacing w:before="0" w:after="0"/>
              <w:ind w:hanging="764"/>
              <w:jc w:val="center"/>
              <w:rPr>
                <w:b/>
                <w:bCs/>
                <w:lang w:val="en-US"/>
              </w:rPr>
            </w:pPr>
          </w:p>
        </w:tc>
        <w:tc>
          <w:tcPr>
            <w:tcW w:w="2140" w:type="dxa"/>
            <w:tcBorders>
              <w:top w:val="single" w:sz="8" w:space="0" w:color="auto"/>
              <w:bottom w:val="single" w:sz="8" w:space="0" w:color="auto"/>
            </w:tcBorders>
            <w:shd w:val="clear" w:color="auto" w:fill="C0C0C0"/>
            <w:vAlign w:val="center"/>
          </w:tcPr>
          <w:p w14:paraId="1BBD45A3" w14:textId="77777777" w:rsidR="002B11BF" w:rsidRPr="00037A46" w:rsidRDefault="002B11BF" w:rsidP="00F4449D">
            <w:pPr>
              <w:spacing w:before="0" w:after="0"/>
              <w:ind w:left="0"/>
              <w:rPr>
                <w:b/>
                <w:bCs/>
                <w:lang w:val="en-US"/>
              </w:rPr>
            </w:pPr>
          </w:p>
        </w:tc>
        <w:tc>
          <w:tcPr>
            <w:tcW w:w="2534" w:type="dxa"/>
            <w:tcBorders>
              <w:top w:val="single" w:sz="8" w:space="0" w:color="auto"/>
              <w:bottom w:val="single" w:sz="8" w:space="0" w:color="auto"/>
            </w:tcBorders>
            <w:shd w:val="clear" w:color="auto" w:fill="C0C0C0"/>
            <w:vAlign w:val="center"/>
          </w:tcPr>
          <w:p w14:paraId="47255056" w14:textId="77777777" w:rsidR="002B11BF" w:rsidRPr="00037A46" w:rsidRDefault="002B11BF" w:rsidP="00F4449D">
            <w:pPr>
              <w:spacing w:before="0" w:after="0"/>
              <w:ind w:left="214"/>
              <w:jc w:val="center"/>
              <w:rPr>
                <w:b/>
                <w:bCs/>
              </w:rPr>
            </w:pPr>
          </w:p>
        </w:tc>
      </w:tr>
      <w:tr w:rsidR="002B11BF" w:rsidRPr="00037A46" w14:paraId="6A4DECDC" w14:textId="77777777" w:rsidTr="00B033C1">
        <w:trPr>
          <w:trHeight w:val="385"/>
          <w:jc w:val="center"/>
        </w:trPr>
        <w:tc>
          <w:tcPr>
            <w:tcW w:w="1291" w:type="dxa"/>
            <w:tcBorders>
              <w:top w:val="single" w:sz="8" w:space="0" w:color="auto"/>
              <w:bottom w:val="single" w:sz="8" w:space="0" w:color="auto"/>
            </w:tcBorders>
            <w:shd w:val="clear" w:color="auto" w:fill="E3E3E3"/>
            <w:vAlign w:val="center"/>
          </w:tcPr>
          <w:p w14:paraId="5E466B20" w14:textId="77777777" w:rsidR="002B11BF" w:rsidRPr="00037A46" w:rsidRDefault="002B11BF" w:rsidP="003A11FB">
            <w:pPr>
              <w:spacing w:before="0" w:after="0"/>
              <w:ind w:hanging="764"/>
              <w:jc w:val="center"/>
              <w:rPr>
                <w:b/>
                <w:bCs/>
                <w:lang w:val="en-US"/>
              </w:rPr>
            </w:pPr>
          </w:p>
        </w:tc>
        <w:tc>
          <w:tcPr>
            <w:tcW w:w="4682" w:type="dxa"/>
            <w:gridSpan w:val="3"/>
            <w:tcBorders>
              <w:top w:val="single" w:sz="8" w:space="0" w:color="auto"/>
              <w:bottom w:val="single" w:sz="8" w:space="0" w:color="auto"/>
            </w:tcBorders>
            <w:shd w:val="clear" w:color="auto" w:fill="C0C0C0"/>
            <w:vAlign w:val="center"/>
          </w:tcPr>
          <w:p w14:paraId="4E889F23" w14:textId="77777777" w:rsidR="002B11BF" w:rsidRPr="00037A46" w:rsidRDefault="002B11BF" w:rsidP="00F4449D">
            <w:pPr>
              <w:spacing w:before="0" w:after="0"/>
              <w:ind w:left="214"/>
              <w:jc w:val="center"/>
              <w:rPr>
                <w:b/>
                <w:bCs/>
              </w:rPr>
            </w:pPr>
            <w:r w:rsidRPr="00037A46">
              <w:rPr>
                <w:b/>
                <w:bCs/>
                <w:lang w:val="en-US"/>
              </w:rPr>
              <w:t xml:space="preserve">25.001 tot 35.000 </w:t>
            </w:r>
            <w:proofErr w:type="spellStart"/>
            <w:r w:rsidRPr="00037A46">
              <w:rPr>
                <w:b/>
                <w:bCs/>
                <w:lang w:val="en-US"/>
              </w:rPr>
              <w:t>inwoners</w:t>
            </w:r>
            <w:proofErr w:type="spellEnd"/>
          </w:p>
        </w:tc>
      </w:tr>
      <w:tr w:rsidR="002B11BF" w:rsidRPr="00037A46" w14:paraId="411D05DE" w14:textId="77777777" w:rsidTr="00B033C1">
        <w:trPr>
          <w:gridAfter w:val="1"/>
          <w:wAfter w:w="8" w:type="dxa"/>
          <w:trHeight w:val="315"/>
          <w:jc w:val="center"/>
        </w:trPr>
        <w:tc>
          <w:tcPr>
            <w:tcW w:w="1291" w:type="dxa"/>
            <w:tcBorders>
              <w:top w:val="single" w:sz="8" w:space="0" w:color="auto"/>
              <w:bottom w:val="nil"/>
            </w:tcBorders>
            <w:shd w:val="clear" w:color="auto" w:fill="C0C0C0"/>
            <w:noWrap/>
            <w:vAlign w:val="bottom"/>
          </w:tcPr>
          <w:p w14:paraId="4A84AA62" w14:textId="77777777" w:rsidR="002B11BF" w:rsidRPr="00037A46" w:rsidRDefault="002B11BF" w:rsidP="003A11FB">
            <w:pPr>
              <w:spacing w:before="0" w:after="0"/>
              <w:ind w:hanging="764"/>
              <w:rPr>
                <w:b/>
                <w:bCs/>
                <w:lang w:val="en-GB"/>
              </w:rPr>
            </w:pPr>
            <w:r w:rsidRPr="00037A46">
              <w:rPr>
                <w:b/>
                <w:bCs/>
                <w:lang w:val="en-GB"/>
              </w:rPr>
              <w:t>minimum</w:t>
            </w:r>
          </w:p>
        </w:tc>
        <w:tc>
          <w:tcPr>
            <w:tcW w:w="2140" w:type="dxa"/>
            <w:tcBorders>
              <w:top w:val="single" w:sz="8" w:space="0" w:color="auto"/>
              <w:bottom w:val="nil"/>
            </w:tcBorders>
            <w:noWrap/>
            <w:vAlign w:val="bottom"/>
          </w:tcPr>
          <w:p w14:paraId="5E89521C" w14:textId="77777777" w:rsidR="002B11BF" w:rsidRPr="00037A46" w:rsidRDefault="00147B68" w:rsidP="00147B68">
            <w:pPr>
              <w:spacing w:before="0" w:after="0"/>
              <w:ind w:left="214"/>
              <w:jc w:val="center"/>
              <w:rPr>
                <w:bCs/>
                <w:lang w:val="en-GB"/>
              </w:rPr>
            </w:pPr>
            <w:r w:rsidRPr="00037A46">
              <w:rPr>
                <w:bCs/>
                <w:lang w:val="en-GB"/>
              </w:rPr>
              <w:t>47.848,79</w:t>
            </w:r>
          </w:p>
        </w:tc>
        <w:tc>
          <w:tcPr>
            <w:tcW w:w="2534" w:type="dxa"/>
            <w:tcBorders>
              <w:top w:val="single" w:sz="8" w:space="0" w:color="auto"/>
              <w:bottom w:val="nil"/>
            </w:tcBorders>
            <w:noWrap/>
            <w:vAlign w:val="bottom"/>
          </w:tcPr>
          <w:p w14:paraId="551FD436" w14:textId="77777777" w:rsidR="002B11BF" w:rsidRPr="00037A46" w:rsidRDefault="002B11BF" w:rsidP="00CE101B">
            <w:pPr>
              <w:spacing w:before="0" w:after="0"/>
              <w:ind w:left="355"/>
              <w:jc w:val="center"/>
              <w:rPr>
                <w:bCs/>
                <w:lang w:val="en-GB"/>
              </w:rPr>
            </w:pPr>
            <w:r w:rsidRPr="00037A46">
              <w:rPr>
                <w:bCs/>
                <w:lang w:val="en-GB"/>
              </w:rPr>
              <w:t>34.673,05</w:t>
            </w:r>
          </w:p>
        </w:tc>
      </w:tr>
      <w:tr w:rsidR="002B11BF" w:rsidRPr="00037A46" w14:paraId="7C730406" w14:textId="77777777" w:rsidTr="00B033C1">
        <w:trPr>
          <w:gridAfter w:val="1"/>
          <w:wAfter w:w="8" w:type="dxa"/>
          <w:trHeight w:val="80"/>
          <w:jc w:val="center"/>
        </w:trPr>
        <w:tc>
          <w:tcPr>
            <w:tcW w:w="1291" w:type="dxa"/>
            <w:tcBorders>
              <w:top w:val="nil"/>
              <w:bottom w:val="single" w:sz="8" w:space="0" w:color="auto"/>
            </w:tcBorders>
            <w:shd w:val="clear" w:color="auto" w:fill="C0C0C0"/>
            <w:noWrap/>
            <w:vAlign w:val="bottom"/>
          </w:tcPr>
          <w:p w14:paraId="1176DEDB" w14:textId="77777777" w:rsidR="002B11BF" w:rsidRPr="00037A46" w:rsidRDefault="002B11BF" w:rsidP="003A11FB">
            <w:pPr>
              <w:spacing w:before="0" w:after="0"/>
              <w:ind w:hanging="764"/>
              <w:rPr>
                <w:b/>
                <w:bCs/>
                <w:lang w:val="en-GB"/>
              </w:rPr>
            </w:pPr>
            <w:r w:rsidRPr="00037A46">
              <w:rPr>
                <w:b/>
                <w:bCs/>
                <w:lang w:val="en-GB"/>
              </w:rPr>
              <w:t>maximum</w:t>
            </w:r>
          </w:p>
        </w:tc>
        <w:tc>
          <w:tcPr>
            <w:tcW w:w="2140" w:type="dxa"/>
            <w:tcBorders>
              <w:top w:val="nil"/>
              <w:bottom w:val="single" w:sz="8" w:space="0" w:color="auto"/>
            </w:tcBorders>
            <w:noWrap/>
            <w:vAlign w:val="bottom"/>
          </w:tcPr>
          <w:p w14:paraId="18503CCC" w14:textId="77777777" w:rsidR="002B11BF" w:rsidRPr="00037A46" w:rsidRDefault="00147B68" w:rsidP="00CE101B">
            <w:pPr>
              <w:spacing w:before="0" w:after="0"/>
              <w:ind w:left="214"/>
              <w:jc w:val="center"/>
              <w:rPr>
                <w:bCs/>
                <w:lang w:val="en-GB"/>
              </w:rPr>
            </w:pPr>
            <w:r w:rsidRPr="00037A46">
              <w:rPr>
                <w:bCs/>
                <w:lang w:val="en-GB"/>
              </w:rPr>
              <w:t>70.661,54</w:t>
            </w:r>
          </w:p>
        </w:tc>
        <w:tc>
          <w:tcPr>
            <w:tcW w:w="2534" w:type="dxa"/>
            <w:tcBorders>
              <w:top w:val="nil"/>
              <w:bottom w:val="single" w:sz="8" w:space="0" w:color="auto"/>
            </w:tcBorders>
            <w:noWrap/>
            <w:vAlign w:val="bottom"/>
          </w:tcPr>
          <w:p w14:paraId="59390B4A" w14:textId="77777777" w:rsidR="002B11BF" w:rsidRPr="00037A46" w:rsidRDefault="002B11BF" w:rsidP="00CE101B">
            <w:pPr>
              <w:spacing w:before="0" w:after="0"/>
              <w:ind w:left="355"/>
              <w:jc w:val="center"/>
              <w:rPr>
                <w:bCs/>
                <w:lang w:val="en-GB"/>
              </w:rPr>
            </w:pPr>
            <w:r w:rsidRPr="00037A46">
              <w:rPr>
                <w:bCs/>
                <w:lang w:val="en-GB"/>
              </w:rPr>
              <w:t>51.204,00</w:t>
            </w:r>
          </w:p>
        </w:tc>
      </w:tr>
      <w:tr w:rsidR="00147B68" w:rsidRPr="00037A46" w14:paraId="16C7DAA0" w14:textId="77777777" w:rsidTr="00B033C1">
        <w:trPr>
          <w:gridAfter w:val="1"/>
          <w:wAfter w:w="8" w:type="dxa"/>
          <w:trHeight w:val="300"/>
          <w:jc w:val="center"/>
        </w:trPr>
        <w:tc>
          <w:tcPr>
            <w:tcW w:w="1291" w:type="dxa"/>
            <w:tcBorders>
              <w:top w:val="single" w:sz="8" w:space="0" w:color="auto"/>
              <w:bottom w:val="nil"/>
            </w:tcBorders>
            <w:shd w:val="clear" w:color="auto" w:fill="C0C0C0"/>
            <w:noWrap/>
            <w:vAlign w:val="bottom"/>
          </w:tcPr>
          <w:p w14:paraId="636E5AD4" w14:textId="77777777" w:rsidR="00147B68" w:rsidRPr="00037A46" w:rsidRDefault="00147B68" w:rsidP="00147B68">
            <w:pPr>
              <w:spacing w:before="0" w:after="0"/>
              <w:ind w:hanging="764"/>
              <w:rPr>
                <w:b/>
                <w:bCs/>
              </w:rPr>
            </w:pPr>
            <w:r w:rsidRPr="00037A46">
              <w:rPr>
                <w:b/>
                <w:bCs/>
              </w:rPr>
              <w:t>verhoging</w:t>
            </w:r>
          </w:p>
        </w:tc>
        <w:tc>
          <w:tcPr>
            <w:tcW w:w="2140" w:type="dxa"/>
            <w:tcBorders>
              <w:top w:val="single" w:sz="8" w:space="0" w:color="auto"/>
              <w:bottom w:val="nil"/>
            </w:tcBorders>
            <w:noWrap/>
          </w:tcPr>
          <w:p w14:paraId="1B9F7293" w14:textId="77777777" w:rsidR="00147B68" w:rsidRPr="00037A46" w:rsidRDefault="00147B68" w:rsidP="00147B68">
            <w:pPr>
              <w:ind w:left="83"/>
              <w:jc w:val="left"/>
            </w:pPr>
            <w:r w:rsidRPr="00037A46">
              <w:t>1 x 1 x 1.520,85 14 x 1 x 1.520,85</w:t>
            </w:r>
          </w:p>
        </w:tc>
        <w:tc>
          <w:tcPr>
            <w:tcW w:w="2534" w:type="dxa"/>
            <w:tcBorders>
              <w:top w:val="single" w:sz="8" w:space="0" w:color="auto"/>
              <w:bottom w:val="nil"/>
            </w:tcBorders>
            <w:noWrap/>
            <w:vAlign w:val="bottom"/>
          </w:tcPr>
          <w:p w14:paraId="4EFB3909" w14:textId="77777777" w:rsidR="00147B68" w:rsidRPr="00037A46" w:rsidRDefault="00147B68" w:rsidP="00147B68">
            <w:pPr>
              <w:spacing w:before="0" w:after="0"/>
              <w:ind w:left="355"/>
              <w:jc w:val="center"/>
              <w:rPr>
                <w:bCs/>
              </w:rPr>
            </w:pPr>
            <w:r w:rsidRPr="00037A46">
              <w:rPr>
                <w:bCs/>
              </w:rPr>
              <w:t>1</w:t>
            </w:r>
            <w:r w:rsidRPr="00037A46">
              <w:rPr>
                <w:bCs/>
                <w:vertAlign w:val="superscript"/>
              </w:rPr>
              <w:t>1</w:t>
            </w:r>
            <w:r w:rsidRPr="00037A46">
              <w:rPr>
                <w:bCs/>
              </w:rPr>
              <w:t xml:space="preserve"> x 2.600,46</w:t>
            </w:r>
          </w:p>
        </w:tc>
      </w:tr>
      <w:tr w:rsidR="00147B68" w:rsidRPr="00037A46" w14:paraId="3054A324" w14:textId="77777777" w:rsidTr="00B033C1">
        <w:trPr>
          <w:gridAfter w:val="1"/>
          <w:wAfter w:w="8" w:type="dxa"/>
          <w:trHeight w:val="300"/>
          <w:jc w:val="center"/>
        </w:trPr>
        <w:tc>
          <w:tcPr>
            <w:tcW w:w="1291" w:type="dxa"/>
            <w:tcBorders>
              <w:top w:val="nil"/>
              <w:bottom w:val="nil"/>
            </w:tcBorders>
            <w:shd w:val="clear" w:color="auto" w:fill="C0C0C0"/>
            <w:noWrap/>
            <w:vAlign w:val="bottom"/>
          </w:tcPr>
          <w:p w14:paraId="0C1AE320" w14:textId="77777777" w:rsidR="00147B68" w:rsidRPr="00037A46" w:rsidRDefault="00147B68" w:rsidP="00147B68">
            <w:pPr>
              <w:spacing w:before="0" w:after="0"/>
              <w:ind w:hanging="764"/>
              <w:rPr>
                <w:b/>
                <w:bCs/>
              </w:rPr>
            </w:pPr>
            <w:r w:rsidRPr="00037A46">
              <w:rPr>
                <w:b/>
                <w:bCs/>
              </w:rPr>
              <w:t> </w:t>
            </w:r>
          </w:p>
        </w:tc>
        <w:tc>
          <w:tcPr>
            <w:tcW w:w="2140" w:type="dxa"/>
            <w:tcBorders>
              <w:top w:val="nil"/>
              <w:bottom w:val="nil"/>
            </w:tcBorders>
            <w:noWrap/>
          </w:tcPr>
          <w:p w14:paraId="7E880289" w14:textId="77777777" w:rsidR="00147B68" w:rsidRPr="00037A46" w:rsidRDefault="00147B68" w:rsidP="00147B68">
            <w:pPr>
              <w:ind w:left="83"/>
              <w:jc w:val="left"/>
            </w:pPr>
            <w:r w:rsidRPr="00037A46">
              <w:t>1 x 1 x 1.520,85 14 x 1 x 1.520,85</w:t>
            </w:r>
          </w:p>
        </w:tc>
        <w:tc>
          <w:tcPr>
            <w:tcW w:w="2534" w:type="dxa"/>
            <w:tcBorders>
              <w:top w:val="nil"/>
              <w:bottom w:val="nil"/>
            </w:tcBorders>
            <w:noWrap/>
            <w:vAlign w:val="bottom"/>
          </w:tcPr>
          <w:p w14:paraId="42D63FA6" w14:textId="77777777" w:rsidR="00147B68" w:rsidRPr="00037A46" w:rsidRDefault="00147B68" w:rsidP="00147B68">
            <w:pPr>
              <w:spacing w:before="0" w:after="0"/>
              <w:ind w:left="355"/>
              <w:jc w:val="center"/>
              <w:rPr>
                <w:bCs/>
              </w:rPr>
            </w:pPr>
            <w:r w:rsidRPr="00037A46">
              <w:rPr>
                <w:bCs/>
              </w:rPr>
              <w:t>7</w:t>
            </w:r>
            <w:r w:rsidRPr="00037A46">
              <w:rPr>
                <w:bCs/>
                <w:vertAlign w:val="superscript"/>
              </w:rPr>
              <w:t>2</w:t>
            </w:r>
            <w:r w:rsidRPr="00037A46">
              <w:rPr>
                <w:bCs/>
              </w:rPr>
              <w:t xml:space="preserve"> x 1.990,07</w:t>
            </w:r>
          </w:p>
        </w:tc>
      </w:tr>
      <w:tr w:rsidR="002B11BF" w:rsidRPr="00037A46" w14:paraId="6205CA6C" w14:textId="77777777" w:rsidTr="00B033C1">
        <w:trPr>
          <w:gridAfter w:val="1"/>
          <w:wAfter w:w="8" w:type="dxa"/>
          <w:trHeight w:val="315"/>
          <w:jc w:val="center"/>
        </w:trPr>
        <w:tc>
          <w:tcPr>
            <w:tcW w:w="1291" w:type="dxa"/>
            <w:tcBorders>
              <w:top w:val="nil"/>
              <w:bottom w:val="single" w:sz="8" w:space="0" w:color="auto"/>
            </w:tcBorders>
            <w:shd w:val="clear" w:color="auto" w:fill="C0C0C0"/>
            <w:noWrap/>
            <w:vAlign w:val="bottom"/>
          </w:tcPr>
          <w:p w14:paraId="3A035BC5" w14:textId="77777777" w:rsidR="002B11BF" w:rsidRPr="00037A46" w:rsidRDefault="002B11BF" w:rsidP="003A11FB">
            <w:pPr>
              <w:spacing w:before="0" w:after="0"/>
              <w:ind w:hanging="764"/>
              <w:rPr>
                <w:lang w:val="en-US"/>
              </w:rPr>
            </w:pPr>
            <w:r w:rsidRPr="00037A46">
              <w:rPr>
                <w:lang w:val="en-US"/>
              </w:rPr>
              <w:t> </w:t>
            </w:r>
          </w:p>
        </w:tc>
        <w:tc>
          <w:tcPr>
            <w:tcW w:w="2140" w:type="dxa"/>
            <w:tcBorders>
              <w:top w:val="nil"/>
              <w:bottom w:val="single" w:sz="8" w:space="0" w:color="auto"/>
            </w:tcBorders>
            <w:noWrap/>
            <w:vAlign w:val="bottom"/>
          </w:tcPr>
          <w:p w14:paraId="2DE4572E" w14:textId="77777777" w:rsidR="002B11BF" w:rsidRPr="00037A46" w:rsidRDefault="002B11BF" w:rsidP="00147B68">
            <w:pPr>
              <w:spacing w:before="0" w:after="0"/>
              <w:ind w:left="214"/>
              <w:jc w:val="left"/>
              <w:rPr>
                <w:lang w:val="en-US"/>
              </w:rPr>
            </w:pPr>
          </w:p>
        </w:tc>
        <w:tc>
          <w:tcPr>
            <w:tcW w:w="2534" w:type="dxa"/>
            <w:tcBorders>
              <w:top w:val="nil"/>
              <w:bottom w:val="single" w:sz="8" w:space="0" w:color="auto"/>
            </w:tcBorders>
            <w:noWrap/>
            <w:vAlign w:val="bottom"/>
          </w:tcPr>
          <w:p w14:paraId="2BF1458C" w14:textId="77777777" w:rsidR="002B11BF" w:rsidRPr="00037A46" w:rsidRDefault="002B11BF" w:rsidP="00CE101B">
            <w:pPr>
              <w:spacing w:before="0" w:after="0"/>
              <w:ind w:left="355"/>
              <w:jc w:val="center"/>
              <w:rPr>
                <w:lang w:val="en-US"/>
              </w:rPr>
            </w:pPr>
          </w:p>
        </w:tc>
      </w:tr>
      <w:tr w:rsidR="00147B68" w:rsidRPr="00037A46" w14:paraId="71BDA084" w14:textId="77777777" w:rsidTr="00B033C1">
        <w:trPr>
          <w:gridAfter w:val="1"/>
          <w:wAfter w:w="8" w:type="dxa"/>
          <w:trHeight w:hRule="exact" w:val="340"/>
          <w:jc w:val="center"/>
        </w:trPr>
        <w:tc>
          <w:tcPr>
            <w:tcW w:w="1291" w:type="dxa"/>
            <w:tcBorders>
              <w:top w:val="single" w:sz="8" w:space="0" w:color="auto"/>
            </w:tcBorders>
            <w:shd w:val="clear" w:color="auto" w:fill="C0C0C0"/>
            <w:noWrap/>
            <w:vAlign w:val="bottom"/>
          </w:tcPr>
          <w:p w14:paraId="133384C7" w14:textId="77777777" w:rsidR="00147B68" w:rsidRPr="00037A46" w:rsidRDefault="00147B68" w:rsidP="00147B68">
            <w:pPr>
              <w:spacing w:before="0" w:after="0"/>
              <w:ind w:hanging="764"/>
              <w:jc w:val="right"/>
              <w:rPr>
                <w:b/>
                <w:bCs/>
                <w:lang w:val="en-US"/>
              </w:rPr>
            </w:pPr>
            <w:r w:rsidRPr="00037A46">
              <w:rPr>
                <w:b/>
                <w:bCs/>
                <w:lang w:val="en-US"/>
              </w:rPr>
              <w:t>0</w:t>
            </w:r>
          </w:p>
        </w:tc>
        <w:tc>
          <w:tcPr>
            <w:tcW w:w="2140" w:type="dxa"/>
            <w:tcBorders>
              <w:top w:val="single" w:sz="8" w:space="0" w:color="auto"/>
            </w:tcBorders>
            <w:noWrap/>
          </w:tcPr>
          <w:p w14:paraId="3A797D37" w14:textId="77777777" w:rsidR="00147B68" w:rsidRPr="00037A46" w:rsidRDefault="00147B68" w:rsidP="00147B68">
            <w:r w:rsidRPr="00037A46">
              <w:t>47848.79</w:t>
            </w:r>
          </w:p>
        </w:tc>
        <w:tc>
          <w:tcPr>
            <w:tcW w:w="2534" w:type="dxa"/>
            <w:tcBorders>
              <w:top w:val="single" w:sz="8" w:space="0" w:color="auto"/>
            </w:tcBorders>
            <w:noWrap/>
          </w:tcPr>
          <w:p w14:paraId="61C5864A" w14:textId="77777777" w:rsidR="00147B68" w:rsidRPr="00037A46" w:rsidRDefault="00147B68" w:rsidP="00147B68">
            <w:r w:rsidRPr="00037A46">
              <w:t>45074,95</w:t>
            </w:r>
          </w:p>
        </w:tc>
      </w:tr>
      <w:tr w:rsidR="00147B68" w:rsidRPr="00037A46" w14:paraId="4E40575F" w14:textId="77777777" w:rsidTr="00B033C1">
        <w:trPr>
          <w:gridAfter w:val="1"/>
          <w:wAfter w:w="8" w:type="dxa"/>
          <w:trHeight w:hRule="exact" w:val="340"/>
          <w:jc w:val="center"/>
        </w:trPr>
        <w:tc>
          <w:tcPr>
            <w:tcW w:w="1291" w:type="dxa"/>
            <w:shd w:val="clear" w:color="auto" w:fill="C0C0C0"/>
            <w:noWrap/>
            <w:vAlign w:val="bottom"/>
          </w:tcPr>
          <w:p w14:paraId="12C3EDC7" w14:textId="77777777" w:rsidR="00147B68" w:rsidRPr="00037A46" w:rsidRDefault="00147B68" w:rsidP="00147B68">
            <w:pPr>
              <w:spacing w:before="0" w:after="0"/>
              <w:ind w:hanging="764"/>
              <w:jc w:val="right"/>
              <w:rPr>
                <w:b/>
                <w:bCs/>
                <w:lang w:val="en-US"/>
              </w:rPr>
            </w:pPr>
            <w:r w:rsidRPr="00037A46">
              <w:rPr>
                <w:b/>
                <w:bCs/>
                <w:lang w:val="en-US"/>
              </w:rPr>
              <w:t>1</w:t>
            </w:r>
          </w:p>
        </w:tc>
        <w:tc>
          <w:tcPr>
            <w:tcW w:w="2140" w:type="dxa"/>
            <w:noWrap/>
          </w:tcPr>
          <w:p w14:paraId="0185AEA8" w14:textId="77777777" w:rsidR="00147B68" w:rsidRPr="00037A46" w:rsidRDefault="00147B68" w:rsidP="00147B68">
            <w:r w:rsidRPr="00037A46">
              <w:t>49369.64</w:t>
            </w:r>
          </w:p>
        </w:tc>
        <w:tc>
          <w:tcPr>
            <w:tcW w:w="2534" w:type="dxa"/>
            <w:noWrap/>
          </w:tcPr>
          <w:p w14:paraId="008A21D3" w14:textId="77777777" w:rsidR="00147B68" w:rsidRPr="00037A46" w:rsidRDefault="00147B68" w:rsidP="00147B68">
            <w:r w:rsidRPr="00037A46">
              <w:t>48455,58</w:t>
            </w:r>
          </w:p>
        </w:tc>
      </w:tr>
      <w:tr w:rsidR="00147B68" w:rsidRPr="00037A46" w14:paraId="7B5C09DD" w14:textId="77777777" w:rsidTr="00B033C1">
        <w:trPr>
          <w:gridAfter w:val="1"/>
          <w:wAfter w:w="8" w:type="dxa"/>
          <w:trHeight w:hRule="exact" w:val="340"/>
          <w:jc w:val="center"/>
        </w:trPr>
        <w:tc>
          <w:tcPr>
            <w:tcW w:w="1291" w:type="dxa"/>
            <w:shd w:val="clear" w:color="auto" w:fill="C0C0C0"/>
            <w:noWrap/>
            <w:vAlign w:val="bottom"/>
          </w:tcPr>
          <w:p w14:paraId="1564B3F0" w14:textId="77777777" w:rsidR="00147B68" w:rsidRPr="00037A46" w:rsidRDefault="00147B68" w:rsidP="00147B68">
            <w:pPr>
              <w:spacing w:before="0" w:after="0"/>
              <w:ind w:hanging="764"/>
              <w:jc w:val="right"/>
              <w:rPr>
                <w:b/>
                <w:bCs/>
                <w:lang w:val="en-US"/>
              </w:rPr>
            </w:pPr>
            <w:r w:rsidRPr="00037A46">
              <w:rPr>
                <w:b/>
                <w:bCs/>
                <w:lang w:val="en-US"/>
              </w:rPr>
              <w:t>2</w:t>
            </w:r>
          </w:p>
        </w:tc>
        <w:tc>
          <w:tcPr>
            <w:tcW w:w="2140" w:type="dxa"/>
            <w:noWrap/>
          </w:tcPr>
          <w:p w14:paraId="5357AFF0" w14:textId="77777777" w:rsidR="00147B68" w:rsidRPr="00037A46" w:rsidRDefault="00147B68" w:rsidP="00147B68">
            <w:r w:rsidRPr="00037A46">
              <w:t>50890.49</w:t>
            </w:r>
          </w:p>
        </w:tc>
        <w:tc>
          <w:tcPr>
            <w:tcW w:w="2534" w:type="dxa"/>
            <w:noWrap/>
          </w:tcPr>
          <w:p w14:paraId="66057B67" w14:textId="77777777" w:rsidR="00147B68" w:rsidRPr="00037A46" w:rsidRDefault="00147B68" w:rsidP="00147B68">
            <w:r w:rsidRPr="00037A46">
              <w:t>48455,58</w:t>
            </w:r>
          </w:p>
        </w:tc>
      </w:tr>
      <w:tr w:rsidR="00147B68" w:rsidRPr="00037A46" w14:paraId="3478A830" w14:textId="77777777" w:rsidTr="00B033C1">
        <w:trPr>
          <w:gridAfter w:val="1"/>
          <w:wAfter w:w="8" w:type="dxa"/>
          <w:trHeight w:hRule="exact" w:val="340"/>
          <w:jc w:val="center"/>
        </w:trPr>
        <w:tc>
          <w:tcPr>
            <w:tcW w:w="1291" w:type="dxa"/>
            <w:shd w:val="clear" w:color="auto" w:fill="C0C0C0"/>
            <w:noWrap/>
            <w:vAlign w:val="bottom"/>
          </w:tcPr>
          <w:p w14:paraId="14F34F43" w14:textId="77777777" w:rsidR="00147B68" w:rsidRPr="00037A46" w:rsidRDefault="00147B68" w:rsidP="00147B68">
            <w:pPr>
              <w:spacing w:before="0" w:after="0"/>
              <w:ind w:hanging="764"/>
              <w:jc w:val="right"/>
              <w:rPr>
                <w:b/>
                <w:bCs/>
                <w:lang w:val="en-US"/>
              </w:rPr>
            </w:pPr>
            <w:r w:rsidRPr="00037A46">
              <w:rPr>
                <w:b/>
                <w:bCs/>
                <w:lang w:val="en-US"/>
              </w:rPr>
              <w:t>3</w:t>
            </w:r>
          </w:p>
        </w:tc>
        <w:tc>
          <w:tcPr>
            <w:tcW w:w="2140" w:type="dxa"/>
            <w:noWrap/>
          </w:tcPr>
          <w:p w14:paraId="55346713" w14:textId="77777777" w:rsidR="00147B68" w:rsidRPr="00037A46" w:rsidRDefault="00147B68" w:rsidP="00147B68">
            <w:r w:rsidRPr="00037A46">
              <w:t>52411.34</w:t>
            </w:r>
          </w:p>
        </w:tc>
        <w:tc>
          <w:tcPr>
            <w:tcW w:w="2534" w:type="dxa"/>
            <w:noWrap/>
          </w:tcPr>
          <w:p w14:paraId="56632469" w14:textId="77777777" w:rsidR="00147B68" w:rsidRPr="00037A46" w:rsidRDefault="00147B68" w:rsidP="00147B68">
            <w:r w:rsidRPr="00037A46">
              <w:t>51042,60</w:t>
            </w:r>
          </w:p>
        </w:tc>
      </w:tr>
      <w:tr w:rsidR="00147B68" w:rsidRPr="00037A46" w14:paraId="41A74894" w14:textId="77777777" w:rsidTr="00B033C1">
        <w:trPr>
          <w:gridAfter w:val="1"/>
          <w:wAfter w:w="8" w:type="dxa"/>
          <w:trHeight w:hRule="exact" w:val="340"/>
          <w:jc w:val="center"/>
        </w:trPr>
        <w:tc>
          <w:tcPr>
            <w:tcW w:w="1291" w:type="dxa"/>
            <w:shd w:val="clear" w:color="auto" w:fill="C0C0C0"/>
            <w:noWrap/>
            <w:vAlign w:val="bottom"/>
          </w:tcPr>
          <w:p w14:paraId="13D8FD53" w14:textId="77777777" w:rsidR="00147B68" w:rsidRPr="00037A46" w:rsidRDefault="00147B68" w:rsidP="00147B68">
            <w:pPr>
              <w:spacing w:before="0" w:after="0"/>
              <w:ind w:hanging="764"/>
              <w:jc w:val="right"/>
              <w:rPr>
                <w:b/>
                <w:bCs/>
                <w:lang w:val="en-US"/>
              </w:rPr>
            </w:pPr>
            <w:r w:rsidRPr="00037A46">
              <w:rPr>
                <w:b/>
                <w:bCs/>
                <w:lang w:val="en-US"/>
              </w:rPr>
              <w:t>4</w:t>
            </w:r>
          </w:p>
        </w:tc>
        <w:tc>
          <w:tcPr>
            <w:tcW w:w="2140" w:type="dxa"/>
            <w:noWrap/>
          </w:tcPr>
          <w:p w14:paraId="067B225C" w14:textId="77777777" w:rsidR="00147B68" w:rsidRPr="00037A46" w:rsidRDefault="00147B68" w:rsidP="00147B68">
            <w:r w:rsidRPr="00037A46">
              <w:t>53932.19</w:t>
            </w:r>
          </w:p>
        </w:tc>
        <w:tc>
          <w:tcPr>
            <w:tcW w:w="2534" w:type="dxa"/>
            <w:noWrap/>
          </w:tcPr>
          <w:p w14:paraId="3CE1E8A8" w14:textId="77777777" w:rsidR="00147B68" w:rsidRPr="00037A46" w:rsidRDefault="00147B68" w:rsidP="00147B68">
            <w:r w:rsidRPr="00037A46">
              <w:t>51042,60</w:t>
            </w:r>
          </w:p>
        </w:tc>
      </w:tr>
      <w:tr w:rsidR="00147B68" w:rsidRPr="00037A46" w14:paraId="1140C0C4" w14:textId="77777777" w:rsidTr="00B033C1">
        <w:trPr>
          <w:gridAfter w:val="1"/>
          <w:wAfter w:w="8" w:type="dxa"/>
          <w:trHeight w:hRule="exact" w:val="340"/>
          <w:jc w:val="center"/>
        </w:trPr>
        <w:tc>
          <w:tcPr>
            <w:tcW w:w="1291" w:type="dxa"/>
            <w:shd w:val="clear" w:color="auto" w:fill="C0C0C0"/>
            <w:noWrap/>
            <w:vAlign w:val="bottom"/>
          </w:tcPr>
          <w:p w14:paraId="49981D8C" w14:textId="77777777" w:rsidR="00147B68" w:rsidRPr="00037A46" w:rsidRDefault="00147B68" w:rsidP="00147B68">
            <w:pPr>
              <w:spacing w:before="0" w:after="0"/>
              <w:ind w:hanging="764"/>
              <w:jc w:val="right"/>
              <w:rPr>
                <w:b/>
                <w:bCs/>
                <w:lang w:val="en-US"/>
              </w:rPr>
            </w:pPr>
            <w:r w:rsidRPr="00037A46">
              <w:rPr>
                <w:b/>
                <w:bCs/>
                <w:lang w:val="en-US"/>
              </w:rPr>
              <w:t>5</w:t>
            </w:r>
          </w:p>
        </w:tc>
        <w:tc>
          <w:tcPr>
            <w:tcW w:w="2140" w:type="dxa"/>
            <w:noWrap/>
          </w:tcPr>
          <w:p w14:paraId="6BB25E25" w14:textId="77777777" w:rsidR="00147B68" w:rsidRPr="00037A46" w:rsidRDefault="00147B68" w:rsidP="00147B68">
            <w:r w:rsidRPr="00037A46">
              <w:t>55453.04</w:t>
            </w:r>
          </w:p>
        </w:tc>
        <w:tc>
          <w:tcPr>
            <w:tcW w:w="2534" w:type="dxa"/>
            <w:noWrap/>
          </w:tcPr>
          <w:p w14:paraId="34D2ACED" w14:textId="77777777" w:rsidR="00147B68" w:rsidRPr="00037A46" w:rsidRDefault="00147B68" w:rsidP="00147B68">
            <w:r w:rsidRPr="00037A46">
              <w:t>53629,62</w:t>
            </w:r>
          </w:p>
        </w:tc>
      </w:tr>
      <w:tr w:rsidR="00147B68" w:rsidRPr="00037A46" w14:paraId="50DDFF86" w14:textId="77777777" w:rsidTr="00B033C1">
        <w:trPr>
          <w:gridAfter w:val="1"/>
          <w:wAfter w:w="8" w:type="dxa"/>
          <w:trHeight w:hRule="exact" w:val="340"/>
          <w:jc w:val="center"/>
        </w:trPr>
        <w:tc>
          <w:tcPr>
            <w:tcW w:w="1291" w:type="dxa"/>
            <w:shd w:val="clear" w:color="auto" w:fill="C0C0C0"/>
            <w:noWrap/>
            <w:vAlign w:val="bottom"/>
          </w:tcPr>
          <w:p w14:paraId="7C2FC94F" w14:textId="77777777" w:rsidR="00147B68" w:rsidRPr="00037A46" w:rsidRDefault="00147B68" w:rsidP="00147B68">
            <w:pPr>
              <w:spacing w:before="0" w:after="0"/>
              <w:ind w:hanging="764"/>
              <w:jc w:val="right"/>
              <w:rPr>
                <w:b/>
                <w:bCs/>
                <w:lang w:val="en-US"/>
              </w:rPr>
            </w:pPr>
            <w:r w:rsidRPr="00037A46">
              <w:rPr>
                <w:b/>
                <w:bCs/>
                <w:lang w:val="en-US"/>
              </w:rPr>
              <w:t>6</w:t>
            </w:r>
          </w:p>
        </w:tc>
        <w:tc>
          <w:tcPr>
            <w:tcW w:w="2140" w:type="dxa"/>
            <w:noWrap/>
          </w:tcPr>
          <w:p w14:paraId="504ADF0C" w14:textId="77777777" w:rsidR="00147B68" w:rsidRPr="00037A46" w:rsidRDefault="00147B68" w:rsidP="00147B68">
            <w:r w:rsidRPr="00037A46">
              <w:t>56973.89</w:t>
            </w:r>
          </w:p>
        </w:tc>
        <w:tc>
          <w:tcPr>
            <w:tcW w:w="2534" w:type="dxa"/>
            <w:noWrap/>
          </w:tcPr>
          <w:p w14:paraId="635BB93B" w14:textId="77777777" w:rsidR="00147B68" w:rsidRPr="00037A46" w:rsidRDefault="00147B68" w:rsidP="00147B68">
            <w:r w:rsidRPr="00037A46">
              <w:t>53629,62</w:t>
            </w:r>
          </w:p>
        </w:tc>
      </w:tr>
      <w:tr w:rsidR="00147B68" w:rsidRPr="00037A46" w14:paraId="22A4BB04" w14:textId="77777777" w:rsidTr="00B033C1">
        <w:trPr>
          <w:gridAfter w:val="1"/>
          <w:wAfter w:w="8" w:type="dxa"/>
          <w:trHeight w:hRule="exact" w:val="340"/>
          <w:jc w:val="center"/>
        </w:trPr>
        <w:tc>
          <w:tcPr>
            <w:tcW w:w="1291" w:type="dxa"/>
            <w:shd w:val="clear" w:color="auto" w:fill="C0C0C0"/>
            <w:noWrap/>
            <w:vAlign w:val="bottom"/>
          </w:tcPr>
          <w:p w14:paraId="6FA09184" w14:textId="77777777" w:rsidR="00147B68" w:rsidRPr="00037A46" w:rsidRDefault="00147B68" w:rsidP="00147B68">
            <w:pPr>
              <w:spacing w:before="0" w:after="0"/>
              <w:ind w:hanging="764"/>
              <w:jc w:val="right"/>
              <w:rPr>
                <w:b/>
                <w:bCs/>
                <w:lang w:val="en-US"/>
              </w:rPr>
            </w:pPr>
            <w:r w:rsidRPr="00037A46">
              <w:rPr>
                <w:b/>
                <w:bCs/>
                <w:lang w:val="en-US"/>
              </w:rPr>
              <w:t>7</w:t>
            </w:r>
          </w:p>
        </w:tc>
        <w:tc>
          <w:tcPr>
            <w:tcW w:w="2140" w:type="dxa"/>
            <w:noWrap/>
          </w:tcPr>
          <w:p w14:paraId="7DFB6CFC" w14:textId="77777777" w:rsidR="00147B68" w:rsidRPr="00037A46" w:rsidRDefault="00147B68" w:rsidP="00147B68">
            <w:r w:rsidRPr="00037A46">
              <w:t>58494.74</w:t>
            </w:r>
          </w:p>
        </w:tc>
        <w:tc>
          <w:tcPr>
            <w:tcW w:w="2534" w:type="dxa"/>
            <w:noWrap/>
          </w:tcPr>
          <w:p w14:paraId="3190FF73" w14:textId="77777777" w:rsidR="00147B68" w:rsidRPr="00037A46" w:rsidRDefault="00147B68" w:rsidP="00147B68">
            <w:r w:rsidRPr="00037A46">
              <w:t>56216,64</w:t>
            </w:r>
          </w:p>
        </w:tc>
      </w:tr>
      <w:tr w:rsidR="00147B68" w:rsidRPr="00037A46" w14:paraId="35F18580" w14:textId="77777777" w:rsidTr="00B033C1">
        <w:trPr>
          <w:gridAfter w:val="1"/>
          <w:wAfter w:w="8" w:type="dxa"/>
          <w:trHeight w:hRule="exact" w:val="340"/>
          <w:jc w:val="center"/>
        </w:trPr>
        <w:tc>
          <w:tcPr>
            <w:tcW w:w="1291" w:type="dxa"/>
            <w:shd w:val="clear" w:color="auto" w:fill="C0C0C0"/>
            <w:noWrap/>
            <w:vAlign w:val="bottom"/>
          </w:tcPr>
          <w:p w14:paraId="24A752EF" w14:textId="77777777" w:rsidR="00147B68" w:rsidRPr="00037A46" w:rsidRDefault="00147B68" w:rsidP="00147B68">
            <w:pPr>
              <w:spacing w:before="0" w:after="0"/>
              <w:ind w:hanging="764"/>
              <w:jc w:val="right"/>
              <w:rPr>
                <w:b/>
                <w:bCs/>
                <w:lang w:val="en-US"/>
              </w:rPr>
            </w:pPr>
            <w:r w:rsidRPr="00037A46">
              <w:rPr>
                <w:b/>
                <w:bCs/>
                <w:lang w:val="en-US"/>
              </w:rPr>
              <w:t>8</w:t>
            </w:r>
          </w:p>
        </w:tc>
        <w:tc>
          <w:tcPr>
            <w:tcW w:w="2140" w:type="dxa"/>
            <w:noWrap/>
          </w:tcPr>
          <w:p w14:paraId="4225636E" w14:textId="77777777" w:rsidR="00147B68" w:rsidRPr="00037A46" w:rsidRDefault="00147B68" w:rsidP="00147B68">
            <w:r w:rsidRPr="00037A46">
              <w:t>60015.59</w:t>
            </w:r>
          </w:p>
        </w:tc>
        <w:tc>
          <w:tcPr>
            <w:tcW w:w="2534" w:type="dxa"/>
            <w:noWrap/>
          </w:tcPr>
          <w:p w14:paraId="2F644D2D" w14:textId="77777777" w:rsidR="00147B68" w:rsidRPr="00037A46" w:rsidRDefault="00147B68" w:rsidP="00147B68">
            <w:r w:rsidRPr="00037A46">
              <w:t>56216,64</w:t>
            </w:r>
          </w:p>
        </w:tc>
      </w:tr>
      <w:tr w:rsidR="00147B68" w:rsidRPr="00037A46" w14:paraId="0FF2E953" w14:textId="77777777" w:rsidTr="00B033C1">
        <w:trPr>
          <w:gridAfter w:val="1"/>
          <w:wAfter w:w="8" w:type="dxa"/>
          <w:trHeight w:hRule="exact" w:val="340"/>
          <w:jc w:val="center"/>
        </w:trPr>
        <w:tc>
          <w:tcPr>
            <w:tcW w:w="1291" w:type="dxa"/>
            <w:shd w:val="clear" w:color="auto" w:fill="C0C0C0"/>
            <w:noWrap/>
            <w:vAlign w:val="bottom"/>
          </w:tcPr>
          <w:p w14:paraId="0D9B444A" w14:textId="77777777" w:rsidR="00147B68" w:rsidRPr="00037A46" w:rsidRDefault="00147B68" w:rsidP="00147B68">
            <w:pPr>
              <w:spacing w:before="0" w:after="0"/>
              <w:ind w:hanging="764"/>
              <w:jc w:val="right"/>
              <w:rPr>
                <w:b/>
                <w:bCs/>
                <w:lang w:val="en-US"/>
              </w:rPr>
            </w:pPr>
            <w:r w:rsidRPr="00037A46">
              <w:rPr>
                <w:b/>
                <w:bCs/>
                <w:lang w:val="en-US"/>
              </w:rPr>
              <w:t>9</w:t>
            </w:r>
          </w:p>
        </w:tc>
        <w:tc>
          <w:tcPr>
            <w:tcW w:w="2140" w:type="dxa"/>
            <w:noWrap/>
          </w:tcPr>
          <w:p w14:paraId="1897749F" w14:textId="77777777" w:rsidR="00147B68" w:rsidRPr="00037A46" w:rsidRDefault="00147B68" w:rsidP="00147B68">
            <w:r w:rsidRPr="00037A46">
              <w:t>61536.44</w:t>
            </w:r>
          </w:p>
        </w:tc>
        <w:tc>
          <w:tcPr>
            <w:tcW w:w="2534" w:type="dxa"/>
            <w:noWrap/>
          </w:tcPr>
          <w:p w14:paraId="0561B1E9" w14:textId="77777777" w:rsidR="00147B68" w:rsidRPr="00037A46" w:rsidRDefault="00147B68" w:rsidP="00147B68">
            <w:r w:rsidRPr="00037A46">
              <w:t>58803,66</w:t>
            </w:r>
          </w:p>
        </w:tc>
      </w:tr>
      <w:tr w:rsidR="00147B68" w:rsidRPr="00037A46" w14:paraId="1E8E6B06" w14:textId="77777777" w:rsidTr="00B033C1">
        <w:trPr>
          <w:gridAfter w:val="1"/>
          <w:wAfter w:w="8" w:type="dxa"/>
          <w:trHeight w:hRule="exact" w:val="340"/>
          <w:jc w:val="center"/>
        </w:trPr>
        <w:tc>
          <w:tcPr>
            <w:tcW w:w="1291" w:type="dxa"/>
            <w:shd w:val="clear" w:color="auto" w:fill="C0C0C0"/>
            <w:noWrap/>
            <w:vAlign w:val="bottom"/>
          </w:tcPr>
          <w:p w14:paraId="74EDD909" w14:textId="77777777" w:rsidR="00147B68" w:rsidRPr="00037A46" w:rsidRDefault="00147B68" w:rsidP="00147B68">
            <w:pPr>
              <w:spacing w:before="0" w:after="0"/>
              <w:ind w:hanging="764"/>
              <w:jc w:val="right"/>
              <w:rPr>
                <w:b/>
                <w:bCs/>
                <w:lang w:val="en-US"/>
              </w:rPr>
            </w:pPr>
            <w:r w:rsidRPr="00037A46">
              <w:rPr>
                <w:b/>
                <w:bCs/>
                <w:lang w:val="en-US"/>
              </w:rPr>
              <w:t>10</w:t>
            </w:r>
          </w:p>
        </w:tc>
        <w:tc>
          <w:tcPr>
            <w:tcW w:w="2140" w:type="dxa"/>
            <w:noWrap/>
          </w:tcPr>
          <w:p w14:paraId="63AC1DD6" w14:textId="77777777" w:rsidR="00147B68" w:rsidRPr="00037A46" w:rsidRDefault="00147B68" w:rsidP="00147B68">
            <w:r w:rsidRPr="00037A46">
              <w:t>63057.29</w:t>
            </w:r>
          </w:p>
        </w:tc>
        <w:tc>
          <w:tcPr>
            <w:tcW w:w="2534" w:type="dxa"/>
            <w:noWrap/>
          </w:tcPr>
          <w:p w14:paraId="5D01866A" w14:textId="77777777" w:rsidR="00147B68" w:rsidRPr="00037A46" w:rsidRDefault="00147B68" w:rsidP="00147B68">
            <w:r w:rsidRPr="00037A46">
              <w:t>58803,66</w:t>
            </w:r>
          </w:p>
        </w:tc>
      </w:tr>
      <w:tr w:rsidR="00147B68" w:rsidRPr="00037A46" w14:paraId="6AAA82C0" w14:textId="77777777" w:rsidTr="00B033C1">
        <w:trPr>
          <w:gridAfter w:val="1"/>
          <w:wAfter w:w="8" w:type="dxa"/>
          <w:trHeight w:hRule="exact" w:val="340"/>
          <w:jc w:val="center"/>
        </w:trPr>
        <w:tc>
          <w:tcPr>
            <w:tcW w:w="1291" w:type="dxa"/>
            <w:shd w:val="clear" w:color="auto" w:fill="C0C0C0"/>
            <w:noWrap/>
            <w:vAlign w:val="bottom"/>
          </w:tcPr>
          <w:p w14:paraId="58AC88D7" w14:textId="77777777" w:rsidR="00147B68" w:rsidRPr="00037A46" w:rsidRDefault="00147B68" w:rsidP="00147B68">
            <w:pPr>
              <w:spacing w:before="0" w:after="0"/>
              <w:ind w:hanging="764"/>
              <w:jc w:val="right"/>
              <w:rPr>
                <w:b/>
                <w:bCs/>
                <w:lang w:val="en-US"/>
              </w:rPr>
            </w:pPr>
            <w:r w:rsidRPr="00037A46">
              <w:rPr>
                <w:b/>
                <w:bCs/>
                <w:lang w:val="en-US"/>
              </w:rPr>
              <w:t>11</w:t>
            </w:r>
          </w:p>
        </w:tc>
        <w:tc>
          <w:tcPr>
            <w:tcW w:w="2140" w:type="dxa"/>
            <w:noWrap/>
          </w:tcPr>
          <w:p w14:paraId="6E0A7AC4" w14:textId="77777777" w:rsidR="00147B68" w:rsidRPr="00037A46" w:rsidRDefault="00147B68" w:rsidP="00147B68">
            <w:r w:rsidRPr="00037A46">
              <w:t>64578.14</w:t>
            </w:r>
          </w:p>
        </w:tc>
        <w:tc>
          <w:tcPr>
            <w:tcW w:w="2534" w:type="dxa"/>
            <w:noWrap/>
          </w:tcPr>
          <w:p w14:paraId="2314A92A" w14:textId="77777777" w:rsidR="00147B68" w:rsidRPr="00037A46" w:rsidRDefault="00147B68" w:rsidP="00147B68">
            <w:r w:rsidRPr="00037A46">
              <w:t>61390,68</w:t>
            </w:r>
          </w:p>
        </w:tc>
      </w:tr>
      <w:tr w:rsidR="00147B68" w:rsidRPr="00037A46" w14:paraId="712CA9F2" w14:textId="77777777" w:rsidTr="00B033C1">
        <w:trPr>
          <w:gridAfter w:val="1"/>
          <w:wAfter w:w="8" w:type="dxa"/>
          <w:trHeight w:hRule="exact" w:val="340"/>
          <w:jc w:val="center"/>
        </w:trPr>
        <w:tc>
          <w:tcPr>
            <w:tcW w:w="1291" w:type="dxa"/>
            <w:shd w:val="clear" w:color="auto" w:fill="C0C0C0"/>
            <w:noWrap/>
            <w:vAlign w:val="bottom"/>
          </w:tcPr>
          <w:p w14:paraId="2A66FF6E" w14:textId="77777777" w:rsidR="00147B68" w:rsidRPr="00037A46" w:rsidRDefault="00147B68" w:rsidP="00147B68">
            <w:pPr>
              <w:spacing w:before="0" w:after="0"/>
              <w:ind w:hanging="764"/>
              <w:jc w:val="right"/>
              <w:rPr>
                <w:b/>
                <w:bCs/>
                <w:lang w:val="en-US"/>
              </w:rPr>
            </w:pPr>
            <w:r w:rsidRPr="00037A46">
              <w:rPr>
                <w:b/>
                <w:bCs/>
                <w:lang w:val="en-US"/>
              </w:rPr>
              <w:t>12</w:t>
            </w:r>
          </w:p>
        </w:tc>
        <w:tc>
          <w:tcPr>
            <w:tcW w:w="2140" w:type="dxa"/>
            <w:noWrap/>
          </w:tcPr>
          <w:p w14:paraId="4C61E638" w14:textId="77777777" w:rsidR="00147B68" w:rsidRPr="00037A46" w:rsidRDefault="00147B68" w:rsidP="00147B68">
            <w:r w:rsidRPr="00037A46">
              <w:t>66098.99</w:t>
            </w:r>
          </w:p>
        </w:tc>
        <w:tc>
          <w:tcPr>
            <w:tcW w:w="2534" w:type="dxa"/>
            <w:noWrap/>
          </w:tcPr>
          <w:p w14:paraId="62C9C237" w14:textId="77777777" w:rsidR="00147B68" w:rsidRPr="00037A46" w:rsidRDefault="00147B68" w:rsidP="00147B68">
            <w:r w:rsidRPr="00037A46">
              <w:t>61390,68</w:t>
            </w:r>
          </w:p>
        </w:tc>
      </w:tr>
      <w:tr w:rsidR="00147B68" w:rsidRPr="00037A46" w14:paraId="1DF1BDF6" w14:textId="77777777" w:rsidTr="00B033C1">
        <w:trPr>
          <w:gridAfter w:val="1"/>
          <w:wAfter w:w="8" w:type="dxa"/>
          <w:trHeight w:hRule="exact" w:val="340"/>
          <w:jc w:val="center"/>
        </w:trPr>
        <w:tc>
          <w:tcPr>
            <w:tcW w:w="1291" w:type="dxa"/>
            <w:shd w:val="clear" w:color="auto" w:fill="C0C0C0"/>
            <w:noWrap/>
            <w:vAlign w:val="bottom"/>
          </w:tcPr>
          <w:p w14:paraId="59808D51" w14:textId="77777777" w:rsidR="00147B68" w:rsidRPr="00037A46" w:rsidRDefault="00147B68" w:rsidP="00147B68">
            <w:pPr>
              <w:spacing w:before="0" w:after="0"/>
              <w:ind w:hanging="764"/>
              <w:jc w:val="right"/>
              <w:rPr>
                <w:b/>
                <w:bCs/>
                <w:lang w:val="en-US"/>
              </w:rPr>
            </w:pPr>
            <w:r w:rsidRPr="00037A46">
              <w:rPr>
                <w:b/>
                <w:bCs/>
                <w:lang w:val="en-US"/>
              </w:rPr>
              <w:t>13</w:t>
            </w:r>
          </w:p>
        </w:tc>
        <w:tc>
          <w:tcPr>
            <w:tcW w:w="2140" w:type="dxa"/>
            <w:noWrap/>
          </w:tcPr>
          <w:p w14:paraId="33BA458D" w14:textId="77777777" w:rsidR="00147B68" w:rsidRPr="00037A46" w:rsidRDefault="00147B68" w:rsidP="00147B68">
            <w:r w:rsidRPr="00037A46">
              <w:t>67619.84</w:t>
            </w:r>
          </w:p>
        </w:tc>
        <w:tc>
          <w:tcPr>
            <w:tcW w:w="2534" w:type="dxa"/>
            <w:noWrap/>
          </w:tcPr>
          <w:p w14:paraId="0C0B05FF" w14:textId="77777777" w:rsidR="00147B68" w:rsidRPr="00037A46" w:rsidRDefault="00147B68" w:rsidP="00147B68">
            <w:r w:rsidRPr="00037A46">
              <w:t>63977,70</w:t>
            </w:r>
          </w:p>
        </w:tc>
      </w:tr>
      <w:tr w:rsidR="00147B68" w:rsidRPr="00037A46" w14:paraId="7AF6B464" w14:textId="77777777" w:rsidTr="00B033C1">
        <w:trPr>
          <w:gridAfter w:val="1"/>
          <w:wAfter w:w="8" w:type="dxa"/>
          <w:trHeight w:hRule="exact" w:val="340"/>
          <w:jc w:val="center"/>
        </w:trPr>
        <w:tc>
          <w:tcPr>
            <w:tcW w:w="1291" w:type="dxa"/>
            <w:shd w:val="clear" w:color="auto" w:fill="C0C0C0"/>
            <w:noWrap/>
            <w:vAlign w:val="bottom"/>
          </w:tcPr>
          <w:p w14:paraId="5E11544B" w14:textId="77777777" w:rsidR="00147B68" w:rsidRPr="00037A46" w:rsidRDefault="00147B68" w:rsidP="00147B68">
            <w:pPr>
              <w:spacing w:before="0" w:after="0"/>
              <w:ind w:hanging="764"/>
              <w:jc w:val="right"/>
              <w:rPr>
                <w:b/>
                <w:bCs/>
                <w:lang w:val="en-US"/>
              </w:rPr>
            </w:pPr>
            <w:r w:rsidRPr="00037A46">
              <w:rPr>
                <w:b/>
                <w:bCs/>
                <w:lang w:val="en-US"/>
              </w:rPr>
              <w:t>14</w:t>
            </w:r>
          </w:p>
        </w:tc>
        <w:tc>
          <w:tcPr>
            <w:tcW w:w="2140" w:type="dxa"/>
            <w:noWrap/>
          </w:tcPr>
          <w:p w14:paraId="59DB977D" w14:textId="77777777" w:rsidR="00147B68" w:rsidRPr="00037A46" w:rsidRDefault="00147B68" w:rsidP="00147B68">
            <w:r w:rsidRPr="00037A46">
              <w:t>69140.69</w:t>
            </w:r>
          </w:p>
        </w:tc>
        <w:tc>
          <w:tcPr>
            <w:tcW w:w="2534" w:type="dxa"/>
            <w:noWrap/>
          </w:tcPr>
          <w:p w14:paraId="584F72DF" w14:textId="77777777" w:rsidR="00147B68" w:rsidRPr="00037A46" w:rsidRDefault="00147B68" w:rsidP="00147B68">
            <w:r w:rsidRPr="00037A46">
              <w:t>63977,70</w:t>
            </w:r>
          </w:p>
        </w:tc>
      </w:tr>
      <w:tr w:rsidR="00147B68" w:rsidRPr="00037A46" w14:paraId="66D105FA" w14:textId="77777777" w:rsidTr="00B033C1">
        <w:trPr>
          <w:gridAfter w:val="1"/>
          <w:wAfter w:w="8" w:type="dxa"/>
          <w:trHeight w:hRule="exact" w:val="340"/>
          <w:jc w:val="center"/>
        </w:trPr>
        <w:tc>
          <w:tcPr>
            <w:tcW w:w="1291" w:type="dxa"/>
            <w:shd w:val="clear" w:color="auto" w:fill="C0C0C0"/>
            <w:noWrap/>
            <w:vAlign w:val="bottom"/>
          </w:tcPr>
          <w:p w14:paraId="6573694C" w14:textId="77777777" w:rsidR="00147B68" w:rsidRPr="00037A46" w:rsidRDefault="00147B68" w:rsidP="00147B68">
            <w:pPr>
              <w:spacing w:before="0" w:after="0"/>
              <w:ind w:hanging="764"/>
              <w:jc w:val="right"/>
              <w:rPr>
                <w:b/>
                <w:bCs/>
                <w:lang w:val="en-US"/>
              </w:rPr>
            </w:pPr>
            <w:r w:rsidRPr="00037A46">
              <w:rPr>
                <w:b/>
                <w:bCs/>
                <w:lang w:val="en-US"/>
              </w:rPr>
              <w:t>15</w:t>
            </w:r>
          </w:p>
        </w:tc>
        <w:tc>
          <w:tcPr>
            <w:tcW w:w="2140" w:type="dxa"/>
            <w:noWrap/>
          </w:tcPr>
          <w:p w14:paraId="179B63F3" w14:textId="77777777" w:rsidR="00147B68" w:rsidRPr="00037A46" w:rsidRDefault="00147B68" w:rsidP="00147B68">
            <w:r w:rsidRPr="00037A46">
              <w:t>70661.54</w:t>
            </w:r>
          </w:p>
        </w:tc>
        <w:tc>
          <w:tcPr>
            <w:tcW w:w="2534" w:type="dxa"/>
            <w:noWrap/>
          </w:tcPr>
          <w:p w14:paraId="3F5624DD" w14:textId="77777777" w:rsidR="00147B68" w:rsidRPr="00037A46" w:rsidRDefault="00147B68" w:rsidP="00147B68">
            <w:r w:rsidRPr="00037A46">
              <w:t>66564,72</w:t>
            </w:r>
          </w:p>
        </w:tc>
      </w:tr>
    </w:tbl>
    <w:p w14:paraId="7BDF43E6" w14:textId="3ECA8274" w:rsidR="00242E8A" w:rsidRDefault="00242E8A" w:rsidP="003A11FB"/>
    <w:p w14:paraId="33CF9D18" w14:textId="449C61D0" w:rsidR="00DD17F4" w:rsidRDefault="00DD17F4">
      <w:pPr>
        <w:spacing w:before="0" w:after="0"/>
        <w:ind w:left="0"/>
        <w:jc w:val="left"/>
      </w:pPr>
    </w:p>
    <w:p w14:paraId="25A41A82" w14:textId="77777777" w:rsidR="003A11FB" w:rsidRPr="00037A46" w:rsidRDefault="003A11FB" w:rsidP="003A11FB"/>
    <w:p w14:paraId="3F3CC6F7" w14:textId="77777777" w:rsidR="00F4449D" w:rsidRPr="00037A46" w:rsidRDefault="00F4449D" w:rsidP="003A11FB"/>
    <w:p w14:paraId="19A9C7AD" w14:textId="77777777" w:rsidR="00F4449D" w:rsidRPr="00037A46" w:rsidRDefault="00F4449D" w:rsidP="003A11FB"/>
    <w:p w14:paraId="215DF870" w14:textId="77777777" w:rsidR="00F4449D" w:rsidRPr="00037A46" w:rsidRDefault="00F4449D" w:rsidP="003A11FB"/>
    <w:p w14:paraId="2D10AA32" w14:textId="77777777" w:rsidR="00F4449D" w:rsidRPr="00037A46" w:rsidRDefault="00F4449D" w:rsidP="003A11FB"/>
    <w:p w14:paraId="735DFAE8" w14:textId="77777777" w:rsidR="003A11FB" w:rsidRPr="00037A46" w:rsidRDefault="003A11FB" w:rsidP="003A11FB"/>
    <w:tbl>
      <w:tblPr>
        <w:tblW w:w="7609" w:type="dxa"/>
        <w:jc w:val="center"/>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firstRow="0" w:lastRow="0" w:firstColumn="0" w:lastColumn="0" w:noHBand="0" w:noVBand="0"/>
      </w:tblPr>
      <w:tblGrid>
        <w:gridCol w:w="1305"/>
        <w:gridCol w:w="1333"/>
        <w:gridCol w:w="1275"/>
        <w:gridCol w:w="1232"/>
        <w:gridCol w:w="1232"/>
        <w:gridCol w:w="1232"/>
      </w:tblGrid>
      <w:tr w:rsidR="00DD17F4" w:rsidRPr="00037A46" w14:paraId="36F309D1" w14:textId="0176347E" w:rsidTr="002A681F">
        <w:trPr>
          <w:trHeight w:val="749"/>
          <w:jc w:val="center"/>
        </w:trPr>
        <w:tc>
          <w:tcPr>
            <w:tcW w:w="1305" w:type="dxa"/>
            <w:tcBorders>
              <w:top w:val="single" w:sz="8" w:space="0" w:color="auto"/>
              <w:bottom w:val="single" w:sz="8" w:space="0" w:color="auto"/>
            </w:tcBorders>
            <w:shd w:val="clear" w:color="auto" w:fill="E3E3E3"/>
            <w:vAlign w:val="center"/>
          </w:tcPr>
          <w:p w14:paraId="776F7FB4" w14:textId="77777777" w:rsidR="00DD17F4" w:rsidRPr="00037A46" w:rsidRDefault="00DD17F4" w:rsidP="003A11FB">
            <w:pPr>
              <w:spacing w:before="0" w:after="0"/>
              <w:ind w:hanging="764"/>
              <w:jc w:val="center"/>
              <w:rPr>
                <w:b/>
                <w:bCs/>
                <w:lang w:val="en-US"/>
              </w:rPr>
            </w:pPr>
            <w:r w:rsidRPr="00037A46">
              <w:br w:type="page"/>
            </w:r>
            <w:proofErr w:type="spellStart"/>
            <w:r w:rsidRPr="00037A46">
              <w:rPr>
                <w:b/>
                <w:bCs/>
                <w:lang w:val="en-US"/>
              </w:rPr>
              <w:t>salaris</w:t>
            </w:r>
            <w:proofErr w:type="spellEnd"/>
            <w:r w:rsidRPr="00037A46">
              <w:rPr>
                <w:b/>
                <w:bCs/>
                <w:lang w:val="en-US"/>
              </w:rPr>
              <w:t>-</w:t>
            </w:r>
          </w:p>
          <w:p w14:paraId="0B830C1D" w14:textId="77777777" w:rsidR="00DD17F4" w:rsidRPr="00037A46" w:rsidRDefault="00DD17F4" w:rsidP="003A11FB">
            <w:pPr>
              <w:spacing w:before="0" w:after="0"/>
              <w:ind w:left="87"/>
              <w:jc w:val="center"/>
              <w:rPr>
                <w:b/>
                <w:bCs/>
                <w:lang w:val="en-US"/>
              </w:rPr>
            </w:pPr>
            <w:proofErr w:type="spellStart"/>
            <w:r w:rsidRPr="00037A46">
              <w:rPr>
                <w:b/>
                <w:bCs/>
                <w:lang w:val="en-US"/>
              </w:rPr>
              <w:t>schalen</w:t>
            </w:r>
            <w:proofErr w:type="spellEnd"/>
            <w:r w:rsidRPr="00037A46">
              <w:rPr>
                <w:b/>
                <w:bCs/>
                <w:lang w:val="en-US"/>
              </w:rPr>
              <w:t xml:space="preserve"> </w:t>
            </w:r>
          </w:p>
        </w:tc>
        <w:tc>
          <w:tcPr>
            <w:tcW w:w="1333" w:type="dxa"/>
            <w:tcBorders>
              <w:top w:val="single" w:sz="8" w:space="0" w:color="auto"/>
              <w:bottom w:val="single" w:sz="8" w:space="0" w:color="auto"/>
            </w:tcBorders>
            <w:shd w:val="clear" w:color="auto" w:fill="C0C0C0"/>
            <w:vAlign w:val="center"/>
          </w:tcPr>
          <w:p w14:paraId="3D74616B" w14:textId="77777777" w:rsidR="00DD17F4" w:rsidRPr="00037A46" w:rsidRDefault="00DD17F4" w:rsidP="003A11FB">
            <w:pPr>
              <w:spacing w:before="0" w:after="0"/>
              <w:ind w:left="214"/>
              <w:jc w:val="right"/>
              <w:rPr>
                <w:b/>
                <w:bCs/>
                <w:lang w:val="en-US"/>
              </w:rPr>
            </w:pPr>
            <w:r w:rsidRPr="00037A46">
              <w:rPr>
                <w:b/>
                <w:bCs/>
                <w:lang w:val="en-US"/>
              </w:rPr>
              <w:t>A1a</w:t>
            </w:r>
          </w:p>
        </w:tc>
        <w:tc>
          <w:tcPr>
            <w:tcW w:w="1275" w:type="dxa"/>
            <w:tcBorders>
              <w:top w:val="single" w:sz="8" w:space="0" w:color="auto"/>
              <w:bottom w:val="single" w:sz="8" w:space="0" w:color="auto"/>
            </w:tcBorders>
            <w:shd w:val="clear" w:color="auto" w:fill="C0C0C0"/>
            <w:vAlign w:val="center"/>
          </w:tcPr>
          <w:p w14:paraId="34CA1825" w14:textId="77777777" w:rsidR="00DD17F4" w:rsidRPr="00037A46" w:rsidRDefault="00DD17F4" w:rsidP="003A11FB">
            <w:pPr>
              <w:spacing w:before="0" w:after="0"/>
              <w:ind w:left="156"/>
              <w:jc w:val="right"/>
              <w:rPr>
                <w:b/>
                <w:bCs/>
                <w:lang w:val="en-US"/>
              </w:rPr>
            </w:pPr>
            <w:r w:rsidRPr="00037A46">
              <w:rPr>
                <w:b/>
                <w:bCs/>
                <w:lang w:val="en-US"/>
              </w:rPr>
              <w:t>A2a</w:t>
            </w:r>
          </w:p>
        </w:tc>
        <w:tc>
          <w:tcPr>
            <w:tcW w:w="1232" w:type="dxa"/>
            <w:tcBorders>
              <w:top w:val="single" w:sz="8" w:space="0" w:color="auto"/>
              <w:bottom w:val="single" w:sz="8" w:space="0" w:color="auto"/>
            </w:tcBorders>
            <w:shd w:val="clear" w:color="auto" w:fill="C0C0C0"/>
            <w:vAlign w:val="center"/>
          </w:tcPr>
          <w:p w14:paraId="480D07DA" w14:textId="77777777" w:rsidR="00DD17F4" w:rsidRPr="00037A46" w:rsidRDefault="00DD17F4" w:rsidP="003A11FB">
            <w:pPr>
              <w:spacing w:before="0" w:after="0"/>
              <w:ind w:left="113"/>
              <w:jc w:val="right"/>
              <w:rPr>
                <w:b/>
                <w:bCs/>
                <w:lang w:val="en-US"/>
              </w:rPr>
            </w:pPr>
            <w:r w:rsidRPr="00037A46">
              <w:rPr>
                <w:b/>
                <w:bCs/>
                <w:lang w:val="en-US"/>
              </w:rPr>
              <w:t>A3a</w:t>
            </w:r>
          </w:p>
        </w:tc>
        <w:tc>
          <w:tcPr>
            <w:tcW w:w="1232" w:type="dxa"/>
            <w:tcBorders>
              <w:top w:val="single" w:sz="8" w:space="0" w:color="auto"/>
              <w:bottom w:val="single" w:sz="8" w:space="0" w:color="auto"/>
            </w:tcBorders>
            <w:shd w:val="clear" w:color="auto" w:fill="C0C0C0"/>
            <w:vAlign w:val="center"/>
          </w:tcPr>
          <w:p w14:paraId="2EC871FC" w14:textId="48082DBA" w:rsidR="00DD17F4" w:rsidRPr="006C6B6A" w:rsidRDefault="00DD17F4" w:rsidP="002A681F">
            <w:pPr>
              <w:spacing w:before="0" w:after="0"/>
              <w:ind w:left="113"/>
              <w:jc w:val="right"/>
              <w:rPr>
                <w:b/>
                <w:bCs/>
                <w:highlight w:val="yellow"/>
                <w:lang w:val="en-US"/>
              </w:rPr>
            </w:pPr>
            <w:r w:rsidRPr="006C6B6A">
              <w:rPr>
                <w:b/>
                <w:bCs/>
                <w:highlight w:val="yellow"/>
                <w:lang w:val="en-US"/>
              </w:rPr>
              <w:t>A4a</w:t>
            </w:r>
          </w:p>
        </w:tc>
        <w:tc>
          <w:tcPr>
            <w:tcW w:w="1232" w:type="dxa"/>
            <w:tcBorders>
              <w:top w:val="single" w:sz="8" w:space="0" w:color="auto"/>
              <w:bottom w:val="single" w:sz="8" w:space="0" w:color="auto"/>
            </w:tcBorders>
            <w:shd w:val="clear" w:color="auto" w:fill="C0C0C0"/>
            <w:vAlign w:val="center"/>
          </w:tcPr>
          <w:p w14:paraId="5AC98A77" w14:textId="6EE32B97" w:rsidR="00DD17F4" w:rsidRPr="006C6B6A" w:rsidRDefault="00DD17F4" w:rsidP="002A681F">
            <w:pPr>
              <w:spacing w:before="0" w:after="0"/>
              <w:ind w:left="113"/>
              <w:jc w:val="right"/>
              <w:rPr>
                <w:b/>
                <w:bCs/>
                <w:highlight w:val="yellow"/>
                <w:lang w:val="en-US"/>
              </w:rPr>
            </w:pPr>
            <w:r w:rsidRPr="006C6B6A">
              <w:rPr>
                <w:b/>
                <w:bCs/>
                <w:highlight w:val="yellow"/>
                <w:lang w:val="en-US"/>
              </w:rPr>
              <w:t>A4b</w:t>
            </w:r>
          </w:p>
        </w:tc>
      </w:tr>
      <w:tr w:rsidR="00DD17F4" w:rsidRPr="00037A46" w14:paraId="721EB819" w14:textId="00D1EC3C" w:rsidTr="00DD17F4">
        <w:trPr>
          <w:trHeight w:val="315"/>
          <w:jc w:val="center"/>
        </w:trPr>
        <w:tc>
          <w:tcPr>
            <w:tcW w:w="1305" w:type="dxa"/>
            <w:tcBorders>
              <w:top w:val="single" w:sz="8" w:space="0" w:color="auto"/>
              <w:bottom w:val="nil"/>
            </w:tcBorders>
            <w:shd w:val="clear" w:color="auto" w:fill="C0C0C0"/>
            <w:noWrap/>
            <w:vAlign w:val="bottom"/>
          </w:tcPr>
          <w:p w14:paraId="24CC65AD" w14:textId="77777777" w:rsidR="00DD17F4" w:rsidRPr="00037A46" w:rsidRDefault="00DD17F4" w:rsidP="00DD17F4">
            <w:pPr>
              <w:spacing w:before="0" w:after="0"/>
              <w:ind w:hanging="764"/>
              <w:rPr>
                <w:b/>
                <w:bCs/>
              </w:rPr>
            </w:pPr>
            <w:r w:rsidRPr="00037A46">
              <w:rPr>
                <w:b/>
                <w:bCs/>
              </w:rPr>
              <w:t>minimum</w:t>
            </w:r>
          </w:p>
        </w:tc>
        <w:tc>
          <w:tcPr>
            <w:tcW w:w="1333" w:type="dxa"/>
            <w:tcBorders>
              <w:top w:val="single" w:sz="8" w:space="0" w:color="auto"/>
              <w:bottom w:val="nil"/>
            </w:tcBorders>
            <w:noWrap/>
            <w:vAlign w:val="bottom"/>
          </w:tcPr>
          <w:p w14:paraId="50657404" w14:textId="77777777" w:rsidR="00DD17F4" w:rsidRPr="00037A46" w:rsidRDefault="00DD17F4" w:rsidP="00DD17F4">
            <w:pPr>
              <w:spacing w:before="0" w:after="0"/>
              <w:ind w:left="214"/>
              <w:jc w:val="right"/>
              <w:rPr>
                <w:bCs/>
              </w:rPr>
            </w:pPr>
            <w:r w:rsidRPr="00037A46">
              <w:rPr>
                <w:bCs/>
              </w:rPr>
              <w:t>21.850</w:t>
            </w:r>
          </w:p>
        </w:tc>
        <w:tc>
          <w:tcPr>
            <w:tcW w:w="1275" w:type="dxa"/>
            <w:tcBorders>
              <w:top w:val="single" w:sz="8" w:space="0" w:color="auto"/>
              <w:bottom w:val="nil"/>
            </w:tcBorders>
            <w:noWrap/>
            <w:vAlign w:val="bottom"/>
          </w:tcPr>
          <w:p w14:paraId="5F2092F2" w14:textId="77777777" w:rsidR="00DD17F4" w:rsidRPr="00037A46" w:rsidRDefault="00DD17F4" w:rsidP="00DD17F4">
            <w:pPr>
              <w:spacing w:before="0" w:after="0"/>
              <w:ind w:left="156"/>
              <w:jc w:val="right"/>
              <w:rPr>
                <w:bCs/>
              </w:rPr>
            </w:pPr>
            <w:r w:rsidRPr="00037A46">
              <w:rPr>
                <w:bCs/>
              </w:rPr>
              <w:t>24.050</w:t>
            </w:r>
          </w:p>
        </w:tc>
        <w:tc>
          <w:tcPr>
            <w:tcW w:w="1232" w:type="dxa"/>
            <w:tcBorders>
              <w:top w:val="single" w:sz="8" w:space="0" w:color="auto"/>
              <w:bottom w:val="nil"/>
            </w:tcBorders>
            <w:noWrap/>
            <w:vAlign w:val="bottom"/>
          </w:tcPr>
          <w:p w14:paraId="7FB2316A" w14:textId="77777777" w:rsidR="00DD17F4" w:rsidRPr="00037A46" w:rsidRDefault="00DD17F4" w:rsidP="00DD17F4">
            <w:pPr>
              <w:spacing w:before="0" w:after="0"/>
              <w:ind w:left="113"/>
              <w:jc w:val="right"/>
              <w:rPr>
                <w:bCs/>
              </w:rPr>
            </w:pPr>
            <w:r w:rsidRPr="00037A46">
              <w:rPr>
                <w:bCs/>
              </w:rPr>
              <w:t>26.300</w:t>
            </w:r>
          </w:p>
        </w:tc>
        <w:tc>
          <w:tcPr>
            <w:tcW w:w="1232" w:type="dxa"/>
            <w:tcBorders>
              <w:top w:val="single" w:sz="8" w:space="0" w:color="auto"/>
              <w:bottom w:val="nil"/>
            </w:tcBorders>
            <w:vAlign w:val="bottom"/>
          </w:tcPr>
          <w:p w14:paraId="1060724C" w14:textId="49F0EF68" w:rsidR="00DD17F4" w:rsidRPr="006C6B6A" w:rsidRDefault="00DD17F4" w:rsidP="00DD17F4">
            <w:pPr>
              <w:spacing w:before="0" w:after="0"/>
              <w:ind w:left="113"/>
              <w:jc w:val="right"/>
              <w:rPr>
                <w:bCs/>
                <w:highlight w:val="yellow"/>
              </w:rPr>
            </w:pPr>
            <w:r w:rsidRPr="006C6B6A">
              <w:rPr>
                <w:bCs/>
                <w:highlight w:val="yellow"/>
              </w:rPr>
              <w:t>26.300</w:t>
            </w:r>
          </w:p>
        </w:tc>
        <w:tc>
          <w:tcPr>
            <w:tcW w:w="1232" w:type="dxa"/>
            <w:tcBorders>
              <w:top w:val="single" w:sz="8" w:space="0" w:color="auto"/>
              <w:bottom w:val="nil"/>
            </w:tcBorders>
          </w:tcPr>
          <w:p w14:paraId="5F0D7F70" w14:textId="4B733955" w:rsidR="00DD17F4" w:rsidRPr="006C6B6A" w:rsidRDefault="00DD17F4" w:rsidP="00DD17F4">
            <w:pPr>
              <w:spacing w:before="0" w:after="0"/>
              <w:ind w:left="113"/>
              <w:jc w:val="right"/>
              <w:rPr>
                <w:bCs/>
                <w:highlight w:val="yellow"/>
              </w:rPr>
            </w:pPr>
            <w:r w:rsidRPr="006C6B6A">
              <w:rPr>
                <w:bCs/>
                <w:highlight w:val="yellow"/>
              </w:rPr>
              <w:t>27.950</w:t>
            </w:r>
          </w:p>
        </w:tc>
      </w:tr>
      <w:tr w:rsidR="00DD17F4" w:rsidRPr="00037A46" w14:paraId="67327554" w14:textId="23DEC903" w:rsidTr="00DD17F4">
        <w:trPr>
          <w:trHeight w:val="315"/>
          <w:jc w:val="center"/>
        </w:trPr>
        <w:tc>
          <w:tcPr>
            <w:tcW w:w="1305" w:type="dxa"/>
            <w:tcBorders>
              <w:top w:val="nil"/>
              <w:bottom w:val="single" w:sz="8" w:space="0" w:color="auto"/>
            </w:tcBorders>
            <w:shd w:val="clear" w:color="auto" w:fill="C0C0C0"/>
            <w:noWrap/>
            <w:vAlign w:val="bottom"/>
          </w:tcPr>
          <w:p w14:paraId="1F899C62" w14:textId="77777777" w:rsidR="00DD17F4" w:rsidRPr="00037A46" w:rsidRDefault="00DD17F4" w:rsidP="00DD17F4">
            <w:pPr>
              <w:spacing w:before="0" w:after="0"/>
              <w:ind w:hanging="764"/>
              <w:rPr>
                <w:b/>
                <w:bCs/>
              </w:rPr>
            </w:pPr>
            <w:r w:rsidRPr="00037A46">
              <w:rPr>
                <w:b/>
                <w:bCs/>
              </w:rPr>
              <w:t>maximum</w:t>
            </w:r>
          </w:p>
        </w:tc>
        <w:tc>
          <w:tcPr>
            <w:tcW w:w="1333" w:type="dxa"/>
            <w:tcBorders>
              <w:top w:val="nil"/>
              <w:bottom w:val="single" w:sz="8" w:space="0" w:color="auto"/>
            </w:tcBorders>
            <w:noWrap/>
            <w:vAlign w:val="bottom"/>
          </w:tcPr>
          <w:p w14:paraId="7D411478" w14:textId="77777777" w:rsidR="00DD17F4" w:rsidRPr="00037A46" w:rsidRDefault="00DD17F4" w:rsidP="00DD17F4">
            <w:pPr>
              <w:spacing w:before="0" w:after="0"/>
              <w:ind w:left="214"/>
              <w:jc w:val="right"/>
              <w:rPr>
                <w:bCs/>
              </w:rPr>
            </w:pPr>
            <w:r w:rsidRPr="00037A46">
              <w:rPr>
                <w:bCs/>
              </w:rPr>
              <w:t>34.000</w:t>
            </w:r>
          </w:p>
        </w:tc>
        <w:tc>
          <w:tcPr>
            <w:tcW w:w="1275" w:type="dxa"/>
            <w:tcBorders>
              <w:top w:val="nil"/>
              <w:bottom w:val="single" w:sz="8" w:space="0" w:color="auto"/>
            </w:tcBorders>
            <w:noWrap/>
            <w:vAlign w:val="bottom"/>
          </w:tcPr>
          <w:p w14:paraId="44BB3AA0" w14:textId="77777777" w:rsidR="00DD17F4" w:rsidRPr="00037A46" w:rsidRDefault="00DD17F4" w:rsidP="00DD17F4">
            <w:pPr>
              <w:spacing w:before="0" w:after="0"/>
              <w:ind w:left="156"/>
              <w:jc w:val="right"/>
              <w:rPr>
                <w:bCs/>
              </w:rPr>
            </w:pPr>
            <w:r w:rsidRPr="00037A46">
              <w:rPr>
                <w:bCs/>
              </w:rPr>
              <w:t>36.200</w:t>
            </w:r>
          </w:p>
        </w:tc>
        <w:tc>
          <w:tcPr>
            <w:tcW w:w="1232" w:type="dxa"/>
            <w:tcBorders>
              <w:top w:val="nil"/>
              <w:bottom w:val="single" w:sz="8" w:space="0" w:color="auto"/>
            </w:tcBorders>
            <w:noWrap/>
            <w:vAlign w:val="bottom"/>
          </w:tcPr>
          <w:p w14:paraId="5DC4EFDA" w14:textId="77777777" w:rsidR="00DD17F4" w:rsidRPr="00037A46" w:rsidRDefault="00DD17F4" w:rsidP="00DD17F4">
            <w:pPr>
              <w:spacing w:before="0" w:after="0"/>
              <w:ind w:left="113"/>
              <w:jc w:val="right"/>
              <w:rPr>
                <w:bCs/>
              </w:rPr>
            </w:pPr>
            <w:r w:rsidRPr="00037A46">
              <w:rPr>
                <w:bCs/>
              </w:rPr>
              <w:t>38.450</w:t>
            </w:r>
          </w:p>
        </w:tc>
        <w:tc>
          <w:tcPr>
            <w:tcW w:w="1232" w:type="dxa"/>
            <w:tcBorders>
              <w:top w:val="nil"/>
              <w:bottom w:val="single" w:sz="8" w:space="0" w:color="auto"/>
            </w:tcBorders>
            <w:vAlign w:val="bottom"/>
          </w:tcPr>
          <w:p w14:paraId="34D247AA" w14:textId="3B1D35BC" w:rsidR="00DD17F4" w:rsidRPr="006C6B6A" w:rsidRDefault="00DD17F4" w:rsidP="00DD17F4">
            <w:pPr>
              <w:spacing w:before="0" w:after="0"/>
              <w:ind w:left="113"/>
              <w:jc w:val="right"/>
              <w:rPr>
                <w:bCs/>
                <w:highlight w:val="yellow"/>
              </w:rPr>
            </w:pPr>
            <w:r w:rsidRPr="006C6B6A">
              <w:rPr>
                <w:bCs/>
                <w:highlight w:val="yellow"/>
              </w:rPr>
              <w:t>38.450</w:t>
            </w:r>
          </w:p>
        </w:tc>
        <w:tc>
          <w:tcPr>
            <w:tcW w:w="1232" w:type="dxa"/>
            <w:tcBorders>
              <w:top w:val="nil"/>
              <w:bottom w:val="single" w:sz="8" w:space="0" w:color="auto"/>
            </w:tcBorders>
          </w:tcPr>
          <w:p w14:paraId="02141ADB" w14:textId="074C3C98" w:rsidR="00DD17F4" w:rsidRPr="006C6B6A" w:rsidRDefault="00DD17F4" w:rsidP="00DD17F4">
            <w:pPr>
              <w:spacing w:before="0" w:after="0"/>
              <w:ind w:left="113"/>
              <w:jc w:val="right"/>
              <w:rPr>
                <w:bCs/>
                <w:highlight w:val="yellow"/>
              </w:rPr>
            </w:pPr>
            <w:r w:rsidRPr="006C6B6A">
              <w:rPr>
                <w:bCs/>
                <w:highlight w:val="yellow"/>
              </w:rPr>
              <w:t>40.100</w:t>
            </w:r>
          </w:p>
        </w:tc>
      </w:tr>
      <w:tr w:rsidR="00DD17F4" w:rsidRPr="00037A46" w14:paraId="12EC41C2" w14:textId="5856EBB8" w:rsidTr="00DD17F4">
        <w:trPr>
          <w:trHeight w:val="300"/>
          <w:jc w:val="center"/>
        </w:trPr>
        <w:tc>
          <w:tcPr>
            <w:tcW w:w="1305" w:type="dxa"/>
            <w:tcBorders>
              <w:top w:val="single" w:sz="8" w:space="0" w:color="auto"/>
              <w:bottom w:val="nil"/>
            </w:tcBorders>
            <w:shd w:val="clear" w:color="auto" w:fill="C0C0C0"/>
            <w:noWrap/>
            <w:vAlign w:val="bottom"/>
          </w:tcPr>
          <w:p w14:paraId="15CC1061" w14:textId="77777777" w:rsidR="00DD17F4" w:rsidRPr="00037A46" w:rsidRDefault="00DD17F4" w:rsidP="00DD17F4">
            <w:pPr>
              <w:spacing w:before="0" w:after="0"/>
              <w:ind w:hanging="764"/>
              <w:rPr>
                <w:b/>
                <w:bCs/>
              </w:rPr>
            </w:pPr>
            <w:r w:rsidRPr="00037A46">
              <w:rPr>
                <w:b/>
                <w:bCs/>
              </w:rPr>
              <w:t>verhoging</w:t>
            </w:r>
          </w:p>
        </w:tc>
        <w:tc>
          <w:tcPr>
            <w:tcW w:w="1333" w:type="dxa"/>
            <w:tcBorders>
              <w:top w:val="single" w:sz="8" w:space="0" w:color="auto"/>
              <w:bottom w:val="nil"/>
            </w:tcBorders>
            <w:noWrap/>
            <w:vAlign w:val="bottom"/>
          </w:tcPr>
          <w:p w14:paraId="509D0C30" w14:textId="77777777" w:rsidR="00DD17F4" w:rsidRPr="00037A46" w:rsidRDefault="00DD17F4" w:rsidP="00DD17F4">
            <w:pPr>
              <w:spacing w:before="0" w:after="0"/>
              <w:ind w:left="214"/>
              <w:jc w:val="right"/>
              <w:rPr>
                <w:bCs/>
              </w:rPr>
            </w:pPr>
            <w:r w:rsidRPr="00037A46">
              <w:rPr>
                <w:bCs/>
              </w:rPr>
              <w:t>2x1x750</w:t>
            </w:r>
          </w:p>
        </w:tc>
        <w:tc>
          <w:tcPr>
            <w:tcW w:w="1275" w:type="dxa"/>
            <w:tcBorders>
              <w:top w:val="single" w:sz="8" w:space="0" w:color="auto"/>
              <w:bottom w:val="nil"/>
            </w:tcBorders>
            <w:noWrap/>
            <w:vAlign w:val="bottom"/>
          </w:tcPr>
          <w:p w14:paraId="33E97B0F" w14:textId="77777777" w:rsidR="00DD17F4" w:rsidRPr="00037A46" w:rsidRDefault="00DD17F4" w:rsidP="00DD17F4">
            <w:pPr>
              <w:spacing w:before="0" w:after="0"/>
              <w:ind w:left="156"/>
              <w:jc w:val="right"/>
              <w:rPr>
                <w:bCs/>
              </w:rPr>
            </w:pPr>
            <w:r w:rsidRPr="00037A46">
              <w:rPr>
                <w:bCs/>
              </w:rPr>
              <w:t>3x1x750</w:t>
            </w:r>
          </w:p>
        </w:tc>
        <w:tc>
          <w:tcPr>
            <w:tcW w:w="1232" w:type="dxa"/>
            <w:tcBorders>
              <w:top w:val="single" w:sz="8" w:space="0" w:color="auto"/>
              <w:bottom w:val="nil"/>
            </w:tcBorders>
            <w:noWrap/>
            <w:vAlign w:val="bottom"/>
          </w:tcPr>
          <w:p w14:paraId="1F22BE53" w14:textId="77777777" w:rsidR="00DD17F4" w:rsidRPr="00037A46" w:rsidRDefault="00DD17F4" w:rsidP="00DD17F4">
            <w:pPr>
              <w:spacing w:before="0" w:after="0"/>
              <w:ind w:left="113"/>
              <w:jc w:val="right"/>
              <w:rPr>
                <w:bCs/>
              </w:rPr>
            </w:pPr>
            <w:r w:rsidRPr="00037A46">
              <w:rPr>
                <w:bCs/>
              </w:rPr>
              <w:t>3x1x750</w:t>
            </w:r>
          </w:p>
        </w:tc>
        <w:tc>
          <w:tcPr>
            <w:tcW w:w="1232" w:type="dxa"/>
            <w:tcBorders>
              <w:top w:val="single" w:sz="8" w:space="0" w:color="auto"/>
              <w:bottom w:val="nil"/>
            </w:tcBorders>
            <w:vAlign w:val="bottom"/>
          </w:tcPr>
          <w:p w14:paraId="199DD979" w14:textId="6AA335AD" w:rsidR="00DD17F4" w:rsidRPr="006C6B6A" w:rsidRDefault="00DD17F4" w:rsidP="00DD17F4">
            <w:pPr>
              <w:spacing w:before="0" w:after="0"/>
              <w:ind w:left="113"/>
              <w:jc w:val="right"/>
              <w:rPr>
                <w:bCs/>
                <w:highlight w:val="yellow"/>
              </w:rPr>
            </w:pPr>
            <w:r w:rsidRPr="006C6B6A">
              <w:rPr>
                <w:bCs/>
                <w:highlight w:val="yellow"/>
              </w:rPr>
              <w:t>3x1x750</w:t>
            </w:r>
          </w:p>
        </w:tc>
        <w:tc>
          <w:tcPr>
            <w:tcW w:w="1232" w:type="dxa"/>
            <w:tcBorders>
              <w:top w:val="single" w:sz="8" w:space="0" w:color="auto"/>
              <w:bottom w:val="nil"/>
            </w:tcBorders>
          </w:tcPr>
          <w:p w14:paraId="57ACC974" w14:textId="76174DFF" w:rsidR="00DD17F4" w:rsidRPr="006C6B6A" w:rsidRDefault="00DD17F4" w:rsidP="00DD17F4">
            <w:pPr>
              <w:spacing w:before="0" w:after="0"/>
              <w:ind w:left="113"/>
              <w:jc w:val="right"/>
              <w:rPr>
                <w:bCs/>
                <w:highlight w:val="yellow"/>
              </w:rPr>
            </w:pPr>
            <w:r w:rsidRPr="006C6B6A">
              <w:rPr>
                <w:bCs/>
                <w:highlight w:val="yellow"/>
              </w:rPr>
              <w:t>3x1x750</w:t>
            </w:r>
          </w:p>
        </w:tc>
      </w:tr>
      <w:tr w:rsidR="00DD17F4" w:rsidRPr="00037A46" w14:paraId="0DA4A2AD" w14:textId="1AB94075" w:rsidTr="00DD17F4">
        <w:trPr>
          <w:trHeight w:val="300"/>
          <w:jc w:val="center"/>
        </w:trPr>
        <w:tc>
          <w:tcPr>
            <w:tcW w:w="1305" w:type="dxa"/>
            <w:tcBorders>
              <w:top w:val="nil"/>
              <w:bottom w:val="nil"/>
            </w:tcBorders>
            <w:shd w:val="clear" w:color="auto" w:fill="C0C0C0"/>
            <w:noWrap/>
            <w:vAlign w:val="bottom"/>
          </w:tcPr>
          <w:p w14:paraId="0CA36D85" w14:textId="77777777" w:rsidR="00DD17F4" w:rsidRPr="00037A46" w:rsidRDefault="00DD17F4" w:rsidP="00DD17F4">
            <w:pPr>
              <w:spacing w:before="0" w:after="0"/>
              <w:ind w:hanging="764"/>
              <w:rPr>
                <w:b/>
                <w:bCs/>
              </w:rPr>
            </w:pPr>
            <w:r w:rsidRPr="00037A46">
              <w:rPr>
                <w:b/>
                <w:bCs/>
              </w:rPr>
              <w:t> </w:t>
            </w:r>
          </w:p>
        </w:tc>
        <w:tc>
          <w:tcPr>
            <w:tcW w:w="1333" w:type="dxa"/>
            <w:tcBorders>
              <w:top w:val="nil"/>
              <w:bottom w:val="nil"/>
            </w:tcBorders>
            <w:noWrap/>
            <w:vAlign w:val="bottom"/>
          </w:tcPr>
          <w:p w14:paraId="74AD4A13" w14:textId="77777777" w:rsidR="00DD17F4" w:rsidRPr="00037A46" w:rsidRDefault="00DD17F4" w:rsidP="00DD17F4">
            <w:pPr>
              <w:spacing w:before="0" w:after="0"/>
              <w:ind w:left="214"/>
              <w:jc w:val="right"/>
              <w:rPr>
                <w:bCs/>
              </w:rPr>
            </w:pPr>
            <w:r w:rsidRPr="00037A46">
              <w:rPr>
                <w:bCs/>
              </w:rPr>
              <w:t>1x1x700</w:t>
            </w:r>
          </w:p>
        </w:tc>
        <w:tc>
          <w:tcPr>
            <w:tcW w:w="1275" w:type="dxa"/>
            <w:tcBorders>
              <w:top w:val="nil"/>
              <w:bottom w:val="nil"/>
            </w:tcBorders>
            <w:noWrap/>
            <w:vAlign w:val="bottom"/>
          </w:tcPr>
          <w:p w14:paraId="36FFB509" w14:textId="77777777" w:rsidR="00DD17F4" w:rsidRPr="00037A46" w:rsidRDefault="00DD17F4" w:rsidP="00DD17F4">
            <w:pPr>
              <w:spacing w:before="0" w:after="0"/>
              <w:ind w:left="156"/>
              <w:jc w:val="right"/>
              <w:rPr>
                <w:bCs/>
              </w:rPr>
            </w:pPr>
            <w:r w:rsidRPr="00037A46">
              <w:rPr>
                <w:bCs/>
              </w:rPr>
              <w:t>2x3x1500</w:t>
            </w:r>
          </w:p>
        </w:tc>
        <w:tc>
          <w:tcPr>
            <w:tcW w:w="1232" w:type="dxa"/>
            <w:tcBorders>
              <w:top w:val="nil"/>
              <w:bottom w:val="nil"/>
            </w:tcBorders>
            <w:noWrap/>
            <w:vAlign w:val="bottom"/>
          </w:tcPr>
          <w:p w14:paraId="0AD0F71C" w14:textId="77777777" w:rsidR="00DD17F4" w:rsidRPr="00037A46" w:rsidRDefault="00DD17F4" w:rsidP="00DD17F4">
            <w:pPr>
              <w:spacing w:before="0" w:after="0"/>
              <w:ind w:left="113"/>
              <w:jc w:val="right"/>
              <w:rPr>
                <w:bCs/>
              </w:rPr>
            </w:pPr>
            <w:r w:rsidRPr="00037A46">
              <w:rPr>
                <w:bCs/>
              </w:rPr>
              <w:t>1x3x1450</w:t>
            </w:r>
          </w:p>
        </w:tc>
        <w:tc>
          <w:tcPr>
            <w:tcW w:w="1232" w:type="dxa"/>
            <w:tcBorders>
              <w:top w:val="nil"/>
              <w:bottom w:val="nil"/>
            </w:tcBorders>
            <w:vAlign w:val="bottom"/>
          </w:tcPr>
          <w:p w14:paraId="4FEA8FC3" w14:textId="124F1986" w:rsidR="00DD17F4" w:rsidRPr="006C6B6A" w:rsidRDefault="00DD17F4" w:rsidP="00DD17F4">
            <w:pPr>
              <w:spacing w:before="0" w:after="0"/>
              <w:ind w:left="113"/>
              <w:jc w:val="right"/>
              <w:rPr>
                <w:bCs/>
                <w:highlight w:val="yellow"/>
              </w:rPr>
            </w:pPr>
            <w:r w:rsidRPr="006C6B6A">
              <w:rPr>
                <w:bCs/>
                <w:highlight w:val="yellow"/>
              </w:rPr>
              <w:t>1x3x1450</w:t>
            </w:r>
          </w:p>
        </w:tc>
        <w:tc>
          <w:tcPr>
            <w:tcW w:w="1232" w:type="dxa"/>
            <w:tcBorders>
              <w:top w:val="nil"/>
              <w:bottom w:val="nil"/>
            </w:tcBorders>
          </w:tcPr>
          <w:p w14:paraId="7499FBB6" w14:textId="302712DC" w:rsidR="00DD17F4" w:rsidRPr="006C6B6A" w:rsidRDefault="00DD17F4" w:rsidP="00DD17F4">
            <w:pPr>
              <w:spacing w:before="0" w:after="0"/>
              <w:ind w:left="113"/>
              <w:jc w:val="right"/>
              <w:rPr>
                <w:bCs/>
                <w:highlight w:val="yellow"/>
              </w:rPr>
            </w:pPr>
            <w:r w:rsidRPr="006C6B6A">
              <w:rPr>
                <w:bCs/>
                <w:highlight w:val="yellow"/>
              </w:rPr>
              <w:t>1x3x1500</w:t>
            </w:r>
          </w:p>
        </w:tc>
      </w:tr>
      <w:tr w:rsidR="00DD17F4" w:rsidRPr="00037A46" w14:paraId="606F6D3B" w14:textId="525A6715" w:rsidTr="00DD17F4">
        <w:trPr>
          <w:trHeight w:val="300"/>
          <w:jc w:val="center"/>
        </w:trPr>
        <w:tc>
          <w:tcPr>
            <w:tcW w:w="1305" w:type="dxa"/>
            <w:tcBorders>
              <w:top w:val="nil"/>
              <w:bottom w:val="nil"/>
            </w:tcBorders>
            <w:shd w:val="clear" w:color="auto" w:fill="C0C0C0"/>
            <w:noWrap/>
            <w:vAlign w:val="bottom"/>
          </w:tcPr>
          <w:p w14:paraId="00016E7D" w14:textId="77777777" w:rsidR="00DD17F4" w:rsidRPr="00037A46" w:rsidRDefault="00DD17F4" w:rsidP="00DD17F4">
            <w:pPr>
              <w:spacing w:before="0" w:after="0"/>
              <w:ind w:hanging="764"/>
              <w:rPr>
                <w:b/>
                <w:bCs/>
              </w:rPr>
            </w:pPr>
            <w:r w:rsidRPr="00037A46">
              <w:rPr>
                <w:b/>
                <w:bCs/>
              </w:rPr>
              <w:t> </w:t>
            </w:r>
          </w:p>
        </w:tc>
        <w:tc>
          <w:tcPr>
            <w:tcW w:w="1333" w:type="dxa"/>
            <w:tcBorders>
              <w:top w:val="nil"/>
              <w:bottom w:val="nil"/>
            </w:tcBorders>
            <w:noWrap/>
            <w:vAlign w:val="bottom"/>
          </w:tcPr>
          <w:p w14:paraId="51F86842" w14:textId="77777777" w:rsidR="00DD17F4" w:rsidRPr="00037A46" w:rsidRDefault="00DD17F4" w:rsidP="00DD17F4">
            <w:pPr>
              <w:spacing w:before="0" w:after="0"/>
              <w:ind w:left="214"/>
              <w:jc w:val="right"/>
              <w:rPr>
                <w:bCs/>
              </w:rPr>
            </w:pPr>
            <w:r w:rsidRPr="00037A46">
              <w:rPr>
                <w:bCs/>
              </w:rPr>
              <w:t>3x3x1500</w:t>
            </w:r>
          </w:p>
        </w:tc>
        <w:tc>
          <w:tcPr>
            <w:tcW w:w="1275" w:type="dxa"/>
            <w:tcBorders>
              <w:top w:val="nil"/>
              <w:bottom w:val="nil"/>
            </w:tcBorders>
            <w:noWrap/>
            <w:vAlign w:val="bottom"/>
          </w:tcPr>
          <w:p w14:paraId="41C48452" w14:textId="77777777" w:rsidR="00DD17F4" w:rsidRPr="00037A46" w:rsidRDefault="00DD17F4" w:rsidP="00DD17F4">
            <w:pPr>
              <w:spacing w:before="0" w:after="0"/>
              <w:ind w:left="156"/>
              <w:jc w:val="right"/>
              <w:rPr>
                <w:bCs/>
              </w:rPr>
            </w:pPr>
            <w:r w:rsidRPr="00037A46">
              <w:rPr>
                <w:bCs/>
              </w:rPr>
              <w:t>1x3x1450</w:t>
            </w:r>
          </w:p>
        </w:tc>
        <w:tc>
          <w:tcPr>
            <w:tcW w:w="1232" w:type="dxa"/>
            <w:tcBorders>
              <w:top w:val="nil"/>
              <w:bottom w:val="nil"/>
            </w:tcBorders>
            <w:noWrap/>
            <w:vAlign w:val="bottom"/>
          </w:tcPr>
          <w:p w14:paraId="2B15050C" w14:textId="77777777" w:rsidR="00DD17F4" w:rsidRPr="00037A46" w:rsidRDefault="00DD17F4" w:rsidP="00DD17F4">
            <w:pPr>
              <w:spacing w:before="0" w:after="0"/>
              <w:ind w:left="113"/>
              <w:jc w:val="right"/>
              <w:rPr>
                <w:bCs/>
              </w:rPr>
            </w:pPr>
            <w:r w:rsidRPr="00037A46">
              <w:rPr>
                <w:bCs/>
              </w:rPr>
              <w:t>3x3x1500</w:t>
            </w:r>
          </w:p>
        </w:tc>
        <w:tc>
          <w:tcPr>
            <w:tcW w:w="1232" w:type="dxa"/>
            <w:tcBorders>
              <w:top w:val="nil"/>
              <w:bottom w:val="nil"/>
            </w:tcBorders>
            <w:vAlign w:val="bottom"/>
          </w:tcPr>
          <w:p w14:paraId="7131751B" w14:textId="7F92DDD4" w:rsidR="00DD17F4" w:rsidRPr="006C6B6A" w:rsidRDefault="00DD17F4" w:rsidP="00DD17F4">
            <w:pPr>
              <w:spacing w:before="0" w:after="0"/>
              <w:ind w:left="113"/>
              <w:jc w:val="right"/>
              <w:rPr>
                <w:bCs/>
                <w:highlight w:val="yellow"/>
              </w:rPr>
            </w:pPr>
            <w:r w:rsidRPr="006C6B6A">
              <w:rPr>
                <w:bCs/>
                <w:highlight w:val="yellow"/>
              </w:rPr>
              <w:t>3x3x1500</w:t>
            </w:r>
          </w:p>
        </w:tc>
        <w:tc>
          <w:tcPr>
            <w:tcW w:w="1232" w:type="dxa"/>
            <w:tcBorders>
              <w:top w:val="nil"/>
              <w:bottom w:val="nil"/>
            </w:tcBorders>
          </w:tcPr>
          <w:p w14:paraId="11667CE8" w14:textId="60C51171" w:rsidR="00DD17F4" w:rsidRPr="006C6B6A" w:rsidRDefault="00DD17F4" w:rsidP="00DD17F4">
            <w:pPr>
              <w:spacing w:before="0" w:after="0"/>
              <w:ind w:left="113"/>
              <w:jc w:val="right"/>
              <w:rPr>
                <w:bCs/>
                <w:highlight w:val="yellow"/>
              </w:rPr>
            </w:pPr>
            <w:r w:rsidRPr="006C6B6A">
              <w:rPr>
                <w:bCs/>
                <w:highlight w:val="yellow"/>
              </w:rPr>
              <w:t>1x3x1450</w:t>
            </w:r>
          </w:p>
        </w:tc>
      </w:tr>
      <w:tr w:rsidR="00DD17F4" w:rsidRPr="00037A46" w14:paraId="5AA2E088" w14:textId="23D27992" w:rsidTr="00DD17F4">
        <w:trPr>
          <w:trHeight w:val="300"/>
          <w:jc w:val="center"/>
        </w:trPr>
        <w:tc>
          <w:tcPr>
            <w:tcW w:w="1305" w:type="dxa"/>
            <w:tcBorders>
              <w:top w:val="nil"/>
              <w:bottom w:val="nil"/>
            </w:tcBorders>
            <w:shd w:val="clear" w:color="auto" w:fill="C0C0C0"/>
            <w:noWrap/>
            <w:vAlign w:val="bottom"/>
          </w:tcPr>
          <w:p w14:paraId="2DBE6267" w14:textId="77777777" w:rsidR="00DD17F4" w:rsidRPr="00037A46" w:rsidRDefault="00DD17F4" w:rsidP="00DD17F4">
            <w:pPr>
              <w:spacing w:before="0" w:after="0"/>
              <w:ind w:hanging="764"/>
              <w:rPr>
                <w:b/>
                <w:bCs/>
              </w:rPr>
            </w:pPr>
            <w:r w:rsidRPr="00037A46">
              <w:rPr>
                <w:b/>
                <w:bCs/>
              </w:rPr>
              <w:t> </w:t>
            </w:r>
          </w:p>
        </w:tc>
        <w:tc>
          <w:tcPr>
            <w:tcW w:w="1333" w:type="dxa"/>
            <w:tcBorders>
              <w:top w:val="nil"/>
              <w:bottom w:val="nil"/>
            </w:tcBorders>
            <w:noWrap/>
            <w:vAlign w:val="bottom"/>
          </w:tcPr>
          <w:p w14:paraId="7BD1C775" w14:textId="77777777" w:rsidR="00DD17F4" w:rsidRPr="00037A46" w:rsidRDefault="00DD17F4" w:rsidP="00DD17F4">
            <w:pPr>
              <w:spacing w:before="0" w:after="0"/>
              <w:ind w:left="214"/>
              <w:jc w:val="right"/>
              <w:rPr>
                <w:bCs/>
              </w:rPr>
            </w:pPr>
            <w:r w:rsidRPr="00037A46">
              <w:rPr>
                <w:bCs/>
              </w:rPr>
              <w:t>1x3x1450</w:t>
            </w:r>
          </w:p>
        </w:tc>
        <w:tc>
          <w:tcPr>
            <w:tcW w:w="1275" w:type="dxa"/>
            <w:tcBorders>
              <w:top w:val="nil"/>
              <w:bottom w:val="nil"/>
            </w:tcBorders>
            <w:noWrap/>
            <w:vAlign w:val="bottom"/>
          </w:tcPr>
          <w:p w14:paraId="39DDBCA1" w14:textId="77777777" w:rsidR="00DD17F4" w:rsidRPr="00037A46" w:rsidRDefault="00DD17F4" w:rsidP="00DD17F4">
            <w:pPr>
              <w:spacing w:before="0" w:after="0"/>
              <w:ind w:left="156"/>
              <w:jc w:val="right"/>
              <w:rPr>
                <w:bCs/>
              </w:rPr>
            </w:pPr>
            <w:r w:rsidRPr="00037A46">
              <w:rPr>
                <w:bCs/>
              </w:rPr>
              <w:t>2x3x1500</w:t>
            </w:r>
          </w:p>
        </w:tc>
        <w:tc>
          <w:tcPr>
            <w:tcW w:w="1232" w:type="dxa"/>
            <w:tcBorders>
              <w:top w:val="nil"/>
              <w:bottom w:val="nil"/>
            </w:tcBorders>
            <w:noWrap/>
            <w:vAlign w:val="bottom"/>
          </w:tcPr>
          <w:p w14:paraId="0A9A4056" w14:textId="77777777" w:rsidR="00DD17F4" w:rsidRPr="00037A46" w:rsidRDefault="00DD17F4" w:rsidP="00DD17F4">
            <w:pPr>
              <w:spacing w:before="0" w:after="0"/>
              <w:ind w:left="113"/>
              <w:jc w:val="right"/>
              <w:rPr>
                <w:bCs/>
              </w:rPr>
            </w:pPr>
            <w:r w:rsidRPr="00037A46">
              <w:rPr>
                <w:bCs/>
              </w:rPr>
              <w:t>1x3x1450</w:t>
            </w:r>
          </w:p>
        </w:tc>
        <w:tc>
          <w:tcPr>
            <w:tcW w:w="1232" w:type="dxa"/>
            <w:tcBorders>
              <w:top w:val="nil"/>
              <w:bottom w:val="nil"/>
            </w:tcBorders>
            <w:vAlign w:val="bottom"/>
          </w:tcPr>
          <w:p w14:paraId="5C8E8CBC" w14:textId="4054F80A" w:rsidR="00DD17F4" w:rsidRPr="006C6B6A" w:rsidRDefault="00DD17F4" w:rsidP="00DD17F4">
            <w:pPr>
              <w:spacing w:before="0" w:after="0"/>
              <w:ind w:left="113"/>
              <w:jc w:val="right"/>
              <w:rPr>
                <w:bCs/>
                <w:highlight w:val="yellow"/>
              </w:rPr>
            </w:pPr>
            <w:r w:rsidRPr="006C6B6A">
              <w:rPr>
                <w:bCs/>
                <w:highlight w:val="yellow"/>
              </w:rPr>
              <w:t>1x3x1450</w:t>
            </w:r>
          </w:p>
        </w:tc>
        <w:tc>
          <w:tcPr>
            <w:tcW w:w="1232" w:type="dxa"/>
            <w:tcBorders>
              <w:top w:val="nil"/>
              <w:bottom w:val="nil"/>
            </w:tcBorders>
          </w:tcPr>
          <w:p w14:paraId="63B9F910" w14:textId="2361DF7C" w:rsidR="00DD17F4" w:rsidRPr="006C6B6A" w:rsidRDefault="00DD17F4" w:rsidP="00DD17F4">
            <w:pPr>
              <w:spacing w:before="0" w:after="0"/>
              <w:ind w:left="113"/>
              <w:jc w:val="right"/>
              <w:rPr>
                <w:bCs/>
                <w:highlight w:val="yellow"/>
              </w:rPr>
            </w:pPr>
            <w:r w:rsidRPr="006C6B6A">
              <w:rPr>
                <w:bCs/>
                <w:highlight w:val="yellow"/>
              </w:rPr>
              <w:t>3x3x1500</w:t>
            </w:r>
          </w:p>
        </w:tc>
      </w:tr>
      <w:tr w:rsidR="00DD17F4" w:rsidRPr="00037A46" w14:paraId="1132F9F7" w14:textId="7094C2CF" w:rsidTr="00DD17F4">
        <w:trPr>
          <w:trHeight w:val="300"/>
          <w:jc w:val="center"/>
        </w:trPr>
        <w:tc>
          <w:tcPr>
            <w:tcW w:w="1305" w:type="dxa"/>
            <w:tcBorders>
              <w:top w:val="nil"/>
              <w:bottom w:val="nil"/>
            </w:tcBorders>
            <w:shd w:val="clear" w:color="auto" w:fill="C0C0C0"/>
            <w:noWrap/>
            <w:vAlign w:val="bottom"/>
          </w:tcPr>
          <w:p w14:paraId="358CB193" w14:textId="77777777" w:rsidR="00DD17F4" w:rsidRPr="00037A46" w:rsidRDefault="00DD17F4" w:rsidP="00DD17F4">
            <w:pPr>
              <w:spacing w:before="0" w:after="0"/>
              <w:ind w:hanging="764"/>
              <w:rPr>
                <w:b/>
                <w:bCs/>
              </w:rPr>
            </w:pPr>
            <w:r w:rsidRPr="00037A46">
              <w:rPr>
                <w:b/>
                <w:bCs/>
              </w:rPr>
              <w:t> </w:t>
            </w:r>
          </w:p>
        </w:tc>
        <w:tc>
          <w:tcPr>
            <w:tcW w:w="1333" w:type="dxa"/>
            <w:tcBorders>
              <w:top w:val="nil"/>
              <w:bottom w:val="nil"/>
            </w:tcBorders>
            <w:noWrap/>
            <w:vAlign w:val="bottom"/>
          </w:tcPr>
          <w:p w14:paraId="71852B04" w14:textId="77777777" w:rsidR="00DD17F4" w:rsidRPr="00037A46" w:rsidRDefault="00DD17F4" w:rsidP="00DD17F4">
            <w:pPr>
              <w:spacing w:before="0" w:after="0"/>
              <w:ind w:left="214"/>
              <w:jc w:val="right"/>
              <w:rPr>
                <w:bCs/>
              </w:rPr>
            </w:pPr>
            <w:r w:rsidRPr="00037A46">
              <w:rPr>
                <w:bCs/>
              </w:rPr>
              <w:t>1x3x1500</w:t>
            </w:r>
          </w:p>
        </w:tc>
        <w:tc>
          <w:tcPr>
            <w:tcW w:w="1275" w:type="dxa"/>
            <w:tcBorders>
              <w:top w:val="nil"/>
              <w:bottom w:val="nil"/>
            </w:tcBorders>
            <w:noWrap/>
            <w:vAlign w:val="bottom"/>
          </w:tcPr>
          <w:p w14:paraId="1CD037C2" w14:textId="77777777" w:rsidR="00DD17F4" w:rsidRPr="00037A46" w:rsidRDefault="00DD17F4" w:rsidP="00DD17F4">
            <w:pPr>
              <w:spacing w:before="0" w:after="0"/>
              <w:ind w:left="156"/>
              <w:jc w:val="right"/>
              <w:rPr>
                <w:bCs/>
              </w:rPr>
            </w:pPr>
            <w:r w:rsidRPr="00037A46">
              <w:rPr>
                <w:bCs/>
              </w:rPr>
              <w:t>1x3x1250</w:t>
            </w:r>
          </w:p>
        </w:tc>
        <w:tc>
          <w:tcPr>
            <w:tcW w:w="1232" w:type="dxa"/>
            <w:tcBorders>
              <w:top w:val="nil"/>
              <w:bottom w:val="nil"/>
            </w:tcBorders>
            <w:noWrap/>
            <w:vAlign w:val="bottom"/>
          </w:tcPr>
          <w:p w14:paraId="7AF7D854" w14:textId="77777777" w:rsidR="00DD17F4" w:rsidRPr="00037A46" w:rsidRDefault="00DD17F4" w:rsidP="00DD17F4">
            <w:pPr>
              <w:spacing w:before="0" w:after="0"/>
              <w:ind w:left="113"/>
              <w:jc w:val="right"/>
              <w:rPr>
                <w:bCs/>
              </w:rPr>
            </w:pPr>
            <w:r w:rsidRPr="00037A46">
              <w:rPr>
                <w:bCs/>
              </w:rPr>
              <w:t>2x3x1250</w:t>
            </w:r>
          </w:p>
        </w:tc>
        <w:tc>
          <w:tcPr>
            <w:tcW w:w="1232" w:type="dxa"/>
            <w:tcBorders>
              <w:top w:val="nil"/>
              <w:bottom w:val="nil"/>
            </w:tcBorders>
            <w:vAlign w:val="bottom"/>
          </w:tcPr>
          <w:p w14:paraId="160283E6" w14:textId="16BC7260" w:rsidR="00DD17F4" w:rsidRPr="006C6B6A" w:rsidRDefault="00DD17F4" w:rsidP="00DD17F4">
            <w:pPr>
              <w:spacing w:before="0" w:after="0"/>
              <w:ind w:left="113"/>
              <w:jc w:val="right"/>
              <w:rPr>
                <w:bCs/>
                <w:highlight w:val="yellow"/>
              </w:rPr>
            </w:pPr>
            <w:r w:rsidRPr="006C6B6A">
              <w:rPr>
                <w:bCs/>
                <w:highlight w:val="yellow"/>
              </w:rPr>
              <w:t>2x3x1250</w:t>
            </w:r>
          </w:p>
        </w:tc>
        <w:tc>
          <w:tcPr>
            <w:tcW w:w="1232" w:type="dxa"/>
            <w:tcBorders>
              <w:top w:val="nil"/>
              <w:bottom w:val="nil"/>
            </w:tcBorders>
          </w:tcPr>
          <w:p w14:paraId="798ADC67" w14:textId="7F6778F9" w:rsidR="00DD17F4" w:rsidRPr="006C6B6A" w:rsidRDefault="00DD17F4" w:rsidP="00DD17F4">
            <w:pPr>
              <w:spacing w:before="0" w:after="0"/>
              <w:ind w:left="113"/>
              <w:jc w:val="right"/>
              <w:rPr>
                <w:bCs/>
                <w:highlight w:val="yellow"/>
              </w:rPr>
            </w:pPr>
            <w:r w:rsidRPr="006C6B6A">
              <w:rPr>
                <w:bCs/>
                <w:highlight w:val="yellow"/>
              </w:rPr>
              <w:t>1x3x1200</w:t>
            </w:r>
          </w:p>
        </w:tc>
      </w:tr>
      <w:tr w:rsidR="00DD17F4" w:rsidRPr="00037A46" w14:paraId="14A7D2C9" w14:textId="5F36510E" w:rsidTr="00DD17F4">
        <w:trPr>
          <w:trHeight w:val="315"/>
          <w:jc w:val="center"/>
        </w:trPr>
        <w:tc>
          <w:tcPr>
            <w:tcW w:w="1305" w:type="dxa"/>
            <w:tcBorders>
              <w:top w:val="nil"/>
              <w:bottom w:val="nil"/>
            </w:tcBorders>
            <w:shd w:val="clear" w:color="auto" w:fill="C0C0C0"/>
            <w:noWrap/>
            <w:vAlign w:val="bottom"/>
          </w:tcPr>
          <w:p w14:paraId="6BAC3E7D" w14:textId="77777777" w:rsidR="00DD17F4" w:rsidRPr="00037A46" w:rsidRDefault="00DD17F4" w:rsidP="00DD17F4">
            <w:pPr>
              <w:spacing w:before="0" w:after="0"/>
              <w:ind w:hanging="764"/>
              <w:rPr>
                <w:b/>
                <w:bCs/>
              </w:rPr>
            </w:pPr>
            <w:r w:rsidRPr="00037A46">
              <w:rPr>
                <w:b/>
                <w:bCs/>
              </w:rPr>
              <w:t> </w:t>
            </w:r>
          </w:p>
        </w:tc>
        <w:tc>
          <w:tcPr>
            <w:tcW w:w="1333" w:type="dxa"/>
            <w:tcBorders>
              <w:top w:val="nil"/>
              <w:bottom w:val="nil"/>
            </w:tcBorders>
            <w:noWrap/>
            <w:vAlign w:val="bottom"/>
          </w:tcPr>
          <w:p w14:paraId="49E61F5F" w14:textId="77777777" w:rsidR="00DD17F4" w:rsidRPr="00037A46" w:rsidRDefault="00DD17F4" w:rsidP="00DD17F4">
            <w:pPr>
              <w:spacing w:before="0" w:after="0"/>
              <w:ind w:left="214"/>
              <w:jc w:val="right"/>
              <w:rPr>
                <w:bCs/>
              </w:rPr>
            </w:pPr>
            <w:r w:rsidRPr="00037A46">
              <w:rPr>
                <w:bCs/>
              </w:rPr>
              <w:t>2x3x1250</w:t>
            </w:r>
          </w:p>
        </w:tc>
        <w:tc>
          <w:tcPr>
            <w:tcW w:w="1275" w:type="dxa"/>
            <w:tcBorders>
              <w:top w:val="nil"/>
              <w:bottom w:val="nil"/>
            </w:tcBorders>
            <w:noWrap/>
            <w:vAlign w:val="bottom"/>
          </w:tcPr>
          <w:p w14:paraId="1C4E50F6" w14:textId="77777777" w:rsidR="00DD17F4" w:rsidRPr="00037A46" w:rsidRDefault="00DD17F4" w:rsidP="00DD17F4">
            <w:pPr>
              <w:spacing w:before="0" w:after="0"/>
              <w:ind w:left="156"/>
              <w:jc w:val="right"/>
              <w:rPr>
                <w:bCs/>
              </w:rPr>
            </w:pPr>
            <w:r w:rsidRPr="00037A46">
              <w:rPr>
                <w:bCs/>
              </w:rPr>
              <w:t>1x3x1200</w:t>
            </w:r>
          </w:p>
        </w:tc>
        <w:tc>
          <w:tcPr>
            <w:tcW w:w="1232" w:type="dxa"/>
            <w:tcBorders>
              <w:top w:val="nil"/>
              <w:bottom w:val="nil"/>
            </w:tcBorders>
            <w:noWrap/>
            <w:vAlign w:val="bottom"/>
          </w:tcPr>
          <w:p w14:paraId="0384B1DB" w14:textId="77777777" w:rsidR="00DD17F4" w:rsidRPr="00037A46" w:rsidRDefault="00DD17F4" w:rsidP="00DD17F4">
            <w:pPr>
              <w:spacing w:before="0" w:after="0"/>
              <w:ind w:left="113"/>
              <w:jc w:val="right"/>
              <w:rPr>
                <w:bCs/>
              </w:rPr>
            </w:pPr>
            <w:r w:rsidRPr="00037A46">
              <w:rPr>
                <w:bCs/>
              </w:rPr>
              <w:t> </w:t>
            </w:r>
          </w:p>
        </w:tc>
        <w:tc>
          <w:tcPr>
            <w:tcW w:w="1232" w:type="dxa"/>
            <w:tcBorders>
              <w:top w:val="nil"/>
              <w:bottom w:val="nil"/>
            </w:tcBorders>
            <w:vAlign w:val="bottom"/>
          </w:tcPr>
          <w:p w14:paraId="41D066D2" w14:textId="567C7F13" w:rsidR="00DD17F4" w:rsidRPr="006C6B6A" w:rsidRDefault="00DD17F4" w:rsidP="00DD17F4">
            <w:pPr>
              <w:spacing w:before="0" w:after="0"/>
              <w:ind w:left="113"/>
              <w:jc w:val="right"/>
              <w:rPr>
                <w:bCs/>
                <w:highlight w:val="yellow"/>
              </w:rPr>
            </w:pPr>
            <w:r w:rsidRPr="006C6B6A">
              <w:rPr>
                <w:bCs/>
                <w:highlight w:val="yellow"/>
              </w:rPr>
              <w:t> </w:t>
            </w:r>
          </w:p>
        </w:tc>
        <w:tc>
          <w:tcPr>
            <w:tcW w:w="1232" w:type="dxa"/>
            <w:tcBorders>
              <w:top w:val="nil"/>
              <w:bottom w:val="nil"/>
            </w:tcBorders>
          </w:tcPr>
          <w:p w14:paraId="73054CDE" w14:textId="59217BAB" w:rsidR="00DD17F4" w:rsidRPr="006C6B6A" w:rsidRDefault="00DD17F4" w:rsidP="00DD17F4">
            <w:pPr>
              <w:spacing w:before="0" w:after="0"/>
              <w:ind w:left="113"/>
              <w:jc w:val="right"/>
              <w:rPr>
                <w:bCs/>
                <w:highlight w:val="yellow"/>
              </w:rPr>
            </w:pPr>
            <w:r w:rsidRPr="006C6B6A">
              <w:rPr>
                <w:bCs/>
                <w:highlight w:val="yellow"/>
              </w:rPr>
              <w:t>1x3x1250</w:t>
            </w:r>
          </w:p>
        </w:tc>
      </w:tr>
      <w:tr w:rsidR="00DD17F4" w:rsidRPr="00037A46" w14:paraId="4E307597" w14:textId="24D344B3" w:rsidTr="00DD17F4">
        <w:trPr>
          <w:trHeight w:val="315"/>
          <w:jc w:val="center"/>
        </w:trPr>
        <w:tc>
          <w:tcPr>
            <w:tcW w:w="1305" w:type="dxa"/>
            <w:tcBorders>
              <w:top w:val="single" w:sz="8" w:space="0" w:color="auto"/>
            </w:tcBorders>
            <w:shd w:val="clear" w:color="auto" w:fill="C0C0C0"/>
            <w:noWrap/>
            <w:vAlign w:val="bottom"/>
          </w:tcPr>
          <w:p w14:paraId="245A5CAC" w14:textId="77777777" w:rsidR="00DD17F4" w:rsidRPr="00037A46" w:rsidRDefault="00DD17F4" w:rsidP="00DD17F4">
            <w:pPr>
              <w:spacing w:before="0" w:after="0"/>
              <w:ind w:hanging="764"/>
              <w:jc w:val="right"/>
              <w:rPr>
                <w:b/>
                <w:bCs/>
                <w:lang w:val="en-US"/>
              </w:rPr>
            </w:pPr>
            <w:r w:rsidRPr="00037A46">
              <w:rPr>
                <w:b/>
                <w:bCs/>
                <w:lang w:val="en-US"/>
              </w:rPr>
              <w:t>0</w:t>
            </w:r>
          </w:p>
        </w:tc>
        <w:tc>
          <w:tcPr>
            <w:tcW w:w="1333" w:type="dxa"/>
            <w:tcBorders>
              <w:top w:val="single" w:sz="8" w:space="0" w:color="auto"/>
            </w:tcBorders>
            <w:noWrap/>
            <w:vAlign w:val="bottom"/>
          </w:tcPr>
          <w:p w14:paraId="39A1F060" w14:textId="77777777" w:rsidR="00DD17F4" w:rsidRPr="00037A46" w:rsidRDefault="00DD17F4" w:rsidP="00DD17F4">
            <w:pPr>
              <w:spacing w:before="0" w:after="0"/>
              <w:ind w:left="214"/>
              <w:jc w:val="right"/>
              <w:rPr>
                <w:bCs/>
                <w:lang w:val="en-US"/>
              </w:rPr>
            </w:pPr>
            <w:r w:rsidRPr="00037A46">
              <w:rPr>
                <w:bCs/>
                <w:lang w:val="en-US"/>
              </w:rPr>
              <w:t>21.850</w:t>
            </w:r>
          </w:p>
        </w:tc>
        <w:tc>
          <w:tcPr>
            <w:tcW w:w="1275" w:type="dxa"/>
            <w:tcBorders>
              <w:top w:val="single" w:sz="8" w:space="0" w:color="auto"/>
            </w:tcBorders>
            <w:noWrap/>
            <w:vAlign w:val="bottom"/>
          </w:tcPr>
          <w:p w14:paraId="148F6E11" w14:textId="77777777" w:rsidR="00DD17F4" w:rsidRPr="00037A46" w:rsidRDefault="00DD17F4" w:rsidP="00DD17F4">
            <w:pPr>
              <w:spacing w:before="0" w:after="0"/>
              <w:ind w:left="156"/>
              <w:jc w:val="right"/>
              <w:rPr>
                <w:bCs/>
                <w:lang w:val="en-US"/>
              </w:rPr>
            </w:pPr>
            <w:r w:rsidRPr="00037A46">
              <w:rPr>
                <w:bCs/>
                <w:lang w:val="en-US"/>
              </w:rPr>
              <w:t>24.050</w:t>
            </w:r>
          </w:p>
        </w:tc>
        <w:tc>
          <w:tcPr>
            <w:tcW w:w="1232" w:type="dxa"/>
            <w:tcBorders>
              <w:top w:val="single" w:sz="8" w:space="0" w:color="auto"/>
            </w:tcBorders>
            <w:noWrap/>
            <w:vAlign w:val="bottom"/>
          </w:tcPr>
          <w:p w14:paraId="5D7E37D3" w14:textId="77777777" w:rsidR="00DD17F4" w:rsidRPr="00037A46" w:rsidRDefault="00DD17F4" w:rsidP="00DD17F4">
            <w:pPr>
              <w:spacing w:before="0" w:after="0"/>
              <w:ind w:left="113"/>
              <w:jc w:val="right"/>
              <w:rPr>
                <w:bCs/>
                <w:lang w:val="en-US"/>
              </w:rPr>
            </w:pPr>
            <w:r w:rsidRPr="00037A46">
              <w:rPr>
                <w:bCs/>
                <w:lang w:val="en-US"/>
              </w:rPr>
              <w:t>26.300</w:t>
            </w:r>
          </w:p>
        </w:tc>
        <w:tc>
          <w:tcPr>
            <w:tcW w:w="1232" w:type="dxa"/>
            <w:tcBorders>
              <w:top w:val="single" w:sz="8" w:space="0" w:color="auto"/>
            </w:tcBorders>
            <w:vAlign w:val="bottom"/>
          </w:tcPr>
          <w:p w14:paraId="57FF54CD" w14:textId="5AD0BD65" w:rsidR="00DD17F4" w:rsidRPr="006C6B6A" w:rsidRDefault="00DD17F4" w:rsidP="00DD17F4">
            <w:pPr>
              <w:spacing w:before="0" w:after="0"/>
              <w:ind w:left="113"/>
              <w:jc w:val="right"/>
              <w:rPr>
                <w:bCs/>
                <w:highlight w:val="yellow"/>
                <w:lang w:val="en-US"/>
              </w:rPr>
            </w:pPr>
            <w:r w:rsidRPr="006C6B6A">
              <w:rPr>
                <w:bCs/>
                <w:highlight w:val="yellow"/>
                <w:lang w:val="en-US"/>
              </w:rPr>
              <w:t>26.300</w:t>
            </w:r>
          </w:p>
        </w:tc>
        <w:tc>
          <w:tcPr>
            <w:tcW w:w="1232" w:type="dxa"/>
            <w:tcBorders>
              <w:top w:val="single" w:sz="8" w:space="0" w:color="auto"/>
            </w:tcBorders>
          </w:tcPr>
          <w:p w14:paraId="79652B23" w14:textId="04A2C20E" w:rsidR="00DD17F4" w:rsidRPr="006C6B6A" w:rsidRDefault="00DD17F4" w:rsidP="00DD17F4">
            <w:pPr>
              <w:spacing w:before="0" w:after="0"/>
              <w:ind w:left="113"/>
              <w:jc w:val="right"/>
              <w:rPr>
                <w:bCs/>
                <w:highlight w:val="yellow"/>
                <w:lang w:val="en-US"/>
              </w:rPr>
            </w:pPr>
            <w:r w:rsidRPr="006C6B6A">
              <w:rPr>
                <w:bCs/>
                <w:highlight w:val="yellow"/>
                <w:lang w:val="en-US"/>
              </w:rPr>
              <w:t>27.950</w:t>
            </w:r>
          </w:p>
        </w:tc>
      </w:tr>
      <w:tr w:rsidR="00DD17F4" w:rsidRPr="00037A46" w14:paraId="3DDABA09" w14:textId="3934E8C8" w:rsidTr="00DD17F4">
        <w:trPr>
          <w:trHeight w:val="300"/>
          <w:jc w:val="center"/>
        </w:trPr>
        <w:tc>
          <w:tcPr>
            <w:tcW w:w="1305" w:type="dxa"/>
            <w:shd w:val="clear" w:color="auto" w:fill="C0C0C0"/>
            <w:noWrap/>
            <w:vAlign w:val="bottom"/>
          </w:tcPr>
          <w:p w14:paraId="341BF6D3" w14:textId="77777777" w:rsidR="00DD17F4" w:rsidRPr="00037A46" w:rsidRDefault="00DD17F4" w:rsidP="00DD17F4">
            <w:pPr>
              <w:spacing w:before="0" w:after="0"/>
              <w:ind w:hanging="764"/>
              <w:jc w:val="right"/>
              <w:rPr>
                <w:b/>
                <w:bCs/>
                <w:lang w:val="en-US"/>
              </w:rPr>
            </w:pPr>
            <w:r w:rsidRPr="00037A46">
              <w:rPr>
                <w:b/>
                <w:bCs/>
                <w:lang w:val="en-US"/>
              </w:rPr>
              <w:t>1</w:t>
            </w:r>
          </w:p>
        </w:tc>
        <w:tc>
          <w:tcPr>
            <w:tcW w:w="1333" w:type="dxa"/>
            <w:noWrap/>
            <w:vAlign w:val="bottom"/>
          </w:tcPr>
          <w:p w14:paraId="2FD8D5BE" w14:textId="77777777" w:rsidR="00DD17F4" w:rsidRPr="00037A46" w:rsidRDefault="00DD17F4" w:rsidP="00DD17F4">
            <w:pPr>
              <w:spacing w:before="0" w:after="0"/>
              <w:ind w:left="214"/>
              <w:jc w:val="right"/>
              <w:rPr>
                <w:bCs/>
                <w:lang w:val="en-US"/>
              </w:rPr>
            </w:pPr>
            <w:r w:rsidRPr="00037A46">
              <w:rPr>
                <w:bCs/>
                <w:lang w:val="en-US"/>
              </w:rPr>
              <w:t>22.600</w:t>
            </w:r>
          </w:p>
        </w:tc>
        <w:tc>
          <w:tcPr>
            <w:tcW w:w="1275" w:type="dxa"/>
            <w:noWrap/>
            <w:vAlign w:val="bottom"/>
          </w:tcPr>
          <w:p w14:paraId="2C8CB2BD" w14:textId="77777777" w:rsidR="00DD17F4" w:rsidRPr="00037A46" w:rsidRDefault="00DD17F4" w:rsidP="00DD17F4">
            <w:pPr>
              <w:spacing w:before="0" w:after="0"/>
              <w:ind w:left="156"/>
              <w:jc w:val="right"/>
              <w:rPr>
                <w:bCs/>
                <w:lang w:val="en-US"/>
              </w:rPr>
            </w:pPr>
            <w:r w:rsidRPr="00037A46">
              <w:rPr>
                <w:bCs/>
                <w:lang w:val="en-US"/>
              </w:rPr>
              <w:t>24.800</w:t>
            </w:r>
          </w:p>
        </w:tc>
        <w:tc>
          <w:tcPr>
            <w:tcW w:w="1232" w:type="dxa"/>
            <w:noWrap/>
            <w:vAlign w:val="bottom"/>
          </w:tcPr>
          <w:p w14:paraId="2CB1D8E6" w14:textId="77777777" w:rsidR="00DD17F4" w:rsidRPr="00037A46" w:rsidRDefault="00DD17F4" w:rsidP="00DD17F4">
            <w:pPr>
              <w:spacing w:before="0" w:after="0"/>
              <w:ind w:left="113"/>
              <w:jc w:val="right"/>
              <w:rPr>
                <w:bCs/>
                <w:lang w:val="en-US"/>
              </w:rPr>
            </w:pPr>
            <w:r w:rsidRPr="00037A46">
              <w:rPr>
                <w:bCs/>
                <w:lang w:val="en-US"/>
              </w:rPr>
              <w:t>27.050</w:t>
            </w:r>
          </w:p>
        </w:tc>
        <w:tc>
          <w:tcPr>
            <w:tcW w:w="1232" w:type="dxa"/>
            <w:vAlign w:val="bottom"/>
          </w:tcPr>
          <w:p w14:paraId="3DD31F4B" w14:textId="14FEB9EA" w:rsidR="00DD17F4" w:rsidRPr="006C6B6A" w:rsidRDefault="00DD17F4" w:rsidP="00DD17F4">
            <w:pPr>
              <w:spacing w:before="0" w:after="0"/>
              <w:ind w:left="113"/>
              <w:jc w:val="right"/>
              <w:rPr>
                <w:bCs/>
                <w:highlight w:val="yellow"/>
                <w:lang w:val="en-US"/>
              </w:rPr>
            </w:pPr>
            <w:r w:rsidRPr="006C6B6A">
              <w:rPr>
                <w:bCs/>
                <w:highlight w:val="yellow"/>
                <w:lang w:val="en-US"/>
              </w:rPr>
              <w:t>27.050</w:t>
            </w:r>
          </w:p>
        </w:tc>
        <w:tc>
          <w:tcPr>
            <w:tcW w:w="1232" w:type="dxa"/>
          </w:tcPr>
          <w:p w14:paraId="67644388" w14:textId="2D64C44F" w:rsidR="00DD17F4" w:rsidRPr="006C6B6A" w:rsidRDefault="00DD17F4" w:rsidP="00DD17F4">
            <w:pPr>
              <w:spacing w:before="0" w:after="0"/>
              <w:ind w:left="113"/>
              <w:jc w:val="right"/>
              <w:rPr>
                <w:bCs/>
                <w:highlight w:val="yellow"/>
                <w:lang w:val="en-US"/>
              </w:rPr>
            </w:pPr>
            <w:r w:rsidRPr="006C6B6A">
              <w:rPr>
                <w:bCs/>
                <w:highlight w:val="yellow"/>
                <w:lang w:val="en-US"/>
              </w:rPr>
              <w:t>28.700</w:t>
            </w:r>
          </w:p>
        </w:tc>
      </w:tr>
      <w:tr w:rsidR="00DD17F4" w:rsidRPr="00037A46" w14:paraId="5A90FFB0" w14:textId="0C7F9698" w:rsidTr="00DD17F4">
        <w:trPr>
          <w:trHeight w:val="300"/>
          <w:jc w:val="center"/>
        </w:trPr>
        <w:tc>
          <w:tcPr>
            <w:tcW w:w="1305" w:type="dxa"/>
            <w:shd w:val="clear" w:color="auto" w:fill="C0C0C0"/>
            <w:noWrap/>
            <w:vAlign w:val="bottom"/>
          </w:tcPr>
          <w:p w14:paraId="0B1FB3E1" w14:textId="77777777" w:rsidR="00DD17F4" w:rsidRPr="00037A46" w:rsidRDefault="00DD17F4" w:rsidP="00DD17F4">
            <w:pPr>
              <w:spacing w:before="0" w:after="0"/>
              <w:ind w:hanging="764"/>
              <w:jc w:val="right"/>
              <w:rPr>
                <w:b/>
                <w:bCs/>
                <w:lang w:val="en-US"/>
              </w:rPr>
            </w:pPr>
            <w:r w:rsidRPr="00037A46">
              <w:rPr>
                <w:b/>
                <w:bCs/>
                <w:lang w:val="en-US"/>
              </w:rPr>
              <w:t>2</w:t>
            </w:r>
          </w:p>
        </w:tc>
        <w:tc>
          <w:tcPr>
            <w:tcW w:w="1333" w:type="dxa"/>
            <w:noWrap/>
            <w:vAlign w:val="bottom"/>
          </w:tcPr>
          <w:p w14:paraId="5A447296" w14:textId="77777777" w:rsidR="00DD17F4" w:rsidRPr="00037A46" w:rsidRDefault="00DD17F4" w:rsidP="00DD17F4">
            <w:pPr>
              <w:spacing w:before="0" w:after="0"/>
              <w:ind w:left="214"/>
              <w:jc w:val="right"/>
              <w:rPr>
                <w:bCs/>
                <w:lang w:val="en-US"/>
              </w:rPr>
            </w:pPr>
            <w:r w:rsidRPr="00037A46">
              <w:rPr>
                <w:bCs/>
                <w:lang w:val="en-US"/>
              </w:rPr>
              <w:t>23.350</w:t>
            </w:r>
          </w:p>
        </w:tc>
        <w:tc>
          <w:tcPr>
            <w:tcW w:w="1275" w:type="dxa"/>
            <w:noWrap/>
            <w:vAlign w:val="bottom"/>
          </w:tcPr>
          <w:p w14:paraId="0EECD902" w14:textId="77777777" w:rsidR="00DD17F4" w:rsidRPr="00037A46" w:rsidRDefault="00DD17F4" w:rsidP="00DD17F4">
            <w:pPr>
              <w:spacing w:before="0" w:after="0"/>
              <w:ind w:left="156"/>
              <w:jc w:val="right"/>
              <w:rPr>
                <w:bCs/>
                <w:lang w:val="en-US"/>
              </w:rPr>
            </w:pPr>
            <w:r w:rsidRPr="00037A46">
              <w:rPr>
                <w:bCs/>
                <w:lang w:val="en-US"/>
              </w:rPr>
              <w:t>25.550</w:t>
            </w:r>
          </w:p>
        </w:tc>
        <w:tc>
          <w:tcPr>
            <w:tcW w:w="1232" w:type="dxa"/>
            <w:noWrap/>
            <w:vAlign w:val="bottom"/>
          </w:tcPr>
          <w:p w14:paraId="2F4DE683" w14:textId="77777777" w:rsidR="00DD17F4" w:rsidRPr="00037A46" w:rsidRDefault="00DD17F4" w:rsidP="00DD17F4">
            <w:pPr>
              <w:spacing w:before="0" w:after="0"/>
              <w:ind w:left="113"/>
              <w:jc w:val="right"/>
              <w:rPr>
                <w:bCs/>
                <w:lang w:val="en-US"/>
              </w:rPr>
            </w:pPr>
            <w:r w:rsidRPr="00037A46">
              <w:rPr>
                <w:bCs/>
                <w:lang w:val="en-US"/>
              </w:rPr>
              <w:t>27.800</w:t>
            </w:r>
          </w:p>
        </w:tc>
        <w:tc>
          <w:tcPr>
            <w:tcW w:w="1232" w:type="dxa"/>
            <w:vAlign w:val="bottom"/>
          </w:tcPr>
          <w:p w14:paraId="15C10510" w14:textId="0B2F0C5E" w:rsidR="00DD17F4" w:rsidRPr="006C6B6A" w:rsidRDefault="00DD17F4" w:rsidP="00DD17F4">
            <w:pPr>
              <w:spacing w:before="0" w:after="0"/>
              <w:ind w:left="113"/>
              <w:jc w:val="right"/>
              <w:rPr>
                <w:bCs/>
                <w:highlight w:val="yellow"/>
                <w:lang w:val="en-US"/>
              </w:rPr>
            </w:pPr>
            <w:r w:rsidRPr="006C6B6A">
              <w:rPr>
                <w:bCs/>
                <w:highlight w:val="yellow"/>
                <w:lang w:val="en-US"/>
              </w:rPr>
              <w:t>27.800</w:t>
            </w:r>
          </w:p>
        </w:tc>
        <w:tc>
          <w:tcPr>
            <w:tcW w:w="1232" w:type="dxa"/>
          </w:tcPr>
          <w:p w14:paraId="28EBE100" w14:textId="1999AC77" w:rsidR="00DD17F4" w:rsidRPr="006C6B6A" w:rsidRDefault="00DD17F4" w:rsidP="00DD17F4">
            <w:pPr>
              <w:spacing w:before="0" w:after="0"/>
              <w:ind w:left="113"/>
              <w:jc w:val="right"/>
              <w:rPr>
                <w:bCs/>
                <w:highlight w:val="yellow"/>
                <w:lang w:val="en-US"/>
              </w:rPr>
            </w:pPr>
            <w:r w:rsidRPr="006C6B6A">
              <w:rPr>
                <w:bCs/>
                <w:highlight w:val="yellow"/>
                <w:lang w:val="en-US"/>
              </w:rPr>
              <w:t>29.450</w:t>
            </w:r>
          </w:p>
        </w:tc>
      </w:tr>
      <w:tr w:rsidR="00DD17F4" w:rsidRPr="00037A46" w14:paraId="4B647E01" w14:textId="7C237A96" w:rsidTr="00DD17F4">
        <w:trPr>
          <w:trHeight w:val="300"/>
          <w:jc w:val="center"/>
        </w:trPr>
        <w:tc>
          <w:tcPr>
            <w:tcW w:w="1305" w:type="dxa"/>
            <w:shd w:val="clear" w:color="auto" w:fill="C0C0C0"/>
            <w:noWrap/>
            <w:vAlign w:val="bottom"/>
          </w:tcPr>
          <w:p w14:paraId="07ADE373" w14:textId="77777777" w:rsidR="00DD17F4" w:rsidRPr="00037A46" w:rsidRDefault="00DD17F4" w:rsidP="00DD17F4">
            <w:pPr>
              <w:spacing w:before="0" w:after="0"/>
              <w:ind w:hanging="764"/>
              <w:jc w:val="right"/>
              <w:rPr>
                <w:b/>
                <w:bCs/>
                <w:lang w:val="en-US"/>
              </w:rPr>
            </w:pPr>
            <w:r w:rsidRPr="00037A46">
              <w:rPr>
                <w:b/>
                <w:bCs/>
                <w:lang w:val="en-US"/>
              </w:rPr>
              <w:t>3</w:t>
            </w:r>
          </w:p>
        </w:tc>
        <w:tc>
          <w:tcPr>
            <w:tcW w:w="1333" w:type="dxa"/>
            <w:noWrap/>
            <w:vAlign w:val="bottom"/>
          </w:tcPr>
          <w:p w14:paraId="34FB6475" w14:textId="77777777" w:rsidR="00DD17F4" w:rsidRPr="00037A46" w:rsidRDefault="00DD17F4" w:rsidP="00DD17F4">
            <w:pPr>
              <w:spacing w:before="0" w:after="0"/>
              <w:ind w:left="214"/>
              <w:jc w:val="right"/>
              <w:rPr>
                <w:bCs/>
                <w:lang w:val="en-US"/>
              </w:rPr>
            </w:pPr>
            <w:r w:rsidRPr="00037A46">
              <w:rPr>
                <w:bCs/>
                <w:lang w:val="en-US"/>
              </w:rPr>
              <w:t>24.050</w:t>
            </w:r>
          </w:p>
        </w:tc>
        <w:tc>
          <w:tcPr>
            <w:tcW w:w="1275" w:type="dxa"/>
            <w:noWrap/>
            <w:vAlign w:val="bottom"/>
          </w:tcPr>
          <w:p w14:paraId="2B49A064" w14:textId="77777777" w:rsidR="00DD17F4" w:rsidRPr="00037A46" w:rsidRDefault="00DD17F4" w:rsidP="00DD17F4">
            <w:pPr>
              <w:spacing w:before="0" w:after="0"/>
              <w:ind w:left="156"/>
              <w:jc w:val="right"/>
              <w:rPr>
                <w:bCs/>
                <w:lang w:val="en-US"/>
              </w:rPr>
            </w:pPr>
            <w:r w:rsidRPr="00037A46">
              <w:rPr>
                <w:bCs/>
                <w:lang w:val="en-US"/>
              </w:rPr>
              <w:t>26.300</w:t>
            </w:r>
          </w:p>
        </w:tc>
        <w:tc>
          <w:tcPr>
            <w:tcW w:w="1232" w:type="dxa"/>
            <w:noWrap/>
            <w:vAlign w:val="bottom"/>
          </w:tcPr>
          <w:p w14:paraId="429AE589" w14:textId="77777777" w:rsidR="00DD17F4" w:rsidRPr="00037A46" w:rsidRDefault="00DD17F4" w:rsidP="00DD17F4">
            <w:pPr>
              <w:spacing w:before="0" w:after="0"/>
              <w:ind w:left="113"/>
              <w:jc w:val="right"/>
              <w:rPr>
                <w:bCs/>
                <w:lang w:val="en-US"/>
              </w:rPr>
            </w:pPr>
            <w:r w:rsidRPr="00037A46">
              <w:rPr>
                <w:bCs/>
                <w:lang w:val="en-US"/>
              </w:rPr>
              <w:t>28.550</w:t>
            </w:r>
          </w:p>
        </w:tc>
        <w:tc>
          <w:tcPr>
            <w:tcW w:w="1232" w:type="dxa"/>
            <w:vAlign w:val="bottom"/>
          </w:tcPr>
          <w:p w14:paraId="7822D888" w14:textId="26FA3B21" w:rsidR="00DD17F4" w:rsidRPr="006C6B6A" w:rsidRDefault="00DD17F4" w:rsidP="00DD17F4">
            <w:pPr>
              <w:spacing w:before="0" w:after="0"/>
              <w:ind w:left="113"/>
              <w:jc w:val="right"/>
              <w:rPr>
                <w:bCs/>
                <w:highlight w:val="yellow"/>
                <w:lang w:val="en-US"/>
              </w:rPr>
            </w:pPr>
            <w:r w:rsidRPr="006C6B6A">
              <w:rPr>
                <w:bCs/>
                <w:highlight w:val="yellow"/>
                <w:lang w:val="en-US"/>
              </w:rPr>
              <w:t>28.550</w:t>
            </w:r>
          </w:p>
        </w:tc>
        <w:tc>
          <w:tcPr>
            <w:tcW w:w="1232" w:type="dxa"/>
          </w:tcPr>
          <w:p w14:paraId="6BD9C5FA" w14:textId="1575B623" w:rsidR="00DD17F4" w:rsidRPr="006C6B6A" w:rsidRDefault="00DD17F4" w:rsidP="00DD17F4">
            <w:pPr>
              <w:spacing w:before="0" w:after="0"/>
              <w:ind w:left="113"/>
              <w:jc w:val="right"/>
              <w:rPr>
                <w:bCs/>
                <w:highlight w:val="yellow"/>
                <w:lang w:val="en-US"/>
              </w:rPr>
            </w:pPr>
            <w:r w:rsidRPr="006C6B6A">
              <w:rPr>
                <w:bCs/>
                <w:highlight w:val="yellow"/>
                <w:lang w:val="en-US"/>
              </w:rPr>
              <w:t>30.200</w:t>
            </w:r>
          </w:p>
        </w:tc>
      </w:tr>
      <w:tr w:rsidR="00DD17F4" w:rsidRPr="00037A46" w14:paraId="01506029" w14:textId="1C8CE94E" w:rsidTr="00DD17F4">
        <w:trPr>
          <w:trHeight w:val="300"/>
          <w:jc w:val="center"/>
        </w:trPr>
        <w:tc>
          <w:tcPr>
            <w:tcW w:w="1305" w:type="dxa"/>
            <w:shd w:val="clear" w:color="auto" w:fill="C0C0C0"/>
            <w:noWrap/>
            <w:vAlign w:val="bottom"/>
          </w:tcPr>
          <w:p w14:paraId="6942BFE8" w14:textId="77777777" w:rsidR="00DD17F4" w:rsidRPr="00037A46" w:rsidRDefault="00DD17F4" w:rsidP="00DD17F4">
            <w:pPr>
              <w:spacing w:before="0" w:after="0"/>
              <w:ind w:hanging="764"/>
              <w:jc w:val="right"/>
              <w:rPr>
                <w:b/>
                <w:bCs/>
                <w:lang w:val="en-US"/>
              </w:rPr>
            </w:pPr>
            <w:r w:rsidRPr="00037A46">
              <w:rPr>
                <w:b/>
                <w:bCs/>
                <w:lang w:val="en-US"/>
              </w:rPr>
              <w:t>4</w:t>
            </w:r>
          </w:p>
        </w:tc>
        <w:tc>
          <w:tcPr>
            <w:tcW w:w="1333" w:type="dxa"/>
            <w:noWrap/>
            <w:vAlign w:val="bottom"/>
          </w:tcPr>
          <w:p w14:paraId="40C9156D" w14:textId="77777777" w:rsidR="00DD17F4" w:rsidRPr="00037A46" w:rsidRDefault="00DD17F4" w:rsidP="00DD17F4">
            <w:pPr>
              <w:spacing w:before="0" w:after="0"/>
              <w:ind w:left="214"/>
              <w:jc w:val="right"/>
              <w:rPr>
                <w:bCs/>
                <w:lang w:val="en-US"/>
              </w:rPr>
            </w:pPr>
            <w:r w:rsidRPr="00037A46">
              <w:rPr>
                <w:bCs/>
                <w:lang w:val="en-US"/>
              </w:rPr>
              <w:t>24.050</w:t>
            </w:r>
          </w:p>
        </w:tc>
        <w:tc>
          <w:tcPr>
            <w:tcW w:w="1275" w:type="dxa"/>
            <w:noWrap/>
            <w:vAlign w:val="bottom"/>
          </w:tcPr>
          <w:p w14:paraId="7D47D0E2" w14:textId="77777777" w:rsidR="00DD17F4" w:rsidRPr="00037A46" w:rsidRDefault="00DD17F4" w:rsidP="00DD17F4">
            <w:pPr>
              <w:spacing w:before="0" w:after="0"/>
              <w:ind w:left="156"/>
              <w:jc w:val="right"/>
              <w:rPr>
                <w:bCs/>
                <w:lang w:val="en-US"/>
              </w:rPr>
            </w:pPr>
            <w:r w:rsidRPr="00037A46">
              <w:rPr>
                <w:bCs/>
                <w:lang w:val="en-US"/>
              </w:rPr>
              <w:t>26.300</w:t>
            </w:r>
          </w:p>
        </w:tc>
        <w:tc>
          <w:tcPr>
            <w:tcW w:w="1232" w:type="dxa"/>
            <w:noWrap/>
            <w:vAlign w:val="bottom"/>
          </w:tcPr>
          <w:p w14:paraId="47256995" w14:textId="77777777" w:rsidR="00DD17F4" w:rsidRPr="00037A46" w:rsidRDefault="00DD17F4" w:rsidP="00DD17F4">
            <w:pPr>
              <w:spacing w:before="0" w:after="0"/>
              <w:ind w:left="113"/>
              <w:jc w:val="right"/>
              <w:rPr>
                <w:bCs/>
                <w:lang w:val="en-US"/>
              </w:rPr>
            </w:pPr>
            <w:r w:rsidRPr="00037A46">
              <w:rPr>
                <w:bCs/>
                <w:lang w:val="en-US"/>
              </w:rPr>
              <w:t>28.550</w:t>
            </w:r>
          </w:p>
        </w:tc>
        <w:tc>
          <w:tcPr>
            <w:tcW w:w="1232" w:type="dxa"/>
            <w:vAlign w:val="bottom"/>
          </w:tcPr>
          <w:p w14:paraId="64DF14F3" w14:textId="68BB37AE" w:rsidR="00DD17F4" w:rsidRPr="006C6B6A" w:rsidRDefault="00DD17F4" w:rsidP="00DD17F4">
            <w:pPr>
              <w:spacing w:before="0" w:after="0"/>
              <w:ind w:left="113"/>
              <w:jc w:val="right"/>
              <w:rPr>
                <w:bCs/>
                <w:highlight w:val="yellow"/>
                <w:lang w:val="en-US"/>
              </w:rPr>
            </w:pPr>
            <w:r w:rsidRPr="006C6B6A">
              <w:rPr>
                <w:bCs/>
                <w:highlight w:val="yellow"/>
                <w:lang w:val="en-US"/>
              </w:rPr>
              <w:t>28.550</w:t>
            </w:r>
          </w:p>
        </w:tc>
        <w:tc>
          <w:tcPr>
            <w:tcW w:w="1232" w:type="dxa"/>
          </w:tcPr>
          <w:p w14:paraId="5D339048" w14:textId="5BDD19CA" w:rsidR="00DD17F4" w:rsidRPr="006C6B6A" w:rsidRDefault="00DD17F4" w:rsidP="00DD17F4">
            <w:pPr>
              <w:spacing w:before="0" w:after="0"/>
              <w:ind w:left="113"/>
              <w:jc w:val="right"/>
              <w:rPr>
                <w:bCs/>
                <w:highlight w:val="yellow"/>
                <w:lang w:val="en-US"/>
              </w:rPr>
            </w:pPr>
            <w:r w:rsidRPr="006C6B6A">
              <w:rPr>
                <w:bCs/>
                <w:highlight w:val="yellow"/>
                <w:lang w:val="en-US"/>
              </w:rPr>
              <w:t>30.200</w:t>
            </w:r>
          </w:p>
        </w:tc>
      </w:tr>
      <w:tr w:rsidR="00DD17F4" w:rsidRPr="00037A46" w14:paraId="4CD9E1B1" w14:textId="1E330A7A" w:rsidTr="00DD17F4">
        <w:trPr>
          <w:trHeight w:val="300"/>
          <w:jc w:val="center"/>
        </w:trPr>
        <w:tc>
          <w:tcPr>
            <w:tcW w:w="1305" w:type="dxa"/>
            <w:shd w:val="clear" w:color="auto" w:fill="C0C0C0"/>
            <w:noWrap/>
            <w:vAlign w:val="bottom"/>
          </w:tcPr>
          <w:p w14:paraId="0385AF02" w14:textId="77777777" w:rsidR="00DD17F4" w:rsidRPr="00037A46" w:rsidRDefault="00DD17F4" w:rsidP="00DD17F4">
            <w:pPr>
              <w:spacing w:before="0" w:after="0"/>
              <w:ind w:hanging="764"/>
              <w:jc w:val="right"/>
              <w:rPr>
                <w:b/>
                <w:bCs/>
                <w:lang w:val="en-US"/>
              </w:rPr>
            </w:pPr>
            <w:r w:rsidRPr="00037A46">
              <w:rPr>
                <w:b/>
                <w:bCs/>
                <w:lang w:val="en-US"/>
              </w:rPr>
              <w:t>5</w:t>
            </w:r>
          </w:p>
        </w:tc>
        <w:tc>
          <w:tcPr>
            <w:tcW w:w="1333" w:type="dxa"/>
            <w:noWrap/>
            <w:vAlign w:val="bottom"/>
          </w:tcPr>
          <w:p w14:paraId="3A97965A" w14:textId="77777777" w:rsidR="00DD17F4" w:rsidRPr="00037A46" w:rsidRDefault="00DD17F4" w:rsidP="00DD17F4">
            <w:pPr>
              <w:spacing w:before="0" w:after="0"/>
              <w:ind w:left="214"/>
              <w:jc w:val="right"/>
              <w:rPr>
                <w:bCs/>
                <w:lang w:val="en-US"/>
              </w:rPr>
            </w:pPr>
            <w:r w:rsidRPr="00037A46">
              <w:rPr>
                <w:bCs/>
                <w:lang w:val="en-US"/>
              </w:rPr>
              <w:t>24.050</w:t>
            </w:r>
          </w:p>
        </w:tc>
        <w:tc>
          <w:tcPr>
            <w:tcW w:w="1275" w:type="dxa"/>
            <w:noWrap/>
            <w:vAlign w:val="bottom"/>
          </w:tcPr>
          <w:p w14:paraId="646FC9A0" w14:textId="77777777" w:rsidR="00DD17F4" w:rsidRPr="00037A46" w:rsidRDefault="00DD17F4" w:rsidP="00DD17F4">
            <w:pPr>
              <w:spacing w:before="0" w:after="0"/>
              <w:ind w:left="156"/>
              <w:jc w:val="right"/>
              <w:rPr>
                <w:bCs/>
                <w:lang w:val="en-US"/>
              </w:rPr>
            </w:pPr>
            <w:r w:rsidRPr="00037A46">
              <w:rPr>
                <w:bCs/>
                <w:lang w:val="en-US"/>
              </w:rPr>
              <w:t>26.300</w:t>
            </w:r>
          </w:p>
        </w:tc>
        <w:tc>
          <w:tcPr>
            <w:tcW w:w="1232" w:type="dxa"/>
            <w:noWrap/>
            <w:vAlign w:val="bottom"/>
          </w:tcPr>
          <w:p w14:paraId="2F96F24B" w14:textId="77777777" w:rsidR="00DD17F4" w:rsidRPr="00037A46" w:rsidRDefault="00DD17F4" w:rsidP="00DD17F4">
            <w:pPr>
              <w:spacing w:before="0" w:after="0"/>
              <w:ind w:left="113"/>
              <w:jc w:val="right"/>
              <w:rPr>
                <w:bCs/>
                <w:lang w:val="en-US"/>
              </w:rPr>
            </w:pPr>
            <w:r w:rsidRPr="00037A46">
              <w:rPr>
                <w:bCs/>
                <w:lang w:val="en-US"/>
              </w:rPr>
              <w:t>28.550</w:t>
            </w:r>
          </w:p>
        </w:tc>
        <w:tc>
          <w:tcPr>
            <w:tcW w:w="1232" w:type="dxa"/>
            <w:vAlign w:val="bottom"/>
          </w:tcPr>
          <w:p w14:paraId="2725A883" w14:textId="7153EE1E" w:rsidR="00DD17F4" w:rsidRPr="006C6B6A" w:rsidRDefault="00DD17F4" w:rsidP="00DD17F4">
            <w:pPr>
              <w:spacing w:before="0" w:after="0"/>
              <w:ind w:left="113"/>
              <w:jc w:val="right"/>
              <w:rPr>
                <w:bCs/>
                <w:highlight w:val="yellow"/>
                <w:lang w:val="en-US"/>
              </w:rPr>
            </w:pPr>
            <w:r w:rsidRPr="006C6B6A">
              <w:rPr>
                <w:bCs/>
                <w:highlight w:val="yellow"/>
                <w:lang w:val="en-US"/>
              </w:rPr>
              <w:t>28.550</w:t>
            </w:r>
          </w:p>
        </w:tc>
        <w:tc>
          <w:tcPr>
            <w:tcW w:w="1232" w:type="dxa"/>
          </w:tcPr>
          <w:p w14:paraId="6ABE7A49" w14:textId="0F37B849" w:rsidR="00DD17F4" w:rsidRPr="006C6B6A" w:rsidRDefault="00DD17F4" w:rsidP="00DD17F4">
            <w:pPr>
              <w:spacing w:before="0" w:after="0"/>
              <w:ind w:left="113"/>
              <w:jc w:val="right"/>
              <w:rPr>
                <w:bCs/>
                <w:highlight w:val="yellow"/>
                <w:lang w:val="en-US"/>
              </w:rPr>
            </w:pPr>
            <w:r w:rsidRPr="006C6B6A">
              <w:rPr>
                <w:bCs/>
                <w:highlight w:val="yellow"/>
                <w:lang w:val="en-US"/>
              </w:rPr>
              <w:t>30.200</w:t>
            </w:r>
          </w:p>
        </w:tc>
      </w:tr>
      <w:tr w:rsidR="00DD17F4" w:rsidRPr="00037A46" w14:paraId="6F8F9C92" w14:textId="2866346A" w:rsidTr="00DD17F4">
        <w:trPr>
          <w:trHeight w:val="300"/>
          <w:jc w:val="center"/>
        </w:trPr>
        <w:tc>
          <w:tcPr>
            <w:tcW w:w="1305" w:type="dxa"/>
            <w:shd w:val="clear" w:color="auto" w:fill="C0C0C0"/>
            <w:noWrap/>
            <w:vAlign w:val="bottom"/>
          </w:tcPr>
          <w:p w14:paraId="5DB410DA" w14:textId="77777777" w:rsidR="00DD17F4" w:rsidRPr="00037A46" w:rsidRDefault="00DD17F4" w:rsidP="00DD17F4">
            <w:pPr>
              <w:spacing w:before="0" w:after="0"/>
              <w:ind w:hanging="764"/>
              <w:jc w:val="right"/>
              <w:rPr>
                <w:b/>
                <w:bCs/>
                <w:lang w:val="en-US"/>
              </w:rPr>
            </w:pPr>
            <w:r w:rsidRPr="00037A46">
              <w:rPr>
                <w:b/>
                <w:bCs/>
                <w:lang w:val="en-US"/>
              </w:rPr>
              <w:t>6</w:t>
            </w:r>
          </w:p>
        </w:tc>
        <w:tc>
          <w:tcPr>
            <w:tcW w:w="1333" w:type="dxa"/>
            <w:noWrap/>
            <w:vAlign w:val="bottom"/>
          </w:tcPr>
          <w:p w14:paraId="5FF754F5" w14:textId="77777777" w:rsidR="00DD17F4" w:rsidRPr="00037A46" w:rsidRDefault="00DD17F4" w:rsidP="00DD17F4">
            <w:pPr>
              <w:spacing w:before="0" w:after="0"/>
              <w:ind w:left="214"/>
              <w:jc w:val="right"/>
              <w:rPr>
                <w:bCs/>
                <w:lang w:val="en-US"/>
              </w:rPr>
            </w:pPr>
            <w:r w:rsidRPr="00037A46">
              <w:rPr>
                <w:bCs/>
                <w:lang w:val="en-US"/>
              </w:rPr>
              <w:t>25.550</w:t>
            </w:r>
          </w:p>
        </w:tc>
        <w:tc>
          <w:tcPr>
            <w:tcW w:w="1275" w:type="dxa"/>
            <w:noWrap/>
            <w:vAlign w:val="bottom"/>
          </w:tcPr>
          <w:p w14:paraId="2E832C12" w14:textId="77777777" w:rsidR="00DD17F4" w:rsidRPr="00037A46" w:rsidRDefault="00DD17F4" w:rsidP="00DD17F4">
            <w:pPr>
              <w:spacing w:before="0" w:after="0"/>
              <w:ind w:left="156"/>
              <w:jc w:val="right"/>
              <w:rPr>
                <w:bCs/>
                <w:lang w:val="en-US"/>
              </w:rPr>
            </w:pPr>
            <w:r w:rsidRPr="00037A46">
              <w:rPr>
                <w:bCs/>
                <w:lang w:val="en-US"/>
              </w:rPr>
              <w:t>27.800</w:t>
            </w:r>
          </w:p>
        </w:tc>
        <w:tc>
          <w:tcPr>
            <w:tcW w:w="1232" w:type="dxa"/>
            <w:noWrap/>
            <w:vAlign w:val="bottom"/>
          </w:tcPr>
          <w:p w14:paraId="793E8C0C" w14:textId="77777777" w:rsidR="00DD17F4" w:rsidRPr="00037A46" w:rsidRDefault="00DD17F4" w:rsidP="00DD17F4">
            <w:pPr>
              <w:spacing w:before="0" w:after="0"/>
              <w:ind w:left="113"/>
              <w:jc w:val="right"/>
              <w:rPr>
                <w:bCs/>
                <w:lang w:val="en-US"/>
              </w:rPr>
            </w:pPr>
            <w:r w:rsidRPr="00037A46">
              <w:rPr>
                <w:bCs/>
                <w:lang w:val="en-US"/>
              </w:rPr>
              <w:t>30.000</w:t>
            </w:r>
          </w:p>
        </w:tc>
        <w:tc>
          <w:tcPr>
            <w:tcW w:w="1232" w:type="dxa"/>
            <w:vAlign w:val="bottom"/>
          </w:tcPr>
          <w:p w14:paraId="73F57D94" w14:textId="3BE2E1EB" w:rsidR="00DD17F4" w:rsidRPr="006C6B6A" w:rsidRDefault="00DD17F4" w:rsidP="00DD17F4">
            <w:pPr>
              <w:spacing w:before="0" w:after="0"/>
              <w:ind w:left="113"/>
              <w:jc w:val="right"/>
              <w:rPr>
                <w:bCs/>
                <w:highlight w:val="yellow"/>
                <w:lang w:val="en-US"/>
              </w:rPr>
            </w:pPr>
            <w:r w:rsidRPr="006C6B6A">
              <w:rPr>
                <w:bCs/>
                <w:highlight w:val="yellow"/>
                <w:lang w:val="en-US"/>
              </w:rPr>
              <w:t>30.000</w:t>
            </w:r>
          </w:p>
        </w:tc>
        <w:tc>
          <w:tcPr>
            <w:tcW w:w="1232" w:type="dxa"/>
          </w:tcPr>
          <w:p w14:paraId="2BDF8403" w14:textId="59BCD86C" w:rsidR="00DD17F4" w:rsidRPr="006C6B6A" w:rsidRDefault="00DD17F4" w:rsidP="00DD17F4">
            <w:pPr>
              <w:spacing w:before="0" w:after="0"/>
              <w:ind w:left="113"/>
              <w:jc w:val="right"/>
              <w:rPr>
                <w:bCs/>
                <w:highlight w:val="yellow"/>
                <w:lang w:val="en-US"/>
              </w:rPr>
            </w:pPr>
            <w:r w:rsidRPr="006C6B6A">
              <w:rPr>
                <w:bCs/>
                <w:highlight w:val="yellow"/>
                <w:lang w:val="en-US"/>
              </w:rPr>
              <w:t>31.700</w:t>
            </w:r>
          </w:p>
        </w:tc>
      </w:tr>
      <w:tr w:rsidR="00DD17F4" w:rsidRPr="00037A46" w14:paraId="7F4E82BF" w14:textId="38D83AA3" w:rsidTr="00DD17F4">
        <w:trPr>
          <w:trHeight w:val="300"/>
          <w:jc w:val="center"/>
        </w:trPr>
        <w:tc>
          <w:tcPr>
            <w:tcW w:w="1305" w:type="dxa"/>
            <w:shd w:val="clear" w:color="auto" w:fill="C0C0C0"/>
            <w:noWrap/>
            <w:vAlign w:val="bottom"/>
          </w:tcPr>
          <w:p w14:paraId="737682C0" w14:textId="77777777" w:rsidR="00DD17F4" w:rsidRPr="00037A46" w:rsidRDefault="00DD17F4" w:rsidP="00DD17F4">
            <w:pPr>
              <w:spacing w:before="0" w:after="0"/>
              <w:ind w:hanging="764"/>
              <w:jc w:val="right"/>
              <w:rPr>
                <w:b/>
                <w:bCs/>
                <w:lang w:val="en-US"/>
              </w:rPr>
            </w:pPr>
            <w:r w:rsidRPr="00037A46">
              <w:rPr>
                <w:b/>
                <w:bCs/>
                <w:lang w:val="en-US"/>
              </w:rPr>
              <w:t>7</w:t>
            </w:r>
          </w:p>
        </w:tc>
        <w:tc>
          <w:tcPr>
            <w:tcW w:w="1333" w:type="dxa"/>
            <w:noWrap/>
            <w:vAlign w:val="bottom"/>
          </w:tcPr>
          <w:p w14:paraId="2482E761" w14:textId="77777777" w:rsidR="00DD17F4" w:rsidRPr="00037A46" w:rsidRDefault="00DD17F4" w:rsidP="00DD17F4">
            <w:pPr>
              <w:spacing w:before="0" w:after="0"/>
              <w:ind w:left="214"/>
              <w:jc w:val="right"/>
              <w:rPr>
                <w:bCs/>
                <w:lang w:val="en-US"/>
              </w:rPr>
            </w:pPr>
            <w:r w:rsidRPr="00037A46">
              <w:rPr>
                <w:bCs/>
                <w:lang w:val="en-US"/>
              </w:rPr>
              <w:t>25.550</w:t>
            </w:r>
          </w:p>
        </w:tc>
        <w:tc>
          <w:tcPr>
            <w:tcW w:w="1275" w:type="dxa"/>
            <w:noWrap/>
            <w:vAlign w:val="bottom"/>
          </w:tcPr>
          <w:p w14:paraId="4CF32FCE" w14:textId="77777777" w:rsidR="00DD17F4" w:rsidRPr="00037A46" w:rsidRDefault="00DD17F4" w:rsidP="00DD17F4">
            <w:pPr>
              <w:spacing w:before="0" w:after="0"/>
              <w:ind w:left="156"/>
              <w:jc w:val="right"/>
              <w:rPr>
                <w:bCs/>
                <w:lang w:val="en-US"/>
              </w:rPr>
            </w:pPr>
            <w:r w:rsidRPr="00037A46">
              <w:rPr>
                <w:bCs/>
                <w:lang w:val="en-US"/>
              </w:rPr>
              <w:t>27.800</w:t>
            </w:r>
          </w:p>
        </w:tc>
        <w:tc>
          <w:tcPr>
            <w:tcW w:w="1232" w:type="dxa"/>
            <w:noWrap/>
            <w:vAlign w:val="bottom"/>
          </w:tcPr>
          <w:p w14:paraId="287DDB30" w14:textId="77777777" w:rsidR="00DD17F4" w:rsidRPr="00037A46" w:rsidRDefault="00DD17F4" w:rsidP="00DD17F4">
            <w:pPr>
              <w:spacing w:before="0" w:after="0"/>
              <w:ind w:left="113"/>
              <w:jc w:val="right"/>
              <w:rPr>
                <w:bCs/>
                <w:lang w:val="en-US"/>
              </w:rPr>
            </w:pPr>
            <w:r w:rsidRPr="00037A46">
              <w:rPr>
                <w:bCs/>
                <w:lang w:val="en-US"/>
              </w:rPr>
              <w:t>30.000</w:t>
            </w:r>
          </w:p>
        </w:tc>
        <w:tc>
          <w:tcPr>
            <w:tcW w:w="1232" w:type="dxa"/>
            <w:vAlign w:val="bottom"/>
          </w:tcPr>
          <w:p w14:paraId="5A4E46FF" w14:textId="0A01D94E" w:rsidR="00DD17F4" w:rsidRPr="006C6B6A" w:rsidRDefault="00DD17F4" w:rsidP="00DD17F4">
            <w:pPr>
              <w:spacing w:before="0" w:after="0"/>
              <w:ind w:left="113"/>
              <w:jc w:val="right"/>
              <w:rPr>
                <w:bCs/>
                <w:highlight w:val="yellow"/>
                <w:lang w:val="en-US"/>
              </w:rPr>
            </w:pPr>
            <w:r w:rsidRPr="006C6B6A">
              <w:rPr>
                <w:bCs/>
                <w:highlight w:val="yellow"/>
                <w:lang w:val="en-US"/>
              </w:rPr>
              <w:t>30.000</w:t>
            </w:r>
          </w:p>
        </w:tc>
        <w:tc>
          <w:tcPr>
            <w:tcW w:w="1232" w:type="dxa"/>
          </w:tcPr>
          <w:p w14:paraId="08067EEE" w14:textId="4636B56D" w:rsidR="00DD17F4" w:rsidRPr="006C6B6A" w:rsidRDefault="00DD17F4" w:rsidP="00DD17F4">
            <w:pPr>
              <w:spacing w:before="0" w:after="0"/>
              <w:ind w:left="113"/>
              <w:jc w:val="right"/>
              <w:rPr>
                <w:bCs/>
                <w:highlight w:val="yellow"/>
                <w:lang w:val="en-US"/>
              </w:rPr>
            </w:pPr>
            <w:r w:rsidRPr="006C6B6A">
              <w:rPr>
                <w:bCs/>
                <w:highlight w:val="yellow"/>
                <w:lang w:val="en-US"/>
              </w:rPr>
              <w:t>31.700</w:t>
            </w:r>
          </w:p>
        </w:tc>
      </w:tr>
      <w:tr w:rsidR="00DD17F4" w:rsidRPr="00037A46" w14:paraId="0BB3546A" w14:textId="7C401F36" w:rsidTr="00DD17F4">
        <w:trPr>
          <w:trHeight w:val="300"/>
          <w:jc w:val="center"/>
        </w:trPr>
        <w:tc>
          <w:tcPr>
            <w:tcW w:w="1305" w:type="dxa"/>
            <w:shd w:val="clear" w:color="auto" w:fill="C0C0C0"/>
            <w:noWrap/>
            <w:vAlign w:val="bottom"/>
          </w:tcPr>
          <w:p w14:paraId="01FAD014" w14:textId="77777777" w:rsidR="00DD17F4" w:rsidRPr="00037A46" w:rsidRDefault="00DD17F4" w:rsidP="00DD17F4">
            <w:pPr>
              <w:spacing w:before="0" w:after="0"/>
              <w:ind w:hanging="764"/>
              <w:jc w:val="right"/>
              <w:rPr>
                <w:b/>
                <w:bCs/>
                <w:lang w:val="en-US"/>
              </w:rPr>
            </w:pPr>
            <w:r w:rsidRPr="00037A46">
              <w:rPr>
                <w:b/>
                <w:bCs/>
                <w:lang w:val="en-US"/>
              </w:rPr>
              <w:t>8</w:t>
            </w:r>
          </w:p>
        </w:tc>
        <w:tc>
          <w:tcPr>
            <w:tcW w:w="1333" w:type="dxa"/>
            <w:noWrap/>
            <w:vAlign w:val="bottom"/>
          </w:tcPr>
          <w:p w14:paraId="0E0D37F4" w14:textId="77777777" w:rsidR="00DD17F4" w:rsidRPr="00037A46" w:rsidRDefault="00DD17F4" w:rsidP="00DD17F4">
            <w:pPr>
              <w:spacing w:before="0" w:after="0"/>
              <w:ind w:left="214"/>
              <w:jc w:val="right"/>
              <w:rPr>
                <w:bCs/>
                <w:lang w:val="en-US"/>
              </w:rPr>
            </w:pPr>
            <w:r w:rsidRPr="00037A46">
              <w:rPr>
                <w:bCs/>
                <w:lang w:val="en-US"/>
              </w:rPr>
              <w:t>25.550</w:t>
            </w:r>
          </w:p>
        </w:tc>
        <w:tc>
          <w:tcPr>
            <w:tcW w:w="1275" w:type="dxa"/>
            <w:noWrap/>
            <w:vAlign w:val="bottom"/>
          </w:tcPr>
          <w:p w14:paraId="2C285752" w14:textId="77777777" w:rsidR="00DD17F4" w:rsidRPr="00037A46" w:rsidRDefault="00DD17F4" w:rsidP="00DD17F4">
            <w:pPr>
              <w:spacing w:before="0" w:after="0"/>
              <w:ind w:left="156"/>
              <w:jc w:val="right"/>
              <w:rPr>
                <w:bCs/>
                <w:lang w:val="en-US"/>
              </w:rPr>
            </w:pPr>
            <w:r w:rsidRPr="00037A46">
              <w:rPr>
                <w:bCs/>
                <w:lang w:val="en-US"/>
              </w:rPr>
              <w:t>27.800</w:t>
            </w:r>
          </w:p>
        </w:tc>
        <w:tc>
          <w:tcPr>
            <w:tcW w:w="1232" w:type="dxa"/>
            <w:noWrap/>
            <w:vAlign w:val="bottom"/>
          </w:tcPr>
          <w:p w14:paraId="22AAC0CE" w14:textId="77777777" w:rsidR="00DD17F4" w:rsidRPr="00037A46" w:rsidRDefault="00DD17F4" w:rsidP="00DD17F4">
            <w:pPr>
              <w:spacing w:before="0" w:after="0"/>
              <w:ind w:left="113"/>
              <w:jc w:val="right"/>
              <w:rPr>
                <w:bCs/>
                <w:lang w:val="en-US"/>
              </w:rPr>
            </w:pPr>
            <w:r w:rsidRPr="00037A46">
              <w:rPr>
                <w:bCs/>
                <w:lang w:val="en-US"/>
              </w:rPr>
              <w:t>30.000</w:t>
            </w:r>
          </w:p>
        </w:tc>
        <w:tc>
          <w:tcPr>
            <w:tcW w:w="1232" w:type="dxa"/>
            <w:vAlign w:val="bottom"/>
          </w:tcPr>
          <w:p w14:paraId="42FA6802" w14:textId="03FA2C27" w:rsidR="00DD17F4" w:rsidRPr="006C6B6A" w:rsidRDefault="00DD17F4" w:rsidP="00DD17F4">
            <w:pPr>
              <w:spacing w:before="0" w:after="0"/>
              <w:ind w:left="113"/>
              <w:jc w:val="right"/>
              <w:rPr>
                <w:bCs/>
                <w:highlight w:val="yellow"/>
                <w:lang w:val="en-US"/>
              </w:rPr>
            </w:pPr>
            <w:r w:rsidRPr="006C6B6A">
              <w:rPr>
                <w:bCs/>
                <w:highlight w:val="yellow"/>
                <w:lang w:val="en-US"/>
              </w:rPr>
              <w:t>30.000</w:t>
            </w:r>
          </w:p>
        </w:tc>
        <w:tc>
          <w:tcPr>
            <w:tcW w:w="1232" w:type="dxa"/>
          </w:tcPr>
          <w:p w14:paraId="1B74E547" w14:textId="4D41A959" w:rsidR="00DD17F4" w:rsidRPr="006C6B6A" w:rsidRDefault="00DD17F4" w:rsidP="00DD17F4">
            <w:pPr>
              <w:spacing w:before="0" w:after="0"/>
              <w:ind w:left="113"/>
              <w:jc w:val="right"/>
              <w:rPr>
                <w:bCs/>
                <w:highlight w:val="yellow"/>
                <w:lang w:val="en-US"/>
              </w:rPr>
            </w:pPr>
            <w:r w:rsidRPr="006C6B6A">
              <w:rPr>
                <w:bCs/>
                <w:highlight w:val="yellow"/>
                <w:lang w:val="en-US"/>
              </w:rPr>
              <w:t>31.700</w:t>
            </w:r>
          </w:p>
        </w:tc>
      </w:tr>
      <w:tr w:rsidR="00DD17F4" w:rsidRPr="00037A46" w14:paraId="7EAA8435" w14:textId="6E8C9262" w:rsidTr="00DD17F4">
        <w:trPr>
          <w:trHeight w:val="300"/>
          <w:jc w:val="center"/>
        </w:trPr>
        <w:tc>
          <w:tcPr>
            <w:tcW w:w="1305" w:type="dxa"/>
            <w:shd w:val="clear" w:color="auto" w:fill="C0C0C0"/>
            <w:noWrap/>
            <w:vAlign w:val="bottom"/>
          </w:tcPr>
          <w:p w14:paraId="79BA151C" w14:textId="77777777" w:rsidR="00DD17F4" w:rsidRPr="00037A46" w:rsidRDefault="00DD17F4" w:rsidP="00DD17F4">
            <w:pPr>
              <w:spacing w:before="0" w:after="0"/>
              <w:ind w:hanging="764"/>
              <w:jc w:val="right"/>
              <w:rPr>
                <w:b/>
                <w:bCs/>
                <w:lang w:val="en-US"/>
              </w:rPr>
            </w:pPr>
            <w:r w:rsidRPr="00037A46">
              <w:rPr>
                <w:b/>
                <w:bCs/>
                <w:lang w:val="en-US"/>
              </w:rPr>
              <w:t>9</w:t>
            </w:r>
          </w:p>
        </w:tc>
        <w:tc>
          <w:tcPr>
            <w:tcW w:w="1333" w:type="dxa"/>
            <w:noWrap/>
            <w:vAlign w:val="bottom"/>
          </w:tcPr>
          <w:p w14:paraId="72C8D29F" w14:textId="77777777" w:rsidR="00DD17F4" w:rsidRPr="00037A46" w:rsidRDefault="00DD17F4" w:rsidP="00DD17F4">
            <w:pPr>
              <w:spacing w:before="0" w:after="0"/>
              <w:ind w:left="214"/>
              <w:jc w:val="right"/>
              <w:rPr>
                <w:bCs/>
                <w:lang w:val="en-US"/>
              </w:rPr>
            </w:pPr>
            <w:r w:rsidRPr="00037A46">
              <w:rPr>
                <w:bCs/>
                <w:lang w:val="en-US"/>
              </w:rPr>
              <w:t>27.050</w:t>
            </w:r>
          </w:p>
        </w:tc>
        <w:tc>
          <w:tcPr>
            <w:tcW w:w="1275" w:type="dxa"/>
            <w:noWrap/>
            <w:vAlign w:val="bottom"/>
          </w:tcPr>
          <w:p w14:paraId="1D451CEB" w14:textId="77777777" w:rsidR="00DD17F4" w:rsidRPr="00037A46" w:rsidRDefault="00DD17F4" w:rsidP="00DD17F4">
            <w:pPr>
              <w:spacing w:before="0" w:after="0"/>
              <w:ind w:left="156"/>
              <w:jc w:val="right"/>
              <w:rPr>
                <w:bCs/>
                <w:lang w:val="en-US"/>
              </w:rPr>
            </w:pPr>
            <w:r w:rsidRPr="00037A46">
              <w:rPr>
                <w:bCs/>
                <w:lang w:val="en-US"/>
              </w:rPr>
              <w:t>29.300</w:t>
            </w:r>
          </w:p>
        </w:tc>
        <w:tc>
          <w:tcPr>
            <w:tcW w:w="1232" w:type="dxa"/>
            <w:noWrap/>
            <w:vAlign w:val="bottom"/>
          </w:tcPr>
          <w:p w14:paraId="7F732049" w14:textId="77777777" w:rsidR="00DD17F4" w:rsidRPr="00037A46" w:rsidRDefault="00DD17F4" w:rsidP="00DD17F4">
            <w:pPr>
              <w:spacing w:before="0" w:after="0"/>
              <w:ind w:left="113"/>
              <w:jc w:val="right"/>
              <w:rPr>
                <w:bCs/>
                <w:lang w:val="en-US"/>
              </w:rPr>
            </w:pPr>
            <w:r w:rsidRPr="00037A46">
              <w:rPr>
                <w:bCs/>
                <w:lang w:val="en-US"/>
              </w:rPr>
              <w:t>31.500</w:t>
            </w:r>
          </w:p>
        </w:tc>
        <w:tc>
          <w:tcPr>
            <w:tcW w:w="1232" w:type="dxa"/>
            <w:vAlign w:val="bottom"/>
          </w:tcPr>
          <w:p w14:paraId="21D89F48" w14:textId="2F7C8B17" w:rsidR="00DD17F4" w:rsidRPr="006C6B6A" w:rsidRDefault="00DD17F4" w:rsidP="00DD17F4">
            <w:pPr>
              <w:spacing w:before="0" w:after="0"/>
              <w:ind w:left="113"/>
              <w:jc w:val="right"/>
              <w:rPr>
                <w:bCs/>
                <w:highlight w:val="yellow"/>
                <w:lang w:val="en-US"/>
              </w:rPr>
            </w:pPr>
            <w:r w:rsidRPr="006C6B6A">
              <w:rPr>
                <w:bCs/>
                <w:highlight w:val="yellow"/>
                <w:lang w:val="en-US"/>
              </w:rPr>
              <w:t>31.500</w:t>
            </w:r>
          </w:p>
        </w:tc>
        <w:tc>
          <w:tcPr>
            <w:tcW w:w="1232" w:type="dxa"/>
          </w:tcPr>
          <w:p w14:paraId="0E63535E" w14:textId="02C1FBA6" w:rsidR="00DD17F4" w:rsidRPr="006C6B6A" w:rsidRDefault="00DD17F4" w:rsidP="00DD17F4">
            <w:pPr>
              <w:spacing w:before="0" w:after="0"/>
              <w:ind w:left="113"/>
              <w:jc w:val="right"/>
              <w:rPr>
                <w:bCs/>
                <w:highlight w:val="yellow"/>
                <w:lang w:val="en-US"/>
              </w:rPr>
            </w:pPr>
            <w:r w:rsidRPr="006C6B6A">
              <w:rPr>
                <w:bCs/>
                <w:highlight w:val="yellow"/>
                <w:lang w:val="en-US"/>
              </w:rPr>
              <w:t>33.150</w:t>
            </w:r>
          </w:p>
        </w:tc>
      </w:tr>
      <w:tr w:rsidR="00DD17F4" w:rsidRPr="00037A46" w14:paraId="7126E0FD" w14:textId="1381F832" w:rsidTr="00DD17F4">
        <w:trPr>
          <w:trHeight w:val="300"/>
          <w:jc w:val="center"/>
        </w:trPr>
        <w:tc>
          <w:tcPr>
            <w:tcW w:w="1305" w:type="dxa"/>
            <w:shd w:val="clear" w:color="auto" w:fill="C0C0C0"/>
            <w:noWrap/>
            <w:vAlign w:val="bottom"/>
          </w:tcPr>
          <w:p w14:paraId="6E9ED079" w14:textId="77777777" w:rsidR="00DD17F4" w:rsidRPr="00037A46" w:rsidRDefault="00DD17F4" w:rsidP="00DD17F4">
            <w:pPr>
              <w:spacing w:before="0" w:after="0"/>
              <w:ind w:hanging="764"/>
              <w:jc w:val="right"/>
              <w:rPr>
                <w:b/>
                <w:bCs/>
                <w:lang w:val="en-US"/>
              </w:rPr>
            </w:pPr>
            <w:r w:rsidRPr="00037A46">
              <w:rPr>
                <w:b/>
                <w:bCs/>
                <w:lang w:val="en-US"/>
              </w:rPr>
              <w:t>10</w:t>
            </w:r>
          </w:p>
        </w:tc>
        <w:tc>
          <w:tcPr>
            <w:tcW w:w="1333" w:type="dxa"/>
            <w:noWrap/>
            <w:vAlign w:val="bottom"/>
          </w:tcPr>
          <w:p w14:paraId="5DB0AF76" w14:textId="77777777" w:rsidR="00DD17F4" w:rsidRPr="00037A46" w:rsidRDefault="00DD17F4" w:rsidP="00DD17F4">
            <w:pPr>
              <w:spacing w:before="0" w:after="0"/>
              <w:ind w:left="214"/>
              <w:jc w:val="right"/>
              <w:rPr>
                <w:bCs/>
                <w:lang w:val="en-US"/>
              </w:rPr>
            </w:pPr>
            <w:r w:rsidRPr="00037A46">
              <w:rPr>
                <w:bCs/>
                <w:lang w:val="en-US"/>
              </w:rPr>
              <w:t>27.050</w:t>
            </w:r>
          </w:p>
        </w:tc>
        <w:tc>
          <w:tcPr>
            <w:tcW w:w="1275" w:type="dxa"/>
            <w:noWrap/>
            <w:vAlign w:val="bottom"/>
          </w:tcPr>
          <w:p w14:paraId="5E48254C" w14:textId="77777777" w:rsidR="00DD17F4" w:rsidRPr="00037A46" w:rsidRDefault="00DD17F4" w:rsidP="00DD17F4">
            <w:pPr>
              <w:spacing w:before="0" w:after="0"/>
              <w:ind w:left="156"/>
              <w:jc w:val="right"/>
              <w:rPr>
                <w:bCs/>
                <w:lang w:val="en-US"/>
              </w:rPr>
            </w:pPr>
            <w:r w:rsidRPr="00037A46">
              <w:rPr>
                <w:bCs/>
                <w:lang w:val="en-US"/>
              </w:rPr>
              <w:t>29.300</w:t>
            </w:r>
          </w:p>
        </w:tc>
        <w:tc>
          <w:tcPr>
            <w:tcW w:w="1232" w:type="dxa"/>
            <w:noWrap/>
            <w:vAlign w:val="bottom"/>
          </w:tcPr>
          <w:p w14:paraId="10CBAFE0" w14:textId="77777777" w:rsidR="00DD17F4" w:rsidRPr="00037A46" w:rsidRDefault="00DD17F4" w:rsidP="00DD17F4">
            <w:pPr>
              <w:spacing w:before="0" w:after="0"/>
              <w:ind w:left="113"/>
              <w:jc w:val="right"/>
              <w:rPr>
                <w:bCs/>
                <w:lang w:val="en-US"/>
              </w:rPr>
            </w:pPr>
            <w:r w:rsidRPr="00037A46">
              <w:rPr>
                <w:bCs/>
                <w:lang w:val="en-US"/>
              </w:rPr>
              <w:t>31.500</w:t>
            </w:r>
          </w:p>
        </w:tc>
        <w:tc>
          <w:tcPr>
            <w:tcW w:w="1232" w:type="dxa"/>
            <w:vAlign w:val="bottom"/>
          </w:tcPr>
          <w:p w14:paraId="7C1B4EBB" w14:textId="57F0D0AA" w:rsidR="00DD17F4" w:rsidRPr="006C6B6A" w:rsidRDefault="00DD17F4" w:rsidP="00DD17F4">
            <w:pPr>
              <w:spacing w:before="0" w:after="0"/>
              <w:ind w:left="113"/>
              <w:jc w:val="right"/>
              <w:rPr>
                <w:bCs/>
                <w:highlight w:val="yellow"/>
                <w:lang w:val="en-US"/>
              </w:rPr>
            </w:pPr>
            <w:r w:rsidRPr="006C6B6A">
              <w:rPr>
                <w:bCs/>
                <w:highlight w:val="yellow"/>
                <w:lang w:val="en-US"/>
              </w:rPr>
              <w:t>31.500</w:t>
            </w:r>
          </w:p>
        </w:tc>
        <w:tc>
          <w:tcPr>
            <w:tcW w:w="1232" w:type="dxa"/>
          </w:tcPr>
          <w:p w14:paraId="3EA86175" w14:textId="54C47635" w:rsidR="00DD17F4" w:rsidRPr="006C6B6A" w:rsidRDefault="00DD17F4" w:rsidP="00DD17F4">
            <w:pPr>
              <w:spacing w:before="0" w:after="0"/>
              <w:ind w:left="113"/>
              <w:jc w:val="right"/>
              <w:rPr>
                <w:bCs/>
                <w:highlight w:val="yellow"/>
                <w:lang w:val="en-US"/>
              </w:rPr>
            </w:pPr>
            <w:r w:rsidRPr="006C6B6A">
              <w:rPr>
                <w:bCs/>
                <w:highlight w:val="yellow"/>
                <w:lang w:val="en-US"/>
              </w:rPr>
              <w:t>33.150</w:t>
            </w:r>
          </w:p>
        </w:tc>
      </w:tr>
      <w:tr w:rsidR="00DD17F4" w:rsidRPr="00037A46" w14:paraId="24042E4E" w14:textId="5CAF935A" w:rsidTr="00DD17F4">
        <w:trPr>
          <w:trHeight w:val="300"/>
          <w:jc w:val="center"/>
        </w:trPr>
        <w:tc>
          <w:tcPr>
            <w:tcW w:w="1305" w:type="dxa"/>
            <w:shd w:val="clear" w:color="auto" w:fill="C0C0C0"/>
            <w:noWrap/>
            <w:vAlign w:val="bottom"/>
          </w:tcPr>
          <w:p w14:paraId="7B924816" w14:textId="77777777" w:rsidR="00DD17F4" w:rsidRPr="00037A46" w:rsidRDefault="00DD17F4" w:rsidP="00DD17F4">
            <w:pPr>
              <w:spacing w:before="0" w:after="0"/>
              <w:ind w:hanging="764"/>
              <w:jc w:val="right"/>
              <w:rPr>
                <w:b/>
                <w:bCs/>
                <w:lang w:val="en-US"/>
              </w:rPr>
            </w:pPr>
            <w:r w:rsidRPr="00037A46">
              <w:rPr>
                <w:b/>
                <w:bCs/>
                <w:lang w:val="en-US"/>
              </w:rPr>
              <w:t>11</w:t>
            </w:r>
          </w:p>
        </w:tc>
        <w:tc>
          <w:tcPr>
            <w:tcW w:w="1333" w:type="dxa"/>
            <w:noWrap/>
            <w:vAlign w:val="bottom"/>
          </w:tcPr>
          <w:p w14:paraId="35E46FB3" w14:textId="77777777" w:rsidR="00DD17F4" w:rsidRPr="00037A46" w:rsidRDefault="00DD17F4" w:rsidP="00DD17F4">
            <w:pPr>
              <w:spacing w:before="0" w:after="0"/>
              <w:ind w:left="214"/>
              <w:jc w:val="right"/>
              <w:rPr>
                <w:bCs/>
                <w:lang w:val="en-US"/>
              </w:rPr>
            </w:pPr>
            <w:r w:rsidRPr="00037A46">
              <w:rPr>
                <w:bCs/>
                <w:lang w:val="en-US"/>
              </w:rPr>
              <w:t>27.050</w:t>
            </w:r>
          </w:p>
        </w:tc>
        <w:tc>
          <w:tcPr>
            <w:tcW w:w="1275" w:type="dxa"/>
            <w:noWrap/>
            <w:vAlign w:val="bottom"/>
          </w:tcPr>
          <w:p w14:paraId="179DFBAC" w14:textId="77777777" w:rsidR="00DD17F4" w:rsidRPr="00037A46" w:rsidRDefault="00DD17F4" w:rsidP="00DD17F4">
            <w:pPr>
              <w:spacing w:before="0" w:after="0"/>
              <w:ind w:left="156"/>
              <w:jc w:val="right"/>
              <w:rPr>
                <w:bCs/>
                <w:lang w:val="en-US"/>
              </w:rPr>
            </w:pPr>
            <w:r w:rsidRPr="00037A46">
              <w:rPr>
                <w:bCs/>
                <w:lang w:val="en-US"/>
              </w:rPr>
              <w:t>29.300</w:t>
            </w:r>
          </w:p>
        </w:tc>
        <w:tc>
          <w:tcPr>
            <w:tcW w:w="1232" w:type="dxa"/>
            <w:noWrap/>
            <w:vAlign w:val="bottom"/>
          </w:tcPr>
          <w:p w14:paraId="22CCC091" w14:textId="77777777" w:rsidR="00DD17F4" w:rsidRPr="00037A46" w:rsidRDefault="00DD17F4" w:rsidP="00DD17F4">
            <w:pPr>
              <w:spacing w:before="0" w:after="0"/>
              <w:ind w:left="113"/>
              <w:jc w:val="right"/>
              <w:rPr>
                <w:bCs/>
                <w:lang w:val="en-US"/>
              </w:rPr>
            </w:pPr>
            <w:r w:rsidRPr="00037A46">
              <w:rPr>
                <w:bCs/>
                <w:lang w:val="en-US"/>
              </w:rPr>
              <w:t>31.500</w:t>
            </w:r>
          </w:p>
        </w:tc>
        <w:tc>
          <w:tcPr>
            <w:tcW w:w="1232" w:type="dxa"/>
            <w:vAlign w:val="bottom"/>
          </w:tcPr>
          <w:p w14:paraId="56B4D955" w14:textId="4C81E565" w:rsidR="00DD17F4" w:rsidRPr="006C6B6A" w:rsidRDefault="00DD17F4" w:rsidP="00DD17F4">
            <w:pPr>
              <w:spacing w:before="0" w:after="0"/>
              <w:ind w:left="113"/>
              <w:jc w:val="right"/>
              <w:rPr>
                <w:bCs/>
                <w:highlight w:val="yellow"/>
                <w:lang w:val="en-US"/>
              </w:rPr>
            </w:pPr>
            <w:r w:rsidRPr="006C6B6A">
              <w:rPr>
                <w:bCs/>
                <w:highlight w:val="yellow"/>
                <w:lang w:val="en-US"/>
              </w:rPr>
              <w:t>31.500</w:t>
            </w:r>
          </w:p>
        </w:tc>
        <w:tc>
          <w:tcPr>
            <w:tcW w:w="1232" w:type="dxa"/>
          </w:tcPr>
          <w:p w14:paraId="73027275" w14:textId="0B653DA4" w:rsidR="00DD17F4" w:rsidRPr="006C6B6A" w:rsidRDefault="00DD17F4" w:rsidP="00DD17F4">
            <w:pPr>
              <w:spacing w:before="0" w:after="0"/>
              <w:ind w:left="113"/>
              <w:jc w:val="right"/>
              <w:rPr>
                <w:bCs/>
                <w:highlight w:val="yellow"/>
                <w:lang w:val="en-US"/>
              </w:rPr>
            </w:pPr>
            <w:r w:rsidRPr="006C6B6A">
              <w:rPr>
                <w:bCs/>
                <w:highlight w:val="yellow"/>
                <w:lang w:val="en-US"/>
              </w:rPr>
              <w:t>33.150</w:t>
            </w:r>
          </w:p>
        </w:tc>
      </w:tr>
      <w:tr w:rsidR="00DD17F4" w:rsidRPr="00037A46" w14:paraId="1D6DD8ED" w14:textId="3FEDF7E0" w:rsidTr="00DD17F4">
        <w:trPr>
          <w:trHeight w:val="300"/>
          <w:jc w:val="center"/>
        </w:trPr>
        <w:tc>
          <w:tcPr>
            <w:tcW w:w="1305" w:type="dxa"/>
            <w:shd w:val="clear" w:color="auto" w:fill="C0C0C0"/>
            <w:noWrap/>
            <w:vAlign w:val="bottom"/>
          </w:tcPr>
          <w:p w14:paraId="4F711F95" w14:textId="77777777" w:rsidR="00DD17F4" w:rsidRPr="00037A46" w:rsidRDefault="00DD17F4" w:rsidP="00DD17F4">
            <w:pPr>
              <w:spacing w:before="0" w:after="0"/>
              <w:ind w:hanging="764"/>
              <w:jc w:val="right"/>
              <w:rPr>
                <w:b/>
                <w:bCs/>
                <w:lang w:val="en-US"/>
              </w:rPr>
            </w:pPr>
            <w:r w:rsidRPr="00037A46">
              <w:rPr>
                <w:b/>
                <w:bCs/>
                <w:lang w:val="en-US"/>
              </w:rPr>
              <w:t>12</w:t>
            </w:r>
          </w:p>
        </w:tc>
        <w:tc>
          <w:tcPr>
            <w:tcW w:w="1333" w:type="dxa"/>
            <w:noWrap/>
            <w:vAlign w:val="bottom"/>
          </w:tcPr>
          <w:p w14:paraId="41D56847" w14:textId="77777777" w:rsidR="00DD17F4" w:rsidRPr="00037A46" w:rsidRDefault="00DD17F4" w:rsidP="00DD17F4">
            <w:pPr>
              <w:spacing w:before="0" w:after="0"/>
              <w:ind w:left="214"/>
              <w:jc w:val="right"/>
              <w:rPr>
                <w:bCs/>
                <w:lang w:val="en-US"/>
              </w:rPr>
            </w:pPr>
            <w:r w:rsidRPr="00037A46">
              <w:rPr>
                <w:bCs/>
                <w:lang w:val="en-US"/>
              </w:rPr>
              <w:t>28.550</w:t>
            </w:r>
          </w:p>
        </w:tc>
        <w:tc>
          <w:tcPr>
            <w:tcW w:w="1275" w:type="dxa"/>
            <w:noWrap/>
            <w:vAlign w:val="bottom"/>
          </w:tcPr>
          <w:p w14:paraId="330E3AC5" w14:textId="77777777" w:rsidR="00DD17F4" w:rsidRPr="00037A46" w:rsidRDefault="00DD17F4" w:rsidP="00DD17F4">
            <w:pPr>
              <w:spacing w:before="0" w:after="0"/>
              <w:ind w:left="156"/>
              <w:jc w:val="right"/>
              <w:rPr>
                <w:bCs/>
                <w:lang w:val="en-US"/>
              </w:rPr>
            </w:pPr>
            <w:r w:rsidRPr="00037A46">
              <w:rPr>
                <w:bCs/>
                <w:lang w:val="en-US"/>
              </w:rPr>
              <w:t>30.750</w:t>
            </w:r>
          </w:p>
        </w:tc>
        <w:tc>
          <w:tcPr>
            <w:tcW w:w="1232" w:type="dxa"/>
            <w:noWrap/>
            <w:vAlign w:val="bottom"/>
          </w:tcPr>
          <w:p w14:paraId="43F15C47" w14:textId="77777777" w:rsidR="00DD17F4" w:rsidRPr="00037A46" w:rsidRDefault="00DD17F4" w:rsidP="00DD17F4">
            <w:pPr>
              <w:spacing w:before="0" w:after="0"/>
              <w:ind w:left="113"/>
              <w:jc w:val="right"/>
              <w:rPr>
                <w:bCs/>
                <w:lang w:val="en-US"/>
              </w:rPr>
            </w:pPr>
            <w:r w:rsidRPr="00037A46">
              <w:rPr>
                <w:bCs/>
                <w:lang w:val="en-US"/>
              </w:rPr>
              <w:t>33.000</w:t>
            </w:r>
          </w:p>
        </w:tc>
        <w:tc>
          <w:tcPr>
            <w:tcW w:w="1232" w:type="dxa"/>
            <w:vAlign w:val="bottom"/>
          </w:tcPr>
          <w:p w14:paraId="274B3281" w14:textId="2E4A3327" w:rsidR="00DD17F4" w:rsidRPr="006C6B6A" w:rsidRDefault="00DD17F4" w:rsidP="00DD17F4">
            <w:pPr>
              <w:spacing w:before="0" w:after="0"/>
              <w:ind w:left="113"/>
              <w:jc w:val="right"/>
              <w:rPr>
                <w:bCs/>
                <w:highlight w:val="yellow"/>
                <w:lang w:val="en-US"/>
              </w:rPr>
            </w:pPr>
            <w:r w:rsidRPr="006C6B6A">
              <w:rPr>
                <w:bCs/>
                <w:highlight w:val="yellow"/>
                <w:lang w:val="en-US"/>
              </w:rPr>
              <w:t>33.000</w:t>
            </w:r>
          </w:p>
        </w:tc>
        <w:tc>
          <w:tcPr>
            <w:tcW w:w="1232" w:type="dxa"/>
          </w:tcPr>
          <w:p w14:paraId="0ADD4872" w14:textId="165A4B1E" w:rsidR="00DD17F4" w:rsidRPr="006C6B6A" w:rsidRDefault="00DD17F4" w:rsidP="00DD17F4">
            <w:pPr>
              <w:spacing w:before="0" w:after="0"/>
              <w:ind w:left="113"/>
              <w:jc w:val="right"/>
              <w:rPr>
                <w:bCs/>
                <w:highlight w:val="yellow"/>
                <w:lang w:val="en-US"/>
              </w:rPr>
            </w:pPr>
            <w:r w:rsidRPr="006C6B6A">
              <w:rPr>
                <w:bCs/>
                <w:highlight w:val="yellow"/>
                <w:lang w:val="en-US"/>
              </w:rPr>
              <w:t>34.650</w:t>
            </w:r>
          </w:p>
        </w:tc>
      </w:tr>
      <w:tr w:rsidR="00DD17F4" w:rsidRPr="00037A46" w14:paraId="30B7FB59" w14:textId="6630FF20" w:rsidTr="00DD17F4">
        <w:trPr>
          <w:trHeight w:val="300"/>
          <w:jc w:val="center"/>
        </w:trPr>
        <w:tc>
          <w:tcPr>
            <w:tcW w:w="1305" w:type="dxa"/>
            <w:shd w:val="clear" w:color="auto" w:fill="C0C0C0"/>
            <w:noWrap/>
            <w:vAlign w:val="bottom"/>
          </w:tcPr>
          <w:p w14:paraId="1A27BA5E" w14:textId="77777777" w:rsidR="00DD17F4" w:rsidRPr="00037A46" w:rsidRDefault="00DD17F4" w:rsidP="00DD17F4">
            <w:pPr>
              <w:spacing w:before="0" w:after="0"/>
              <w:ind w:hanging="764"/>
              <w:jc w:val="right"/>
              <w:rPr>
                <w:b/>
                <w:bCs/>
                <w:lang w:val="en-US"/>
              </w:rPr>
            </w:pPr>
            <w:r w:rsidRPr="00037A46">
              <w:rPr>
                <w:b/>
                <w:bCs/>
                <w:lang w:val="en-US"/>
              </w:rPr>
              <w:t>13</w:t>
            </w:r>
          </w:p>
        </w:tc>
        <w:tc>
          <w:tcPr>
            <w:tcW w:w="1333" w:type="dxa"/>
            <w:noWrap/>
            <w:vAlign w:val="bottom"/>
          </w:tcPr>
          <w:p w14:paraId="01255975" w14:textId="77777777" w:rsidR="00DD17F4" w:rsidRPr="00037A46" w:rsidRDefault="00DD17F4" w:rsidP="00DD17F4">
            <w:pPr>
              <w:spacing w:before="0" w:after="0"/>
              <w:ind w:left="214"/>
              <w:jc w:val="right"/>
              <w:rPr>
                <w:bCs/>
                <w:lang w:val="en-US"/>
              </w:rPr>
            </w:pPr>
            <w:r w:rsidRPr="00037A46">
              <w:rPr>
                <w:bCs/>
                <w:lang w:val="en-US"/>
              </w:rPr>
              <w:t>28.550</w:t>
            </w:r>
          </w:p>
        </w:tc>
        <w:tc>
          <w:tcPr>
            <w:tcW w:w="1275" w:type="dxa"/>
            <w:noWrap/>
            <w:vAlign w:val="bottom"/>
          </w:tcPr>
          <w:p w14:paraId="10E57E8D" w14:textId="77777777" w:rsidR="00DD17F4" w:rsidRPr="00037A46" w:rsidRDefault="00DD17F4" w:rsidP="00DD17F4">
            <w:pPr>
              <w:spacing w:before="0" w:after="0"/>
              <w:ind w:left="156"/>
              <w:jc w:val="right"/>
              <w:rPr>
                <w:bCs/>
                <w:lang w:val="en-US"/>
              </w:rPr>
            </w:pPr>
            <w:r w:rsidRPr="00037A46">
              <w:rPr>
                <w:bCs/>
                <w:lang w:val="en-US"/>
              </w:rPr>
              <w:t>30.750</w:t>
            </w:r>
          </w:p>
        </w:tc>
        <w:tc>
          <w:tcPr>
            <w:tcW w:w="1232" w:type="dxa"/>
            <w:noWrap/>
            <w:vAlign w:val="bottom"/>
          </w:tcPr>
          <w:p w14:paraId="4F349EAC" w14:textId="77777777" w:rsidR="00DD17F4" w:rsidRPr="00037A46" w:rsidRDefault="00DD17F4" w:rsidP="00DD17F4">
            <w:pPr>
              <w:spacing w:before="0" w:after="0"/>
              <w:ind w:left="113"/>
              <w:jc w:val="right"/>
              <w:rPr>
                <w:bCs/>
                <w:lang w:val="en-US"/>
              </w:rPr>
            </w:pPr>
            <w:r w:rsidRPr="00037A46">
              <w:rPr>
                <w:bCs/>
                <w:lang w:val="en-US"/>
              </w:rPr>
              <w:t>33.000</w:t>
            </w:r>
          </w:p>
        </w:tc>
        <w:tc>
          <w:tcPr>
            <w:tcW w:w="1232" w:type="dxa"/>
            <w:vAlign w:val="bottom"/>
          </w:tcPr>
          <w:p w14:paraId="00B853EF" w14:textId="6F992260" w:rsidR="00DD17F4" w:rsidRPr="006C6B6A" w:rsidRDefault="00DD17F4" w:rsidP="00DD17F4">
            <w:pPr>
              <w:spacing w:before="0" w:after="0"/>
              <w:ind w:left="113"/>
              <w:jc w:val="right"/>
              <w:rPr>
                <w:bCs/>
                <w:highlight w:val="yellow"/>
                <w:lang w:val="en-US"/>
              </w:rPr>
            </w:pPr>
            <w:r w:rsidRPr="006C6B6A">
              <w:rPr>
                <w:bCs/>
                <w:highlight w:val="yellow"/>
                <w:lang w:val="en-US"/>
              </w:rPr>
              <w:t>33.000</w:t>
            </w:r>
          </w:p>
        </w:tc>
        <w:tc>
          <w:tcPr>
            <w:tcW w:w="1232" w:type="dxa"/>
          </w:tcPr>
          <w:p w14:paraId="3A789B1E" w14:textId="1E24C7EC" w:rsidR="00DD17F4" w:rsidRPr="006C6B6A" w:rsidRDefault="00DD17F4" w:rsidP="00DD17F4">
            <w:pPr>
              <w:spacing w:before="0" w:after="0"/>
              <w:ind w:left="113"/>
              <w:jc w:val="right"/>
              <w:rPr>
                <w:bCs/>
                <w:highlight w:val="yellow"/>
                <w:lang w:val="en-US"/>
              </w:rPr>
            </w:pPr>
            <w:r w:rsidRPr="006C6B6A">
              <w:rPr>
                <w:bCs/>
                <w:highlight w:val="yellow"/>
                <w:lang w:val="en-US"/>
              </w:rPr>
              <w:t>34.650</w:t>
            </w:r>
          </w:p>
        </w:tc>
      </w:tr>
      <w:tr w:rsidR="00DD17F4" w:rsidRPr="00037A46" w14:paraId="1093E5BD" w14:textId="3FE39695" w:rsidTr="00DD17F4">
        <w:trPr>
          <w:trHeight w:val="300"/>
          <w:jc w:val="center"/>
        </w:trPr>
        <w:tc>
          <w:tcPr>
            <w:tcW w:w="1305" w:type="dxa"/>
            <w:shd w:val="clear" w:color="auto" w:fill="C0C0C0"/>
            <w:noWrap/>
            <w:vAlign w:val="bottom"/>
          </w:tcPr>
          <w:p w14:paraId="1D3252CF" w14:textId="77777777" w:rsidR="00DD17F4" w:rsidRPr="00037A46" w:rsidRDefault="00DD17F4" w:rsidP="00DD17F4">
            <w:pPr>
              <w:spacing w:before="0" w:after="0"/>
              <w:ind w:hanging="764"/>
              <w:jc w:val="right"/>
              <w:rPr>
                <w:b/>
                <w:bCs/>
                <w:lang w:val="en-US"/>
              </w:rPr>
            </w:pPr>
            <w:r w:rsidRPr="00037A46">
              <w:rPr>
                <w:b/>
                <w:bCs/>
                <w:lang w:val="en-US"/>
              </w:rPr>
              <w:t>14</w:t>
            </w:r>
          </w:p>
        </w:tc>
        <w:tc>
          <w:tcPr>
            <w:tcW w:w="1333" w:type="dxa"/>
            <w:noWrap/>
            <w:vAlign w:val="bottom"/>
          </w:tcPr>
          <w:p w14:paraId="2E9FA1FF" w14:textId="77777777" w:rsidR="00DD17F4" w:rsidRPr="00037A46" w:rsidRDefault="00DD17F4" w:rsidP="00DD17F4">
            <w:pPr>
              <w:spacing w:before="0" w:after="0"/>
              <w:ind w:left="214"/>
              <w:jc w:val="right"/>
              <w:rPr>
                <w:bCs/>
                <w:lang w:val="en-US"/>
              </w:rPr>
            </w:pPr>
            <w:r w:rsidRPr="00037A46">
              <w:rPr>
                <w:bCs/>
                <w:lang w:val="en-US"/>
              </w:rPr>
              <w:t>28.550</w:t>
            </w:r>
          </w:p>
        </w:tc>
        <w:tc>
          <w:tcPr>
            <w:tcW w:w="1275" w:type="dxa"/>
            <w:noWrap/>
            <w:vAlign w:val="bottom"/>
          </w:tcPr>
          <w:p w14:paraId="3D168276" w14:textId="77777777" w:rsidR="00DD17F4" w:rsidRPr="00037A46" w:rsidRDefault="00DD17F4" w:rsidP="00DD17F4">
            <w:pPr>
              <w:spacing w:before="0" w:after="0"/>
              <w:ind w:left="156"/>
              <w:jc w:val="right"/>
              <w:rPr>
                <w:bCs/>
                <w:lang w:val="en-US"/>
              </w:rPr>
            </w:pPr>
            <w:r w:rsidRPr="00037A46">
              <w:rPr>
                <w:bCs/>
                <w:lang w:val="en-US"/>
              </w:rPr>
              <w:t>30.750</w:t>
            </w:r>
          </w:p>
        </w:tc>
        <w:tc>
          <w:tcPr>
            <w:tcW w:w="1232" w:type="dxa"/>
            <w:noWrap/>
            <w:vAlign w:val="bottom"/>
          </w:tcPr>
          <w:p w14:paraId="2397C601" w14:textId="77777777" w:rsidR="00DD17F4" w:rsidRPr="00037A46" w:rsidRDefault="00DD17F4" w:rsidP="00DD17F4">
            <w:pPr>
              <w:spacing w:before="0" w:after="0"/>
              <w:ind w:left="113"/>
              <w:jc w:val="right"/>
              <w:rPr>
                <w:bCs/>
                <w:lang w:val="en-US"/>
              </w:rPr>
            </w:pPr>
            <w:r w:rsidRPr="00037A46">
              <w:rPr>
                <w:bCs/>
                <w:lang w:val="en-US"/>
              </w:rPr>
              <w:t>33.000</w:t>
            </w:r>
          </w:p>
        </w:tc>
        <w:tc>
          <w:tcPr>
            <w:tcW w:w="1232" w:type="dxa"/>
            <w:vAlign w:val="bottom"/>
          </w:tcPr>
          <w:p w14:paraId="1914986A" w14:textId="60C8BA74" w:rsidR="00DD17F4" w:rsidRPr="006C6B6A" w:rsidRDefault="00DD17F4" w:rsidP="00DD17F4">
            <w:pPr>
              <w:spacing w:before="0" w:after="0"/>
              <w:ind w:left="113"/>
              <w:jc w:val="right"/>
              <w:rPr>
                <w:bCs/>
                <w:highlight w:val="yellow"/>
                <w:lang w:val="en-US"/>
              </w:rPr>
            </w:pPr>
            <w:r w:rsidRPr="006C6B6A">
              <w:rPr>
                <w:bCs/>
                <w:highlight w:val="yellow"/>
                <w:lang w:val="en-US"/>
              </w:rPr>
              <w:t>33.000</w:t>
            </w:r>
          </w:p>
        </w:tc>
        <w:tc>
          <w:tcPr>
            <w:tcW w:w="1232" w:type="dxa"/>
          </w:tcPr>
          <w:p w14:paraId="4627DC85" w14:textId="253C6967" w:rsidR="00DD17F4" w:rsidRPr="006C6B6A" w:rsidRDefault="00DD17F4" w:rsidP="00DD17F4">
            <w:pPr>
              <w:spacing w:before="0" w:after="0"/>
              <w:ind w:left="113"/>
              <w:jc w:val="right"/>
              <w:rPr>
                <w:bCs/>
                <w:highlight w:val="yellow"/>
                <w:lang w:val="en-US"/>
              </w:rPr>
            </w:pPr>
            <w:r w:rsidRPr="006C6B6A">
              <w:rPr>
                <w:bCs/>
                <w:highlight w:val="yellow"/>
                <w:lang w:val="en-US"/>
              </w:rPr>
              <w:t>34.650</w:t>
            </w:r>
          </w:p>
        </w:tc>
      </w:tr>
      <w:tr w:rsidR="00DD17F4" w:rsidRPr="00037A46" w14:paraId="7F7222B7" w14:textId="0243B522" w:rsidTr="00DD17F4">
        <w:trPr>
          <w:trHeight w:val="300"/>
          <w:jc w:val="center"/>
        </w:trPr>
        <w:tc>
          <w:tcPr>
            <w:tcW w:w="1305" w:type="dxa"/>
            <w:shd w:val="clear" w:color="auto" w:fill="C0C0C0"/>
            <w:noWrap/>
            <w:vAlign w:val="bottom"/>
          </w:tcPr>
          <w:p w14:paraId="14E1412E" w14:textId="77777777" w:rsidR="00DD17F4" w:rsidRPr="00037A46" w:rsidRDefault="00DD17F4" w:rsidP="00DD17F4">
            <w:pPr>
              <w:spacing w:before="0" w:after="0"/>
              <w:ind w:hanging="764"/>
              <w:jc w:val="right"/>
              <w:rPr>
                <w:b/>
                <w:bCs/>
                <w:lang w:val="en-US"/>
              </w:rPr>
            </w:pPr>
            <w:r w:rsidRPr="00037A46">
              <w:rPr>
                <w:b/>
                <w:bCs/>
                <w:lang w:val="en-US"/>
              </w:rPr>
              <w:t>15</w:t>
            </w:r>
          </w:p>
        </w:tc>
        <w:tc>
          <w:tcPr>
            <w:tcW w:w="1333" w:type="dxa"/>
            <w:noWrap/>
            <w:vAlign w:val="bottom"/>
          </w:tcPr>
          <w:p w14:paraId="208E3A0F" w14:textId="77777777" w:rsidR="00DD17F4" w:rsidRPr="00037A46" w:rsidRDefault="00DD17F4" w:rsidP="00DD17F4">
            <w:pPr>
              <w:spacing w:before="0" w:after="0"/>
              <w:ind w:left="214"/>
              <w:jc w:val="right"/>
              <w:rPr>
                <w:bCs/>
                <w:lang w:val="en-US"/>
              </w:rPr>
            </w:pPr>
            <w:r w:rsidRPr="00037A46">
              <w:rPr>
                <w:bCs/>
                <w:lang w:val="en-US"/>
              </w:rPr>
              <w:t>30.000</w:t>
            </w:r>
          </w:p>
        </w:tc>
        <w:tc>
          <w:tcPr>
            <w:tcW w:w="1275" w:type="dxa"/>
            <w:noWrap/>
            <w:vAlign w:val="bottom"/>
          </w:tcPr>
          <w:p w14:paraId="0B561BB5" w14:textId="77777777" w:rsidR="00DD17F4" w:rsidRPr="00037A46" w:rsidRDefault="00DD17F4" w:rsidP="00DD17F4">
            <w:pPr>
              <w:spacing w:before="0" w:after="0"/>
              <w:ind w:left="156"/>
              <w:jc w:val="right"/>
              <w:rPr>
                <w:bCs/>
                <w:lang w:val="en-US"/>
              </w:rPr>
            </w:pPr>
            <w:r w:rsidRPr="00037A46">
              <w:rPr>
                <w:bCs/>
                <w:lang w:val="en-US"/>
              </w:rPr>
              <w:t>32.250</w:t>
            </w:r>
          </w:p>
        </w:tc>
        <w:tc>
          <w:tcPr>
            <w:tcW w:w="1232" w:type="dxa"/>
            <w:noWrap/>
            <w:vAlign w:val="bottom"/>
          </w:tcPr>
          <w:p w14:paraId="0171A275" w14:textId="77777777" w:rsidR="00DD17F4" w:rsidRPr="00037A46" w:rsidRDefault="00DD17F4" w:rsidP="00DD17F4">
            <w:pPr>
              <w:spacing w:before="0" w:after="0"/>
              <w:ind w:left="113"/>
              <w:jc w:val="right"/>
              <w:rPr>
                <w:bCs/>
                <w:lang w:val="en-US"/>
              </w:rPr>
            </w:pPr>
            <w:r w:rsidRPr="00037A46">
              <w:rPr>
                <w:bCs/>
                <w:lang w:val="en-US"/>
              </w:rPr>
              <w:t>34.500</w:t>
            </w:r>
          </w:p>
        </w:tc>
        <w:tc>
          <w:tcPr>
            <w:tcW w:w="1232" w:type="dxa"/>
            <w:vAlign w:val="bottom"/>
          </w:tcPr>
          <w:p w14:paraId="7A889285" w14:textId="0FA5DE78" w:rsidR="00DD17F4" w:rsidRPr="006C6B6A" w:rsidRDefault="00DD17F4" w:rsidP="00DD17F4">
            <w:pPr>
              <w:spacing w:before="0" w:after="0"/>
              <w:ind w:left="113"/>
              <w:jc w:val="right"/>
              <w:rPr>
                <w:bCs/>
                <w:highlight w:val="yellow"/>
                <w:lang w:val="en-US"/>
              </w:rPr>
            </w:pPr>
            <w:r w:rsidRPr="006C6B6A">
              <w:rPr>
                <w:bCs/>
                <w:highlight w:val="yellow"/>
                <w:lang w:val="en-US"/>
              </w:rPr>
              <w:t>34.500</w:t>
            </w:r>
          </w:p>
        </w:tc>
        <w:tc>
          <w:tcPr>
            <w:tcW w:w="1232" w:type="dxa"/>
          </w:tcPr>
          <w:p w14:paraId="6469E8DC" w14:textId="35641554" w:rsidR="00DD17F4" w:rsidRPr="006C6B6A" w:rsidRDefault="00DD17F4" w:rsidP="00DD17F4">
            <w:pPr>
              <w:spacing w:before="0" w:after="0"/>
              <w:ind w:left="113"/>
              <w:jc w:val="right"/>
              <w:rPr>
                <w:bCs/>
                <w:highlight w:val="yellow"/>
                <w:lang w:val="en-US"/>
              </w:rPr>
            </w:pPr>
            <w:r w:rsidRPr="006C6B6A">
              <w:rPr>
                <w:bCs/>
                <w:highlight w:val="yellow"/>
                <w:lang w:val="en-US"/>
              </w:rPr>
              <w:t>36.150</w:t>
            </w:r>
          </w:p>
        </w:tc>
      </w:tr>
      <w:tr w:rsidR="00DD17F4" w:rsidRPr="00037A46" w14:paraId="5D894FB2" w14:textId="4E172A18" w:rsidTr="00DD17F4">
        <w:trPr>
          <w:trHeight w:val="300"/>
          <w:jc w:val="center"/>
        </w:trPr>
        <w:tc>
          <w:tcPr>
            <w:tcW w:w="1305" w:type="dxa"/>
            <w:shd w:val="clear" w:color="auto" w:fill="C0C0C0"/>
            <w:noWrap/>
            <w:vAlign w:val="bottom"/>
          </w:tcPr>
          <w:p w14:paraId="58AAB9DF" w14:textId="77777777" w:rsidR="00DD17F4" w:rsidRPr="00037A46" w:rsidRDefault="00DD17F4" w:rsidP="00DD17F4">
            <w:pPr>
              <w:spacing w:before="0" w:after="0"/>
              <w:ind w:hanging="764"/>
              <w:jc w:val="right"/>
              <w:rPr>
                <w:b/>
                <w:bCs/>
                <w:lang w:val="en-US"/>
              </w:rPr>
            </w:pPr>
            <w:r w:rsidRPr="00037A46">
              <w:rPr>
                <w:b/>
                <w:bCs/>
                <w:lang w:val="en-US"/>
              </w:rPr>
              <w:t>16</w:t>
            </w:r>
          </w:p>
        </w:tc>
        <w:tc>
          <w:tcPr>
            <w:tcW w:w="1333" w:type="dxa"/>
            <w:noWrap/>
            <w:vAlign w:val="bottom"/>
          </w:tcPr>
          <w:p w14:paraId="28A97AE7" w14:textId="77777777" w:rsidR="00DD17F4" w:rsidRPr="00037A46" w:rsidRDefault="00DD17F4" w:rsidP="00DD17F4">
            <w:pPr>
              <w:spacing w:before="0" w:after="0"/>
              <w:ind w:left="214"/>
              <w:jc w:val="right"/>
              <w:rPr>
                <w:bCs/>
                <w:lang w:val="en-US"/>
              </w:rPr>
            </w:pPr>
            <w:r w:rsidRPr="00037A46">
              <w:rPr>
                <w:bCs/>
                <w:lang w:val="en-US"/>
              </w:rPr>
              <w:t>30.000</w:t>
            </w:r>
          </w:p>
        </w:tc>
        <w:tc>
          <w:tcPr>
            <w:tcW w:w="1275" w:type="dxa"/>
            <w:noWrap/>
            <w:vAlign w:val="bottom"/>
          </w:tcPr>
          <w:p w14:paraId="08DCB00F" w14:textId="77777777" w:rsidR="00DD17F4" w:rsidRPr="00037A46" w:rsidRDefault="00DD17F4" w:rsidP="00DD17F4">
            <w:pPr>
              <w:spacing w:before="0" w:after="0"/>
              <w:ind w:left="156"/>
              <w:jc w:val="right"/>
              <w:rPr>
                <w:bCs/>
                <w:lang w:val="en-US"/>
              </w:rPr>
            </w:pPr>
            <w:r w:rsidRPr="00037A46">
              <w:rPr>
                <w:bCs/>
                <w:lang w:val="en-US"/>
              </w:rPr>
              <w:t>32.250</w:t>
            </w:r>
          </w:p>
        </w:tc>
        <w:tc>
          <w:tcPr>
            <w:tcW w:w="1232" w:type="dxa"/>
            <w:noWrap/>
            <w:vAlign w:val="bottom"/>
          </w:tcPr>
          <w:p w14:paraId="155AF583" w14:textId="77777777" w:rsidR="00DD17F4" w:rsidRPr="00037A46" w:rsidRDefault="00DD17F4" w:rsidP="00DD17F4">
            <w:pPr>
              <w:spacing w:before="0" w:after="0"/>
              <w:ind w:left="113"/>
              <w:jc w:val="right"/>
              <w:rPr>
                <w:bCs/>
                <w:lang w:val="en-US"/>
              </w:rPr>
            </w:pPr>
            <w:r w:rsidRPr="00037A46">
              <w:rPr>
                <w:bCs/>
                <w:lang w:val="en-US"/>
              </w:rPr>
              <w:t>34.500</w:t>
            </w:r>
          </w:p>
        </w:tc>
        <w:tc>
          <w:tcPr>
            <w:tcW w:w="1232" w:type="dxa"/>
            <w:vAlign w:val="bottom"/>
          </w:tcPr>
          <w:p w14:paraId="69B6C351" w14:textId="69544B67" w:rsidR="00DD17F4" w:rsidRPr="006C6B6A" w:rsidRDefault="00DD17F4" w:rsidP="00DD17F4">
            <w:pPr>
              <w:spacing w:before="0" w:after="0"/>
              <w:ind w:left="113"/>
              <w:jc w:val="right"/>
              <w:rPr>
                <w:bCs/>
                <w:highlight w:val="yellow"/>
                <w:lang w:val="en-US"/>
              </w:rPr>
            </w:pPr>
            <w:r w:rsidRPr="006C6B6A">
              <w:rPr>
                <w:bCs/>
                <w:highlight w:val="yellow"/>
                <w:lang w:val="en-US"/>
              </w:rPr>
              <w:t>34.500</w:t>
            </w:r>
          </w:p>
        </w:tc>
        <w:tc>
          <w:tcPr>
            <w:tcW w:w="1232" w:type="dxa"/>
          </w:tcPr>
          <w:p w14:paraId="236FEA25" w14:textId="34457252" w:rsidR="00DD17F4" w:rsidRPr="006C6B6A" w:rsidRDefault="00DD17F4" w:rsidP="00DD17F4">
            <w:pPr>
              <w:spacing w:before="0" w:after="0"/>
              <w:ind w:left="113"/>
              <w:jc w:val="right"/>
              <w:rPr>
                <w:bCs/>
                <w:highlight w:val="yellow"/>
                <w:lang w:val="en-US"/>
              </w:rPr>
            </w:pPr>
            <w:r w:rsidRPr="006C6B6A">
              <w:rPr>
                <w:bCs/>
                <w:highlight w:val="yellow"/>
                <w:lang w:val="en-US"/>
              </w:rPr>
              <w:t>36.150</w:t>
            </w:r>
          </w:p>
        </w:tc>
      </w:tr>
      <w:tr w:rsidR="00DD17F4" w:rsidRPr="00037A46" w14:paraId="174EE7B3" w14:textId="1776609D" w:rsidTr="00DD17F4">
        <w:trPr>
          <w:trHeight w:val="300"/>
          <w:jc w:val="center"/>
        </w:trPr>
        <w:tc>
          <w:tcPr>
            <w:tcW w:w="1305" w:type="dxa"/>
            <w:shd w:val="clear" w:color="auto" w:fill="C0C0C0"/>
            <w:noWrap/>
            <w:vAlign w:val="bottom"/>
          </w:tcPr>
          <w:p w14:paraId="77C346D6" w14:textId="77777777" w:rsidR="00DD17F4" w:rsidRPr="00037A46" w:rsidRDefault="00DD17F4" w:rsidP="00DD17F4">
            <w:pPr>
              <w:spacing w:before="0" w:after="0"/>
              <w:ind w:hanging="764"/>
              <w:jc w:val="right"/>
              <w:rPr>
                <w:b/>
                <w:bCs/>
                <w:lang w:val="en-US"/>
              </w:rPr>
            </w:pPr>
            <w:r w:rsidRPr="00037A46">
              <w:rPr>
                <w:b/>
                <w:bCs/>
                <w:lang w:val="en-US"/>
              </w:rPr>
              <w:t>17</w:t>
            </w:r>
          </w:p>
        </w:tc>
        <w:tc>
          <w:tcPr>
            <w:tcW w:w="1333" w:type="dxa"/>
            <w:noWrap/>
            <w:vAlign w:val="bottom"/>
          </w:tcPr>
          <w:p w14:paraId="19818485" w14:textId="77777777" w:rsidR="00DD17F4" w:rsidRPr="00037A46" w:rsidRDefault="00DD17F4" w:rsidP="00DD17F4">
            <w:pPr>
              <w:spacing w:before="0" w:after="0"/>
              <w:ind w:left="214"/>
              <w:jc w:val="right"/>
              <w:rPr>
                <w:bCs/>
                <w:lang w:val="en-US"/>
              </w:rPr>
            </w:pPr>
            <w:r w:rsidRPr="00037A46">
              <w:rPr>
                <w:bCs/>
                <w:lang w:val="en-US"/>
              </w:rPr>
              <w:t>30.000</w:t>
            </w:r>
          </w:p>
        </w:tc>
        <w:tc>
          <w:tcPr>
            <w:tcW w:w="1275" w:type="dxa"/>
            <w:noWrap/>
            <w:vAlign w:val="bottom"/>
          </w:tcPr>
          <w:p w14:paraId="18C590B3" w14:textId="77777777" w:rsidR="00DD17F4" w:rsidRPr="00037A46" w:rsidRDefault="00DD17F4" w:rsidP="00DD17F4">
            <w:pPr>
              <w:spacing w:before="0" w:after="0"/>
              <w:ind w:left="156"/>
              <w:jc w:val="right"/>
              <w:rPr>
                <w:bCs/>
                <w:lang w:val="en-US"/>
              </w:rPr>
            </w:pPr>
            <w:r w:rsidRPr="00037A46">
              <w:rPr>
                <w:bCs/>
                <w:lang w:val="en-US"/>
              </w:rPr>
              <w:t>32.250</w:t>
            </w:r>
          </w:p>
        </w:tc>
        <w:tc>
          <w:tcPr>
            <w:tcW w:w="1232" w:type="dxa"/>
            <w:noWrap/>
            <w:vAlign w:val="bottom"/>
          </w:tcPr>
          <w:p w14:paraId="6E4CE736" w14:textId="77777777" w:rsidR="00DD17F4" w:rsidRPr="00037A46" w:rsidRDefault="00DD17F4" w:rsidP="00DD17F4">
            <w:pPr>
              <w:spacing w:before="0" w:after="0"/>
              <w:ind w:left="113"/>
              <w:jc w:val="right"/>
              <w:rPr>
                <w:bCs/>
                <w:lang w:val="en-US"/>
              </w:rPr>
            </w:pPr>
            <w:r w:rsidRPr="00037A46">
              <w:rPr>
                <w:bCs/>
                <w:lang w:val="en-US"/>
              </w:rPr>
              <w:t>34.500</w:t>
            </w:r>
          </w:p>
        </w:tc>
        <w:tc>
          <w:tcPr>
            <w:tcW w:w="1232" w:type="dxa"/>
            <w:vAlign w:val="bottom"/>
          </w:tcPr>
          <w:p w14:paraId="33653257" w14:textId="61DD95E4" w:rsidR="00DD17F4" w:rsidRPr="006C6B6A" w:rsidRDefault="00DD17F4" w:rsidP="00DD17F4">
            <w:pPr>
              <w:spacing w:before="0" w:after="0"/>
              <w:ind w:left="113"/>
              <w:jc w:val="right"/>
              <w:rPr>
                <w:bCs/>
                <w:highlight w:val="yellow"/>
                <w:lang w:val="en-US"/>
              </w:rPr>
            </w:pPr>
            <w:r w:rsidRPr="006C6B6A">
              <w:rPr>
                <w:bCs/>
                <w:highlight w:val="yellow"/>
                <w:lang w:val="en-US"/>
              </w:rPr>
              <w:t>34.500</w:t>
            </w:r>
          </w:p>
        </w:tc>
        <w:tc>
          <w:tcPr>
            <w:tcW w:w="1232" w:type="dxa"/>
          </w:tcPr>
          <w:p w14:paraId="4C48FC23" w14:textId="74901B52" w:rsidR="00DD17F4" w:rsidRPr="006C6B6A" w:rsidRDefault="00DD17F4" w:rsidP="00DD17F4">
            <w:pPr>
              <w:spacing w:before="0" w:after="0"/>
              <w:ind w:left="113"/>
              <w:jc w:val="right"/>
              <w:rPr>
                <w:bCs/>
                <w:highlight w:val="yellow"/>
                <w:lang w:val="en-US"/>
              </w:rPr>
            </w:pPr>
            <w:r w:rsidRPr="006C6B6A">
              <w:rPr>
                <w:bCs/>
                <w:highlight w:val="yellow"/>
                <w:lang w:val="en-US"/>
              </w:rPr>
              <w:t>36.150</w:t>
            </w:r>
          </w:p>
        </w:tc>
      </w:tr>
      <w:tr w:rsidR="00DD17F4" w:rsidRPr="00037A46" w14:paraId="5A5604CE" w14:textId="26FD9DF6" w:rsidTr="00DD17F4">
        <w:trPr>
          <w:trHeight w:val="300"/>
          <w:jc w:val="center"/>
        </w:trPr>
        <w:tc>
          <w:tcPr>
            <w:tcW w:w="1305" w:type="dxa"/>
            <w:shd w:val="clear" w:color="auto" w:fill="C0C0C0"/>
            <w:noWrap/>
            <w:vAlign w:val="bottom"/>
          </w:tcPr>
          <w:p w14:paraId="491B72DA" w14:textId="77777777" w:rsidR="00DD17F4" w:rsidRPr="00037A46" w:rsidRDefault="00DD17F4" w:rsidP="00DD17F4">
            <w:pPr>
              <w:spacing w:before="0" w:after="0"/>
              <w:ind w:hanging="764"/>
              <w:jc w:val="right"/>
              <w:rPr>
                <w:b/>
                <w:bCs/>
                <w:lang w:val="en-US"/>
              </w:rPr>
            </w:pPr>
            <w:r w:rsidRPr="00037A46">
              <w:rPr>
                <w:b/>
                <w:bCs/>
                <w:lang w:val="en-US"/>
              </w:rPr>
              <w:t>18</w:t>
            </w:r>
          </w:p>
        </w:tc>
        <w:tc>
          <w:tcPr>
            <w:tcW w:w="1333" w:type="dxa"/>
            <w:noWrap/>
            <w:vAlign w:val="bottom"/>
          </w:tcPr>
          <w:p w14:paraId="3D11F135" w14:textId="77777777" w:rsidR="00DD17F4" w:rsidRPr="00037A46" w:rsidRDefault="00DD17F4" w:rsidP="00DD17F4">
            <w:pPr>
              <w:spacing w:before="0" w:after="0"/>
              <w:ind w:left="214"/>
              <w:jc w:val="right"/>
              <w:rPr>
                <w:bCs/>
                <w:lang w:val="en-US"/>
              </w:rPr>
            </w:pPr>
            <w:r w:rsidRPr="00037A46">
              <w:rPr>
                <w:bCs/>
                <w:lang w:val="en-US"/>
              </w:rPr>
              <w:t>31.500</w:t>
            </w:r>
          </w:p>
        </w:tc>
        <w:tc>
          <w:tcPr>
            <w:tcW w:w="1275" w:type="dxa"/>
            <w:noWrap/>
            <w:vAlign w:val="bottom"/>
          </w:tcPr>
          <w:p w14:paraId="745F5A30" w14:textId="77777777" w:rsidR="00DD17F4" w:rsidRPr="00037A46" w:rsidRDefault="00DD17F4" w:rsidP="00DD17F4">
            <w:pPr>
              <w:spacing w:before="0" w:after="0"/>
              <w:ind w:left="156"/>
              <w:jc w:val="right"/>
              <w:rPr>
                <w:bCs/>
                <w:lang w:val="en-US"/>
              </w:rPr>
            </w:pPr>
            <w:r w:rsidRPr="00037A46">
              <w:rPr>
                <w:bCs/>
                <w:lang w:val="en-US"/>
              </w:rPr>
              <w:t>33.750</w:t>
            </w:r>
          </w:p>
        </w:tc>
        <w:tc>
          <w:tcPr>
            <w:tcW w:w="1232" w:type="dxa"/>
            <w:noWrap/>
            <w:vAlign w:val="bottom"/>
          </w:tcPr>
          <w:p w14:paraId="0913DEC6" w14:textId="77777777" w:rsidR="00DD17F4" w:rsidRPr="00037A46" w:rsidRDefault="00DD17F4" w:rsidP="00DD17F4">
            <w:pPr>
              <w:spacing w:before="0" w:after="0"/>
              <w:ind w:left="113"/>
              <w:jc w:val="right"/>
              <w:rPr>
                <w:bCs/>
                <w:lang w:val="en-US"/>
              </w:rPr>
            </w:pPr>
            <w:r w:rsidRPr="00037A46">
              <w:rPr>
                <w:bCs/>
                <w:lang w:val="en-US"/>
              </w:rPr>
              <w:t>35.950</w:t>
            </w:r>
          </w:p>
        </w:tc>
        <w:tc>
          <w:tcPr>
            <w:tcW w:w="1232" w:type="dxa"/>
            <w:vAlign w:val="bottom"/>
          </w:tcPr>
          <w:p w14:paraId="6AA1B8A3" w14:textId="0CCC461D" w:rsidR="00DD17F4" w:rsidRPr="006C6B6A" w:rsidRDefault="00DD17F4" w:rsidP="00DD17F4">
            <w:pPr>
              <w:spacing w:before="0" w:after="0"/>
              <w:ind w:left="113"/>
              <w:jc w:val="right"/>
              <w:rPr>
                <w:bCs/>
                <w:highlight w:val="yellow"/>
                <w:lang w:val="en-US"/>
              </w:rPr>
            </w:pPr>
            <w:r w:rsidRPr="006C6B6A">
              <w:rPr>
                <w:bCs/>
                <w:highlight w:val="yellow"/>
                <w:lang w:val="en-US"/>
              </w:rPr>
              <w:t>35.950</w:t>
            </w:r>
          </w:p>
        </w:tc>
        <w:tc>
          <w:tcPr>
            <w:tcW w:w="1232" w:type="dxa"/>
          </w:tcPr>
          <w:p w14:paraId="59352FFD" w14:textId="7AE8EC7A" w:rsidR="00DD17F4" w:rsidRPr="006C6B6A" w:rsidRDefault="00DD17F4" w:rsidP="00DD17F4">
            <w:pPr>
              <w:spacing w:before="0" w:after="0"/>
              <w:ind w:left="113"/>
              <w:jc w:val="right"/>
              <w:rPr>
                <w:bCs/>
                <w:highlight w:val="yellow"/>
                <w:lang w:val="en-US"/>
              </w:rPr>
            </w:pPr>
            <w:r w:rsidRPr="006C6B6A">
              <w:rPr>
                <w:bCs/>
                <w:highlight w:val="yellow"/>
                <w:lang w:val="en-US"/>
              </w:rPr>
              <w:t>37.650</w:t>
            </w:r>
          </w:p>
        </w:tc>
      </w:tr>
      <w:tr w:rsidR="00DD17F4" w:rsidRPr="00037A46" w14:paraId="7C753F08" w14:textId="687ED087" w:rsidTr="00DD17F4">
        <w:trPr>
          <w:trHeight w:val="300"/>
          <w:jc w:val="center"/>
        </w:trPr>
        <w:tc>
          <w:tcPr>
            <w:tcW w:w="1305" w:type="dxa"/>
            <w:shd w:val="clear" w:color="auto" w:fill="C0C0C0"/>
            <w:noWrap/>
            <w:vAlign w:val="bottom"/>
          </w:tcPr>
          <w:p w14:paraId="3103397D" w14:textId="77777777" w:rsidR="00DD17F4" w:rsidRPr="00037A46" w:rsidRDefault="00DD17F4" w:rsidP="00DD17F4">
            <w:pPr>
              <w:spacing w:before="0" w:after="0"/>
              <w:ind w:hanging="764"/>
              <w:jc w:val="right"/>
              <w:rPr>
                <w:b/>
                <w:bCs/>
                <w:lang w:val="en-US"/>
              </w:rPr>
            </w:pPr>
            <w:r w:rsidRPr="00037A46">
              <w:rPr>
                <w:b/>
                <w:bCs/>
                <w:lang w:val="en-US"/>
              </w:rPr>
              <w:t>19</w:t>
            </w:r>
          </w:p>
        </w:tc>
        <w:tc>
          <w:tcPr>
            <w:tcW w:w="1333" w:type="dxa"/>
            <w:noWrap/>
            <w:vAlign w:val="bottom"/>
          </w:tcPr>
          <w:p w14:paraId="63C14467" w14:textId="77777777" w:rsidR="00DD17F4" w:rsidRPr="00037A46" w:rsidRDefault="00DD17F4" w:rsidP="00DD17F4">
            <w:pPr>
              <w:spacing w:before="0" w:after="0"/>
              <w:ind w:left="214"/>
              <w:jc w:val="right"/>
              <w:rPr>
                <w:bCs/>
                <w:lang w:val="en-US"/>
              </w:rPr>
            </w:pPr>
            <w:r w:rsidRPr="00037A46">
              <w:rPr>
                <w:bCs/>
                <w:lang w:val="en-US"/>
              </w:rPr>
              <w:t>31.500</w:t>
            </w:r>
          </w:p>
        </w:tc>
        <w:tc>
          <w:tcPr>
            <w:tcW w:w="1275" w:type="dxa"/>
            <w:noWrap/>
            <w:vAlign w:val="bottom"/>
          </w:tcPr>
          <w:p w14:paraId="086A1503" w14:textId="77777777" w:rsidR="00DD17F4" w:rsidRPr="00037A46" w:rsidRDefault="00DD17F4" w:rsidP="00DD17F4">
            <w:pPr>
              <w:spacing w:before="0" w:after="0"/>
              <w:ind w:left="156"/>
              <w:jc w:val="right"/>
              <w:rPr>
                <w:bCs/>
                <w:lang w:val="en-US"/>
              </w:rPr>
            </w:pPr>
            <w:r w:rsidRPr="00037A46">
              <w:rPr>
                <w:bCs/>
                <w:lang w:val="en-US"/>
              </w:rPr>
              <w:t>33.750</w:t>
            </w:r>
          </w:p>
        </w:tc>
        <w:tc>
          <w:tcPr>
            <w:tcW w:w="1232" w:type="dxa"/>
            <w:noWrap/>
            <w:vAlign w:val="bottom"/>
          </w:tcPr>
          <w:p w14:paraId="68B4D5A6" w14:textId="77777777" w:rsidR="00DD17F4" w:rsidRPr="00037A46" w:rsidRDefault="00DD17F4" w:rsidP="00DD17F4">
            <w:pPr>
              <w:spacing w:before="0" w:after="0"/>
              <w:ind w:left="113"/>
              <w:jc w:val="right"/>
              <w:rPr>
                <w:bCs/>
                <w:lang w:val="en-US"/>
              </w:rPr>
            </w:pPr>
            <w:r w:rsidRPr="00037A46">
              <w:rPr>
                <w:bCs/>
                <w:lang w:val="en-US"/>
              </w:rPr>
              <w:t>35.950</w:t>
            </w:r>
          </w:p>
        </w:tc>
        <w:tc>
          <w:tcPr>
            <w:tcW w:w="1232" w:type="dxa"/>
            <w:vAlign w:val="bottom"/>
          </w:tcPr>
          <w:p w14:paraId="6412C027" w14:textId="13AA8ACC" w:rsidR="00DD17F4" w:rsidRPr="006C6B6A" w:rsidRDefault="00DD17F4" w:rsidP="00DD17F4">
            <w:pPr>
              <w:spacing w:before="0" w:after="0"/>
              <w:ind w:left="113"/>
              <w:jc w:val="right"/>
              <w:rPr>
                <w:bCs/>
                <w:highlight w:val="yellow"/>
                <w:lang w:val="en-US"/>
              </w:rPr>
            </w:pPr>
            <w:r w:rsidRPr="006C6B6A">
              <w:rPr>
                <w:bCs/>
                <w:highlight w:val="yellow"/>
                <w:lang w:val="en-US"/>
              </w:rPr>
              <w:t>35.950</w:t>
            </w:r>
          </w:p>
        </w:tc>
        <w:tc>
          <w:tcPr>
            <w:tcW w:w="1232" w:type="dxa"/>
          </w:tcPr>
          <w:p w14:paraId="3E6294B3" w14:textId="09E44ABE" w:rsidR="00DD17F4" w:rsidRPr="006C6B6A" w:rsidRDefault="00DD17F4" w:rsidP="00DD17F4">
            <w:pPr>
              <w:spacing w:before="0" w:after="0"/>
              <w:ind w:left="113"/>
              <w:jc w:val="right"/>
              <w:rPr>
                <w:bCs/>
                <w:highlight w:val="yellow"/>
                <w:lang w:val="en-US"/>
              </w:rPr>
            </w:pPr>
            <w:r w:rsidRPr="006C6B6A">
              <w:rPr>
                <w:bCs/>
                <w:highlight w:val="yellow"/>
                <w:lang w:val="en-US"/>
              </w:rPr>
              <w:t>37.650</w:t>
            </w:r>
          </w:p>
        </w:tc>
      </w:tr>
      <w:tr w:rsidR="00DD17F4" w:rsidRPr="00037A46" w14:paraId="687EC2A5" w14:textId="66EF6C85" w:rsidTr="00DD17F4">
        <w:trPr>
          <w:trHeight w:val="300"/>
          <w:jc w:val="center"/>
        </w:trPr>
        <w:tc>
          <w:tcPr>
            <w:tcW w:w="1305" w:type="dxa"/>
            <w:shd w:val="clear" w:color="auto" w:fill="C0C0C0"/>
            <w:noWrap/>
            <w:vAlign w:val="bottom"/>
          </w:tcPr>
          <w:p w14:paraId="39000E2B" w14:textId="77777777" w:rsidR="00DD17F4" w:rsidRPr="00037A46" w:rsidRDefault="00DD17F4" w:rsidP="00DD17F4">
            <w:pPr>
              <w:spacing w:before="0" w:after="0"/>
              <w:ind w:hanging="764"/>
              <w:jc w:val="right"/>
              <w:rPr>
                <w:b/>
                <w:bCs/>
                <w:lang w:val="en-US"/>
              </w:rPr>
            </w:pPr>
            <w:r w:rsidRPr="00037A46">
              <w:rPr>
                <w:b/>
                <w:bCs/>
                <w:lang w:val="en-US"/>
              </w:rPr>
              <w:t>20</w:t>
            </w:r>
          </w:p>
        </w:tc>
        <w:tc>
          <w:tcPr>
            <w:tcW w:w="1333" w:type="dxa"/>
            <w:noWrap/>
            <w:vAlign w:val="bottom"/>
          </w:tcPr>
          <w:p w14:paraId="522C4FA0" w14:textId="77777777" w:rsidR="00DD17F4" w:rsidRPr="00037A46" w:rsidRDefault="00DD17F4" w:rsidP="00DD17F4">
            <w:pPr>
              <w:spacing w:before="0" w:after="0"/>
              <w:ind w:left="214"/>
              <w:jc w:val="right"/>
              <w:rPr>
                <w:bCs/>
                <w:lang w:val="en-US"/>
              </w:rPr>
            </w:pPr>
            <w:r w:rsidRPr="00037A46">
              <w:rPr>
                <w:bCs/>
                <w:lang w:val="en-US"/>
              </w:rPr>
              <w:t>31.500</w:t>
            </w:r>
          </w:p>
        </w:tc>
        <w:tc>
          <w:tcPr>
            <w:tcW w:w="1275" w:type="dxa"/>
            <w:noWrap/>
            <w:vAlign w:val="bottom"/>
          </w:tcPr>
          <w:p w14:paraId="08F79C53" w14:textId="77777777" w:rsidR="00DD17F4" w:rsidRPr="00037A46" w:rsidRDefault="00DD17F4" w:rsidP="00DD17F4">
            <w:pPr>
              <w:spacing w:before="0" w:after="0"/>
              <w:ind w:left="156"/>
              <w:jc w:val="right"/>
              <w:rPr>
                <w:bCs/>
                <w:lang w:val="en-US"/>
              </w:rPr>
            </w:pPr>
            <w:r w:rsidRPr="00037A46">
              <w:rPr>
                <w:bCs/>
                <w:lang w:val="en-US"/>
              </w:rPr>
              <w:t>33.750</w:t>
            </w:r>
          </w:p>
        </w:tc>
        <w:tc>
          <w:tcPr>
            <w:tcW w:w="1232" w:type="dxa"/>
            <w:noWrap/>
            <w:vAlign w:val="bottom"/>
          </w:tcPr>
          <w:p w14:paraId="1E34BE8C" w14:textId="77777777" w:rsidR="00DD17F4" w:rsidRPr="00037A46" w:rsidRDefault="00DD17F4" w:rsidP="00DD17F4">
            <w:pPr>
              <w:spacing w:before="0" w:after="0"/>
              <w:ind w:left="113"/>
              <w:jc w:val="right"/>
              <w:rPr>
                <w:bCs/>
                <w:lang w:val="en-US"/>
              </w:rPr>
            </w:pPr>
            <w:r w:rsidRPr="00037A46">
              <w:rPr>
                <w:bCs/>
                <w:lang w:val="en-US"/>
              </w:rPr>
              <w:t>35.950</w:t>
            </w:r>
          </w:p>
        </w:tc>
        <w:tc>
          <w:tcPr>
            <w:tcW w:w="1232" w:type="dxa"/>
            <w:vAlign w:val="bottom"/>
          </w:tcPr>
          <w:p w14:paraId="0A230DD3" w14:textId="109B79CC" w:rsidR="00DD17F4" w:rsidRPr="006C6B6A" w:rsidRDefault="00DD17F4" w:rsidP="00DD17F4">
            <w:pPr>
              <w:spacing w:before="0" w:after="0"/>
              <w:ind w:left="113"/>
              <w:jc w:val="right"/>
              <w:rPr>
                <w:bCs/>
                <w:highlight w:val="yellow"/>
                <w:lang w:val="en-US"/>
              </w:rPr>
            </w:pPr>
            <w:r w:rsidRPr="006C6B6A">
              <w:rPr>
                <w:bCs/>
                <w:highlight w:val="yellow"/>
                <w:lang w:val="en-US"/>
              </w:rPr>
              <w:t>35.950</w:t>
            </w:r>
          </w:p>
        </w:tc>
        <w:tc>
          <w:tcPr>
            <w:tcW w:w="1232" w:type="dxa"/>
          </w:tcPr>
          <w:p w14:paraId="7DD61384" w14:textId="599F2A75" w:rsidR="00DD17F4" w:rsidRPr="006C6B6A" w:rsidRDefault="00DD17F4" w:rsidP="00DD17F4">
            <w:pPr>
              <w:spacing w:before="0" w:after="0"/>
              <w:ind w:left="113"/>
              <w:jc w:val="right"/>
              <w:rPr>
                <w:bCs/>
                <w:highlight w:val="yellow"/>
                <w:lang w:val="en-US"/>
              </w:rPr>
            </w:pPr>
            <w:r w:rsidRPr="006C6B6A">
              <w:rPr>
                <w:bCs/>
                <w:highlight w:val="yellow"/>
                <w:lang w:val="en-US"/>
              </w:rPr>
              <w:t>37.650</w:t>
            </w:r>
          </w:p>
        </w:tc>
      </w:tr>
      <w:tr w:rsidR="00DD17F4" w:rsidRPr="00037A46" w14:paraId="13DADBB3" w14:textId="18B7B42E" w:rsidTr="00DD17F4">
        <w:trPr>
          <w:trHeight w:val="312"/>
          <w:jc w:val="center"/>
        </w:trPr>
        <w:tc>
          <w:tcPr>
            <w:tcW w:w="1305" w:type="dxa"/>
            <w:shd w:val="clear" w:color="auto" w:fill="C0C0C0"/>
            <w:noWrap/>
            <w:vAlign w:val="bottom"/>
          </w:tcPr>
          <w:p w14:paraId="61FE2036" w14:textId="77777777" w:rsidR="00DD17F4" w:rsidRPr="00037A46" w:rsidRDefault="00DD17F4" w:rsidP="00DD17F4">
            <w:pPr>
              <w:spacing w:before="0" w:after="0"/>
              <w:ind w:hanging="764"/>
              <w:jc w:val="right"/>
              <w:rPr>
                <w:b/>
                <w:bCs/>
                <w:lang w:val="en-US"/>
              </w:rPr>
            </w:pPr>
            <w:r w:rsidRPr="00037A46">
              <w:rPr>
                <w:b/>
                <w:bCs/>
                <w:lang w:val="en-US"/>
              </w:rPr>
              <w:t>21</w:t>
            </w:r>
          </w:p>
        </w:tc>
        <w:tc>
          <w:tcPr>
            <w:tcW w:w="1333" w:type="dxa"/>
            <w:noWrap/>
            <w:vAlign w:val="bottom"/>
          </w:tcPr>
          <w:p w14:paraId="6D26A383" w14:textId="77777777" w:rsidR="00DD17F4" w:rsidRPr="00037A46" w:rsidRDefault="00DD17F4" w:rsidP="00DD17F4">
            <w:pPr>
              <w:spacing w:before="0" w:after="0"/>
              <w:ind w:left="214"/>
              <w:jc w:val="right"/>
              <w:rPr>
                <w:bCs/>
                <w:lang w:val="en-US"/>
              </w:rPr>
            </w:pPr>
            <w:r w:rsidRPr="00037A46">
              <w:rPr>
                <w:bCs/>
                <w:lang w:val="en-US"/>
              </w:rPr>
              <w:t>32.750</w:t>
            </w:r>
          </w:p>
        </w:tc>
        <w:tc>
          <w:tcPr>
            <w:tcW w:w="1275" w:type="dxa"/>
            <w:noWrap/>
            <w:vAlign w:val="bottom"/>
          </w:tcPr>
          <w:p w14:paraId="7E5BC801" w14:textId="77777777" w:rsidR="00DD17F4" w:rsidRPr="00037A46" w:rsidRDefault="00DD17F4" w:rsidP="00DD17F4">
            <w:pPr>
              <w:spacing w:before="0" w:after="0"/>
              <w:ind w:left="156"/>
              <w:jc w:val="right"/>
              <w:rPr>
                <w:bCs/>
                <w:lang w:val="en-US"/>
              </w:rPr>
            </w:pPr>
            <w:r w:rsidRPr="00037A46">
              <w:rPr>
                <w:bCs/>
                <w:lang w:val="en-US"/>
              </w:rPr>
              <w:t>35.000</w:t>
            </w:r>
          </w:p>
        </w:tc>
        <w:tc>
          <w:tcPr>
            <w:tcW w:w="1232" w:type="dxa"/>
            <w:noWrap/>
            <w:vAlign w:val="bottom"/>
          </w:tcPr>
          <w:p w14:paraId="2214D277" w14:textId="77777777" w:rsidR="00DD17F4" w:rsidRPr="00037A46" w:rsidRDefault="00DD17F4" w:rsidP="00DD17F4">
            <w:pPr>
              <w:spacing w:before="0" w:after="0"/>
              <w:ind w:left="113"/>
              <w:jc w:val="right"/>
              <w:rPr>
                <w:bCs/>
                <w:lang w:val="en-US"/>
              </w:rPr>
            </w:pPr>
            <w:r w:rsidRPr="00037A46">
              <w:rPr>
                <w:bCs/>
                <w:lang w:val="en-US"/>
              </w:rPr>
              <w:t>37.200</w:t>
            </w:r>
          </w:p>
        </w:tc>
        <w:tc>
          <w:tcPr>
            <w:tcW w:w="1232" w:type="dxa"/>
            <w:vAlign w:val="bottom"/>
          </w:tcPr>
          <w:p w14:paraId="5A87FAB0" w14:textId="379C37BD" w:rsidR="00DD17F4" w:rsidRPr="006C6B6A" w:rsidRDefault="00DD17F4" w:rsidP="00DD17F4">
            <w:pPr>
              <w:spacing w:before="0" w:after="0"/>
              <w:ind w:left="113"/>
              <w:jc w:val="right"/>
              <w:rPr>
                <w:bCs/>
                <w:highlight w:val="yellow"/>
                <w:lang w:val="en-US"/>
              </w:rPr>
            </w:pPr>
            <w:r w:rsidRPr="006C6B6A">
              <w:rPr>
                <w:bCs/>
                <w:highlight w:val="yellow"/>
                <w:lang w:val="en-US"/>
              </w:rPr>
              <w:t>37.200</w:t>
            </w:r>
          </w:p>
        </w:tc>
        <w:tc>
          <w:tcPr>
            <w:tcW w:w="1232" w:type="dxa"/>
          </w:tcPr>
          <w:p w14:paraId="2DA911B3" w14:textId="2BFB2BE2" w:rsidR="00DD17F4" w:rsidRPr="006C6B6A" w:rsidRDefault="00DD17F4" w:rsidP="00DD17F4">
            <w:pPr>
              <w:spacing w:before="0" w:after="0"/>
              <w:ind w:left="113"/>
              <w:jc w:val="right"/>
              <w:rPr>
                <w:bCs/>
                <w:highlight w:val="yellow"/>
                <w:lang w:val="en-US"/>
              </w:rPr>
            </w:pPr>
            <w:r w:rsidRPr="006C6B6A">
              <w:rPr>
                <w:bCs/>
                <w:highlight w:val="yellow"/>
                <w:lang w:val="en-US"/>
              </w:rPr>
              <w:t>38.850</w:t>
            </w:r>
          </w:p>
        </w:tc>
      </w:tr>
      <w:tr w:rsidR="00DD17F4" w:rsidRPr="00037A46" w14:paraId="0DA34F59" w14:textId="4A18B8BF" w:rsidTr="00DD17F4">
        <w:trPr>
          <w:trHeight w:val="300"/>
          <w:jc w:val="center"/>
        </w:trPr>
        <w:tc>
          <w:tcPr>
            <w:tcW w:w="1305" w:type="dxa"/>
            <w:shd w:val="clear" w:color="auto" w:fill="C0C0C0"/>
            <w:noWrap/>
            <w:vAlign w:val="bottom"/>
          </w:tcPr>
          <w:p w14:paraId="4E2B2BE8" w14:textId="77777777" w:rsidR="00DD17F4" w:rsidRPr="00037A46" w:rsidRDefault="00DD17F4" w:rsidP="00DD17F4">
            <w:pPr>
              <w:spacing w:before="0" w:after="0"/>
              <w:ind w:hanging="764"/>
              <w:jc w:val="right"/>
              <w:rPr>
                <w:b/>
                <w:bCs/>
                <w:lang w:val="en-US"/>
              </w:rPr>
            </w:pPr>
            <w:r w:rsidRPr="00037A46">
              <w:rPr>
                <w:b/>
                <w:bCs/>
                <w:lang w:val="en-US"/>
              </w:rPr>
              <w:t>22</w:t>
            </w:r>
          </w:p>
        </w:tc>
        <w:tc>
          <w:tcPr>
            <w:tcW w:w="1333" w:type="dxa"/>
            <w:noWrap/>
            <w:vAlign w:val="bottom"/>
          </w:tcPr>
          <w:p w14:paraId="694040DD" w14:textId="77777777" w:rsidR="00DD17F4" w:rsidRPr="00037A46" w:rsidRDefault="00DD17F4" w:rsidP="00DD17F4">
            <w:pPr>
              <w:spacing w:before="0" w:after="0"/>
              <w:ind w:left="214"/>
              <w:jc w:val="right"/>
              <w:rPr>
                <w:bCs/>
                <w:lang w:val="en-US"/>
              </w:rPr>
            </w:pPr>
            <w:r w:rsidRPr="00037A46">
              <w:rPr>
                <w:bCs/>
                <w:lang w:val="en-US"/>
              </w:rPr>
              <w:t>32.750</w:t>
            </w:r>
          </w:p>
        </w:tc>
        <w:tc>
          <w:tcPr>
            <w:tcW w:w="1275" w:type="dxa"/>
            <w:noWrap/>
            <w:vAlign w:val="bottom"/>
          </w:tcPr>
          <w:p w14:paraId="61055977" w14:textId="77777777" w:rsidR="00DD17F4" w:rsidRPr="00037A46" w:rsidRDefault="00DD17F4" w:rsidP="00DD17F4">
            <w:pPr>
              <w:spacing w:before="0" w:after="0"/>
              <w:ind w:left="156"/>
              <w:jc w:val="right"/>
              <w:rPr>
                <w:bCs/>
                <w:lang w:val="en-US"/>
              </w:rPr>
            </w:pPr>
            <w:r w:rsidRPr="00037A46">
              <w:rPr>
                <w:bCs/>
                <w:lang w:val="en-US"/>
              </w:rPr>
              <w:t>35.000</w:t>
            </w:r>
          </w:p>
        </w:tc>
        <w:tc>
          <w:tcPr>
            <w:tcW w:w="1232" w:type="dxa"/>
            <w:noWrap/>
            <w:vAlign w:val="bottom"/>
          </w:tcPr>
          <w:p w14:paraId="25461BC0" w14:textId="77777777" w:rsidR="00DD17F4" w:rsidRPr="00037A46" w:rsidRDefault="00DD17F4" w:rsidP="00DD17F4">
            <w:pPr>
              <w:spacing w:before="0" w:after="0"/>
              <w:ind w:left="113"/>
              <w:jc w:val="right"/>
              <w:rPr>
                <w:bCs/>
                <w:lang w:val="en-US"/>
              </w:rPr>
            </w:pPr>
            <w:r w:rsidRPr="00037A46">
              <w:rPr>
                <w:bCs/>
                <w:lang w:val="en-US"/>
              </w:rPr>
              <w:t>37.200</w:t>
            </w:r>
          </w:p>
        </w:tc>
        <w:tc>
          <w:tcPr>
            <w:tcW w:w="1232" w:type="dxa"/>
            <w:vAlign w:val="bottom"/>
          </w:tcPr>
          <w:p w14:paraId="3174647C" w14:textId="7F132313" w:rsidR="00DD17F4" w:rsidRPr="006C6B6A" w:rsidRDefault="00DD17F4" w:rsidP="00DD17F4">
            <w:pPr>
              <w:spacing w:before="0" w:after="0"/>
              <w:ind w:left="113"/>
              <w:jc w:val="right"/>
              <w:rPr>
                <w:bCs/>
                <w:highlight w:val="yellow"/>
                <w:lang w:val="en-US"/>
              </w:rPr>
            </w:pPr>
            <w:r w:rsidRPr="006C6B6A">
              <w:rPr>
                <w:bCs/>
                <w:highlight w:val="yellow"/>
                <w:lang w:val="en-US"/>
              </w:rPr>
              <w:t>37.200</w:t>
            </w:r>
          </w:p>
        </w:tc>
        <w:tc>
          <w:tcPr>
            <w:tcW w:w="1232" w:type="dxa"/>
          </w:tcPr>
          <w:p w14:paraId="593FAE81" w14:textId="3DC24277" w:rsidR="00DD17F4" w:rsidRPr="006C6B6A" w:rsidRDefault="00DD17F4" w:rsidP="00DD17F4">
            <w:pPr>
              <w:spacing w:before="0" w:after="0"/>
              <w:ind w:left="113"/>
              <w:jc w:val="right"/>
              <w:rPr>
                <w:bCs/>
                <w:highlight w:val="yellow"/>
                <w:lang w:val="en-US"/>
              </w:rPr>
            </w:pPr>
            <w:r w:rsidRPr="006C6B6A">
              <w:rPr>
                <w:bCs/>
                <w:highlight w:val="yellow"/>
                <w:lang w:val="en-US"/>
              </w:rPr>
              <w:t>38.850</w:t>
            </w:r>
          </w:p>
        </w:tc>
      </w:tr>
      <w:tr w:rsidR="00DD17F4" w:rsidRPr="00037A46" w14:paraId="15EF3ED1" w14:textId="7B16734F" w:rsidTr="00DD17F4">
        <w:trPr>
          <w:trHeight w:val="300"/>
          <w:jc w:val="center"/>
        </w:trPr>
        <w:tc>
          <w:tcPr>
            <w:tcW w:w="1305" w:type="dxa"/>
            <w:shd w:val="clear" w:color="auto" w:fill="C0C0C0"/>
            <w:noWrap/>
            <w:vAlign w:val="bottom"/>
          </w:tcPr>
          <w:p w14:paraId="4D27BE75" w14:textId="77777777" w:rsidR="00DD17F4" w:rsidRPr="00037A46" w:rsidRDefault="00DD17F4" w:rsidP="00DD17F4">
            <w:pPr>
              <w:spacing w:before="0" w:after="0"/>
              <w:ind w:hanging="764"/>
              <w:jc w:val="right"/>
              <w:rPr>
                <w:b/>
                <w:bCs/>
                <w:lang w:val="en-US"/>
              </w:rPr>
            </w:pPr>
            <w:r w:rsidRPr="00037A46">
              <w:rPr>
                <w:b/>
                <w:bCs/>
                <w:lang w:val="en-US"/>
              </w:rPr>
              <w:t>23</w:t>
            </w:r>
          </w:p>
        </w:tc>
        <w:tc>
          <w:tcPr>
            <w:tcW w:w="1333" w:type="dxa"/>
            <w:noWrap/>
            <w:vAlign w:val="bottom"/>
          </w:tcPr>
          <w:p w14:paraId="08C26008" w14:textId="77777777" w:rsidR="00DD17F4" w:rsidRPr="00037A46" w:rsidRDefault="00DD17F4" w:rsidP="00DD17F4">
            <w:pPr>
              <w:spacing w:before="0" w:after="0"/>
              <w:ind w:left="214"/>
              <w:jc w:val="right"/>
              <w:rPr>
                <w:bCs/>
                <w:lang w:val="en-US"/>
              </w:rPr>
            </w:pPr>
            <w:r w:rsidRPr="00037A46">
              <w:rPr>
                <w:bCs/>
                <w:lang w:val="en-US"/>
              </w:rPr>
              <w:t>32.750</w:t>
            </w:r>
          </w:p>
        </w:tc>
        <w:tc>
          <w:tcPr>
            <w:tcW w:w="1275" w:type="dxa"/>
            <w:noWrap/>
            <w:vAlign w:val="bottom"/>
          </w:tcPr>
          <w:p w14:paraId="23EAB7FF" w14:textId="77777777" w:rsidR="00DD17F4" w:rsidRPr="00037A46" w:rsidRDefault="00DD17F4" w:rsidP="00DD17F4">
            <w:pPr>
              <w:spacing w:before="0" w:after="0"/>
              <w:ind w:left="156"/>
              <w:jc w:val="right"/>
              <w:rPr>
                <w:bCs/>
                <w:lang w:val="en-US"/>
              </w:rPr>
            </w:pPr>
            <w:r w:rsidRPr="00037A46">
              <w:rPr>
                <w:bCs/>
                <w:lang w:val="en-US"/>
              </w:rPr>
              <w:t>35.000</w:t>
            </w:r>
          </w:p>
        </w:tc>
        <w:tc>
          <w:tcPr>
            <w:tcW w:w="1232" w:type="dxa"/>
            <w:noWrap/>
            <w:vAlign w:val="bottom"/>
          </w:tcPr>
          <w:p w14:paraId="7EA1881A" w14:textId="77777777" w:rsidR="00DD17F4" w:rsidRPr="00037A46" w:rsidRDefault="00DD17F4" w:rsidP="00DD17F4">
            <w:pPr>
              <w:spacing w:before="0" w:after="0"/>
              <w:ind w:left="113"/>
              <w:jc w:val="right"/>
              <w:rPr>
                <w:bCs/>
                <w:lang w:val="en-US"/>
              </w:rPr>
            </w:pPr>
            <w:r w:rsidRPr="00037A46">
              <w:rPr>
                <w:bCs/>
                <w:lang w:val="en-US"/>
              </w:rPr>
              <w:t>37.200</w:t>
            </w:r>
          </w:p>
        </w:tc>
        <w:tc>
          <w:tcPr>
            <w:tcW w:w="1232" w:type="dxa"/>
            <w:vAlign w:val="bottom"/>
          </w:tcPr>
          <w:p w14:paraId="2752A5D9" w14:textId="1C3592CE" w:rsidR="00DD17F4" w:rsidRPr="006C6B6A" w:rsidRDefault="00DD17F4" w:rsidP="00DD17F4">
            <w:pPr>
              <w:spacing w:before="0" w:after="0"/>
              <w:ind w:left="113"/>
              <w:jc w:val="right"/>
              <w:rPr>
                <w:bCs/>
                <w:highlight w:val="yellow"/>
                <w:lang w:val="en-US"/>
              </w:rPr>
            </w:pPr>
            <w:r w:rsidRPr="006C6B6A">
              <w:rPr>
                <w:bCs/>
                <w:highlight w:val="yellow"/>
                <w:lang w:val="en-US"/>
              </w:rPr>
              <w:t>37.200</w:t>
            </w:r>
          </w:p>
        </w:tc>
        <w:tc>
          <w:tcPr>
            <w:tcW w:w="1232" w:type="dxa"/>
          </w:tcPr>
          <w:p w14:paraId="28B12AF5" w14:textId="001B1047" w:rsidR="00DD17F4" w:rsidRPr="006C6B6A" w:rsidRDefault="00DD17F4" w:rsidP="00DD17F4">
            <w:pPr>
              <w:spacing w:before="0" w:after="0"/>
              <w:ind w:left="113"/>
              <w:jc w:val="right"/>
              <w:rPr>
                <w:bCs/>
                <w:highlight w:val="yellow"/>
                <w:lang w:val="en-US"/>
              </w:rPr>
            </w:pPr>
            <w:r w:rsidRPr="006C6B6A">
              <w:rPr>
                <w:bCs/>
                <w:highlight w:val="yellow"/>
                <w:lang w:val="en-US"/>
              </w:rPr>
              <w:t>38.850</w:t>
            </w:r>
          </w:p>
        </w:tc>
      </w:tr>
      <w:tr w:rsidR="00DD17F4" w:rsidRPr="00037A46" w14:paraId="5D49D794" w14:textId="2FC9CA87" w:rsidTr="002A681F">
        <w:trPr>
          <w:trHeight w:val="344"/>
          <w:jc w:val="center"/>
        </w:trPr>
        <w:tc>
          <w:tcPr>
            <w:tcW w:w="1305" w:type="dxa"/>
            <w:shd w:val="clear" w:color="auto" w:fill="C0C0C0"/>
            <w:noWrap/>
          </w:tcPr>
          <w:p w14:paraId="164984A9" w14:textId="77777777" w:rsidR="00DD17F4" w:rsidRPr="00037A46" w:rsidRDefault="00DD17F4" w:rsidP="002A681F">
            <w:pPr>
              <w:spacing w:before="0" w:after="0"/>
              <w:ind w:hanging="764"/>
              <w:jc w:val="right"/>
              <w:rPr>
                <w:b/>
                <w:bCs/>
                <w:lang w:val="en-US"/>
              </w:rPr>
            </w:pPr>
            <w:r w:rsidRPr="00037A46">
              <w:rPr>
                <w:b/>
                <w:bCs/>
                <w:lang w:val="en-US"/>
              </w:rPr>
              <w:t>24</w:t>
            </w:r>
          </w:p>
        </w:tc>
        <w:tc>
          <w:tcPr>
            <w:tcW w:w="1333" w:type="dxa"/>
            <w:noWrap/>
          </w:tcPr>
          <w:p w14:paraId="6A0C8798" w14:textId="77777777" w:rsidR="00DD17F4" w:rsidRDefault="00DD17F4" w:rsidP="002A681F">
            <w:pPr>
              <w:spacing w:before="0" w:after="0"/>
              <w:ind w:left="214"/>
              <w:jc w:val="right"/>
              <w:rPr>
                <w:bCs/>
                <w:lang w:val="en-US"/>
              </w:rPr>
            </w:pPr>
            <w:r w:rsidRPr="00037A46">
              <w:rPr>
                <w:bCs/>
                <w:lang w:val="en-US"/>
              </w:rPr>
              <w:t>34.000</w:t>
            </w:r>
          </w:p>
          <w:p w14:paraId="1D730BBB" w14:textId="4B42C753" w:rsidR="0009089A" w:rsidRPr="0009089A" w:rsidRDefault="0009089A" w:rsidP="002A681F">
            <w:pPr>
              <w:jc w:val="right"/>
              <w:rPr>
                <w:lang w:val="en-US"/>
              </w:rPr>
            </w:pPr>
          </w:p>
        </w:tc>
        <w:tc>
          <w:tcPr>
            <w:tcW w:w="1275" w:type="dxa"/>
            <w:noWrap/>
          </w:tcPr>
          <w:p w14:paraId="6195D195" w14:textId="77777777" w:rsidR="00DD17F4" w:rsidRPr="00037A46" w:rsidRDefault="00DD17F4" w:rsidP="002A681F">
            <w:pPr>
              <w:spacing w:before="0" w:after="0"/>
              <w:ind w:left="156"/>
              <w:jc w:val="right"/>
              <w:rPr>
                <w:bCs/>
                <w:lang w:val="en-US"/>
              </w:rPr>
            </w:pPr>
            <w:r w:rsidRPr="00037A46">
              <w:rPr>
                <w:bCs/>
                <w:lang w:val="en-US"/>
              </w:rPr>
              <w:t>36.200</w:t>
            </w:r>
          </w:p>
        </w:tc>
        <w:tc>
          <w:tcPr>
            <w:tcW w:w="1232" w:type="dxa"/>
            <w:noWrap/>
          </w:tcPr>
          <w:p w14:paraId="4B963A5D" w14:textId="77777777" w:rsidR="00DD17F4" w:rsidRPr="00037A46" w:rsidRDefault="00DD17F4" w:rsidP="002A681F">
            <w:pPr>
              <w:spacing w:before="0" w:after="0"/>
              <w:ind w:left="113"/>
              <w:jc w:val="right"/>
              <w:rPr>
                <w:bCs/>
                <w:lang w:val="en-US"/>
              </w:rPr>
            </w:pPr>
            <w:r w:rsidRPr="00037A46">
              <w:rPr>
                <w:bCs/>
                <w:lang w:val="en-US"/>
              </w:rPr>
              <w:t>38.450</w:t>
            </w:r>
          </w:p>
        </w:tc>
        <w:tc>
          <w:tcPr>
            <w:tcW w:w="1232" w:type="dxa"/>
          </w:tcPr>
          <w:p w14:paraId="6B6B687E" w14:textId="4E4DA8E6" w:rsidR="00DD17F4" w:rsidRPr="006C6B6A" w:rsidRDefault="00DD17F4" w:rsidP="002A681F">
            <w:pPr>
              <w:spacing w:before="0" w:after="0"/>
              <w:ind w:left="113"/>
              <w:jc w:val="right"/>
              <w:rPr>
                <w:bCs/>
                <w:highlight w:val="yellow"/>
                <w:lang w:val="en-US"/>
              </w:rPr>
            </w:pPr>
            <w:r w:rsidRPr="006C6B6A">
              <w:rPr>
                <w:bCs/>
                <w:highlight w:val="yellow"/>
                <w:lang w:val="en-US"/>
              </w:rPr>
              <w:t>38.450</w:t>
            </w:r>
          </w:p>
        </w:tc>
        <w:tc>
          <w:tcPr>
            <w:tcW w:w="1232" w:type="dxa"/>
          </w:tcPr>
          <w:p w14:paraId="1294A69B" w14:textId="3FF95CB6" w:rsidR="00DD17F4" w:rsidRPr="006C6B6A" w:rsidRDefault="00DD17F4" w:rsidP="002A681F">
            <w:pPr>
              <w:spacing w:before="0" w:after="0"/>
              <w:ind w:left="113"/>
              <w:jc w:val="right"/>
              <w:rPr>
                <w:bCs/>
                <w:highlight w:val="yellow"/>
                <w:lang w:val="en-US"/>
              </w:rPr>
            </w:pPr>
            <w:r w:rsidRPr="006C6B6A">
              <w:rPr>
                <w:bCs/>
                <w:highlight w:val="yellow"/>
                <w:lang w:val="en-US"/>
              </w:rPr>
              <w:t>40.100</w:t>
            </w:r>
          </w:p>
        </w:tc>
      </w:tr>
    </w:tbl>
    <w:p w14:paraId="3F6D63D6" w14:textId="77777777" w:rsidR="002A681F" w:rsidRDefault="002A681F"/>
    <w:p w14:paraId="10CEE5A0" w14:textId="77777777" w:rsidR="002A681F" w:rsidRDefault="002A681F"/>
    <w:p w14:paraId="342EDBBD" w14:textId="77777777" w:rsidR="002A681F" w:rsidRDefault="002A681F"/>
    <w:p w14:paraId="085B6E9A" w14:textId="77777777" w:rsidR="002A681F" w:rsidRDefault="002A681F"/>
    <w:tbl>
      <w:tblPr>
        <w:tblW w:w="6377" w:type="dxa"/>
        <w:jc w:val="center"/>
        <w:tblCellMar>
          <w:left w:w="70" w:type="dxa"/>
          <w:right w:w="70" w:type="dxa"/>
        </w:tblCellMar>
        <w:tblLook w:val="0000" w:firstRow="0" w:lastRow="0" w:firstColumn="0" w:lastColumn="0" w:noHBand="0" w:noVBand="0"/>
      </w:tblPr>
      <w:tblGrid>
        <w:gridCol w:w="1305"/>
        <w:gridCol w:w="1333"/>
        <w:gridCol w:w="1275"/>
        <w:gridCol w:w="1232"/>
        <w:gridCol w:w="1232"/>
      </w:tblGrid>
      <w:tr w:rsidR="00337F85" w:rsidRPr="00037A46" w14:paraId="06515A64" w14:textId="77777777" w:rsidTr="002A681F">
        <w:trPr>
          <w:trHeight w:val="660"/>
          <w:jc w:val="center"/>
        </w:trPr>
        <w:tc>
          <w:tcPr>
            <w:tcW w:w="1305" w:type="dxa"/>
            <w:tcBorders>
              <w:top w:val="single" w:sz="12" w:space="0" w:color="auto"/>
              <w:left w:val="single" w:sz="12" w:space="0" w:color="auto"/>
              <w:bottom w:val="double" w:sz="6" w:space="0" w:color="auto"/>
              <w:right w:val="double" w:sz="6" w:space="0" w:color="auto"/>
            </w:tcBorders>
            <w:shd w:val="clear" w:color="auto" w:fill="E3E3E3"/>
            <w:vAlign w:val="center"/>
          </w:tcPr>
          <w:p w14:paraId="718742BB" w14:textId="5C2F697D" w:rsidR="00337F85" w:rsidRPr="00037A46" w:rsidRDefault="00337F85" w:rsidP="00154DC5">
            <w:pPr>
              <w:spacing w:before="0" w:after="0"/>
              <w:ind w:left="-212" w:right="81"/>
              <w:jc w:val="right"/>
              <w:rPr>
                <w:rFonts w:cs="Arial"/>
                <w:b/>
                <w:bCs/>
                <w:lang w:val="fr-FR"/>
              </w:rPr>
            </w:pPr>
            <w:r w:rsidRPr="00037A46">
              <w:rPr>
                <w:rFonts w:cs="Arial"/>
                <w:b/>
                <w:bCs/>
                <w:lang w:val="fr-FR"/>
              </w:rPr>
              <w:lastRenderedPageBreak/>
              <w:br w:type="page"/>
            </w:r>
            <w:proofErr w:type="spellStart"/>
            <w:r w:rsidRPr="00037A46">
              <w:rPr>
                <w:rFonts w:cs="Arial"/>
                <w:b/>
                <w:bCs/>
                <w:lang w:val="fr-FR"/>
              </w:rPr>
              <w:t>salaris</w:t>
            </w:r>
            <w:proofErr w:type="spellEnd"/>
            <w:r w:rsidRPr="00037A46">
              <w:rPr>
                <w:rFonts w:cs="Arial"/>
                <w:b/>
                <w:bCs/>
                <w:lang w:val="fr-FR"/>
              </w:rPr>
              <w:t>-</w:t>
            </w:r>
          </w:p>
          <w:p w14:paraId="6D17EF0D" w14:textId="77777777" w:rsidR="00337F85" w:rsidRPr="00037A46" w:rsidRDefault="00337F85" w:rsidP="00154DC5">
            <w:pPr>
              <w:spacing w:before="0" w:after="0"/>
              <w:ind w:left="-212" w:right="81"/>
              <w:jc w:val="right"/>
              <w:rPr>
                <w:rFonts w:cs="Arial"/>
                <w:b/>
                <w:bCs/>
                <w:lang w:val="fr-FR"/>
              </w:rPr>
            </w:pPr>
            <w:proofErr w:type="spellStart"/>
            <w:r w:rsidRPr="00037A46">
              <w:rPr>
                <w:rFonts w:cs="Arial"/>
                <w:b/>
                <w:bCs/>
                <w:lang w:val="fr-FR"/>
              </w:rPr>
              <w:t>schalen</w:t>
            </w:r>
            <w:proofErr w:type="spellEnd"/>
            <w:r w:rsidRPr="00037A46">
              <w:rPr>
                <w:rFonts w:cs="Arial"/>
                <w:b/>
                <w:bCs/>
                <w:lang w:val="fr-FR"/>
              </w:rPr>
              <w:t xml:space="preserve"> </w:t>
            </w:r>
          </w:p>
        </w:tc>
        <w:tc>
          <w:tcPr>
            <w:tcW w:w="1333" w:type="dxa"/>
            <w:tcBorders>
              <w:top w:val="single" w:sz="12" w:space="0" w:color="auto"/>
              <w:left w:val="double" w:sz="6" w:space="0" w:color="auto"/>
              <w:bottom w:val="double" w:sz="6" w:space="0" w:color="auto"/>
              <w:right w:val="double" w:sz="6" w:space="0" w:color="auto"/>
            </w:tcBorders>
            <w:shd w:val="clear" w:color="auto" w:fill="C0C0C0"/>
            <w:vAlign w:val="center"/>
          </w:tcPr>
          <w:p w14:paraId="4A3AADF3" w14:textId="77777777" w:rsidR="00337F85" w:rsidRPr="00037A46" w:rsidRDefault="00337F85" w:rsidP="00154DC5">
            <w:pPr>
              <w:spacing w:before="0" w:after="0"/>
              <w:ind w:left="-212"/>
              <w:jc w:val="right"/>
              <w:rPr>
                <w:rFonts w:cs="Arial"/>
                <w:b/>
                <w:bCs/>
              </w:rPr>
            </w:pPr>
            <w:r w:rsidRPr="00037A46">
              <w:rPr>
                <w:rFonts w:cs="Arial"/>
                <w:b/>
                <w:bCs/>
              </w:rPr>
              <w:t>BV1</w:t>
            </w:r>
          </w:p>
        </w:tc>
        <w:tc>
          <w:tcPr>
            <w:tcW w:w="1275" w:type="dxa"/>
            <w:tcBorders>
              <w:top w:val="single" w:sz="12" w:space="0" w:color="auto"/>
              <w:left w:val="double" w:sz="6" w:space="0" w:color="auto"/>
              <w:bottom w:val="double" w:sz="6" w:space="0" w:color="auto"/>
              <w:right w:val="double" w:sz="6" w:space="0" w:color="auto"/>
            </w:tcBorders>
            <w:shd w:val="clear" w:color="auto" w:fill="C0C0C0"/>
            <w:vAlign w:val="center"/>
          </w:tcPr>
          <w:p w14:paraId="4830103B" w14:textId="77777777" w:rsidR="00337F85" w:rsidRPr="00037A46" w:rsidRDefault="00337F85" w:rsidP="00154DC5">
            <w:pPr>
              <w:spacing w:before="0" w:after="0"/>
              <w:ind w:left="-212"/>
              <w:jc w:val="right"/>
              <w:rPr>
                <w:rFonts w:cs="Arial"/>
                <w:b/>
                <w:bCs/>
              </w:rPr>
            </w:pPr>
            <w:r w:rsidRPr="00037A46">
              <w:rPr>
                <w:rFonts w:cs="Arial"/>
                <w:b/>
                <w:bCs/>
              </w:rPr>
              <w:t>BV2</w:t>
            </w:r>
          </w:p>
        </w:tc>
        <w:tc>
          <w:tcPr>
            <w:tcW w:w="1232" w:type="dxa"/>
            <w:tcBorders>
              <w:top w:val="single" w:sz="12" w:space="0" w:color="auto"/>
              <w:left w:val="double" w:sz="6" w:space="0" w:color="auto"/>
              <w:bottom w:val="double" w:sz="6" w:space="0" w:color="auto"/>
              <w:right w:val="double" w:sz="6" w:space="0" w:color="auto"/>
            </w:tcBorders>
            <w:shd w:val="clear" w:color="auto" w:fill="C0C0C0"/>
            <w:vAlign w:val="center"/>
          </w:tcPr>
          <w:p w14:paraId="76EB6FD0" w14:textId="77777777" w:rsidR="00337F85" w:rsidRPr="00037A46" w:rsidRDefault="00337F85" w:rsidP="00154DC5">
            <w:pPr>
              <w:spacing w:before="0" w:after="0"/>
              <w:ind w:left="-212"/>
              <w:jc w:val="right"/>
              <w:rPr>
                <w:rFonts w:cs="Arial"/>
                <w:b/>
                <w:bCs/>
              </w:rPr>
            </w:pPr>
            <w:r w:rsidRPr="00037A46">
              <w:rPr>
                <w:rFonts w:cs="Arial"/>
                <w:b/>
                <w:bCs/>
              </w:rPr>
              <w:t>BV3</w:t>
            </w:r>
          </w:p>
        </w:tc>
        <w:tc>
          <w:tcPr>
            <w:tcW w:w="1232" w:type="dxa"/>
            <w:tcBorders>
              <w:top w:val="single" w:sz="12" w:space="0" w:color="auto"/>
              <w:left w:val="double" w:sz="6" w:space="0" w:color="auto"/>
              <w:bottom w:val="double" w:sz="6" w:space="0" w:color="auto"/>
              <w:right w:val="single" w:sz="12" w:space="0" w:color="auto"/>
            </w:tcBorders>
            <w:shd w:val="clear" w:color="auto" w:fill="C0C0C0"/>
            <w:vAlign w:val="center"/>
          </w:tcPr>
          <w:p w14:paraId="412D6A3C" w14:textId="77777777" w:rsidR="00337F85" w:rsidRPr="00037A46" w:rsidRDefault="00337F85" w:rsidP="00154DC5">
            <w:pPr>
              <w:spacing w:before="0" w:after="0"/>
              <w:ind w:left="-212"/>
              <w:jc w:val="right"/>
              <w:rPr>
                <w:rFonts w:cs="Arial"/>
                <w:b/>
                <w:bCs/>
              </w:rPr>
            </w:pPr>
            <w:r w:rsidRPr="00037A46">
              <w:rPr>
                <w:rFonts w:cs="Arial"/>
                <w:b/>
                <w:bCs/>
              </w:rPr>
              <w:t>BV5</w:t>
            </w:r>
          </w:p>
        </w:tc>
      </w:tr>
      <w:tr w:rsidR="00337F85" w:rsidRPr="00037A46" w14:paraId="2A640AEA" w14:textId="77777777" w:rsidTr="002A681F">
        <w:trPr>
          <w:trHeight w:val="330"/>
          <w:jc w:val="center"/>
        </w:trPr>
        <w:tc>
          <w:tcPr>
            <w:tcW w:w="1305" w:type="dxa"/>
            <w:tcBorders>
              <w:top w:val="double" w:sz="6" w:space="0" w:color="auto"/>
              <w:left w:val="single" w:sz="12" w:space="0" w:color="auto"/>
              <w:bottom w:val="nil"/>
              <w:right w:val="nil"/>
            </w:tcBorders>
            <w:shd w:val="clear" w:color="auto" w:fill="C0C0C0"/>
            <w:noWrap/>
            <w:vAlign w:val="bottom"/>
          </w:tcPr>
          <w:p w14:paraId="7A055297"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Minimum</w:t>
            </w:r>
          </w:p>
        </w:tc>
        <w:tc>
          <w:tcPr>
            <w:tcW w:w="1333" w:type="dxa"/>
            <w:tcBorders>
              <w:top w:val="double" w:sz="6" w:space="0" w:color="auto"/>
              <w:left w:val="double" w:sz="6" w:space="0" w:color="auto"/>
              <w:bottom w:val="nil"/>
              <w:right w:val="double" w:sz="6" w:space="0" w:color="auto"/>
            </w:tcBorders>
            <w:shd w:val="clear" w:color="auto" w:fill="auto"/>
            <w:noWrap/>
            <w:vAlign w:val="bottom"/>
          </w:tcPr>
          <w:p w14:paraId="393E67C3" w14:textId="77777777" w:rsidR="00337F85" w:rsidRPr="00037A46" w:rsidRDefault="00337F85" w:rsidP="00154DC5">
            <w:pPr>
              <w:spacing w:before="0" w:after="0"/>
              <w:ind w:left="-212"/>
              <w:jc w:val="right"/>
              <w:rPr>
                <w:rFonts w:cs="Arial"/>
                <w:bCs/>
              </w:rPr>
            </w:pPr>
            <w:r w:rsidRPr="00037A46">
              <w:rPr>
                <w:rFonts w:cs="Arial"/>
                <w:bCs/>
              </w:rPr>
              <w:t>17.450</w:t>
            </w:r>
          </w:p>
        </w:tc>
        <w:tc>
          <w:tcPr>
            <w:tcW w:w="1275" w:type="dxa"/>
            <w:tcBorders>
              <w:top w:val="double" w:sz="6" w:space="0" w:color="auto"/>
              <w:left w:val="nil"/>
              <w:bottom w:val="nil"/>
              <w:right w:val="double" w:sz="6" w:space="0" w:color="auto"/>
            </w:tcBorders>
            <w:shd w:val="clear" w:color="auto" w:fill="auto"/>
            <w:noWrap/>
            <w:vAlign w:val="bottom"/>
          </w:tcPr>
          <w:p w14:paraId="2A1F75E3" w14:textId="77777777" w:rsidR="00337F85" w:rsidRPr="00037A46" w:rsidRDefault="00337F85" w:rsidP="00154DC5">
            <w:pPr>
              <w:spacing w:before="0" w:after="0"/>
              <w:ind w:left="-212"/>
              <w:jc w:val="right"/>
              <w:rPr>
                <w:rFonts w:cs="Arial"/>
                <w:bCs/>
              </w:rPr>
            </w:pPr>
            <w:r w:rsidRPr="00037A46">
              <w:rPr>
                <w:rFonts w:cs="Arial"/>
                <w:bCs/>
              </w:rPr>
              <w:t>18.950</w:t>
            </w:r>
          </w:p>
        </w:tc>
        <w:tc>
          <w:tcPr>
            <w:tcW w:w="1232" w:type="dxa"/>
            <w:tcBorders>
              <w:top w:val="double" w:sz="6" w:space="0" w:color="auto"/>
              <w:left w:val="nil"/>
              <w:right w:val="double" w:sz="6" w:space="0" w:color="auto"/>
            </w:tcBorders>
            <w:shd w:val="clear" w:color="auto" w:fill="auto"/>
            <w:noWrap/>
            <w:vAlign w:val="bottom"/>
          </w:tcPr>
          <w:p w14:paraId="13FA5B56" w14:textId="77777777" w:rsidR="00337F85" w:rsidRPr="00037A46" w:rsidRDefault="00337F85" w:rsidP="00154DC5">
            <w:pPr>
              <w:spacing w:before="0" w:after="0"/>
              <w:ind w:left="-212"/>
              <w:jc w:val="right"/>
              <w:rPr>
                <w:rFonts w:cs="Arial"/>
                <w:bCs/>
              </w:rPr>
            </w:pPr>
            <w:r w:rsidRPr="00037A46">
              <w:rPr>
                <w:rFonts w:cs="Arial"/>
                <w:bCs/>
              </w:rPr>
              <w:t>19.650</w:t>
            </w:r>
          </w:p>
        </w:tc>
        <w:tc>
          <w:tcPr>
            <w:tcW w:w="1232" w:type="dxa"/>
            <w:tcBorders>
              <w:top w:val="double" w:sz="6" w:space="0" w:color="auto"/>
              <w:left w:val="nil"/>
              <w:right w:val="single" w:sz="12" w:space="0" w:color="auto"/>
            </w:tcBorders>
            <w:shd w:val="clear" w:color="auto" w:fill="auto"/>
            <w:noWrap/>
            <w:vAlign w:val="bottom"/>
          </w:tcPr>
          <w:p w14:paraId="068EABDE" w14:textId="77777777" w:rsidR="00337F85" w:rsidRPr="00037A46" w:rsidRDefault="00337F85" w:rsidP="00154DC5">
            <w:pPr>
              <w:spacing w:before="0" w:after="0"/>
              <w:ind w:left="-212"/>
              <w:jc w:val="right"/>
              <w:rPr>
                <w:rFonts w:cs="Arial"/>
                <w:bCs/>
              </w:rPr>
            </w:pPr>
            <w:r w:rsidRPr="00037A46">
              <w:rPr>
                <w:rFonts w:cs="Arial"/>
                <w:bCs/>
              </w:rPr>
              <w:t>22.050</w:t>
            </w:r>
          </w:p>
        </w:tc>
      </w:tr>
      <w:tr w:rsidR="00337F85" w:rsidRPr="00037A46" w14:paraId="47CCF132" w14:textId="77777777" w:rsidTr="002A681F">
        <w:trPr>
          <w:trHeight w:val="330"/>
          <w:jc w:val="center"/>
        </w:trPr>
        <w:tc>
          <w:tcPr>
            <w:tcW w:w="1305" w:type="dxa"/>
            <w:tcBorders>
              <w:top w:val="nil"/>
              <w:left w:val="single" w:sz="12" w:space="0" w:color="auto"/>
              <w:bottom w:val="dotDotDash" w:sz="8" w:space="0" w:color="auto"/>
              <w:right w:val="nil"/>
            </w:tcBorders>
            <w:shd w:val="clear" w:color="auto" w:fill="C0C0C0"/>
            <w:noWrap/>
            <w:vAlign w:val="bottom"/>
          </w:tcPr>
          <w:p w14:paraId="5B036D60"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Maximum</w:t>
            </w:r>
          </w:p>
        </w:tc>
        <w:tc>
          <w:tcPr>
            <w:tcW w:w="1333" w:type="dxa"/>
            <w:tcBorders>
              <w:top w:val="nil"/>
              <w:left w:val="double" w:sz="6" w:space="0" w:color="auto"/>
              <w:bottom w:val="dotDotDash" w:sz="8" w:space="0" w:color="auto"/>
              <w:right w:val="double" w:sz="6" w:space="0" w:color="auto"/>
            </w:tcBorders>
            <w:shd w:val="clear" w:color="auto" w:fill="auto"/>
            <w:noWrap/>
            <w:vAlign w:val="bottom"/>
          </w:tcPr>
          <w:p w14:paraId="2D87E8D2" w14:textId="77777777" w:rsidR="00337F85" w:rsidRPr="00037A46" w:rsidRDefault="00337F85" w:rsidP="00154DC5">
            <w:pPr>
              <w:spacing w:before="0" w:after="0"/>
              <w:ind w:left="-212"/>
              <w:jc w:val="right"/>
              <w:rPr>
                <w:rFonts w:cs="Arial"/>
                <w:bCs/>
              </w:rPr>
            </w:pPr>
            <w:r w:rsidRPr="00037A46">
              <w:rPr>
                <w:rFonts w:cs="Arial"/>
                <w:bCs/>
              </w:rPr>
              <w:t>23.450</w:t>
            </w:r>
          </w:p>
        </w:tc>
        <w:tc>
          <w:tcPr>
            <w:tcW w:w="1275" w:type="dxa"/>
            <w:tcBorders>
              <w:top w:val="nil"/>
              <w:left w:val="nil"/>
              <w:bottom w:val="dotDotDash" w:sz="8" w:space="0" w:color="auto"/>
              <w:right w:val="double" w:sz="6" w:space="0" w:color="auto"/>
            </w:tcBorders>
            <w:shd w:val="clear" w:color="auto" w:fill="auto"/>
            <w:noWrap/>
            <w:vAlign w:val="bottom"/>
          </w:tcPr>
          <w:p w14:paraId="51FB9E2C" w14:textId="77777777" w:rsidR="00337F85" w:rsidRPr="00037A46" w:rsidRDefault="00337F85" w:rsidP="00154DC5">
            <w:pPr>
              <w:spacing w:before="0" w:after="0"/>
              <w:ind w:left="-212"/>
              <w:jc w:val="right"/>
              <w:rPr>
                <w:rFonts w:cs="Arial"/>
                <w:bCs/>
              </w:rPr>
            </w:pPr>
            <w:r w:rsidRPr="00037A46">
              <w:rPr>
                <w:rFonts w:cs="Arial"/>
                <w:bCs/>
              </w:rPr>
              <w:t>26.550</w:t>
            </w:r>
          </w:p>
        </w:tc>
        <w:tc>
          <w:tcPr>
            <w:tcW w:w="1232" w:type="dxa"/>
            <w:tcBorders>
              <w:top w:val="nil"/>
              <w:left w:val="nil"/>
              <w:bottom w:val="dotDotDash" w:sz="4" w:space="0" w:color="auto"/>
              <w:right w:val="double" w:sz="6" w:space="0" w:color="auto"/>
            </w:tcBorders>
            <w:shd w:val="clear" w:color="auto" w:fill="auto"/>
            <w:noWrap/>
            <w:vAlign w:val="bottom"/>
          </w:tcPr>
          <w:p w14:paraId="3CEFEEAD" w14:textId="77777777" w:rsidR="00337F85" w:rsidRPr="00037A46" w:rsidRDefault="00337F85" w:rsidP="00154DC5">
            <w:pPr>
              <w:spacing w:before="0" w:after="0"/>
              <w:ind w:left="-212"/>
              <w:jc w:val="right"/>
              <w:rPr>
                <w:rFonts w:cs="Arial"/>
                <w:bCs/>
              </w:rPr>
            </w:pPr>
            <w:r w:rsidRPr="00037A46">
              <w:rPr>
                <w:rFonts w:cs="Arial"/>
                <w:bCs/>
              </w:rPr>
              <w:t>29.250</w:t>
            </w:r>
          </w:p>
        </w:tc>
        <w:tc>
          <w:tcPr>
            <w:tcW w:w="1232" w:type="dxa"/>
            <w:tcBorders>
              <w:top w:val="nil"/>
              <w:left w:val="nil"/>
              <w:bottom w:val="dotDotDash" w:sz="4" w:space="0" w:color="auto"/>
              <w:right w:val="single" w:sz="12" w:space="0" w:color="auto"/>
            </w:tcBorders>
            <w:shd w:val="clear" w:color="auto" w:fill="auto"/>
            <w:noWrap/>
            <w:vAlign w:val="bottom"/>
          </w:tcPr>
          <w:p w14:paraId="5BA443E1" w14:textId="77777777" w:rsidR="00337F85" w:rsidRPr="00037A46" w:rsidRDefault="00337F85" w:rsidP="00154DC5">
            <w:pPr>
              <w:spacing w:before="0" w:after="0"/>
              <w:ind w:left="-212"/>
              <w:jc w:val="right"/>
              <w:rPr>
                <w:rFonts w:cs="Arial"/>
                <w:bCs/>
              </w:rPr>
            </w:pPr>
            <w:r w:rsidRPr="00037A46">
              <w:rPr>
                <w:rFonts w:cs="Arial"/>
                <w:bCs/>
              </w:rPr>
              <w:t>33.350</w:t>
            </w:r>
          </w:p>
        </w:tc>
      </w:tr>
      <w:tr w:rsidR="00337F85" w:rsidRPr="00037A46" w14:paraId="294D9A39" w14:textId="77777777" w:rsidTr="002A681F">
        <w:trPr>
          <w:trHeight w:val="315"/>
          <w:jc w:val="center"/>
        </w:trPr>
        <w:tc>
          <w:tcPr>
            <w:tcW w:w="1305" w:type="dxa"/>
            <w:tcBorders>
              <w:top w:val="nil"/>
              <w:left w:val="single" w:sz="12" w:space="0" w:color="auto"/>
              <w:bottom w:val="nil"/>
              <w:right w:val="nil"/>
            </w:tcBorders>
            <w:shd w:val="clear" w:color="auto" w:fill="C0C0C0"/>
            <w:noWrap/>
            <w:vAlign w:val="bottom"/>
          </w:tcPr>
          <w:p w14:paraId="1C4DD891" w14:textId="77777777" w:rsidR="00337F85" w:rsidRPr="00037A46" w:rsidRDefault="00337F85" w:rsidP="00154DC5">
            <w:pPr>
              <w:spacing w:before="0" w:after="0"/>
              <w:ind w:left="-212" w:right="81"/>
              <w:jc w:val="right"/>
              <w:rPr>
                <w:rFonts w:cs="Arial"/>
                <w:b/>
                <w:bCs/>
                <w:lang w:val="fr-FR"/>
              </w:rPr>
            </w:pPr>
            <w:proofErr w:type="spellStart"/>
            <w:r w:rsidRPr="00037A46">
              <w:rPr>
                <w:rFonts w:cs="Arial"/>
                <w:b/>
                <w:bCs/>
                <w:lang w:val="fr-FR"/>
              </w:rPr>
              <w:t>Verhoging</w:t>
            </w:r>
            <w:proofErr w:type="spellEnd"/>
          </w:p>
        </w:tc>
        <w:tc>
          <w:tcPr>
            <w:tcW w:w="1333" w:type="dxa"/>
            <w:tcBorders>
              <w:top w:val="nil"/>
              <w:left w:val="double" w:sz="6" w:space="0" w:color="auto"/>
              <w:bottom w:val="nil"/>
              <w:right w:val="double" w:sz="6" w:space="0" w:color="auto"/>
            </w:tcBorders>
            <w:shd w:val="clear" w:color="auto" w:fill="auto"/>
            <w:noWrap/>
            <w:vAlign w:val="bottom"/>
          </w:tcPr>
          <w:p w14:paraId="7179FE80" w14:textId="77777777" w:rsidR="00337F85" w:rsidRPr="00037A46" w:rsidRDefault="00337F85" w:rsidP="00154DC5">
            <w:pPr>
              <w:spacing w:before="0" w:after="0"/>
              <w:ind w:left="-212"/>
              <w:jc w:val="right"/>
              <w:rPr>
                <w:rFonts w:cs="Arial"/>
                <w:bCs/>
              </w:rPr>
            </w:pPr>
            <w:r w:rsidRPr="00037A46">
              <w:rPr>
                <w:rFonts w:cs="Arial"/>
                <w:bCs/>
              </w:rPr>
              <w:t>1x1x450</w:t>
            </w:r>
          </w:p>
        </w:tc>
        <w:tc>
          <w:tcPr>
            <w:tcW w:w="1275" w:type="dxa"/>
            <w:tcBorders>
              <w:top w:val="nil"/>
              <w:left w:val="nil"/>
              <w:bottom w:val="nil"/>
              <w:right w:val="double" w:sz="6" w:space="0" w:color="auto"/>
            </w:tcBorders>
            <w:shd w:val="clear" w:color="auto" w:fill="auto"/>
            <w:noWrap/>
            <w:vAlign w:val="bottom"/>
          </w:tcPr>
          <w:p w14:paraId="70256DCE" w14:textId="77777777" w:rsidR="00337F85" w:rsidRPr="00037A46" w:rsidRDefault="00337F85" w:rsidP="00154DC5">
            <w:pPr>
              <w:spacing w:before="0" w:after="0"/>
              <w:ind w:left="-212"/>
              <w:jc w:val="right"/>
              <w:rPr>
                <w:rFonts w:cs="Arial"/>
                <w:bCs/>
              </w:rPr>
            </w:pPr>
            <w:r w:rsidRPr="00037A46">
              <w:rPr>
                <w:rFonts w:cs="Arial"/>
                <w:bCs/>
              </w:rPr>
              <w:t>1x1x650</w:t>
            </w:r>
          </w:p>
        </w:tc>
        <w:tc>
          <w:tcPr>
            <w:tcW w:w="1232" w:type="dxa"/>
            <w:tcBorders>
              <w:top w:val="dotDotDash" w:sz="4" w:space="0" w:color="auto"/>
              <w:left w:val="nil"/>
              <w:bottom w:val="nil"/>
              <w:right w:val="double" w:sz="6" w:space="0" w:color="auto"/>
            </w:tcBorders>
            <w:shd w:val="clear" w:color="auto" w:fill="auto"/>
            <w:noWrap/>
            <w:vAlign w:val="bottom"/>
          </w:tcPr>
          <w:p w14:paraId="66F27B09" w14:textId="77777777" w:rsidR="00337F85" w:rsidRPr="00037A46" w:rsidRDefault="00337F85" w:rsidP="00154DC5">
            <w:pPr>
              <w:spacing w:before="0" w:after="0"/>
              <w:ind w:left="-212"/>
              <w:jc w:val="right"/>
              <w:rPr>
                <w:rFonts w:cs="Arial"/>
                <w:bCs/>
              </w:rPr>
            </w:pPr>
            <w:r w:rsidRPr="00037A46">
              <w:rPr>
                <w:rFonts w:cs="Arial"/>
                <w:bCs/>
              </w:rPr>
              <w:t>1x1x800</w:t>
            </w:r>
          </w:p>
        </w:tc>
        <w:tc>
          <w:tcPr>
            <w:tcW w:w="1232" w:type="dxa"/>
            <w:tcBorders>
              <w:top w:val="dotDotDash" w:sz="4" w:space="0" w:color="auto"/>
              <w:left w:val="nil"/>
              <w:bottom w:val="nil"/>
              <w:right w:val="single" w:sz="12" w:space="0" w:color="auto"/>
            </w:tcBorders>
            <w:shd w:val="clear" w:color="auto" w:fill="auto"/>
            <w:noWrap/>
            <w:vAlign w:val="bottom"/>
          </w:tcPr>
          <w:p w14:paraId="7F66E434" w14:textId="77777777" w:rsidR="00337F85" w:rsidRPr="00037A46" w:rsidRDefault="00337F85" w:rsidP="00154DC5">
            <w:pPr>
              <w:spacing w:before="0" w:after="0"/>
              <w:ind w:left="-212"/>
              <w:jc w:val="right"/>
              <w:rPr>
                <w:rFonts w:cs="Arial"/>
                <w:bCs/>
              </w:rPr>
            </w:pPr>
            <w:r w:rsidRPr="00037A46">
              <w:rPr>
                <w:rFonts w:cs="Arial"/>
                <w:bCs/>
              </w:rPr>
              <w:t>1x1x950</w:t>
            </w:r>
          </w:p>
        </w:tc>
      </w:tr>
      <w:tr w:rsidR="00337F85" w:rsidRPr="00037A46" w14:paraId="5DAACD5C" w14:textId="77777777" w:rsidTr="002A681F">
        <w:trPr>
          <w:trHeight w:val="315"/>
          <w:jc w:val="center"/>
        </w:trPr>
        <w:tc>
          <w:tcPr>
            <w:tcW w:w="1305" w:type="dxa"/>
            <w:tcBorders>
              <w:top w:val="nil"/>
              <w:left w:val="single" w:sz="12" w:space="0" w:color="auto"/>
              <w:bottom w:val="nil"/>
              <w:right w:val="nil"/>
            </w:tcBorders>
            <w:shd w:val="clear" w:color="auto" w:fill="C0C0C0"/>
            <w:noWrap/>
            <w:vAlign w:val="bottom"/>
          </w:tcPr>
          <w:p w14:paraId="212255F3"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 </w:t>
            </w:r>
          </w:p>
        </w:tc>
        <w:tc>
          <w:tcPr>
            <w:tcW w:w="1333" w:type="dxa"/>
            <w:tcBorders>
              <w:top w:val="nil"/>
              <w:left w:val="double" w:sz="6" w:space="0" w:color="auto"/>
              <w:bottom w:val="nil"/>
              <w:right w:val="double" w:sz="6" w:space="0" w:color="auto"/>
            </w:tcBorders>
            <w:shd w:val="clear" w:color="auto" w:fill="auto"/>
            <w:noWrap/>
            <w:vAlign w:val="bottom"/>
          </w:tcPr>
          <w:p w14:paraId="3D480B91" w14:textId="77777777" w:rsidR="00337F85" w:rsidRPr="00037A46" w:rsidRDefault="00337F85" w:rsidP="00154DC5">
            <w:pPr>
              <w:spacing w:before="0" w:after="0"/>
              <w:ind w:left="-212"/>
              <w:jc w:val="right"/>
              <w:rPr>
                <w:rFonts w:cs="Arial"/>
                <w:bCs/>
              </w:rPr>
            </w:pPr>
            <w:r w:rsidRPr="00037A46">
              <w:rPr>
                <w:rFonts w:cs="Arial"/>
                <w:bCs/>
              </w:rPr>
              <w:t>10x2x500</w:t>
            </w:r>
          </w:p>
        </w:tc>
        <w:tc>
          <w:tcPr>
            <w:tcW w:w="1275" w:type="dxa"/>
            <w:tcBorders>
              <w:top w:val="nil"/>
              <w:left w:val="nil"/>
              <w:bottom w:val="nil"/>
              <w:right w:val="double" w:sz="6" w:space="0" w:color="auto"/>
            </w:tcBorders>
            <w:shd w:val="clear" w:color="auto" w:fill="auto"/>
            <w:noWrap/>
            <w:vAlign w:val="bottom"/>
          </w:tcPr>
          <w:p w14:paraId="0FF08DAC" w14:textId="77777777" w:rsidR="00337F85" w:rsidRPr="00037A46" w:rsidRDefault="00337F85" w:rsidP="00154DC5">
            <w:pPr>
              <w:spacing w:before="0" w:after="0"/>
              <w:ind w:left="-212"/>
              <w:jc w:val="right"/>
              <w:rPr>
                <w:rFonts w:cs="Arial"/>
                <w:bCs/>
              </w:rPr>
            </w:pPr>
            <w:r w:rsidRPr="00037A46">
              <w:rPr>
                <w:rFonts w:cs="Arial"/>
                <w:bCs/>
              </w:rPr>
              <w:t>2x2x600</w:t>
            </w:r>
          </w:p>
        </w:tc>
        <w:tc>
          <w:tcPr>
            <w:tcW w:w="1232" w:type="dxa"/>
            <w:tcBorders>
              <w:top w:val="nil"/>
              <w:left w:val="nil"/>
              <w:bottom w:val="nil"/>
              <w:right w:val="double" w:sz="6" w:space="0" w:color="auto"/>
            </w:tcBorders>
            <w:shd w:val="clear" w:color="auto" w:fill="auto"/>
            <w:noWrap/>
            <w:vAlign w:val="bottom"/>
          </w:tcPr>
          <w:p w14:paraId="1A77CAB7" w14:textId="77777777" w:rsidR="00337F85" w:rsidRPr="00037A46" w:rsidRDefault="00337F85" w:rsidP="00154DC5">
            <w:pPr>
              <w:spacing w:before="0" w:after="0"/>
              <w:ind w:left="-212"/>
              <w:jc w:val="right"/>
              <w:rPr>
                <w:rFonts w:cs="Arial"/>
                <w:bCs/>
              </w:rPr>
            </w:pPr>
            <w:r w:rsidRPr="00037A46">
              <w:rPr>
                <w:rFonts w:cs="Arial"/>
                <w:bCs/>
              </w:rPr>
              <w:t>3x2x800</w:t>
            </w:r>
          </w:p>
        </w:tc>
        <w:tc>
          <w:tcPr>
            <w:tcW w:w="1232" w:type="dxa"/>
            <w:tcBorders>
              <w:top w:val="nil"/>
              <w:left w:val="nil"/>
              <w:bottom w:val="nil"/>
              <w:right w:val="single" w:sz="12" w:space="0" w:color="auto"/>
            </w:tcBorders>
            <w:shd w:val="clear" w:color="auto" w:fill="auto"/>
            <w:noWrap/>
            <w:vAlign w:val="bottom"/>
          </w:tcPr>
          <w:p w14:paraId="00A8900C" w14:textId="77777777" w:rsidR="00337F85" w:rsidRPr="00037A46" w:rsidRDefault="00337F85" w:rsidP="00154DC5">
            <w:pPr>
              <w:spacing w:before="0" w:after="0"/>
              <w:ind w:left="-212"/>
              <w:jc w:val="right"/>
              <w:rPr>
                <w:rFonts w:cs="Arial"/>
                <w:bCs/>
              </w:rPr>
            </w:pPr>
            <w:r w:rsidRPr="00037A46">
              <w:rPr>
                <w:rFonts w:cs="Arial"/>
                <w:bCs/>
              </w:rPr>
              <w:t>1x2x900</w:t>
            </w:r>
          </w:p>
        </w:tc>
      </w:tr>
      <w:tr w:rsidR="00337F85" w:rsidRPr="00037A46" w14:paraId="384D76B5" w14:textId="77777777" w:rsidTr="002A681F">
        <w:trPr>
          <w:trHeight w:val="315"/>
          <w:jc w:val="center"/>
        </w:trPr>
        <w:tc>
          <w:tcPr>
            <w:tcW w:w="1305" w:type="dxa"/>
            <w:tcBorders>
              <w:top w:val="nil"/>
              <w:left w:val="single" w:sz="12" w:space="0" w:color="auto"/>
              <w:bottom w:val="nil"/>
              <w:right w:val="nil"/>
            </w:tcBorders>
            <w:shd w:val="clear" w:color="auto" w:fill="C0C0C0"/>
            <w:noWrap/>
            <w:vAlign w:val="bottom"/>
          </w:tcPr>
          <w:p w14:paraId="7C953AAE"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 </w:t>
            </w:r>
          </w:p>
        </w:tc>
        <w:tc>
          <w:tcPr>
            <w:tcW w:w="1333" w:type="dxa"/>
            <w:tcBorders>
              <w:top w:val="nil"/>
              <w:left w:val="double" w:sz="6" w:space="0" w:color="auto"/>
              <w:bottom w:val="nil"/>
              <w:right w:val="double" w:sz="6" w:space="0" w:color="auto"/>
            </w:tcBorders>
            <w:shd w:val="clear" w:color="auto" w:fill="auto"/>
            <w:noWrap/>
            <w:vAlign w:val="bottom"/>
          </w:tcPr>
          <w:p w14:paraId="03F91EF9" w14:textId="77777777" w:rsidR="00337F85" w:rsidRPr="00037A46" w:rsidRDefault="00337F85" w:rsidP="00154DC5">
            <w:pPr>
              <w:spacing w:before="0" w:after="0"/>
              <w:ind w:left="-212"/>
              <w:jc w:val="right"/>
              <w:rPr>
                <w:rFonts w:cs="Arial"/>
                <w:bCs/>
              </w:rPr>
            </w:pPr>
            <w:r w:rsidRPr="00037A46">
              <w:rPr>
                <w:rFonts w:cs="Arial"/>
                <w:bCs/>
              </w:rPr>
              <w:t>1x2x550</w:t>
            </w:r>
          </w:p>
        </w:tc>
        <w:tc>
          <w:tcPr>
            <w:tcW w:w="1275" w:type="dxa"/>
            <w:tcBorders>
              <w:top w:val="nil"/>
              <w:left w:val="nil"/>
              <w:bottom w:val="nil"/>
              <w:right w:val="double" w:sz="6" w:space="0" w:color="auto"/>
            </w:tcBorders>
            <w:shd w:val="clear" w:color="auto" w:fill="auto"/>
            <w:noWrap/>
            <w:vAlign w:val="bottom"/>
          </w:tcPr>
          <w:p w14:paraId="0725F061" w14:textId="77777777" w:rsidR="00337F85" w:rsidRPr="00037A46" w:rsidRDefault="00337F85" w:rsidP="00154DC5">
            <w:pPr>
              <w:spacing w:before="0" w:after="0"/>
              <w:ind w:left="-212"/>
              <w:jc w:val="right"/>
              <w:rPr>
                <w:rFonts w:cs="Arial"/>
                <w:bCs/>
              </w:rPr>
            </w:pPr>
            <w:r w:rsidRPr="00037A46">
              <w:rPr>
                <w:rFonts w:cs="Arial"/>
                <w:bCs/>
              </w:rPr>
              <w:t>1x2x650</w:t>
            </w:r>
          </w:p>
        </w:tc>
        <w:tc>
          <w:tcPr>
            <w:tcW w:w="1232" w:type="dxa"/>
            <w:tcBorders>
              <w:top w:val="nil"/>
              <w:left w:val="nil"/>
              <w:bottom w:val="nil"/>
              <w:right w:val="double" w:sz="6" w:space="0" w:color="auto"/>
            </w:tcBorders>
            <w:shd w:val="clear" w:color="auto" w:fill="auto"/>
            <w:noWrap/>
            <w:vAlign w:val="bottom"/>
          </w:tcPr>
          <w:p w14:paraId="55837C5F" w14:textId="77777777" w:rsidR="00337F85" w:rsidRPr="00037A46" w:rsidRDefault="00337F85" w:rsidP="00154DC5">
            <w:pPr>
              <w:spacing w:before="0" w:after="0"/>
              <w:ind w:left="-212"/>
              <w:jc w:val="right"/>
              <w:rPr>
                <w:rFonts w:cs="Arial"/>
                <w:bCs/>
              </w:rPr>
            </w:pPr>
            <w:r w:rsidRPr="00037A46">
              <w:rPr>
                <w:rFonts w:cs="Arial"/>
                <w:bCs/>
              </w:rPr>
              <w:t>1x2x750</w:t>
            </w:r>
          </w:p>
        </w:tc>
        <w:tc>
          <w:tcPr>
            <w:tcW w:w="1232" w:type="dxa"/>
            <w:tcBorders>
              <w:top w:val="nil"/>
              <w:left w:val="nil"/>
              <w:bottom w:val="nil"/>
              <w:right w:val="single" w:sz="12" w:space="0" w:color="auto"/>
            </w:tcBorders>
            <w:shd w:val="clear" w:color="auto" w:fill="auto"/>
            <w:noWrap/>
            <w:vAlign w:val="bottom"/>
          </w:tcPr>
          <w:p w14:paraId="30473F20" w14:textId="77777777" w:rsidR="00337F85" w:rsidRPr="00037A46" w:rsidRDefault="00337F85" w:rsidP="00154DC5">
            <w:pPr>
              <w:spacing w:before="0" w:after="0"/>
              <w:ind w:left="-212"/>
              <w:jc w:val="right"/>
              <w:rPr>
                <w:rFonts w:cs="Arial"/>
                <w:bCs/>
              </w:rPr>
            </w:pPr>
            <w:r w:rsidRPr="00037A46">
              <w:rPr>
                <w:rFonts w:cs="Arial"/>
                <w:bCs/>
              </w:rPr>
              <w:t>5x2x950</w:t>
            </w:r>
          </w:p>
        </w:tc>
      </w:tr>
      <w:tr w:rsidR="00337F85" w:rsidRPr="00037A46" w14:paraId="71E33E43" w14:textId="77777777" w:rsidTr="002A681F">
        <w:trPr>
          <w:trHeight w:val="315"/>
          <w:jc w:val="center"/>
        </w:trPr>
        <w:tc>
          <w:tcPr>
            <w:tcW w:w="1305" w:type="dxa"/>
            <w:tcBorders>
              <w:top w:val="nil"/>
              <w:left w:val="single" w:sz="12" w:space="0" w:color="auto"/>
              <w:bottom w:val="nil"/>
              <w:right w:val="nil"/>
            </w:tcBorders>
            <w:shd w:val="clear" w:color="auto" w:fill="C0C0C0"/>
            <w:noWrap/>
            <w:vAlign w:val="bottom"/>
          </w:tcPr>
          <w:p w14:paraId="0ECFCD8E"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 </w:t>
            </w:r>
          </w:p>
        </w:tc>
        <w:tc>
          <w:tcPr>
            <w:tcW w:w="1333" w:type="dxa"/>
            <w:tcBorders>
              <w:top w:val="nil"/>
              <w:left w:val="double" w:sz="6" w:space="0" w:color="auto"/>
              <w:bottom w:val="nil"/>
              <w:right w:val="double" w:sz="6" w:space="0" w:color="auto"/>
            </w:tcBorders>
            <w:shd w:val="clear" w:color="auto" w:fill="auto"/>
            <w:noWrap/>
            <w:vAlign w:val="bottom"/>
          </w:tcPr>
          <w:p w14:paraId="550D8538" w14:textId="77777777" w:rsidR="00337F85" w:rsidRPr="00037A46" w:rsidRDefault="00337F85" w:rsidP="00154DC5">
            <w:pPr>
              <w:spacing w:before="0" w:after="0"/>
              <w:ind w:left="-212"/>
              <w:jc w:val="right"/>
              <w:rPr>
                <w:rFonts w:cs="Arial"/>
                <w:bCs/>
              </w:rPr>
            </w:pPr>
          </w:p>
        </w:tc>
        <w:tc>
          <w:tcPr>
            <w:tcW w:w="1275" w:type="dxa"/>
            <w:tcBorders>
              <w:top w:val="nil"/>
              <w:left w:val="nil"/>
              <w:bottom w:val="nil"/>
              <w:right w:val="double" w:sz="6" w:space="0" w:color="auto"/>
            </w:tcBorders>
            <w:shd w:val="clear" w:color="auto" w:fill="auto"/>
            <w:noWrap/>
            <w:vAlign w:val="bottom"/>
          </w:tcPr>
          <w:p w14:paraId="02BC9DDF" w14:textId="77777777" w:rsidR="00337F85" w:rsidRPr="00037A46" w:rsidRDefault="00337F85" w:rsidP="00154DC5">
            <w:pPr>
              <w:spacing w:before="0" w:after="0"/>
              <w:ind w:left="-212"/>
              <w:jc w:val="right"/>
              <w:rPr>
                <w:rFonts w:cs="Arial"/>
                <w:bCs/>
              </w:rPr>
            </w:pPr>
            <w:r w:rsidRPr="00037A46">
              <w:rPr>
                <w:rFonts w:cs="Arial"/>
                <w:bCs/>
              </w:rPr>
              <w:t>1x2x600</w:t>
            </w:r>
          </w:p>
        </w:tc>
        <w:tc>
          <w:tcPr>
            <w:tcW w:w="1232" w:type="dxa"/>
            <w:tcBorders>
              <w:top w:val="nil"/>
              <w:left w:val="nil"/>
              <w:bottom w:val="nil"/>
              <w:right w:val="double" w:sz="6" w:space="0" w:color="auto"/>
            </w:tcBorders>
            <w:shd w:val="clear" w:color="auto" w:fill="auto"/>
            <w:noWrap/>
            <w:vAlign w:val="bottom"/>
          </w:tcPr>
          <w:p w14:paraId="19013667" w14:textId="77777777" w:rsidR="00337F85" w:rsidRPr="00037A46" w:rsidRDefault="00337F85" w:rsidP="00154DC5">
            <w:pPr>
              <w:spacing w:before="0" w:after="0"/>
              <w:ind w:left="-212"/>
              <w:jc w:val="right"/>
              <w:rPr>
                <w:rFonts w:cs="Arial"/>
                <w:bCs/>
              </w:rPr>
            </w:pPr>
            <w:r w:rsidRPr="00037A46">
              <w:rPr>
                <w:rFonts w:cs="Arial"/>
                <w:bCs/>
              </w:rPr>
              <w:t>6x2x800</w:t>
            </w:r>
          </w:p>
        </w:tc>
        <w:tc>
          <w:tcPr>
            <w:tcW w:w="1232" w:type="dxa"/>
            <w:tcBorders>
              <w:top w:val="nil"/>
              <w:left w:val="nil"/>
              <w:bottom w:val="nil"/>
              <w:right w:val="single" w:sz="12" w:space="0" w:color="auto"/>
            </w:tcBorders>
            <w:shd w:val="clear" w:color="auto" w:fill="auto"/>
            <w:noWrap/>
            <w:vAlign w:val="bottom"/>
          </w:tcPr>
          <w:p w14:paraId="5E90BE59" w14:textId="77777777" w:rsidR="00337F85" w:rsidRPr="00037A46" w:rsidRDefault="00337F85" w:rsidP="00154DC5">
            <w:pPr>
              <w:spacing w:before="0" w:after="0"/>
              <w:ind w:left="-212"/>
              <w:jc w:val="right"/>
              <w:rPr>
                <w:rFonts w:cs="Arial"/>
                <w:bCs/>
              </w:rPr>
            </w:pPr>
            <w:r w:rsidRPr="00037A46">
              <w:rPr>
                <w:rFonts w:cs="Arial"/>
                <w:bCs/>
              </w:rPr>
              <w:t>1x2x900</w:t>
            </w:r>
          </w:p>
        </w:tc>
      </w:tr>
      <w:tr w:rsidR="00337F85" w:rsidRPr="00037A46" w14:paraId="15E5D1F7" w14:textId="77777777" w:rsidTr="002A681F">
        <w:trPr>
          <w:trHeight w:val="315"/>
          <w:jc w:val="center"/>
        </w:trPr>
        <w:tc>
          <w:tcPr>
            <w:tcW w:w="1305" w:type="dxa"/>
            <w:tcBorders>
              <w:top w:val="nil"/>
              <w:left w:val="single" w:sz="12" w:space="0" w:color="auto"/>
              <w:bottom w:val="nil"/>
              <w:right w:val="nil"/>
            </w:tcBorders>
            <w:shd w:val="clear" w:color="auto" w:fill="C0C0C0"/>
            <w:noWrap/>
            <w:vAlign w:val="bottom"/>
          </w:tcPr>
          <w:p w14:paraId="35D879B1"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 </w:t>
            </w:r>
          </w:p>
        </w:tc>
        <w:tc>
          <w:tcPr>
            <w:tcW w:w="1333" w:type="dxa"/>
            <w:tcBorders>
              <w:top w:val="nil"/>
              <w:left w:val="double" w:sz="6" w:space="0" w:color="auto"/>
              <w:bottom w:val="nil"/>
              <w:right w:val="double" w:sz="6" w:space="0" w:color="auto"/>
            </w:tcBorders>
            <w:shd w:val="clear" w:color="auto" w:fill="auto"/>
            <w:noWrap/>
            <w:vAlign w:val="bottom"/>
          </w:tcPr>
          <w:p w14:paraId="4CC13DC3" w14:textId="77777777" w:rsidR="00337F85" w:rsidRPr="00037A46" w:rsidRDefault="00337F85" w:rsidP="00154DC5">
            <w:pPr>
              <w:spacing w:before="0" w:after="0"/>
              <w:ind w:left="-212"/>
              <w:jc w:val="right"/>
              <w:rPr>
                <w:rFonts w:cs="Arial"/>
                <w:bCs/>
              </w:rPr>
            </w:pPr>
          </w:p>
        </w:tc>
        <w:tc>
          <w:tcPr>
            <w:tcW w:w="1275" w:type="dxa"/>
            <w:tcBorders>
              <w:top w:val="nil"/>
              <w:left w:val="nil"/>
              <w:bottom w:val="nil"/>
              <w:right w:val="double" w:sz="6" w:space="0" w:color="auto"/>
            </w:tcBorders>
            <w:shd w:val="clear" w:color="auto" w:fill="auto"/>
            <w:noWrap/>
            <w:vAlign w:val="bottom"/>
          </w:tcPr>
          <w:p w14:paraId="2C6B401A" w14:textId="77777777" w:rsidR="00337F85" w:rsidRPr="00037A46" w:rsidRDefault="00337F85" w:rsidP="00154DC5">
            <w:pPr>
              <w:spacing w:before="0" w:after="0"/>
              <w:ind w:left="-212"/>
              <w:jc w:val="right"/>
              <w:rPr>
                <w:rFonts w:cs="Arial"/>
                <w:bCs/>
              </w:rPr>
            </w:pPr>
            <w:r w:rsidRPr="00037A46">
              <w:rPr>
                <w:rFonts w:cs="Arial"/>
                <w:bCs/>
              </w:rPr>
              <w:t>1x2x650</w:t>
            </w:r>
          </w:p>
        </w:tc>
        <w:tc>
          <w:tcPr>
            <w:tcW w:w="1232" w:type="dxa"/>
            <w:tcBorders>
              <w:top w:val="nil"/>
              <w:left w:val="nil"/>
              <w:bottom w:val="nil"/>
              <w:right w:val="double" w:sz="6" w:space="0" w:color="auto"/>
            </w:tcBorders>
            <w:shd w:val="clear" w:color="auto" w:fill="auto"/>
            <w:noWrap/>
            <w:vAlign w:val="bottom"/>
          </w:tcPr>
          <w:p w14:paraId="2986EC41" w14:textId="77777777" w:rsidR="00337F85" w:rsidRPr="00037A46" w:rsidRDefault="00337F85" w:rsidP="00154DC5">
            <w:pPr>
              <w:spacing w:before="0" w:after="0"/>
              <w:ind w:left="-212"/>
              <w:jc w:val="right"/>
              <w:rPr>
                <w:rFonts w:cs="Arial"/>
                <w:bCs/>
              </w:rPr>
            </w:pPr>
            <w:r w:rsidRPr="00037A46">
              <w:rPr>
                <w:rFonts w:cs="Arial"/>
                <w:bCs/>
              </w:rPr>
              <w:t>1x2x850</w:t>
            </w:r>
          </w:p>
        </w:tc>
        <w:tc>
          <w:tcPr>
            <w:tcW w:w="1232" w:type="dxa"/>
            <w:tcBorders>
              <w:top w:val="nil"/>
              <w:left w:val="nil"/>
              <w:bottom w:val="nil"/>
              <w:right w:val="single" w:sz="12" w:space="0" w:color="auto"/>
            </w:tcBorders>
            <w:shd w:val="clear" w:color="auto" w:fill="auto"/>
            <w:noWrap/>
            <w:vAlign w:val="bottom"/>
          </w:tcPr>
          <w:p w14:paraId="3822460A" w14:textId="77777777" w:rsidR="00337F85" w:rsidRPr="00037A46" w:rsidRDefault="00337F85" w:rsidP="00154DC5">
            <w:pPr>
              <w:spacing w:before="0" w:after="0"/>
              <w:ind w:left="-212"/>
              <w:jc w:val="right"/>
              <w:rPr>
                <w:rFonts w:cs="Arial"/>
                <w:bCs/>
              </w:rPr>
            </w:pPr>
            <w:r w:rsidRPr="00037A46">
              <w:rPr>
                <w:rFonts w:cs="Arial"/>
                <w:bCs/>
              </w:rPr>
              <w:t>4x2x950</w:t>
            </w:r>
          </w:p>
        </w:tc>
      </w:tr>
      <w:tr w:rsidR="00337F85" w:rsidRPr="00037A46" w14:paraId="5E8BE8AF" w14:textId="77777777" w:rsidTr="002A681F">
        <w:trPr>
          <w:trHeight w:val="315"/>
          <w:jc w:val="center"/>
        </w:trPr>
        <w:tc>
          <w:tcPr>
            <w:tcW w:w="1305" w:type="dxa"/>
            <w:tcBorders>
              <w:top w:val="nil"/>
              <w:left w:val="single" w:sz="12" w:space="0" w:color="auto"/>
              <w:bottom w:val="nil"/>
              <w:right w:val="nil"/>
            </w:tcBorders>
            <w:shd w:val="clear" w:color="auto" w:fill="C0C0C0"/>
            <w:noWrap/>
            <w:vAlign w:val="bottom"/>
          </w:tcPr>
          <w:p w14:paraId="2CB4AC86"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 </w:t>
            </w:r>
          </w:p>
        </w:tc>
        <w:tc>
          <w:tcPr>
            <w:tcW w:w="1333" w:type="dxa"/>
            <w:tcBorders>
              <w:top w:val="nil"/>
              <w:left w:val="double" w:sz="6" w:space="0" w:color="auto"/>
              <w:bottom w:val="nil"/>
              <w:right w:val="double" w:sz="6" w:space="0" w:color="auto"/>
            </w:tcBorders>
            <w:shd w:val="clear" w:color="auto" w:fill="auto"/>
            <w:noWrap/>
            <w:vAlign w:val="bottom"/>
          </w:tcPr>
          <w:p w14:paraId="2A4B6892" w14:textId="77777777" w:rsidR="00337F85" w:rsidRPr="00037A46" w:rsidRDefault="00337F85" w:rsidP="00154DC5">
            <w:pPr>
              <w:spacing w:before="0" w:after="0"/>
              <w:ind w:left="-212"/>
              <w:jc w:val="right"/>
              <w:rPr>
                <w:rFonts w:cs="Arial"/>
                <w:bCs/>
              </w:rPr>
            </w:pPr>
            <w:r w:rsidRPr="00037A46">
              <w:rPr>
                <w:rFonts w:cs="Arial"/>
                <w:bCs/>
              </w:rPr>
              <w:t> </w:t>
            </w:r>
          </w:p>
        </w:tc>
        <w:tc>
          <w:tcPr>
            <w:tcW w:w="1275" w:type="dxa"/>
            <w:tcBorders>
              <w:top w:val="nil"/>
              <w:left w:val="nil"/>
              <w:bottom w:val="nil"/>
              <w:right w:val="double" w:sz="6" w:space="0" w:color="auto"/>
            </w:tcBorders>
            <w:shd w:val="clear" w:color="auto" w:fill="auto"/>
            <w:noWrap/>
            <w:vAlign w:val="bottom"/>
          </w:tcPr>
          <w:p w14:paraId="29F7855A" w14:textId="77777777" w:rsidR="00337F85" w:rsidRPr="00037A46" w:rsidRDefault="00337F85" w:rsidP="00154DC5">
            <w:pPr>
              <w:spacing w:before="0" w:after="0"/>
              <w:ind w:left="-212"/>
              <w:jc w:val="right"/>
              <w:rPr>
                <w:rFonts w:cs="Arial"/>
                <w:bCs/>
              </w:rPr>
            </w:pPr>
            <w:r w:rsidRPr="00037A46">
              <w:rPr>
                <w:rFonts w:cs="Arial"/>
                <w:bCs/>
              </w:rPr>
              <w:t>2x2x600</w:t>
            </w:r>
          </w:p>
        </w:tc>
        <w:tc>
          <w:tcPr>
            <w:tcW w:w="1232" w:type="dxa"/>
            <w:tcBorders>
              <w:top w:val="nil"/>
              <w:left w:val="nil"/>
              <w:bottom w:val="nil"/>
              <w:right w:val="double" w:sz="6" w:space="0" w:color="auto"/>
            </w:tcBorders>
            <w:shd w:val="clear" w:color="auto" w:fill="auto"/>
            <w:noWrap/>
            <w:vAlign w:val="bottom"/>
          </w:tcPr>
          <w:p w14:paraId="17C39F25" w14:textId="77777777" w:rsidR="00337F85" w:rsidRPr="00037A46" w:rsidRDefault="00337F85" w:rsidP="00154DC5">
            <w:pPr>
              <w:spacing w:before="0" w:after="0"/>
              <w:ind w:left="-212"/>
              <w:jc w:val="right"/>
              <w:rPr>
                <w:rFonts w:cs="Arial"/>
                <w:bCs/>
              </w:rPr>
            </w:pPr>
          </w:p>
        </w:tc>
        <w:tc>
          <w:tcPr>
            <w:tcW w:w="1232" w:type="dxa"/>
            <w:tcBorders>
              <w:top w:val="nil"/>
              <w:left w:val="nil"/>
              <w:bottom w:val="nil"/>
              <w:right w:val="single" w:sz="12" w:space="0" w:color="auto"/>
            </w:tcBorders>
            <w:shd w:val="clear" w:color="auto" w:fill="auto"/>
            <w:noWrap/>
            <w:vAlign w:val="bottom"/>
          </w:tcPr>
          <w:p w14:paraId="46BD12ED" w14:textId="77777777" w:rsidR="00337F85" w:rsidRPr="00037A46" w:rsidRDefault="00337F85" w:rsidP="00154DC5">
            <w:pPr>
              <w:spacing w:before="0" w:after="0"/>
              <w:ind w:left="-212"/>
              <w:jc w:val="right"/>
              <w:rPr>
                <w:rFonts w:cs="Arial"/>
                <w:bCs/>
              </w:rPr>
            </w:pPr>
          </w:p>
        </w:tc>
      </w:tr>
      <w:tr w:rsidR="00337F85" w:rsidRPr="00037A46" w14:paraId="226F303B" w14:textId="77777777" w:rsidTr="002A681F">
        <w:trPr>
          <w:trHeight w:val="315"/>
          <w:jc w:val="center"/>
        </w:trPr>
        <w:tc>
          <w:tcPr>
            <w:tcW w:w="1305" w:type="dxa"/>
            <w:tcBorders>
              <w:top w:val="nil"/>
              <w:left w:val="single" w:sz="12" w:space="0" w:color="auto"/>
              <w:bottom w:val="nil"/>
              <w:right w:val="nil"/>
            </w:tcBorders>
            <w:shd w:val="clear" w:color="auto" w:fill="C0C0C0"/>
            <w:noWrap/>
            <w:vAlign w:val="bottom"/>
          </w:tcPr>
          <w:p w14:paraId="386A7291"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 </w:t>
            </w:r>
          </w:p>
        </w:tc>
        <w:tc>
          <w:tcPr>
            <w:tcW w:w="1333" w:type="dxa"/>
            <w:tcBorders>
              <w:top w:val="nil"/>
              <w:left w:val="double" w:sz="6" w:space="0" w:color="auto"/>
              <w:bottom w:val="nil"/>
              <w:right w:val="double" w:sz="6" w:space="0" w:color="auto"/>
            </w:tcBorders>
            <w:shd w:val="clear" w:color="auto" w:fill="auto"/>
            <w:noWrap/>
            <w:vAlign w:val="bottom"/>
          </w:tcPr>
          <w:p w14:paraId="66B9FB37" w14:textId="77777777" w:rsidR="00337F85" w:rsidRPr="00037A46" w:rsidRDefault="00337F85" w:rsidP="00154DC5">
            <w:pPr>
              <w:spacing w:before="0" w:after="0"/>
              <w:ind w:left="-212"/>
              <w:jc w:val="right"/>
              <w:rPr>
                <w:rFonts w:cs="Arial"/>
                <w:bCs/>
              </w:rPr>
            </w:pPr>
            <w:r w:rsidRPr="00037A46">
              <w:rPr>
                <w:rFonts w:cs="Arial"/>
                <w:bCs/>
              </w:rPr>
              <w:t> </w:t>
            </w:r>
          </w:p>
        </w:tc>
        <w:tc>
          <w:tcPr>
            <w:tcW w:w="1275" w:type="dxa"/>
            <w:tcBorders>
              <w:top w:val="nil"/>
              <w:left w:val="nil"/>
              <w:bottom w:val="nil"/>
              <w:right w:val="double" w:sz="6" w:space="0" w:color="auto"/>
            </w:tcBorders>
            <w:shd w:val="clear" w:color="auto" w:fill="auto"/>
            <w:noWrap/>
            <w:vAlign w:val="bottom"/>
          </w:tcPr>
          <w:p w14:paraId="07E76552" w14:textId="77777777" w:rsidR="00337F85" w:rsidRPr="00037A46" w:rsidRDefault="00337F85" w:rsidP="00154DC5">
            <w:pPr>
              <w:spacing w:before="0" w:after="0"/>
              <w:ind w:left="-212"/>
              <w:jc w:val="right"/>
              <w:rPr>
                <w:rFonts w:cs="Arial"/>
                <w:bCs/>
              </w:rPr>
            </w:pPr>
            <w:r w:rsidRPr="00037A46">
              <w:rPr>
                <w:rFonts w:cs="Arial"/>
                <w:bCs/>
              </w:rPr>
              <w:t>1x2x550</w:t>
            </w:r>
          </w:p>
        </w:tc>
        <w:tc>
          <w:tcPr>
            <w:tcW w:w="1232" w:type="dxa"/>
            <w:tcBorders>
              <w:top w:val="nil"/>
              <w:left w:val="nil"/>
              <w:bottom w:val="nil"/>
              <w:right w:val="double" w:sz="6" w:space="0" w:color="auto"/>
            </w:tcBorders>
            <w:shd w:val="clear" w:color="auto" w:fill="auto"/>
            <w:noWrap/>
            <w:vAlign w:val="bottom"/>
          </w:tcPr>
          <w:p w14:paraId="5326A353" w14:textId="77777777" w:rsidR="00337F85" w:rsidRPr="00037A46" w:rsidRDefault="00337F85" w:rsidP="00154DC5">
            <w:pPr>
              <w:spacing w:before="0" w:after="0"/>
              <w:ind w:left="-212"/>
              <w:jc w:val="right"/>
              <w:rPr>
                <w:rFonts w:cs="Arial"/>
                <w:bCs/>
              </w:rPr>
            </w:pPr>
          </w:p>
        </w:tc>
        <w:tc>
          <w:tcPr>
            <w:tcW w:w="1232" w:type="dxa"/>
            <w:tcBorders>
              <w:top w:val="nil"/>
              <w:left w:val="nil"/>
              <w:bottom w:val="nil"/>
              <w:right w:val="single" w:sz="12" w:space="0" w:color="auto"/>
            </w:tcBorders>
            <w:shd w:val="clear" w:color="auto" w:fill="auto"/>
            <w:noWrap/>
            <w:vAlign w:val="bottom"/>
          </w:tcPr>
          <w:p w14:paraId="0C548B43" w14:textId="77777777" w:rsidR="00337F85" w:rsidRPr="00037A46" w:rsidRDefault="00337F85" w:rsidP="00154DC5">
            <w:pPr>
              <w:spacing w:before="0" w:after="0"/>
              <w:ind w:left="-212"/>
              <w:jc w:val="right"/>
              <w:rPr>
                <w:rFonts w:cs="Arial"/>
                <w:bCs/>
              </w:rPr>
            </w:pPr>
          </w:p>
        </w:tc>
      </w:tr>
      <w:tr w:rsidR="00337F85" w:rsidRPr="00037A46" w14:paraId="4910AEB5" w14:textId="77777777" w:rsidTr="002A681F">
        <w:trPr>
          <w:trHeight w:val="315"/>
          <w:jc w:val="center"/>
        </w:trPr>
        <w:tc>
          <w:tcPr>
            <w:tcW w:w="1305" w:type="dxa"/>
            <w:tcBorders>
              <w:top w:val="nil"/>
              <w:left w:val="single" w:sz="12" w:space="0" w:color="auto"/>
              <w:bottom w:val="nil"/>
              <w:right w:val="nil"/>
            </w:tcBorders>
            <w:shd w:val="clear" w:color="auto" w:fill="C0C0C0"/>
            <w:noWrap/>
            <w:vAlign w:val="bottom"/>
          </w:tcPr>
          <w:p w14:paraId="1E9A0554"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 </w:t>
            </w:r>
          </w:p>
        </w:tc>
        <w:tc>
          <w:tcPr>
            <w:tcW w:w="1333" w:type="dxa"/>
            <w:tcBorders>
              <w:top w:val="nil"/>
              <w:left w:val="double" w:sz="6" w:space="0" w:color="auto"/>
              <w:bottom w:val="nil"/>
              <w:right w:val="double" w:sz="6" w:space="0" w:color="auto"/>
            </w:tcBorders>
            <w:shd w:val="clear" w:color="auto" w:fill="auto"/>
            <w:noWrap/>
            <w:vAlign w:val="bottom"/>
          </w:tcPr>
          <w:p w14:paraId="15CB1C58" w14:textId="77777777" w:rsidR="00337F85" w:rsidRPr="00037A46" w:rsidRDefault="00337F85" w:rsidP="00154DC5">
            <w:pPr>
              <w:spacing w:before="0" w:after="0"/>
              <w:ind w:left="-212"/>
              <w:jc w:val="right"/>
              <w:rPr>
                <w:rFonts w:cs="Arial"/>
                <w:bCs/>
              </w:rPr>
            </w:pPr>
            <w:r w:rsidRPr="00037A46">
              <w:rPr>
                <w:rFonts w:cs="Arial"/>
                <w:bCs/>
              </w:rPr>
              <w:t> </w:t>
            </w:r>
          </w:p>
        </w:tc>
        <w:tc>
          <w:tcPr>
            <w:tcW w:w="1275" w:type="dxa"/>
            <w:tcBorders>
              <w:top w:val="nil"/>
              <w:left w:val="nil"/>
              <w:bottom w:val="nil"/>
              <w:right w:val="double" w:sz="6" w:space="0" w:color="auto"/>
            </w:tcBorders>
            <w:shd w:val="clear" w:color="auto" w:fill="auto"/>
            <w:noWrap/>
            <w:vAlign w:val="bottom"/>
          </w:tcPr>
          <w:p w14:paraId="2C0B119E" w14:textId="77777777" w:rsidR="00337F85" w:rsidRPr="00037A46" w:rsidRDefault="00337F85" w:rsidP="00154DC5">
            <w:pPr>
              <w:spacing w:before="0" w:after="0"/>
              <w:ind w:left="-212"/>
              <w:jc w:val="right"/>
              <w:rPr>
                <w:rFonts w:cs="Arial"/>
                <w:bCs/>
              </w:rPr>
            </w:pPr>
            <w:r w:rsidRPr="00037A46">
              <w:rPr>
                <w:rFonts w:cs="Arial"/>
                <w:bCs/>
              </w:rPr>
              <w:t>1x2x700</w:t>
            </w:r>
          </w:p>
        </w:tc>
        <w:tc>
          <w:tcPr>
            <w:tcW w:w="1232" w:type="dxa"/>
            <w:tcBorders>
              <w:top w:val="nil"/>
              <w:left w:val="nil"/>
              <w:bottom w:val="nil"/>
              <w:right w:val="double" w:sz="6" w:space="0" w:color="auto"/>
            </w:tcBorders>
            <w:shd w:val="clear" w:color="auto" w:fill="auto"/>
            <w:noWrap/>
            <w:vAlign w:val="bottom"/>
          </w:tcPr>
          <w:p w14:paraId="3FAFB656" w14:textId="77777777" w:rsidR="00337F85" w:rsidRPr="00037A46" w:rsidRDefault="00337F85" w:rsidP="00154DC5">
            <w:pPr>
              <w:spacing w:before="0" w:after="0"/>
              <w:ind w:left="-212"/>
              <w:jc w:val="right"/>
              <w:rPr>
                <w:rFonts w:cs="Arial"/>
                <w:bCs/>
              </w:rPr>
            </w:pPr>
          </w:p>
        </w:tc>
        <w:tc>
          <w:tcPr>
            <w:tcW w:w="1232" w:type="dxa"/>
            <w:tcBorders>
              <w:top w:val="nil"/>
              <w:left w:val="nil"/>
              <w:bottom w:val="nil"/>
              <w:right w:val="single" w:sz="12" w:space="0" w:color="auto"/>
            </w:tcBorders>
            <w:shd w:val="clear" w:color="auto" w:fill="auto"/>
            <w:noWrap/>
            <w:vAlign w:val="bottom"/>
          </w:tcPr>
          <w:p w14:paraId="52F2D636" w14:textId="77777777" w:rsidR="00337F85" w:rsidRPr="00037A46" w:rsidRDefault="00337F85" w:rsidP="00154DC5">
            <w:pPr>
              <w:spacing w:before="0" w:after="0"/>
              <w:ind w:left="-212"/>
              <w:jc w:val="right"/>
              <w:rPr>
                <w:rFonts w:cs="Arial"/>
                <w:bCs/>
              </w:rPr>
            </w:pPr>
          </w:p>
        </w:tc>
      </w:tr>
      <w:tr w:rsidR="00337F85" w:rsidRPr="00037A46" w14:paraId="71FCB920" w14:textId="77777777" w:rsidTr="002A681F">
        <w:trPr>
          <w:trHeight w:val="315"/>
          <w:jc w:val="center"/>
        </w:trPr>
        <w:tc>
          <w:tcPr>
            <w:tcW w:w="1305" w:type="dxa"/>
            <w:tcBorders>
              <w:top w:val="nil"/>
              <w:left w:val="single" w:sz="12" w:space="0" w:color="auto"/>
              <w:bottom w:val="nil"/>
              <w:right w:val="nil"/>
            </w:tcBorders>
            <w:shd w:val="clear" w:color="auto" w:fill="C0C0C0"/>
            <w:noWrap/>
            <w:vAlign w:val="bottom"/>
          </w:tcPr>
          <w:p w14:paraId="200B2E79"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 </w:t>
            </w:r>
          </w:p>
        </w:tc>
        <w:tc>
          <w:tcPr>
            <w:tcW w:w="1333" w:type="dxa"/>
            <w:tcBorders>
              <w:top w:val="nil"/>
              <w:left w:val="double" w:sz="6" w:space="0" w:color="auto"/>
              <w:bottom w:val="nil"/>
              <w:right w:val="double" w:sz="6" w:space="0" w:color="auto"/>
            </w:tcBorders>
            <w:shd w:val="clear" w:color="auto" w:fill="auto"/>
            <w:noWrap/>
            <w:vAlign w:val="bottom"/>
          </w:tcPr>
          <w:p w14:paraId="68028DD4" w14:textId="77777777" w:rsidR="00337F85" w:rsidRPr="00037A46" w:rsidRDefault="00337F85" w:rsidP="00154DC5">
            <w:pPr>
              <w:spacing w:before="0" w:after="0"/>
              <w:ind w:left="-212"/>
              <w:jc w:val="right"/>
              <w:rPr>
                <w:rFonts w:cs="Arial"/>
                <w:bCs/>
              </w:rPr>
            </w:pPr>
            <w:r w:rsidRPr="00037A46">
              <w:rPr>
                <w:rFonts w:cs="Arial"/>
                <w:bCs/>
              </w:rPr>
              <w:t> </w:t>
            </w:r>
          </w:p>
        </w:tc>
        <w:tc>
          <w:tcPr>
            <w:tcW w:w="1275" w:type="dxa"/>
            <w:tcBorders>
              <w:top w:val="nil"/>
              <w:left w:val="nil"/>
              <w:bottom w:val="nil"/>
              <w:right w:val="double" w:sz="6" w:space="0" w:color="auto"/>
            </w:tcBorders>
            <w:shd w:val="clear" w:color="auto" w:fill="auto"/>
            <w:noWrap/>
            <w:vAlign w:val="bottom"/>
          </w:tcPr>
          <w:p w14:paraId="4507EEDC" w14:textId="77777777" w:rsidR="00337F85" w:rsidRPr="00037A46" w:rsidRDefault="00337F85" w:rsidP="00154DC5">
            <w:pPr>
              <w:spacing w:before="0" w:after="0"/>
              <w:ind w:left="-212"/>
              <w:jc w:val="right"/>
              <w:rPr>
                <w:rFonts w:cs="Arial"/>
                <w:bCs/>
              </w:rPr>
            </w:pPr>
            <w:r w:rsidRPr="00037A46">
              <w:rPr>
                <w:rFonts w:cs="Arial"/>
                <w:bCs/>
              </w:rPr>
              <w:t>1x2x650</w:t>
            </w:r>
          </w:p>
        </w:tc>
        <w:tc>
          <w:tcPr>
            <w:tcW w:w="1232" w:type="dxa"/>
            <w:tcBorders>
              <w:top w:val="nil"/>
              <w:left w:val="nil"/>
              <w:bottom w:val="nil"/>
              <w:right w:val="double" w:sz="6" w:space="0" w:color="auto"/>
            </w:tcBorders>
            <w:shd w:val="clear" w:color="auto" w:fill="auto"/>
            <w:noWrap/>
            <w:vAlign w:val="bottom"/>
          </w:tcPr>
          <w:p w14:paraId="5C633687" w14:textId="77777777" w:rsidR="00337F85" w:rsidRPr="00037A46" w:rsidRDefault="00337F85" w:rsidP="00154DC5">
            <w:pPr>
              <w:spacing w:before="0" w:after="0"/>
              <w:ind w:left="-212"/>
              <w:jc w:val="right"/>
              <w:rPr>
                <w:rFonts w:cs="Arial"/>
                <w:bCs/>
              </w:rPr>
            </w:pPr>
          </w:p>
        </w:tc>
        <w:tc>
          <w:tcPr>
            <w:tcW w:w="1232" w:type="dxa"/>
            <w:tcBorders>
              <w:top w:val="nil"/>
              <w:left w:val="nil"/>
              <w:bottom w:val="nil"/>
              <w:right w:val="single" w:sz="12" w:space="0" w:color="auto"/>
            </w:tcBorders>
            <w:shd w:val="clear" w:color="auto" w:fill="auto"/>
            <w:noWrap/>
            <w:vAlign w:val="bottom"/>
          </w:tcPr>
          <w:p w14:paraId="652FB341" w14:textId="77777777" w:rsidR="00337F85" w:rsidRPr="00037A46" w:rsidRDefault="00337F85" w:rsidP="00154DC5">
            <w:pPr>
              <w:spacing w:before="0" w:after="0"/>
              <w:ind w:left="-212"/>
              <w:jc w:val="right"/>
              <w:rPr>
                <w:rFonts w:cs="Arial"/>
                <w:bCs/>
              </w:rPr>
            </w:pPr>
          </w:p>
        </w:tc>
      </w:tr>
      <w:tr w:rsidR="00337F85" w:rsidRPr="00037A46" w14:paraId="069DA74D" w14:textId="77777777" w:rsidTr="002A681F">
        <w:trPr>
          <w:trHeight w:val="330"/>
          <w:jc w:val="center"/>
        </w:trPr>
        <w:tc>
          <w:tcPr>
            <w:tcW w:w="1305" w:type="dxa"/>
            <w:tcBorders>
              <w:top w:val="nil"/>
              <w:left w:val="single" w:sz="12" w:space="0" w:color="auto"/>
              <w:bottom w:val="double" w:sz="6" w:space="0" w:color="auto"/>
              <w:right w:val="double" w:sz="6" w:space="0" w:color="auto"/>
            </w:tcBorders>
            <w:shd w:val="clear" w:color="auto" w:fill="C0C0C0"/>
            <w:noWrap/>
            <w:vAlign w:val="bottom"/>
          </w:tcPr>
          <w:p w14:paraId="0756EBC7"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 </w:t>
            </w:r>
          </w:p>
        </w:tc>
        <w:tc>
          <w:tcPr>
            <w:tcW w:w="1333" w:type="dxa"/>
            <w:tcBorders>
              <w:top w:val="nil"/>
              <w:left w:val="nil"/>
              <w:bottom w:val="double" w:sz="6" w:space="0" w:color="auto"/>
              <w:right w:val="double" w:sz="6" w:space="0" w:color="auto"/>
            </w:tcBorders>
            <w:shd w:val="clear" w:color="auto" w:fill="auto"/>
            <w:noWrap/>
            <w:vAlign w:val="bottom"/>
          </w:tcPr>
          <w:p w14:paraId="2C9FDB2E" w14:textId="77777777" w:rsidR="00337F85" w:rsidRPr="00037A46" w:rsidRDefault="00337F85" w:rsidP="00154DC5">
            <w:pPr>
              <w:spacing w:before="0" w:after="0"/>
              <w:ind w:left="-212"/>
              <w:jc w:val="right"/>
              <w:rPr>
                <w:rFonts w:cs="Arial"/>
                <w:bCs/>
              </w:rPr>
            </w:pPr>
            <w:r w:rsidRPr="00037A46">
              <w:rPr>
                <w:rFonts w:cs="Arial"/>
                <w:bCs/>
              </w:rPr>
              <w:t> </w:t>
            </w:r>
          </w:p>
        </w:tc>
        <w:tc>
          <w:tcPr>
            <w:tcW w:w="1275" w:type="dxa"/>
            <w:tcBorders>
              <w:top w:val="nil"/>
              <w:left w:val="nil"/>
              <w:bottom w:val="double" w:sz="6" w:space="0" w:color="auto"/>
              <w:right w:val="double" w:sz="6" w:space="0" w:color="auto"/>
            </w:tcBorders>
            <w:shd w:val="clear" w:color="auto" w:fill="auto"/>
            <w:noWrap/>
            <w:vAlign w:val="bottom"/>
          </w:tcPr>
          <w:p w14:paraId="0BA83BCC" w14:textId="77777777" w:rsidR="00337F85" w:rsidRPr="00037A46" w:rsidRDefault="00337F85" w:rsidP="00154DC5">
            <w:pPr>
              <w:spacing w:before="0" w:after="0"/>
              <w:ind w:left="-212"/>
              <w:jc w:val="right"/>
              <w:rPr>
                <w:rFonts w:cs="Arial"/>
                <w:bCs/>
              </w:rPr>
            </w:pPr>
            <w:r w:rsidRPr="00037A46">
              <w:rPr>
                <w:rFonts w:cs="Arial"/>
                <w:bCs/>
              </w:rPr>
              <w:t>1x2x750</w:t>
            </w:r>
          </w:p>
        </w:tc>
        <w:tc>
          <w:tcPr>
            <w:tcW w:w="1232" w:type="dxa"/>
            <w:tcBorders>
              <w:top w:val="nil"/>
              <w:left w:val="nil"/>
              <w:bottom w:val="double" w:sz="6" w:space="0" w:color="auto"/>
              <w:right w:val="double" w:sz="6" w:space="0" w:color="auto"/>
            </w:tcBorders>
            <w:shd w:val="clear" w:color="auto" w:fill="auto"/>
            <w:noWrap/>
            <w:vAlign w:val="bottom"/>
          </w:tcPr>
          <w:p w14:paraId="500AAA8B" w14:textId="77777777" w:rsidR="00337F85" w:rsidRPr="00037A46" w:rsidRDefault="00337F85" w:rsidP="00154DC5">
            <w:pPr>
              <w:spacing w:before="0" w:after="0"/>
              <w:ind w:left="-212"/>
              <w:jc w:val="right"/>
              <w:rPr>
                <w:rFonts w:cs="Arial"/>
                <w:bCs/>
              </w:rPr>
            </w:pPr>
            <w:r w:rsidRPr="00037A46">
              <w:rPr>
                <w:rFonts w:cs="Arial"/>
                <w:bCs/>
              </w:rPr>
              <w:t> </w:t>
            </w:r>
          </w:p>
        </w:tc>
        <w:tc>
          <w:tcPr>
            <w:tcW w:w="1232" w:type="dxa"/>
            <w:tcBorders>
              <w:top w:val="nil"/>
              <w:left w:val="nil"/>
              <w:bottom w:val="double" w:sz="6" w:space="0" w:color="auto"/>
              <w:right w:val="single" w:sz="12" w:space="0" w:color="auto"/>
            </w:tcBorders>
            <w:shd w:val="clear" w:color="auto" w:fill="auto"/>
            <w:noWrap/>
            <w:vAlign w:val="bottom"/>
          </w:tcPr>
          <w:p w14:paraId="443D817E" w14:textId="77777777" w:rsidR="00337F85" w:rsidRPr="00037A46" w:rsidRDefault="00337F85" w:rsidP="00154DC5">
            <w:pPr>
              <w:spacing w:before="0" w:after="0"/>
              <w:ind w:left="-212"/>
              <w:jc w:val="right"/>
              <w:rPr>
                <w:rFonts w:cs="Arial"/>
                <w:bCs/>
              </w:rPr>
            </w:pPr>
            <w:r w:rsidRPr="00037A46">
              <w:rPr>
                <w:rFonts w:cs="Arial"/>
                <w:bCs/>
              </w:rPr>
              <w:t> </w:t>
            </w:r>
          </w:p>
        </w:tc>
      </w:tr>
      <w:tr w:rsidR="00337F85" w:rsidRPr="00037A46" w14:paraId="7EAA9DD9" w14:textId="77777777" w:rsidTr="002A681F">
        <w:trPr>
          <w:trHeight w:val="330"/>
          <w:jc w:val="center"/>
        </w:trPr>
        <w:tc>
          <w:tcPr>
            <w:tcW w:w="1305" w:type="dxa"/>
            <w:tcBorders>
              <w:top w:val="double" w:sz="6" w:space="0" w:color="auto"/>
              <w:left w:val="single" w:sz="12" w:space="0" w:color="auto"/>
              <w:bottom w:val="nil"/>
              <w:right w:val="nil"/>
            </w:tcBorders>
            <w:shd w:val="clear" w:color="auto" w:fill="C0C0C0"/>
            <w:noWrap/>
            <w:vAlign w:val="bottom"/>
          </w:tcPr>
          <w:p w14:paraId="6927F75B"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0</w:t>
            </w:r>
          </w:p>
        </w:tc>
        <w:tc>
          <w:tcPr>
            <w:tcW w:w="1333" w:type="dxa"/>
            <w:tcBorders>
              <w:top w:val="double" w:sz="6" w:space="0" w:color="auto"/>
              <w:left w:val="double" w:sz="6" w:space="0" w:color="auto"/>
              <w:bottom w:val="nil"/>
              <w:right w:val="double" w:sz="6" w:space="0" w:color="auto"/>
            </w:tcBorders>
            <w:shd w:val="clear" w:color="auto" w:fill="auto"/>
            <w:noWrap/>
            <w:vAlign w:val="bottom"/>
          </w:tcPr>
          <w:p w14:paraId="3D495BB7" w14:textId="77777777" w:rsidR="00337F85" w:rsidRPr="00037A46" w:rsidRDefault="00337F85" w:rsidP="00154DC5">
            <w:pPr>
              <w:spacing w:before="0" w:after="0"/>
              <w:ind w:left="-212"/>
              <w:jc w:val="right"/>
              <w:rPr>
                <w:rFonts w:cs="Arial"/>
                <w:bCs/>
              </w:rPr>
            </w:pPr>
            <w:r w:rsidRPr="00037A46">
              <w:rPr>
                <w:rFonts w:cs="Arial"/>
                <w:bCs/>
              </w:rPr>
              <w:t>17.450</w:t>
            </w:r>
          </w:p>
        </w:tc>
        <w:tc>
          <w:tcPr>
            <w:tcW w:w="1275" w:type="dxa"/>
            <w:tcBorders>
              <w:top w:val="double" w:sz="6" w:space="0" w:color="auto"/>
              <w:left w:val="nil"/>
              <w:bottom w:val="nil"/>
              <w:right w:val="double" w:sz="6" w:space="0" w:color="auto"/>
            </w:tcBorders>
            <w:shd w:val="clear" w:color="auto" w:fill="auto"/>
            <w:noWrap/>
            <w:vAlign w:val="bottom"/>
          </w:tcPr>
          <w:p w14:paraId="42504669" w14:textId="77777777" w:rsidR="00337F85" w:rsidRPr="00037A46" w:rsidRDefault="00337F85" w:rsidP="00154DC5">
            <w:pPr>
              <w:spacing w:before="0" w:after="0"/>
              <w:ind w:left="-212"/>
              <w:jc w:val="right"/>
              <w:rPr>
                <w:rFonts w:cs="Arial"/>
                <w:bCs/>
              </w:rPr>
            </w:pPr>
            <w:r w:rsidRPr="00037A46">
              <w:rPr>
                <w:rFonts w:cs="Arial"/>
                <w:bCs/>
              </w:rPr>
              <w:t>18.950</w:t>
            </w:r>
          </w:p>
        </w:tc>
        <w:tc>
          <w:tcPr>
            <w:tcW w:w="1232" w:type="dxa"/>
            <w:tcBorders>
              <w:top w:val="double" w:sz="6" w:space="0" w:color="auto"/>
              <w:left w:val="nil"/>
              <w:bottom w:val="nil"/>
              <w:right w:val="double" w:sz="6" w:space="0" w:color="auto"/>
            </w:tcBorders>
            <w:shd w:val="clear" w:color="auto" w:fill="auto"/>
            <w:noWrap/>
            <w:vAlign w:val="bottom"/>
          </w:tcPr>
          <w:p w14:paraId="1CA9F633" w14:textId="77777777" w:rsidR="00337F85" w:rsidRPr="00037A46" w:rsidRDefault="00337F85" w:rsidP="00154DC5">
            <w:pPr>
              <w:spacing w:before="0" w:after="0"/>
              <w:ind w:left="-212"/>
              <w:jc w:val="right"/>
              <w:rPr>
                <w:rFonts w:cs="Arial"/>
                <w:bCs/>
              </w:rPr>
            </w:pPr>
            <w:r w:rsidRPr="00037A46">
              <w:rPr>
                <w:rFonts w:cs="Arial"/>
                <w:bCs/>
              </w:rPr>
              <w:t>19.650</w:t>
            </w:r>
          </w:p>
        </w:tc>
        <w:tc>
          <w:tcPr>
            <w:tcW w:w="1232" w:type="dxa"/>
            <w:tcBorders>
              <w:top w:val="double" w:sz="6" w:space="0" w:color="auto"/>
              <w:left w:val="nil"/>
              <w:bottom w:val="nil"/>
              <w:right w:val="single" w:sz="12" w:space="0" w:color="auto"/>
            </w:tcBorders>
            <w:shd w:val="clear" w:color="auto" w:fill="auto"/>
            <w:noWrap/>
            <w:vAlign w:val="bottom"/>
          </w:tcPr>
          <w:p w14:paraId="3F56C404" w14:textId="77777777" w:rsidR="00337F85" w:rsidRPr="00037A46" w:rsidRDefault="00337F85" w:rsidP="00154DC5">
            <w:pPr>
              <w:spacing w:before="0" w:after="0"/>
              <w:ind w:left="-212"/>
              <w:jc w:val="right"/>
              <w:rPr>
                <w:rFonts w:cs="Arial"/>
                <w:bCs/>
              </w:rPr>
            </w:pPr>
            <w:r w:rsidRPr="00037A46">
              <w:rPr>
                <w:rFonts w:cs="Arial"/>
                <w:bCs/>
              </w:rPr>
              <w:t>22.050</w:t>
            </w:r>
          </w:p>
        </w:tc>
      </w:tr>
      <w:tr w:rsidR="00337F85" w:rsidRPr="00037A46" w14:paraId="4F770B4F" w14:textId="77777777" w:rsidTr="002A681F">
        <w:trPr>
          <w:trHeight w:val="315"/>
          <w:jc w:val="center"/>
        </w:trPr>
        <w:tc>
          <w:tcPr>
            <w:tcW w:w="1305" w:type="dxa"/>
            <w:tcBorders>
              <w:top w:val="nil"/>
              <w:left w:val="single" w:sz="12" w:space="0" w:color="auto"/>
              <w:bottom w:val="nil"/>
              <w:right w:val="nil"/>
            </w:tcBorders>
            <w:shd w:val="clear" w:color="auto" w:fill="C0C0C0"/>
            <w:noWrap/>
            <w:vAlign w:val="bottom"/>
          </w:tcPr>
          <w:p w14:paraId="72768A36"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1</w:t>
            </w:r>
          </w:p>
        </w:tc>
        <w:tc>
          <w:tcPr>
            <w:tcW w:w="1333" w:type="dxa"/>
            <w:tcBorders>
              <w:top w:val="nil"/>
              <w:left w:val="double" w:sz="6" w:space="0" w:color="auto"/>
              <w:bottom w:val="nil"/>
              <w:right w:val="double" w:sz="6" w:space="0" w:color="auto"/>
            </w:tcBorders>
            <w:shd w:val="clear" w:color="auto" w:fill="auto"/>
            <w:noWrap/>
            <w:vAlign w:val="bottom"/>
          </w:tcPr>
          <w:p w14:paraId="48A12789" w14:textId="77777777" w:rsidR="00337F85" w:rsidRPr="00037A46" w:rsidRDefault="00337F85" w:rsidP="00154DC5">
            <w:pPr>
              <w:spacing w:before="0" w:after="0"/>
              <w:ind w:left="-212"/>
              <w:jc w:val="right"/>
              <w:rPr>
                <w:rFonts w:cs="Arial"/>
                <w:bCs/>
              </w:rPr>
            </w:pPr>
            <w:r w:rsidRPr="00037A46">
              <w:rPr>
                <w:rFonts w:cs="Arial"/>
                <w:bCs/>
              </w:rPr>
              <w:t>17.900</w:t>
            </w:r>
          </w:p>
        </w:tc>
        <w:tc>
          <w:tcPr>
            <w:tcW w:w="1275" w:type="dxa"/>
            <w:tcBorders>
              <w:top w:val="nil"/>
              <w:left w:val="nil"/>
              <w:bottom w:val="nil"/>
              <w:right w:val="double" w:sz="6" w:space="0" w:color="auto"/>
            </w:tcBorders>
            <w:shd w:val="clear" w:color="auto" w:fill="auto"/>
            <w:noWrap/>
            <w:vAlign w:val="bottom"/>
          </w:tcPr>
          <w:p w14:paraId="69769E97" w14:textId="77777777" w:rsidR="00337F85" w:rsidRPr="00037A46" w:rsidRDefault="00337F85" w:rsidP="00154DC5">
            <w:pPr>
              <w:spacing w:before="0" w:after="0"/>
              <w:ind w:left="-212"/>
              <w:jc w:val="right"/>
              <w:rPr>
                <w:rFonts w:cs="Arial"/>
                <w:bCs/>
              </w:rPr>
            </w:pPr>
            <w:r w:rsidRPr="00037A46">
              <w:rPr>
                <w:rFonts w:cs="Arial"/>
                <w:bCs/>
              </w:rPr>
              <w:t>19.600</w:t>
            </w:r>
          </w:p>
        </w:tc>
        <w:tc>
          <w:tcPr>
            <w:tcW w:w="1232" w:type="dxa"/>
            <w:tcBorders>
              <w:top w:val="nil"/>
              <w:left w:val="nil"/>
              <w:bottom w:val="nil"/>
              <w:right w:val="double" w:sz="6" w:space="0" w:color="auto"/>
            </w:tcBorders>
            <w:shd w:val="clear" w:color="auto" w:fill="auto"/>
            <w:noWrap/>
            <w:vAlign w:val="bottom"/>
          </w:tcPr>
          <w:p w14:paraId="06AEEF4F" w14:textId="77777777" w:rsidR="00337F85" w:rsidRPr="00037A46" w:rsidRDefault="00337F85" w:rsidP="00154DC5">
            <w:pPr>
              <w:spacing w:before="0" w:after="0"/>
              <w:ind w:left="-212"/>
              <w:jc w:val="right"/>
              <w:rPr>
                <w:rFonts w:cs="Arial"/>
                <w:bCs/>
              </w:rPr>
            </w:pPr>
            <w:r w:rsidRPr="00037A46">
              <w:rPr>
                <w:rFonts w:cs="Arial"/>
                <w:bCs/>
              </w:rPr>
              <w:t>20.450</w:t>
            </w:r>
          </w:p>
        </w:tc>
        <w:tc>
          <w:tcPr>
            <w:tcW w:w="1232" w:type="dxa"/>
            <w:tcBorders>
              <w:top w:val="nil"/>
              <w:left w:val="nil"/>
              <w:bottom w:val="nil"/>
              <w:right w:val="single" w:sz="12" w:space="0" w:color="auto"/>
            </w:tcBorders>
            <w:shd w:val="clear" w:color="auto" w:fill="auto"/>
            <w:noWrap/>
            <w:vAlign w:val="bottom"/>
          </w:tcPr>
          <w:p w14:paraId="001F651F" w14:textId="77777777" w:rsidR="00337F85" w:rsidRPr="00037A46" w:rsidRDefault="00337F85" w:rsidP="00154DC5">
            <w:pPr>
              <w:spacing w:before="0" w:after="0"/>
              <w:ind w:left="-212"/>
              <w:jc w:val="right"/>
              <w:rPr>
                <w:rFonts w:cs="Arial"/>
                <w:bCs/>
              </w:rPr>
            </w:pPr>
            <w:r w:rsidRPr="00037A46">
              <w:rPr>
                <w:rFonts w:cs="Arial"/>
                <w:bCs/>
              </w:rPr>
              <w:t>23.000</w:t>
            </w:r>
          </w:p>
        </w:tc>
      </w:tr>
      <w:tr w:rsidR="00337F85" w:rsidRPr="00037A46" w14:paraId="62E2D5DE" w14:textId="77777777" w:rsidTr="002A681F">
        <w:trPr>
          <w:trHeight w:val="315"/>
          <w:jc w:val="center"/>
        </w:trPr>
        <w:tc>
          <w:tcPr>
            <w:tcW w:w="1305" w:type="dxa"/>
            <w:tcBorders>
              <w:top w:val="nil"/>
              <w:left w:val="single" w:sz="12" w:space="0" w:color="auto"/>
              <w:bottom w:val="nil"/>
              <w:right w:val="nil"/>
            </w:tcBorders>
            <w:shd w:val="clear" w:color="auto" w:fill="C0C0C0"/>
            <w:noWrap/>
            <w:vAlign w:val="bottom"/>
          </w:tcPr>
          <w:p w14:paraId="24F9C69F"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2</w:t>
            </w:r>
          </w:p>
        </w:tc>
        <w:tc>
          <w:tcPr>
            <w:tcW w:w="1333" w:type="dxa"/>
            <w:tcBorders>
              <w:top w:val="nil"/>
              <w:left w:val="double" w:sz="6" w:space="0" w:color="auto"/>
              <w:bottom w:val="nil"/>
              <w:right w:val="double" w:sz="6" w:space="0" w:color="auto"/>
            </w:tcBorders>
            <w:shd w:val="clear" w:color="auto" w:fill="auto"/>
            <w:noWrap/>
            <w:vAlign w:val="bottom"/>
          </w:tcPr>
          <w:p w14:paraId="1D45795C" w14:textId="77777777" w:rsidR="00337F85" w:rsidRPr="00037A46" w:rsidRDefault="00337F85" w:rsidP="00154DC5">
            <w:pPr>
              <w:spacing w:before="0" w:after="0"/>
              <w:ind w:left="-212"/>
              <w:jc w:val="right"/>
              <w:rPr>
                <w:rFonts w:cs="Arial"/>
                <w:bCs/>
              </w:rPr>
            </w:pPr>
            <w:r w:rsidRPr="00037A46">
              <w:rPr>
                <w:rFonts w:cs="Arial"/>
                <w:bCs/>
              </w:rPr>
              <w:t>17.900</w:t>
            </w:r>
          </w:p>
        </w:tc>
        <w:tc>
          <w:tcPr>
            <w:tcW w:w="1275" w:type="dxa"/>
            <w:tcBorders>
              <w:top w:val="nil"/>
              <w:left w:val="nil"/>
              <w:bottom w:val="nil"/>
              <w:right w:val="double" w:sz="6" w:space="0" w:color="auto"/>
            </w:tcBorders>
            <w:shd w:val="clear" w:color="auto" w:fill="auto"/>
            <w:noWrap/>
            <w:vAlign w:val="bottom"/>
          </w:tcPr>
          <w:p w14:paraId="0D4D8FB9" w14:textId="77777777" w:rsidR="00337F85" w:rsidRPr="00037A46" w:rsidRDefault="00337F85" w:rsidP="00154DC5">
            <w:pPr>
              <w:spacing w:before="0" w:after="0"/>
              <w:ind w:left="-212"/>
              <w:jc w:val="right"/>
              <w:rPr>
                <w:rFonts w:cs="Arial"/>
                <w:bCs/>
              </w:rPr>
            </w:pPr>
            <w:r w:rsidRPr="00037A46">
              <w:rPr>
                <w:rFonts w:cs="Arial"/>
                <w:bCs/>
              </w:rPr>
              <w:t>19.600</w:t>
            </w:r>
          </w:p>
        </w:tc>
        <w:tc>
          <w:tcPr>
            <w:tcW w:w="1232" w:type="dxa"/>
            <w:tcBorders>
              <w:top w:val="nil"/>
              <w:left w:val="nil"/>
              <w:bottom w:val="nil"/>
              <w:right w:val="double" w:sz="6" w:space="0" w:color="auto"/>
            </w:tcBorders>
            <w:shd w:val="clear" w:color="auto" w:fill="auto"/>
            <w:noWrap/>
            <w:vAlign w:val="bottom"/>
          </w:tcPr>
          <w:p w14:paraId="738F62C1" w14:textId="77777777" w:rsidR="00337F85" w:rsidRPr="00037A46" w:rsidRDefault="00337F85" w:rsidP="00154DC5">
            <w:pPr>
              <w:spacing w:before="0" w:after="0"/>
              <w:ind w:left="-212"/>
              <w:jc w:val="right"/>
              <w:rPr>
                <w:rFonts w:cs="Arial"/>
                <w:bCs/>
              </w:rPr>
            </w:pPr>
            <w:r w:rsidRPr="00037A46">
              <w:rPr>
                <w:rFonts w:cs="Arial"/>
                <w:bCs/>
              </w:rPr>
              <w:t>20.450</w:t>
            </w:r>
          </w:p>
        </w:tc>
        <w:tc>
          <w:tcPr>
            <w:tcW w:w="1232" w:type="dxa"/>
            <w:tcBorders>
              <w:top w:val="nil"/>
              <w:left w:val="nil"/>
              <w:bottom w:val="nil"/>
              <w:right w:val="single" w:sz="12" w:space="0" w:color="auto"/>
            </w:tcBorders>
            <w:shd w:val="clear" w:color="auto" w:fill="auto"/>
            <w:noWrap/>
            <w:vAlign w:val="bottom"/>
          </w:tcPr>
          <w:p w14:paraId="5ECC68F1" w14:textId="77777777" w:rsidR="00337F85" w:rsidRPr="00037A46" w:rsidRDefault="00337F85" w:rsidP="00154DC5">
            <w:pPr>
              <w:spacing w:before="0" w:after="0"/>
              <w:ind w:left="-212"/>
              <w:jc w:val="right"/>
              <w:rPr>
                <w:rFonts w:cs="Arial"/>
                <w:bCs/>
              </w:rPr>
            </w:pPr>
            <w:r w:rsidRPr="00037A46">
              <w:rPr>
                <w:rFonts w:cs="Arial"/>
                <w:bCs/>
              </w:rPr>
              <w:t>23.000</w:t>
            </w:r>
          </w:p>
        </w:tc>
      </w:tr>
      <w:tr w:rsidR="00337F85" w:rsidRPr="00037A46" w14:paraId="6ABE2759" w14:textId="77777777" w:rsidTr="002A681F">
        <w:trPr>
          <w:trHeight w:val="315"/>
          <w:jc w:val="center"/>
        </w:trPr>
        <w:tc>
          <w:tcPr>
            <w:tcW w:w="1305" w:type="dxa"/>
            <w:tcBorders>
              <w:top w:val="nil"/>
              <w:left w:val="single" w:sz="12" w:space="0" w:color="auto"/>
              <w:bottom w:val="nil"/>
              <w:right w:val="nil"/>
            </w:tcBorders>
            <w:shd w:val="clear" w:color="auto" w:fill="C0C0C0"/>
            <w:noWrap/>
            <w:vAlign w:val="bottom"/>
          </w:tcPr>
          <w:p w14:paraId="33338A34"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3</w:t>
            </w:r>
          </w:p>
        </w:tc>
        <w:tc>
          <w:tcPr>
            <w:tcW w:w="1333" w:type="dxa"/>
            <w:tcBorders>
              <w:top w:val="nil"/>
              <w:left w:val="double" w:sz="6" w:space="0" w:color="auto"/>
              <w:bottom w:val="nil"/>
              <w:right w:val="double" w:sz="6" w:space="0" w:color="auto"/>
            </w:tcBorders>
            <w:shd w:val="clear" w:color="auto" w:fill="auto"/>
            <w:noWrap/>
            <w:vAlign w:val="bottom"/>
          </w:tcPr>
          <w:p w14:paraId="5B49BD96" w14:textId="77777777" w:rsidR="00337F85" w:rsidRPr="00037A46" w:rsidRDefault="00337F85" w:rsidP="00154DC5">
            <w:pPr>
              <w:spacing w:before="0" w:after="0"/>
              <w:ind w:left="-212"/>
              <w:jc w:val="right"/>
              <w:rPr>
                <w:rFonts w:cs="Arial"/>
                <w:bCs/>
              </w:rPr>
            </w:pPr>
            <w:r w:rsidRPr="00037A46">
              <w:rPr>
                <w:rFonts w:cs="Arial"/>
                <w:bCs/>
              </w:rPr>
              <w:t>18.400</w:t>
            </w:r>
          </w:p>
        </w:tc>
        <w:tc>
          <w:tcPr>
            <w:tcW w:w="1275" w:type="dxa"/>
            <w:tcBorders>
              <w:top w:val="nil"/>
              <w:left w:val="nil"/>
              <w:bottom w:val="nil"/>
              <w:right w:val="double" w:sz="6" w:space="0" w:color="auto"/>
            </w:tcBorders>
            <w:shd w:val="clear" w:color="auto" w:fill="auto"/>
            <w:noWrap/>
            <w:vAlign w:val="bottom"/>
          </w:tcPr>
          <w:p w14:paraId="36FB1562" w14:textId="77777777" w:rsidR="00337F85" w:rsidRPr="00037A46" w:rsidRDefault="00337F85" w:rsidP="00154DC5">
            <w:pPr>
              <w:spacing w:before="0" w:after="0"/>
              <w:ind w:left="-212"/>
              <w:jc w:val="right"/>
              <w:rPr>
                <w:rFonts w:cs="Arial"/>
                <w:bCs/>
              </w:rPr>
            </w:pPr>
            <w:r w:rsidRPr="00037A46">
              <w:rPr>
                <w:rFonts w:cs="Arial"/>
                <w:bCs/>
              </w:rPr>
              <w:t>20.200</w:t>
            </w:r>
          </w:p>
        </w:tc>
        <w:tc>
          <w:tcPr>
            <w:tcW w:w="1232" w:type="dxa"/>
            <w:tcBorders>
              <w:top w:val="nil"/>
              <w:left w:val="nil"/>
              <w:bottom w:val="nil"/>
              <w:right w:val="double" w:sz="6" w:space="0" w:color="auto"/>
            </w:tcBorders>
            <w:shd w:val="clear" w:color="auto" w:fill="auto"/>
            <w:noWrap/>
            <w:vAlign w:val="bottom"/>
          </w:tcPr>
          <w:p w14:paraId="59702E09" w14:textId="77777777" w:rsidR="00337F85" w:rsidRPr="00037A46" w:rsidRDefault="00337F85" w:rsidP="00154DC5">
            <w:pPr>
              <w:spacing w:before="0" w:after="0"/>
              <w:ind w:left="-212"/>
              <w:jc w:val="right"/>
              <w:rPr>
                <w:rFonts w:cs="Arial"/>
                <w:bCs/>
              </w:rPr>
            </w:pPr>
            <w:r w:rsidRPr="00037A46">
              <w:rPr>
                <w:rFonts w:cs="Arial"/>
                <w:bCs/>
              </w:rPr>
              <w:t>21.250</w:t>
            </w:r>
          </w:p>
        </w:tc>
        <w:tc>
          <w:tcPr>
            <w:tcW w:w="1232" w:type="dxa"/>
            <w:tcBorders>
              <w:top w:val="nil"/>
              <w:left w:val="nil"/>
              <w:bottom w:val="nil"/>
              <w:right w:val="single" w:sz="12" w:space="0" w:color="auto"/>
            </w:tcBorders>
            <w:shd w:val="clear" w:color="auto" w:fill="auto"/>
            <w:noWrap/>
            <w:vAlign w:val="bottom"/>
          </w:tcPr>
          <w:p w14:paraId="3FA2FC84" w14:textId="77777777" w:rsidR="00337F85" w:rsidRPr="00037A46" w:rsidRDefault="00337F85" w:rsidP="00154DC5">
            <w:pPr>
              <w:spacing w:before="0" w:after="0"/>
              <w:ind w:left="-212"/>
              <w:jc w:val="right"/>
              <w:rPr>
                <w:rFonts w:cs="Arial"/>
                <w:bCs/>
              </w:rPr>
            </w:pPr>
            <w:r w:rsidRPr="00037A46">
              <w:rPr>
                <w:rFonts w:cs="Arial"/>
                <w:bCs/>
              </w:rPr>
              <w:t>23.900</w:t>
            </w:r>
          </w:p>
        </w:tc>
      </w:tr>
      <w:tr w:rsidR="00337F85" w:rsidRPr="00037A46" w14:paraId="5318E3C9" w14:textId="77777777" w:rsidTr="002A681F">
        <w:trPr>
          <w:trHeight w:val="315"/>
          <w:jc w:val="center"/>
        </w:trPr>
        <w:tc>
          <w:tcPr>
            <w:tcW w:w="1305" w:type="dxa"/>
            <w:tcBorders>
              <w:top w:val="nil"/>
              <w:left w:val="single" w:sz="12" w:space="0" w:color="auto"/>
              <w:bottom w:val="nil"/>
              <w:right w:val="nil"/>
            </w:tcBorders>
            <w:shd w:val="clear" w:color="auto" w:fill="C0C0C0"/>
            <w:noWrap/>
            <w:vAlign w:val="bottom"/>
          </w:tcPr>
          <w:p w14:paraId="1BF8618B"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4</w:t>
            </w:r>
          </w:p>
        </w:tc>
        <w:tc>
          <w:tcPr>
            <w:tcW w:w="1333" w:type="dxa"/>
            <w:tcBorders>
              <w:top w:val="nil"/>
              <w:left w:val="double" w:sz="6" w:space="0" w:color="auto"/>
              <w:bottom w:val="nil"/>
              <w:right w:val="double" w:sz="6" w:space="0" w:color="auto"/>
            </w:tcBorders>
            <w:shd w:val="clear" w:color="auto" w:fill="auto"/>
            <w:noWrap/>
            <w:vAlign w:val="bottom"/>
          </w:tcPr>
          <w:p w14:paraId="22C2CDAA" w14:textId="77777777" w:rsidR="00337F85" w:rsidRPr="00037A46" w:rsidRDefault="00337F85" w:rsidP="00154DC5">
            <w:pPr>
              <w:spacing w:before="0" w:after="0"/>
              <w:ind w:left="-212"/>
              <w:jc w:val="right"/>
              <w:rPr>
                <w:rFonts w:cs="Arial"/>
                <w:bCs/>
              </w:rPr>
            </w:pPr>
            <w:r w:rsidRPr="00037A46">
              <w:rPr>
                <w:rFonts w:cs="Arial"/>
                <w:bCs/>
              </w:rPr>
              <w:t>18.400</w:t>
            </w:r>
          </w:p>
        </w:tc>
        <w:tc>
          <w:tcPr>
            <w:tcW w:w="1275" w:type="dxa"/>
            <w:tcBorders>
              <w:top w:val="nil"/>
              <w:left w:val="nil"/>
              <w:bottom w:val="nil"/>
              <w:right w:val="double" w:sz="6" w:space="0" w:color="auto"/>
            </w:tcBorders>
            <w:shd w:val="clear" w:color="auto" w:fill="auto"/>
            <w:noWrap/>
            <w:vAlign w:val="bottom"/>
          </w:tcPr>
          <w:p w14:paraId="2658C721" w14:textId="77777777" w:rsidR="00337F85" w:rsidRPr="00037A46" w:rsidRDefault="00337F85" w:rsidP="00154DC5">
            <w:pPr>
              <w:spacing w:before="0" w:after="0"/>
              <w:ind w:left="-212"/>
              <w:jc w:val="right"/>
              <w:rPr>
                <w:rFonts w:cs="Arial"/>
                <w:bCs/>
              </w:rPr>
            </w:pPr>
            <w:r w:rsidRPr="00037A46">
              <w:rPr>
                <w:rFonts w:cs="Arial"/>
                <w:bCs/>
              </w:rPr>
              <w:t>20.200</w:t>
            </w:r>
          </w:p>
        </w:tc>
        <w:tc>
          <w:tcPr>
            <w:tcW w:w="1232" w:type="dxa"/>
            <w:tcBorders>
              <w:top w:val="nil"/>
              <w:left w:val="nil"/>
              <w:bottom w:val="nil"/>
              <w:right w:val="double" w:sz="6" w:space="0" w:color="auto"/>
            </w:tcBorders>
            <w:shd w:val="clear" w:color="auto" w:fill="auto"/>
            <w:noWrap/>
            <w:vAlign w:val="bottom"/>
          </w:tcPr>
          <w:p w14:paraId="36DC04B2" w14:textId="77777777" w:rsidR="00337F85" w:rsidRPr="00037A46" w:rsidRDefault="00337F85" w:rsidP="00154DC5">
            <w:pPr>
              <w:spacing w:before="0" w:after="0"/>
              <w:ind w:left="-212"/>
              <w:jc w:val="right"/>
              <w:rPr>
                <w:rFonts w:cs="Arial"/>
                <w:bCs/>
              </w:rPr>
            </w:pPr>
            <w:r w:rsidRPr="00037A46">
              <w:rPr>
                <w:rFonts w:cs="Arial"/>
                <w:bCs/>
              </w:rPr>
              <w:t>21.250</w:t>
            </w:r>
          </w:p>
        </w:tc>
        <w:tc>
          <w:tcPr>
            <w:tcW w:w="1232" w:type="dxa"/>
            <w:tcBorders>
              <w:top w:val="nil"/>
              <w:left w:val="nil"/>
              <w:bottom w:val="nil"/>
              <w:right w:val="single" w:sz="12" w:space="0" w:color="auto"/>
            </w:tcBorders>
            <w:shd w:val="clear" w:color="auto" w:fill="auto"/>
            <w:noWrap/>
            <w:vAlign w:val="bottom"/>
          </w:tcPr>
          <w:p w14:paraId="31ACF3FC" w14:textId="77777777" w:rsidR="00337F85" w:rsidRPr="00037A46" w:rsidRDefault="00337F85" w:rsidP="00154DC5">
            <w:pPr>
              <w:spacing w:before="0" w:after="0"/>
              <w:ind w:left="-212"/>
              <w:jc w:val="right"/>
              <w:rPr>
                <w:rFonts w:cs="Arial"/>
                <w:bCs/>
              </w:rPr>
            </w:pPr>
            <w:r w:rsidRPr="00037A46">
              <w:rPr>
                <w:rFonts w:cs="Arial"/>
                <w:bCs/>
              </w:rPr>
              <w:t>23.900</w:t>
            </w:r>
          </w:p>
        </w:tc>
      </w:tr>
      <w:tr w:rsidR="00337F85" w:rsidRPr="00037A46" w14:paraId="38E714E2" w14:textId="77777777" w:rsidTr="002A681F">
        <w:trPr>
          <w:trHeight w:val="315"/>
          <w:jc w:val="center"/>
        </w:trPr>
        <w:tc>
          <w:tcPr>
            <w:tcW w:w="1305" w:type="dxa"/>
            <w:tcBorders>
              <w:top w:val="nil"/>
              <w:left w:val="single" w:sz="12" w:space="0" w:color="auto"/>
              <w:bottom w:val="nil"/>
              <w:right w:val="nil"/>
            </w:tcBorders>
            <w:shd w:val="clear" w:color="auto" w:fill="C0C0C0"/>
            <w:noWrap/>
            <w:vAlign w:val="bottom"/>
          </w:tcPr>
          <w:p w14:paraId="7CE77CAB"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5</w:t>
            </w:r>
          </w:p>
        </w:tc>
        <w:tc>
          <w:tcPr>
            <w:tcW w:w="1333" w:type="dxa"/>
            <w:tcBorders>
              <w:top w:val="nil"/>
              <w:left w:val="double" w:sz="6" w:space="0" w:color="auto"/>
              <w:bottom w:val="nil"/>
              <w:right w:val="double" w:sz="6" w:space="0" w:color="auto"/>
            </w:tcBorders>
            <w:shd w:val="clear" w:color="auto" w:fill="auto"/>
            <w:noWrap/>
            <w:vAlign w:val="bottom"/>
          </w:tcPr>
          <w:p w14:paraId="57A6A67A" w14:textId="77777777" w:rsidR="00337F85" w:rsidRPr="00037A46" w:rsidRDefault="00337F85" w:rsidP="00154DC5">
            <w:pPr>
              <w:spacing w:before="0" w:after="0"/>
              <w:ind w:left="-212"/>
              <w:jc w:val="right"/>
              <w:rPr>
                <w:rFonts w:cs="Arial"/>
                <w:bCs/>
              </w:rPr>
            </w:pPr>
            <w:r w:rsidRPr="00037A46">
              <w:rPr>
                <w:rFonts w:cs="Arial"/>
                <w:bCs/>
              </w:rPr>
              <w:t>18.900</w:t>
            </w:r>
          </w:p>
        </w:tc>
        <w:tc>
          <w:tcPr>
            <w:tcW w:w="1275" w:type="dxa"/>
            <w:tcBorders>
              <w:top w:val="nil"/>
              <w:left w:val="nil"/>
              <w:bottom w:val="nil"/>
              <w:right w:val="double" w:sz="6" w:space="0" w:color="auto"/>
            </w:tcBorders>
            <w:shd w:val="clear" w:color="auto" w:fill="auto"/>
            <w:noWrap/>
            <w:vAlign w:val="bottom"/>
          </w:tcPr>
          <w:p w14:paraId="2F4D87FD" w14:textId="77777777" w:rsidR="00337F85" w:rsidRPr="00037A46" w:rsidRDefault="00337F85" w:rsidP="00154DC5">
            <w:pPr>
              <w:spacing w:before="0" w:after="0"/>
              <w:ind w:left="-212"/>
              <w:jc w:val="right"/>
              <w:rPr>
                <w:rFonts w:cs="Arial"/>
                <w:bCs/>
              </w:rPr>
            </w:pPr>
            <w:r w:rsidRPr="00037A46">
              <w:rPr>
                <w:rFonts w:cs="Arial"/>
                <w:bCs/>
              </w:rPr>
              <w:t>20.800</w:t>
            </w:r>
          </w:p>
        </w:tc>
        <w:tc>
          <w:tcPr>
            <w:tcW w:w="1232" w:type="dxa"/>
            <w:tcBorders>
              <w:top w:val="nil"/>
              <w:left w:val="nil"/>
              <w:bottom w:val="nil"/>
              <w:right w:val="double" w:sz="6" w:space="0" w:color="auto"/>
            </w:tcBorders>
            <w:shd w:val="clear" w:color="auto" w:fill="auto"/>
            <w:noWrap/>
            <w:vAlign w:val="bottom"/>
          </w:tcPr>
          <w:p w14:paraId="4C66BD71" w14:textId="77777777" w:rsidR="00337F85" w:rsidRPr="00037A46" w:rsidRDefault="00337F85" w:rsidP="00154DC5">
            <w:pPr>
              <w:spacing w:before="0" w:after="0"/>
              <w:ind w:left="-212"/>
              <w:jc w:val="right"/>
              <w:rPr>
                <w:rFonts w:cs="Arial"/>
                <w:bCs/>
              </w:rPr>
            </w:pPr>
            <w:r w:rsidRPr="00037A46">
              <w:rPr>
                <w:rFonts w:cs="Arial"/>
                <w:bCs/>
              </w:rPr>
              <w:t>22.050</w:t>
            </w:r>
          </w:p>
        </w:tc>
        <w:tc>
          <w:tcPr>
            <w:tcW w:w="1232" w:type="dxa"/>
            <w:tcBorders>
              <w:top w:val="nil"/>
              <w:left w:val="nil"/>
              <w:bottom w:val="nil"/>
              <w:right w:val="single" w:sz="12" w:space="0" w:color="auto"/>
            </w:tcBorders>
            <w:shd w:val="clear" w:color="auto" w:fill="auto"/>
            <w:noWrap/>
            <w:vAlign w:val="bottom"/>
          </w:tcPr>
          <w:p w14:paraId="1C7E6B4C" w14:textId="77777777" w:rsidR="00337F85" w:rsidRPr="00037A46" w:rsidRDefault="00337F85" w:rsidP="00154DC5">
            <w:pPr>
              <w:spacing w:before="0" w:after="0"/>
              <w:ind w:left="-212"/>
              <w:jc w:val="right"/>
              <w:rPr>
                <w:rFonts w:cs="Arial"/>
                <w:bCs/>
              </w:rPr>
            </w:pPr>
            <w:r w:rsidRPr="00037A46">
              <w:rPr>
                <w:rFonts w:cs="Arial"/>
                <w:bCs/>
              </w:rPr>
              <w:t>24.850</w:t>
            </w:r>
          </w:p>
        </w:tc>
      </w:tr>
      <w:tr w:rsidR="00337F85" w:rsidRPr="00037A46" w14:paraId="5E116FE0" w14:textId="77777777" w:rsidTr="002A681F">
        <w:trPr>
          <w:trHeight w:val="315"/>
          <w:jc w:val="center"/>
        </w:trPr>
        <w:tc>
          <w:tcPr>
            <w:tcW w:w="1305" w:type="dxa"/>
            <w:tcBorders>
              <w:top w:val="nil"/>
              <w:left w:val="single" w:sz="12" w:space="0" w:color="auto"/>
              <w:bottom w:val="nil"/>
              <w:right w:val="nil"/>
            </w:tcBorders>
            <w:shd w:val="clear" w:color="auto" w:fill="C0C0C0"/>
            <w:noWrap/>
            <w:vAlign w:val="bottom"/>
          </w:tcPr>
          <w:p w14:paraId="1418E684"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6</w:t>
            </w:r>
          </w:p>
        </w:tc>
        <w:tc>
          <w:tcPr>
            <w:tcW w:w="1333" w:type="dxa"/>
            <w:tcBorders>
              <w:top w:val="nil"/>
              <w:left w:val="double" w:sz="6" w:space="0" w:color="auto"/>
              <w:bottom w:val="nil"/>
              <w:right w:val="double" w:sz="6" w:space="0" w:color="auto"/>
            </w:tcBorders>
            <w:shd w:val="clear" w:color="auto" w:fill="auto"/>
            <w:noWrap/>
            <w:vAlign w:val="bottom"/>
          </w:tcPr>
          <w:p w14:paraId="1A500336" w14:textId="77777777" w:rsidR="00337F85" w:rsidRPr="00037A46" w:rsidRDefault="00337F85" w:rsidP="00154DC5">
            <w:pPr>
              <w:spacing w:before="0" w:after="0"/>
              <w:ind w:left="-212"/>
              <w:jc w:val="right"/>
              <w:rPr>
                <w:rFonts w:cs="Arial"/>
                <w:bCs/>
              </w:rPr>
            </w:pPr>
            <w:r w:rsidRPr="00037A46">
              <w:rPr>
                <w:rFonts w:cs="Arial"/>
                <w:bCs/>
              </w:rPr>
              <w:t>18.900</w:t>
            </w:r>
          </w:p>
        </w:tc>
        <w:tc>
          <w:tcPr>
            <w:tcW w:w="1275" w:type="dxa"/>
            <w:tcBorders>
              <w:top w:val="nil"/>
              <w:left w:val="nil"/>
              <w:bottom w:val="nil"/>
              <w:right w:val="double" w:sz="6" w:space="0" w:color="auto"/>
            </w:tcBorders>
            <w:shd w:val="clear" w:color="auto" w:fill="auto"/>
            <w:noWrap/>
            <w:vAlign w:val="bottom"/>
          </w:tcPr>
          <w:p w14:paraId="0A97FD5F" w14:textId="77777777" w:rsidR="00337F85" w:rsidRPr="00037A46" w:rsidRDefault="00337F85" w:rsidP="00154DC5">
            <w:pPr>
              <w:spacing w:before="0" w:after="0"/>
              <w:ind w:left="-212"/>
              <w:jc w:val="right"/>
              <w:rPr>
                <w:rFonts w:cs="Arial"/>
                <w:bCs/>
              </w:rPr>
            </w:pPr>
            <w:r w:rsidRPr="00037A46">
              <w:rPr>
                <w:rFonts w:cs="Arial"/>
                <w:bCs/>
              </w:rPr>
              <w:t>20.800</w:t>
            </w:r>
          </w:p>
        </w:tc>
        <w:tc>
          <w:tcPr>
            <w:tcW w:w="1232" w:type="dxa"/>
            <w:tcBorders>
              <w:top w:val="nil"/>
              <w:left w:val="nil"/>
              <w:bottom w:val="nil"/>
              <w:right w:val="double" w:sz="6" w:space="0" w:color="auto"/>
            </w:tcBorders>
            <w:shd w:val="clear" w:color="auto" w:fill="auto"/>
            <w:noWrap/>
            <w:vAlign w:val="bottom"/>
          </w:tcPr>
          <w:p w14:paraId="03DFD552" w14:textId="77777777" w:rsidR="00337F85" w:rsidRPr="00037A46" w:rsidRDefault="00337F85" w:rsidP="00154DC5">
            <w:pPr>
              <w:spacing w:before="0" w:after="0"/>
              <w:ind w:left="-212"/>
              <w:jc w:val="right"/>
              <w:rPr>
                <w:rFonts w:cs="Arial"/>
                <w:bCs/>
              </w:rPr>
            </w:pPr>
            <w:r w:rsidRPr="00037A46">
              <w:rPr>
                <w:rFonts w:cs="Arial"/>
                <w:bCs/>
              </w:rPr>
              <w:t>22.050</w:t>
            </w:r>
          </w:p>
        </w:tc>
        <w:tc>
          <w:tcPr>
            <w:tcW w:w="1232" w:type="dxa"/>
            <w:tcBorders>
              <w:top w:val="nil"/>
              <w:left w:val="nil"/>
              <w:bottom w:val="nil"/>
              <w:right w:val="single" w:sz="12" w:space="0" w:color="auto"/>
            </w:tcBorders>
            <w:shd w:val="clear" w:color="auto" w:fill="auto"/>
            <w:noWrap/>
            <w:vAlign w:val="bottom"/>
          </w:tcPr>
          <w:p w14:paraId="3D0759EB" w14:textId="77777777" w:rsidR="00337F85" w:rsidRPr="00037A46" w:rsidRDefault="00337F85" w:rsidP="00154DC5">
            <w:pPr>
              <w:spacing w:before="0" w:after="0"/>
              <w:ind w:left="-212"/>
              <w:jc w:val="right"/>
              <w:rPr>
                <w:rFonts w:cs="Arial"/>
                <w:bCs/>
              </w:rPr>
            </w:pPr>
            <w:r w:rsidRPr="00037A46">
              <w:rPr>
                <w:rFonts w:cs="Arial"/>
                <w:bCs/>
              </w:rPr>
              <w:t>24.850</w:t>
            </w:r>
          </w:p>
        </w:tc>
      </w:tr>
      <w:tr w:rsidR="00337F85" w:rsidRPr="00037A46" w14:paraId="145B2156" w14:textId="77777777" w:rsidTr="002A681F">
        <w:trPr>
          <w:trHeight w:val="315"/>
          <w:jc w:val="center"/>
        </w:trPr>
        <w:tc>
          <w:tcPr>
            <w:tcW w:w="1305" w:type="dxa"/>
            <w:tcBorders>
              <w:top w:val="nil"/>
              <w:left w:val="single" w:sz="12" w:space="0" w:color="auto"/>
              <w:bottom w:val="nil"/>
              <w:right w:val="nil"/>
            </w:tcBorders>
            <w:shd w:val="clear" w:color="auto" w:fill="C0C0C0"/>
            <w:noWrap/>
            <w:vAlign w:val="bottom"/>
          </w:tcPr>
          <w:p w14:paraId="5DFDC69B"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7</w:t>
            </w:r>
          </w:p>
        </w:tc>
        <w:tc>
          <w:tcPr>
            <w:tcW w:w="1333" w:type="dxa"/>
            <w:tcBorders>
              <w:top w:val="nil"/>
              <w:left w:val="double" w:sz="6" w:space="0" w:color="auto"/>
              <w:bottom w:val="nil"/>
              <w:right w:val="double" w:sz="6" w:space="0" w:color="auto"/>
            </w:tcBorders>
            <w:shd w:val="clear" w:color="auto" w:fill="auto"/>
            <w:noWrap/>
            <w:vAlign w:val="bottom"/>
          </w:tcPr>
          <w:p w14:paraId="6BB9072A" w14:textId="77777777" w:rsidR="00337F85" w:rsidRPr="00037A46" w:rsidRDefault="00337F85" w:rsidP="00154DC5">
            <w:pPr>
              <w:spacing w:before="0" w:after="0"/>
              <w:ind w:left="-212"/>
              <w:jc w:val="right"/>
              <w:rPr>
                <w:rFonts w:cs="Arial"/>
                <w:bCs/>
              </w:rPr>
            </w:pPr>
            <w:r w:rsidRPr="00037A46">
              <w:rPr>
                <w:rFonts w:cs="Arial"/>
                <w:bCs/>
              </w:rPr>
              <w:t>19.400</w:t>
            </w:r>
          </w:p>
        </w:tc>
        <w:tc>
          <w:tcPr>
            <w:tcW w:w="1275" w:type="dxa"/>
            <w:tcBorders>
              <w:top w:val="nil"/>
              <w:left w:val="nil"/>
              <w:bottom w:val="nil"/>
              <w:right w:val="double" w:sz="6" w:space="0" w:color="auto"/>
            </w:tcBorders>
            <w:shd w:val="clear" w:color="auto" w:fill="auto"/>
            <w:noWrap/>
            <w:vAlign w:val="bottom"/>
          </w:tcPr>
          <w:p w14:paraId="3454D4D0" w14:textId="77777777" w:rsidR="00337F85" w:rsidRPr="00037A46" w:rsidRDefault="00337F85" w:rsidP="00154DC5">
            <w:pPr>
              <w:spacing w:before="0" w:after="0"/>
              <w:ind w:left="-212"/>
              <w:jc w:val="right"/>
              <w:rPr>
                <w:rFonts w:cs="Arial"/>
                <w:bCs/>
              </w:rPr>
            </w:pPr>
            <w:r w:rsidRPr="00037A46">
              <w:rPr>
                <w:rFonts w:cs="Arial"/>
                <w:bCs/>
              </w:rPr>
              <w:t>21.450</w:t>
            </w:r>
          </w:p>
        </w:tc>
        <w:tc>
          <w:tcPr>
            <w:tcW w:w="1232" w:type="dxa"/>
            <w:tcBorders>
              <w:top w:val="nil"/>
              <w:left w:val="nil"/>
              <w:bottom w:val="nil"/>
              <w:right w:val="double" w:sz="6" w:space="0" w:color="auto"/>
            </w:tcBorders>
            <w:shd w:val="clear" w:color="auto" w:fill="auto"/>
            <w:noWrap/>
            <w:vAlign w:val="bottom"/>
          </w:tcPr>
          <w:p w14:paraId="35750176" w14:textId="77777777" w:rsidR="00337F85" w:rsidRPr="00037A46" w:rsidRDefault="00337F85" w:rsidP="00154DC5">
            <w:pPr>
              <w:spacing w:before="0" w:after="0"/>
              <w:ind w:left="-212"/>
              <w:jc w:val="right"/>
              <w:rPr>
                <w:rFonts w:cs="Arial"/>
                <w:bCs/>
              </w:rPr>
            </w:pPr>
            <w:r w:rsidRPr="00037A46">
              <w:rPr>
                <w:rFonts w:cs="Arial"/>
                <w:bCs/>
              </w:rPr>
              <w:t>22.850</w:t>
            </w:r>
          </w:p>
        </w:tc>
        <w:tc>
          <w:tcPr>
            <w:tcW w:w="1232" w:type="dxa"/>
            <w:tcBorders>
              <w:top w:val="nil"/>
              <w:left w:val="nil"/>
              <w:bottom w:val="nil"/>
              <w:right w:val="single" w:sz="12" w:space="0" w:color="auto"/>
            </w:tcBorders>
            <w:shd w:val="clear" w:color="auto" w:fill="auto"/>
            <w:noWrap/>
            <w:vAlign w:val="bottom"/>
          </w:tcPr>
          <w:p w14:paraId="64C5D3CC" w14:textId="77777777" w:rsidR="00337F85" w:rsidRPr="00037A46" w:rsidRDefault="00337F85" w:rsidP="00154DC5">
            <w:pPr>
              <w:spacing w:before="0" w:after="0"/>
              <w:ind w:left="-212"/>
              <w:jc w:val="right"/>
              <w:rPr>
                <w:rFonts w:cs="Arial"/>
                <w:bCs/>
              </w:rPr>
            </w:pPr>
            <w:r w:rsidRPr="00037A46">
              <w:rPr>
                <w:rFonts w:cs="Arial"/>
                <w:bCs/>
              </w:rPr>
              <w:t>25.800</w:t>
            </w:r>
          </w:p>
        </w:tc>
      </w:tr>
      <w:tr w:rsidR="00337F85" w:rsidRPr="00037A46" w14:paraId="73EC6FC7" w14:textId="77777777" w:rsidTr="002A681F">
        <w:trPr>
          <w:trHeight w:val="315"/>
          <w:jc w:val="center"/>
        </w:trPr>
        <w:tc>
          <w:tcPr>
            <w:tcW w:w="1305" w:type="dxa"/>
            <w:tcBorders>
              <w:top w:val="nil"/>
              <w:left w:val="single" w:sz="12" w:space="0" w:color="auto"/>
              <w:bottom w:val="nil"/>
              <w:right w:val="nil"/>
            </w:tcBorders>
            <w:shd w:val="clear" w:color="auto" w:fill="C0C0C0"/>
            <w:noWrap/>
            <w:vAlign w:val="bottom"/>
          </w:tcPr>
          <w:p w14:paraId="071AAD1F"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8</w:t>
            </w:r>
          </w:p>
        </w:tc>
        <w:tc>
          <w:tcPr>
            <w:tcW w:w="1333" w:type="dxa"/>
            <w:tcBorders>
              <w:top w:val="nil"/>
              <w:left w:val="double" w:sz="6" w:space="0" w:color="auto"/>
              <w:bottom w:val="nil"/>
              <w:right w:val="double" w:sz="6" w:space="0" w:color="auto"/>
            </w:tcBorders>
            <w:shd w:val="clear" w:color="auto" w:fill="auto"/>
            <w:noWrap/>
            <w:vAlign w:val="bottom"/>
          </w:tcPr>
          <w:p w14:paraId="25703FAD" w14:textId="77777777" w:rsidR="00337F85" w:rsidRPr="00037A46" w:rsidRDefault="00337F85" w:rsidP="00154DC5">
            <w:pPr>
              <w:spacing w:before="0" w:after="0"/>
              <w:ind w:left="-212"/>
              <w:jc w:val="right"/>
              <w:rPr>
                <w:rFonts w:cs="Arial"/>
                <w:bCs/>
              </w:rPr>
            </w:pPr>
            <w:r w:rsidRPr="00037A46">
              <w:rPr>
                <w:rFonts w:cs="Arial"/>
                <w:bCs/>
              </w:rPr>
              <w:t>19.400</w:t>
            </w:r>
          </w:p>
        </w:tc>
        <w:tc>
          <w:tcPr>
            <w:tcW w:w="1275" w:type="dxa"/>
            <w:tcBorders>
              <w:top w:val="nil"/>
              <w:left w:val="nil"/>
              <w:bottom w:val="nil"/>
              <w:right w:val="double" w:sz="6" w:space="0" w:color="auto"/>
            </w:tcBorders>
            <w:shd w:val="clear" w:color="auto" w:fill="auto"/>
            <w:noWrap/>
            <w:vAlign w:val="bottom"/>
          </w:tcPr>
          <w:p w14:paraId="5E479947" w14:textId="77777777" w:rsidR="00337F85" w:rsidRPr="00037A46" w:rsidRDefault="00337F85" w:rsidP="00154DC5">
            <w:pPr>
              <w:spacing w:before="0" w:after="0"/>
              <w:ind w:left="-212"/>
              <w:jc w:val="right"/>
              <w:rPr>
                <w:rFonts w:cs="Arial"/>
                <w:bCs/>
              </w:rPr>
            </w:pPr>
            <w:r w:rsidRPr="00037A46">
              <w:rPr>
                <w:rFonts w:cs="Arial"/>
                <w:bCs/>
              </w:rPr>
              <w:t>21.450</w:t>
            </w:r>
          </w:p>
        </w:tc>
        <w:tc>
          <w:tcPr>
            <w:tcW w:w="1232" w:type="dxa"/>
            <w:tcBorders>
              <w:top w:val="nil"/>
              <w:left w:val="nil"/>
              <w:bottom w:val="nil"/>
              <w:right w:val="double" w:sz="6" w:space="0" w:color="auto"/>
            </w:tcBorders>
            <w:shd w:val="clear" w:color="auto" w:fill="auto"/>
            <w:noWrap/>
            <w:vAlign w:val="bottom"/>
          </w:tcPr>
          <w:p w14:paraId="7BD012EE" w14:textId="77777777" w:rsidR="00337F85" w:rsidRPr="00037A46" w:rsidRDefault="00337F85" w:rsidP="00154DC5">
            <w:pPr>
              <w:spacing w:before="0" w:after="0"/>
              <w:ind w:left="-212"/>
              <w:jc w:val="right"/>
              <w:rPr>
                <w:rFonts w:cs="Arial"/>
                <w:bCs/>
              </w:rPr>
            </w:pPr>
            <w:r w:rsidRPr="00037A46">
              <w:rPr>
                <w:rFonts w:cs="Arial"/>
                <w:bCs/>
              </w:rPr>
              <w:t>22.850</w:t>
            </w:r>
          </w:p>
        </w:tc>
        <w:tc>
          <w:tcPr>
            <w:tcW w:w="1232" w:type="dxa"/>
            <w:tcBorders>
              <w:top w:val="nil"/>
              <w:left w:val="nil"/>
              <w:bottom w:val="nil"/>
              <w:right w:val="single" w:sz="12" w:space="0" w:color="auto"/>
            </w:tcBorders>
            <w:shd w:val="clear" w:color="auto" w:fill="auto"/>
            <w:noWrap/>
            <w:vAlign w:val="bottom"/>
          </w:tcPr>
          <w:p w14:paraId="78732201" w14:textId="77777777" w:rsidR="00337F85" w:rsidRPr="00037A46" w:rsidRDefault="00337F85" w:rsidP="00154DC5">
            <w:pPr>
              <w:spacing w:before="0" w:after="0"/>
              <w:ind w:left="-212"/>
              <w:jc w:val="right"/>
              <w:rPr>
                <w:rFonts w:cs="Arial"/>
                <w:bCs/>
              </w:rPr>
            </w:pPr>
            <w:r w:rsidRPr="00037A46">
              <w:rPr>
                <w:rFonts w:cs="Arial"/>
                <w:bCs/>
              </w:rPr>
              <w:t>25.800</w:t>
            </w:r>
          </w:p>
        </w:tc>
      </w:tr>
      <w:tr w:rsidR="00337F85" w:rsidRPr="00037A46" w14:paraId="1A955E16" w14:textId="77777777" w:rsidTr="002A681F">
        <w:trPr>
          <w:trHeight w:val="315"/>
          <w:jc w:val="center"/>
        </w:trPr>
        <w:tc>
          <w:tcPr>
            <w:tcW w:w="1305" w:type="dxa"/>
            <w:tcBorders>
              <w:top w:val="nil"/>
              <w:left w:val="single" w:sz="12" w:space="0" w:color="auto"/>
              <w:bottom w:val="nil"/>
              <w:right w:val="nil"/>
            </w:tcBorders>
            <w:shd w:val="clear" w:color="auto" w:fill="C0C0C0"/>
            <w:noWrap/>
            <w:vAlign w:val="bottom"/>
          </w:tcPr>
          <w:p w14:paraId="50892964"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9</w:t>
            </w:r>
          </w:p>
        </w:tc>
        <w:tc>
          <w:tcPr>
            <w:tcW w:w="1333" w:type="dxa"/>
            <w:tcBorders>
              <w:top w:val="nil"/>
              <w:left w:val="double" w:sz="6" w:space="0" w:color="auto"/>
              <w:bottom w:val="nil"/>
              <w:right w:val="double" w:sz="6" w:space="0" w:color="auto"/>
            </w:tcBorders>
            <w:shd w:val="clear" w:color="auto" w:fill="auto"/>
            <w:noWrap/>
            <w:vAlign w:val="bottom"/>
          </w:tcPr>
          <w:p w14:paraId="3905C429" w14:textId="77777777" w:rsidR="00337F85" w:rsidRPr="00037A46" w:rsidRDefault="00337F85" w:rsidP="00154DC5">
            <w:pPr>
              <w:spacing w:before="0" w:after="0"/>
              <w:ind w:left="-212"/>
              <w:jc w:val="right"/>
              <w:rPr>
                <w:rFonts w:cs="Arial"/>
                <w:bCs/>
              </w:rPr>
            </w:pPr>
            <w:r w:rsidRPr="00037A46">
              <w:rPr>
                <w:rFonts w:cs="Arial"/>
                <w:bCs/>
              </w:rPr>
              <w:t>19.900</w:t>
            </w:r>
          </w:p>
        </w:tc>
        <w:tc>
          <w:tcPr>
            <w:tcW w:w="1275" w:type="dxa"/>
            <w:tcBorders>
              <w:top w:val="nil"/>
              <w:left w:val="nil"/>
              <w:bottom w:val="nil"/>
              <w:right w:val="double" w:sz="6" w:space="0" w:color="auto"/>
            </w:tcBorders>
            <w:shd w:val="clear" w:color="auto" w:fill="auto"/>
            <w:noWrap/>
            <w:vAlign w:val="bottom"/>
          </w:tcPr>
          <w:p w14:paraId="2D4322C6" w14:textId="77777777" w:rsidR="00337F85" w:rsidRPr="00037A46" w:rsidRDefault="00337F85" w:rsidP="00154DC5">
            <w:pPr>
              <w:spacing w:before="0" w:after="0"/>
              <w:ind w:left="-212"/>
              <w:jc w:val="right"/>
              <w:rPr>
                <w:rFonts w:cs="Arial"/>
                <w:bCs/>
              </w:rPr>
            </w:pPr>
            <w:r w:rsidRPr="00037A46">
              <w:rPr>
                <w:rFonts w:cs="Arial"/>
                <w:bCs/>
              </w:rPr>
              <w:t>22.050</w:t>
            </w:r>
          </w:p>
        </w:tc>
        <w:tc>
          <w:tcPr>
            <w:tcW w:w="1232" w:type="dxa"/>
            <w:tcBorders>
              <w:top w:val="nil"/>
              <w:left w:val="nil"/>
              <w:bottom w:val="nil"/>
              <w:right w:val="double" w:sz="6" w:space="0" w:color="auto"/>
            </w:tcBorders>
            <w:shd w:val="clear" w:color="auto" w:fill="auto"/>
            <w:noWrap/>
            <w:vAlign w:val="bottom"/>
          </w:tcPr>
          <w:p w14:paraId="0399E385" w14:textId="77777777" w:rsidR="00337F85" w:rsidRPr="00037A46" w:rsidRDefault="00337F85" w:rsidP="00154DC5">
            <w:pPr>
              <w:spacing w:before="0" w:after="0"/>
              <w:ind w:left="-212"/>
              <w:jc w:val="right"/>
              <w:rPr>
                <w:rFonts w:cs="Arial"/>
                <w:bCs/>
              </w:rPr>
            </w:pPr>
            <w:r w:rsidRPr="00037A46">
              <w:rPr>
                <w:rFonts w:cs="Arial"/>
                <w:bCs/>
              </w:rPr>
              <w:t>23.600</w:t>
            </w:r>
          </w:p>
        </w:tc>
        <w:tc>
          <w:tcPr>
            <w:tcW w:w="1232" w:type="dxa"/>
            <w:tcBorders>
              <w:top w:val="nil"/>
              <w:left w:val="nil"/>
              <w:bottom w:val="nil"/>
              <w:right w:val="single" w:sz="12" w:space="0" w:color="auto"/>
            </w:tcBorders>
            <w:shd w:val="clear" w:color="auto" w:fill="auto"/>
            <w:noWrap/>
            <w:vAlign w:val="bottom"/>
          </w:tcPr>
          <w:p w14:paraId="41BA13C6" w14:textId="77777777" w:rsidR="00337F85" w:rsidRPr="00037A46" w:rsidRDefault="00337F85" w:rsidP="00154DC5">
            <w:pPr>
              <w:spacing w:before="0" w:after="0"/>
              <w:ind w:left="-212"/>
              <w:jc w:val="right"/>
              <w:rPr>
                <w:rFonts w:cs="Arial"/>
                <w:bCs/>
              </w:rPr>
            </w:pPr>
            <w:r w:rsidRPr="00037A46">
              <w:rPr>
                <w:rFonts w:cs="Arial"/>
                <w:bCs/>
              </w:rPr>
              <w:t>26.750</w:t>
            </w:r>
          </w:p>
        </w:tc>
      </w:tr>
      <w:tr w:rsidR="00337F85" w:rsidRPr="00037A46" w14:paraId="728CE969" w14:textId="77777777" w:rsidTr="002A681F">
        <w:trPr>
          <w:trHeight w:val="315"/>
          <w:jc w:val="center"/>
        </w:trPr>
        <w:tc>
          <w:tcPr>
            <w:tcW w:w="1305" w:type="dxa"/>
            <w:tcBorders>
              <w:top w:val="nil"/>
              <w:left w:val="single" w:sz="12" w:space="0" w:color="auto"/>
              <w:bottom w:val="nil"/>
              <w:right w:val="nil"/>
            </w:tcBorders>
            <w:shd w:val="clear" w:color="auto" w:fill="C0C0C0"/>
            <w:noWrap/>
            <w:vAlign w:val="bottom"/>
          </w:tcPr>
          <w:p w14:paraId="6F472C95"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10</w:t>
            </w:r>
          </w:p>
        </w:tc>
        <w:tc>
          <w:tcPr>
            <w:tcW w:w="1333" w:type="dxa"/>
            <w:tcBorders>
              <w:top w:val="nil"/>
              <w:left w:val="double" w:sz="6" w:space="0" w:color="auto"/>
              <w:bottom w:val="nil"/>
              <w:right w:val="double" w:sz="6" w:space="0" w:color="auto"/>
            </w:tcBorders>
            <w:shd w:val="clear" w:color="auto" w:fill="auto"/>
            <w:noWrap/>
            <w:vAlign w:val="bottom"/>
          </w:tcPr>
          <w:p w14:paraId="188651FB" w14:textId="77777777" w:rsidR="00337F85" w:rsidRPr="00037A46" w:rsidRDefault="00337F85" w:rsidP="00154DC5">
            <w:pPr>
              <w:spacing w:before="0" w:after="0"/>
              <w:ind w:left="-212"/>
              <w:jc w:val="right"/>
              <w:rPr>
                <w:rFonts w:cs="Arial"/>
                <w:bCs/>
              </w:rPr>
            </w:pPr>
            <w:r w:rsidRPr="00037A46">
              <w:rPr>
                <w:rFonts w:cs="Arial"/>
                <w:bCs/>
              </w:rPr>
              <w:t>19.900</w:t>
            </w:r>
          </w:p>
        </w:tc>
        <w:tc>
          <w:tcPr>
            <w:tcW w:w="1275" w:type="dxa"/>
            <w:tcBorders>
              <w:top w:val="nil"/>
              <w:left w:val="nil"/>
              <w:bottom w:val="nil"/>
              <w:right w:val="double" w:sz="6" w:space="0" w:color="auto"/>
            </w:tcBorders>
            <w:shd w:val="clear" w:color="auto" w:fill="auto"/>
            <w:noWrap/>
            <w:vAlign w:val="bottom"/>
          </w:tcPr>
          <w:p w14:paraId="7403DBC7" w14:textId="77777777" w:rsidR="00337F85" w:rsidRPr="00037A46" w:rsidRDefault="00337F85" w:rsidP="00154DC5">
            <w:pPr>
              <w:spacing w:before="0" w:after="0"/>
              <w:ind w:left="-212"/>
              <w:jc w:val="right"/>
              <w:rPr>
                <w:rFonts w:cs="Arial"/>
                <w:bCs/>
              </w:rPr>
            </w:pPr>
            <w:r w:rsidRPr="00037A46">
              <w:rPr>
                <w:rFonts w:cs="Arial"/>
                <w:bCs/>
              </w:rPr>
              <w:t>22.050</w:t>
            </w:r>
          </w:p>
        </w:tc>
        <w:tc>
          <w:tcPr>
            <w:tcW w:w="1232" w:type="dxa"/>
            <w:tcBorders>
              <w:top w:val="nil"/>
              <w:left w:val="nil"/>
              <w:bottom w:val="nil"/>
              <w:right w:val="double" w:sz="6" w:space="0" w:color="auto"/>
            </w:tcBorders>
            <w:shd w:val="clear" w:color="auto" w:fill="auto"/>
            <w:noWrap/>
            <w:vAlign w:val="bottom"/>
          </w:tcPr>
          <w:p w14:paraId="53135A14" w14:textId="77777777" w:rsidR="00337F85" w:rsidRPr="00037A46" w:rsidRDefault="00337F85" w:rsidP="00154DC5">
            <w:pPr>
              <w:spacing w:before="0" w:after="0"/>
              <w:ind w:left="-212"/>
              <w:jc w:val="right"/>
              <w:rPr>
                <w:rFonts w:cs="Arial"/>
                <w:bCs/>
              </w:rPr>
            </w:pPr>
            <w:r w:rsidRPr="00037A46">
              <w:rPr>
                <w:rFonts w:cs="Arial"/>
                <w:bCs/>
              </w:rPr>
              <w:t>23.600</w:t>
            </w:r>
          </w:p>
        </w:tc>
        <w:tc>
          <w:tcPr>
            <w:tcW w:w="1232" w:type="dxa"/>
            <w:tcBorders>
              <w:top w:val="nil"/>
              <w:left w:val="nil"/>
              <w:bottom w:val="nil"/>
              <w:right w:val="single" w:sz="12" w:space="0" w:color="auto"/>
            </w:tcBorders>
            <w:shd w:val="clear" w:color="auto" w:fill="auto"/>
            <w:noWrap/>
            <w:vAlign w:val="bottom"/>
          </w:tcPr>
          <w:p w14:paraId="2873839D" w14:textId="77777777" w:rsidR="00337F85" w:rsidRPr="00037A46" w:rsidRDefault="00337F85" w:rsidP="00154DC5">
            <w:pPr>
              <w:spacing w:before="0" w:after="0"/>
              <w:ind w:left="-212"/>
              <w:jc w:val="right"/>
              <w:rPr>
                <w:rFonts w:cs="Arial"/>
                <w:bCs/>
              </w:rPr>
            </w:pPr>
            <w:r w:rsidRPr="00037A46">
              <w:rPr>
                <w:rFonts w:cs="Arial"/>
                <w:bCs/>
              </w:rPr>
              <w:t>26.750</w:t>
            </w:r>
          </w:p>
        </w:tc>
      </w:tr>
      <w:tr w:rsidR="00337F85" w:rsidRPr="00037A46" w14:paraId="685936AD" w14:textId="77777777" w:rsidTr="002A681F">
        <w:trPr>
          <w:trHeight w:val="315"/>
          <w:jc w:val="center"/>
        </w:trPr>
        <w:tc>
          <w:tcPr>
            <w:tcW w:w="1305" w:type="dxa"/>
            <w:tcBorders>
              <w:top w:val="nil"/>
              <w:left w:val="single" w:sz="12" w:space="0" w:color="auto"/>
              <w:bottom w:val="nil"/>
              <w:right w:val="nil"/>
            </w:tcBorders>
            <w:shd w:val="clear" w:color="auto" w:fill="C0C0C0"/>
            <w:noWrap/>
            <w:vAlign w:val="bottom"/>
          </w:tcPr>
          <w:p w14:paraId="22E35702"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11</w:t>
            </w:r>
          </w:p>
        </w:tc>
        <w:tc>
          <w:tcPr>
            <w:tcW w:w="1333" w:type="dxa"/>
            <w:tcBorders>
              <w:top w:val="nil"/>
              <w:left w:val="double" w:sz="6" w:space="0" w:color="auto"/>
              <w:bottom w:val="nil"/>
              <w:right w:val="double" w:sz="6" w:space="0" w:color="auto"/>
            </w:tcBorders>
            <w:shd w:val="clear" w:color="auto" w:fill="auto"/>
            <w:noWrap/>
            <w:vAlign w:val="bottom"/>
          </w:tcPr>
          <w:p w14:paraId="068DB6EE" w14:textId="77777777" w:rsidR="00337F85" w:rsidRPr="00037A46" w:rsidRDefault="00337F85" w:rsidP="00154DC5">
            <w:pPr>
              <w:spacing w:before="0" w:after="0"/>
              <w:ind w:left="-212"/>
              <w:jc w:val="right"/>
              <w:rPr>
                <w:rFonts w:cs="Arial"/>
                <w:bCs/>
              </w:rPr>
            </w:pPr>
            <w:r w:rsidRPr="00037A46">
              <w:rPr>
                <w:rFonts w:cs="Arial"/>
                <w:bCs/>
              </w:rPr>
              <w:t>20.400</w:t>
            </w:r>
          </w:p>
        </w:tc>
        <w:tc>
          <w:tcPr>
            <w:tcW w:w="1275" w:type="dxa"/>
            <w:tcBorders>
              <w:top w:val="nil"/>
              <w:left w:val="nil"/>
              <w:bottom w:val="nil"/>
              <w:right w:val="double" w:sz="6" w:space="0" w:color="auto"/>
            </w:tcBorders>
            <w:shd w:val="clear" w:color="auto" w:fill="auto"/>
            <w:noWrap/>
            <w:vAlign w:val="bottom"/>
          </w:tcPr>
          <w:p w14:paraId="05AF7BB7" w14:textId="77777777" w:rsidR="00337F85" w:rsidRPr="00037A46" w:rsidRDefault="00337F85" w:rsidP="00154DC5">
            <w:pPr>
              <w:spacing w:before="0" w:after="0"/>
              <w:ind w:left="-212"/>
              <w:jc w:val="right"/>
              <w:rPr>
                <w:rFonts w:cs="Arial"/>
                <w:bCs/>
              </w:rPr>
            </w:pPr>
            <w:r w:rsidRPr="00037A46">
              <w:rPr>
                <w:rFonts w:cs="Arial"/>
                <w:bCs/>
              </w:rPr>
              <w:t>22.700</w:t>
            </w:r>
          </w:p>
        </w:tc>
        <w:tc>
          <w:tcPr>
            <w:tcW w:w="1232" w:type="dxa"/>
            <w:tcBorders>
              <w:top w:val="nil"/>
              <w:left w:val="nil"/>
              <w:bottom w:val="nil"/>
              <w:right w:val="double" w:sz="6" w:space="0" w:color="auto"/>
            </w:tcBorders>
            <w:shd w:val="clear" w:color="auto" w:fill="auto"/>
            <w:noWrap/>
            <w:vAlign w:val="bottom"/>
          </w:tcPr>
          <w:p w14:paraId="3829D840" w14:textId="77777777" w:rsidR="00337F85" w:rsidRPr="00037A46" w:rsidRDefault="00337F85" w:rsidP="00154DC5">
            <w:pPr>
              <w:spacing w:before="0" w:after="0"/>
              <w:ind w:left="-212"/>
              <w:jc w:val="right"/>
              <w:rPr>
                <w:rFonts w:cs="Arial"/>
                <w:bCs/>
              </w:rPr>
            </w:pPr>
            <w:r w:rsidRPr="00037A46">
              <w:rPr>
                <w:rFonts w:cs="Arial"/>
                <w:bCs/>
              </w:rPr>
              <w:t>24.400</w:t>
            </w:r>
          </w:p>
        </w:tc>
        <w:tc>
          <w:tcPr>
            <w:tcW w:w="1232" w:type="dxa"/>
            <w:tcBorders>
              <w:top w:val="nil"/>
              <w:left w:val="nil"/>
              <w:bottom w:val="nil"/>
              <w:right w:val="single" w:sz="12" w:space="0" w:color="auto"/>
            </w:tcBorders>
            <w:shd w:val="clear" w:color="auto" w:fill="auto"/>
            <w:noWrap/>
            <w:vAlign w:val="bottom"/>
          </w:tcPr>
          <w:p w14:paraId="3859CEA4" w14:textId="77777777" w:rsidR="00337F85" w:rsidRPr="00037A46" w:rsidRDefault="00337F85" w:rsidP="00154DC5">
            <w:pPr>
              <w:spacing w:before="0" w:after="0"/>
              <w:ind w:left="-212"/>
              <w:jc w:val="right"/>
              <w:rPr>
                <w:rFonts w:cs="Arial"/>
                <w:bCs/>
              </w:rPr>
            </w:pPr>
            <w:r w:rsidRPr="00037A46">
              <w:rPr>
                <w:rFonts w:cs="Arial"/>
                <w:bCs/>
              </w:rPr>
              <w:t>27.700</w:t>
            </w:r>
          </w:p>
        </w:tc>
      </w:tr>
      <w:tr w:rsidR="00337F85" w:rsidRPr="00037A46" w14:paraId="7220FEF9" w14:textId="77777777" w:rsidTr="002A681F">
        <w:trPr>
          <w:trHeight w:val="315"/>
          <w:jc w:val="center"/>
        </w:trPr>
        <w:tc>
          <w:tcPr>
            <w:tcW w:w="1305" w:type="dxa"/>
            <w:tcBorders>
              <w:top w:val="nil"/>
              <w:left w:val="single" w:sz="12" w:space="0" w:color="auto"/>
              <w:bottom w:val="nil"/>
              <w:right w:val="nil"/>
            </w:tcBorders>
            <w:shd w:val="clear" w:color="auto" w:fill="C0C0C0"/>
            <w:noWrap/>
            <w:vAlign w:val="bottom"/>
          </w:tcPr>
          <w:p w14:paraId="41938787"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12</w:t>
            </w:r>
          </w:p>
        </w:tc>
        <w:tc>
          <w:tcPr>
            <w:tcW w:w="1333" w:type="dxa"/>
            <w:tcBorders>
              <w:top w:val="nil"/>
              <w:left w:val="double" w:sz="6" w:space="0" w:color="auto"/>
              <w:bottom w:val="nil"/>
              <w:right w:val="double" w:sz="6" w:space="0" w:color="auto"/>
            </w:tcBorders>
            <w:shd w:val="clear" w:color="auto" w:fill="auto"/>
            <w:noWrap/>
            <w:vAlign w:val="bottom"/>
          </w:tcPr>
          <w:p w14:paraId="53C32979" w14:textId="77777777" w:rsidR="00337F85" w:rsidRPr="00037A46" w:rsidRDefault="00337F85" w:rsidP="00154DC5">
            <w:pPr>
              <w:spacing w:before="0" w:after="0"/>
              <w:ind w:left="-212"/>
              <w:jc w:val="right"/>
              <w:rPr>
                <w:rFonts w:cs="Arial"/>
                <w:bCs/>
              </w:rPr>
            </w:pPr>
            <w:r w:rsidRPr="00037A46">
              <w:rPr>
                <w:rFonts w:cs="Arial"/>
                <w:bCs/>
              </w:rPr>
              <w:t>20.400</w:t>
            </w:r>
          </w:p>
        </w:tc>
        <w:tc>
          <w:tcPr>
            <w:tcW w:w="1275" w:type="dxa"/>
            <w:tcBorders>
              <w:top w:val="nil"/>
              <w:left w:val="nil"/>
              <w:bottom w:val="nil"/>
              <w:right w:val="nil"/>
            </w:tcBorders>
            <w:shd w:val="clear" w:color="auto" w:fill="auto"/>
            <w:noWrap/>
            <w:vAlign w:val="bottom"/>
          </w:tcPr>
          <w:p w14:paraId="011AE239" w14:textId="77777777" w:rsidR="00337F85" w:rsidRPr="00037A46" w:rsidRDefault="00337F85" w:rsidP="00154DC5">
            <w:pPr>
              <w:spacing w:before="0" w:after="0"/>
              <w:ind w:left="-212"/>
              <w:jc w:val="right"/>
              <w:rPr>
                <w:rFonts w:cs="Arial"/>
                <w:bCs/>
              </w:rPr>
            </w:pPr>
            <w:r w:rsidRPr="00037A46">
              <w:rPr>
                <w:rFonts w:cs="Arial"/>
                <w:bCs/>
              </w:rPr>
              <w:t>22.700</w:t>
            </w:r>
          </w:p>
        </w:tc>
        <w:tc>
          <w:tcPr>
            <w:tcW w:w="1232" w:type="dxa"/>
            <w:tcBorders>
              <w:top w:val="nil"/>
              <w:left w:val="double" w:sz="6" w:space="0" w:color="auto"/>
              <w:bottom w:val="nil"/>
              <w:right w:val="double" w:sz="6" w:space="0" w:color="auto"/>
            </w:tcBorders>
            <w:shd w:val="clear" w:color="auto" w:fill="auto"/>
            <w:noWrap/>
            <w:vAlign w:val="bottom"/>
          </w:tcPr>
          <w:p w14:paraId="7F656152" w14:textId="77777777" w:rsidR="00337F85" w:rsidRPr="00037A46" w:rsidRDefault="00337F85" w:rsidP="00154DC5">
            <w:pPr>
              <w:spacing w:before="0" w:after="0"/>
              <w:ind w:left="-212"/>
              <w:jc w:val="right"/>
              <w:rPr>
                <w:rFonts w:cs="Arial"/>
                <w:bCs/>
              </w:rPr>
            </w:pPr>
            <w:r w:rsidRPr="00037A46">
              <w:rPr>
                <w:rFonts w:cs="Arial"/>
                <w:bCs/>
              </w:rPr>
              <w:t>24.400</w:t>
            </w:r>
          </w:p>
        </w:tc>
        <w:tc>
          <w:tcPr>
            <w:tcW w:w="1232" w:type="dxa"/>
            <w:tcBorders>
              <w:top w:val="nil"/>
              <w:left w:val="nil"/>
              <w:bottom w:val="nil"/>
              <w:right w:val="single" w:sz="12" w:space="0" w:color="auto"/>
            </w:tcBorders>
            <w:shd w:val="clear" w:color="auto" w:fill="auto"/>
            <w:noWrap/>
            <w:vAlign w:val="bottom"/>
          </w:tcPr>
          <w:p w14:paraId="6F5384F8" w14:textId="77777777" w:rsidR="00337F85" w:rsidRPr="00037A46" w:rsidRDefault="00337F85" w:rsidP="00154DC5">
            <w:pPr>
              <w:spacing w:before="0" w:after="0"/>
              <w:ind w:left="-212"/>
              <w:jc w:val="right"/>
              <w:rPr>
                <w:rFonts w:cs="Arial"/>
                <w:bCs/>
              </w:rPr>
            </w:pPr>
            <w:r w:rsidRPr="00037A46">
              <w:rPr>
                <w:rFonts w:cs="Arial"/>
                <w:bCs/>
              </w:rPr>
              <w:t>27.700</w:t>
            </w:r>
          </w:p>
        </w:tc>
      </w:tr>
      <w:tr w:rsidR="00337F85" w:rsidRPr="00037A46" w14:paraId="4FE0D179" w14:textId="77777777" w:rsidTr="002A681F">
        <w:trPr>
          <w:trHeight w:val="315"/>
          <w:jc w:val="center"/>
        </w:trPr>
        <w:tc>
          <w:tcPr>
            <w:tcW w:w="1305" w:type="dxa"/>
            <w:tcBorders>
              <w:top w:val="nil"/>
              <w:left w:val="single" w:sz="12" w:space="0" w:color="auto"/>
              <w:bottom w:val="nil"/>
              <w:right w:val="nil"/>
            </w:tcBorders>
            <w:shd w:val="clear" w:color="auto" w:fill="C0C0C0"/>
            <w:noWrap/>
            <w:vAlign w:val="bottom"/>
          </w:tcPr>
          <w:p w14:paraId="76E29169"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13</w:t>
            </w:r>
          </w:p>
        </w:tc>
        <w:tc>
          <w:tcPr>
            <w:tcW w:w="1333" w:type="dxa"/>
            <w:tcBorders>
              <w:top w:val="nil"/>
              <w:left w:val="double" w:sz="6" w:space="0" w:color="auto"/>
              <w:bottom w:val="nil"/>
              <w:right w:val="double" w:sz="6" w:space="0" w:color="auto"/>
            </w:tcBorders>
            <w:shd w:val="clear" w:color="auto" w:fill="auto"/>
            <w:noWrap/>
            <w:vAlign w:val="bottom"/>
          </w:tcPr>
          <w:p w14:paraId="6CF16C31" w14:textId="77777777" w:rsidR="00337F85" w:rsidRPr="00037A46" w:rsidRDefault="00337F85" w:rsidP="00154DC5">
            <w:pPr>
              <w:spacing w:before="0" w:after="0"/>
              <w:ind w:left="-212"/>
              <w:jc w:val="right"/>
              <w:rPr>
                <w:rFonts w:cs="Arial"/>
                <w:bCs/>
              </w:rPr>
            </w:pPr>
            <w:r w:rsidRPr="00037A46">
              <w:rPr>
                <w:rFonts w:cs="Arial"/>
                <w:bCs/>
              </w:rPr>
              <w:t>20.900</w:t>
            </w:r>
          </w:p>
        </w:tc>
        <w:tc>
          <w:tcPr>
            <w:tcW w:w="1275" w:type="dxa"/>
            <w:tcBorders>
              <w:top w:val="nil"/>
              <w:left w:val="nil"/>
              <w:bottom w:val="nil"/>
              <w:right w:val="double" w:sz="6" w:space="0" w:color="auto"/>
            </w:tcBorders>
            <w:shd w:val="clear" w:color="auto" w:fill="auto"/>
            <w:noWrap/>
            <w:vAlign w:val="bottom"/>
          </w:tcPr>
          <w:p w14:paraId="04D0882B" w14:textId="77777777" w:rsidR="00337F85" w:rsidRPr="00037A46" w:rsidRDefault="00337F85" w:rsidP="00154DC5">
            <w:pPr>
              <w:spacing w:before="0" w:after="0"/>
              <w:ind w:left="-212"/>
              <w:jc w:val="right"/>
              <w:rPr>
                <w:rFonts w:cs="Arial"/>
                <w:bCs/>
              </w:rPr>
            </w:pPr>
            <w:r w:rsidRPr="00037A46">
              <w:rPr>
                <w:rFonts w:cs="Arial"/>
                <w:bCs/>
              </w:rPr>
              <w:t>23.300</w:t>
            </w:r>
          </w:p>
        </w:tc>
        <w:tc>
          <w:tcPr>
            <w:tcW w:w="1232" w:type="dxa"/>
            <w:tcBorders>
              <w:top w:val="nil"/>
              <w:left w:val="nil"/>
              <w:bottom w:val="nil"/>
              <w:right w:val="double" w:sz="6" w:space="0" w:color="auto"/>
            </w:tcBorders>
            <w:shd w:val="clear" w:color="auto" w:fill="auto"/>
            <w:noWrap/>
            <w:vAlign w:val="bottom"/>
          </w:tcPr>
          <w:p w14:paraId="4F04908B" w14:textId="77777777" w:rsidR="00337F85" w:rsidRPr="00037A46" w:rsidRDefault="00337F85" w:rsidP="00154DC5">
            <w:pPr>
              <w:spacing w:before="0" w:after="0"/>
              <w:ind w:left="-212"/>
              <w:jc w:val="right"/>
              <w:rPr>
                <w:rFonts w:cs="Arial"/>
                <w:bCs/>
              </w:rPr>
            </w:pPr>
            <w:r w:rsidRPr="00037A46">
              <w:rPr>
                <w:rFonts w:cs="Arial"/>
                <w:bCs/>
              </w:rPr>
              <w:t>25.200</w:t>
            </w:r>
          </w:p>
        </w:tc>
        <w:tc>
          <w:tcPr>
            <w:tcW w:w="1232" w:type="dxa"/>
            <w:tcBorders>
              <w:top w:val="nil"/>
              <w:left w:val="nil"/>
              <w:bottom w:val="nil"/>
              <w:right w:val="single" w:sz="12" w:space="0" w:color="auto"/>
            </w:tcBorders>
            <w:shd w:val="clear" w:color="auto" w:fill="auto"/>
            <w:noWrap/>
            <w:vAlign w:val="bottom"/>
          </w:tcPr>
          <w:p w14:paraId="7D2A03CD" w14:textId="77777777" w:rsidR="00337F85" w:rsidRPr="00037A46" w:rsidRDefault="00337F85" w:rsidP="00154DC5">
            <w:pPr>
              <w:spacing w:before="0" w:after="0"/>
              <w:ind w:left="-212"/>
              <w:jc w:val="right"/>
              <w:rPr>
                <w:rFonts w:cs="Arial"/>
                <w:bCs/>
              </w:rPr>
            </w:pPr>
            <w:r w:rsidRPr="00037A46">
              <w:rPr>
                <w:rFonts w:cs="Arial"/>
                <w:bCs/>
              </w:rPr>
              <w:t>28.650</w:t>
            </w:r>
          </w:p>
        </w:tc>
      </w:tr>
      <w:tr w:rsidR="00337F85" w:rsidRPr="00037A46" w14:paraId="3B55C73C" w14:textId="77777777" w:rsidTr="002A681F">
        <w:trPr>
          <w:trHeight w:val="315"/>
          <w:jc w:val="center"/>
        </w:trPr>
        <w:tc>
          <w:tcPr>
            <w:tcW w:w="1305" w:type="dxa"/>
            <w:tcBorders>
              <w:top w:val="nil"/>
              <w:left w:val="single" w:sz="12" w:space="0" w:color="auto"/>
              <w:bottom w:val="nil"/>
              <w:right w:val="nil"/>
            </w:tcBorders>
            <w:shd w:val="clear" w:color="auto" w:fill="C0C0C0"/>
            <w:noWrap/>
            <w:vAlign w:val="bottom"/>
          </w:tcPr>
          <w:p w14:paraId="7ED0EE7D"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14</w:t>
            </w:r>
          </w:p>
        </w:tc>
        <w:tc>
          <w:tcPr>
            <w:tcW w:w="1333" w:type="dxa"/>
            <w:tcBorders>
              <w:top w:val="nil"/>
              <w:left w:val="double" w:sz="6" w:space="0" w:color="auto"/>
              <w:bottom w:val="nil"/>
              <w:right w:val="double" w:sz="6" w:space="0" w:color="auto"/>
            </w:tcBorders>
            <w:shd w:val="clear" w:color="auto" w:fill="auto"/>
            <w:noWrap/>
            <w:vAlign w:val="bottom"/>
          </w:tcPr>
          <w:p w14:paraId="305A21F4" w14:textId="77777777" w:rsidR="00337F85" w:rsidRPr="00037A46" w:rsidRDefault="00337F85" w:rsidP="00154DC5">
            <w:pPr>
              <w:spacing w:before="0" w:after="0"/>
              <w:ind w:left="-212"/>
              <w:jc w:val="right"/>
              <w:rPr>
                <w:rFonts w:cs="Arial"/>
                <w:bCs/>
              </w:rPr>
            </w:pPr>
            <w:r w:rsidRPr="00037A46">
              <w:rPr>
                <w:rFonts w:cs="Arial"/>
                <w:bCs/>
              </w:rPr>
              <w:t>20.900</w:t>
            </w:r>
          </w:p>
        </w:tc>
        <w:tc>
          <w:tcPr>
            <w:tcW w:w="1275" w:type="dxa"/>
            <w:tcBorders>
              <w:top w:val="nil"/>
              <w:left w:val="nil"/>
              <w:bottom w:val="nil"/>
              <w:right w:val="double" w:sz="6" w:space="0" w:color="auto"/>
            </w:tcBorders>
            <w:shd w:val="clear" w:color="auto" w:fill="auto"/>
            <w:noWrap/>
            <w:vAlign w:val="bottom"/>
          </w:tcPr>
          <w:p w14:paraId="0CD560E4" w14:textId="77777777" w:rsidR="00337F85" w:rsidRPr="00037A46" w:rsidRDefault="00337F85" w:rsidP="00154DC5">
            <w:pPr>
              <w:spacing w:before="0" w:after="0"/>
              <w:ind w:left="-212"/>
              <w:jc w:val="right"/>
              <w:rPr>
                <w:rFonts w:cs="Arial"/>
                <w:bCs/>
              </w:rPr>
            </w:pPr>
            <w:r w:rsidRPr="00037A46">
              <w:rPr>
                <w:rFonts w:cs="Arial"/>
                <w:bCs/>
              </w:rPr>
              <w:t>23.300</w:t>
            </w:r>
          </w:p>
        </w:tc>
        <w:tc>
          <w:tcPr>
            <w:tcW w:w="1232" w:type="dxa"/>
            <w:tcBorders>
              <w:top w:val="nil"/>
              <w:left w:val="nil"/>
              <w:bottom w:val="nil"/>
              <w:right w:val="double" w:sz="6" w:space="0" w:color="auto"/>
            </w:tcBorders>
            <w:shd w:val="clear" w:color="auto" w:fill="auto"/>
            <w:noWrap/>
            <w:vAlign w:val="bottom"/>
          </w:tcPr>
          <w:p w14:paraId="70F2B6BC" w14:textId="77777777" w:rsidR="00337F85" w:rsidRPr="00037A46" w:rsidRDefault="00337F85" w:rsidP="00154DC5">
            <w:pPr>
              <w:spacing w:before="0" w:after="0"/>
              <w:ind w:left="-212"/>
              <w:jc w:val="right"/>
              <w:rPr>
                <w:rFonts w:cs="Arial"/>
                <w:bCs/>
              </w:rPr>
            </w:pPr>
            <w:r w:rsidRPr="00037A46">
              <w:rPr>
                <w:rFonts w:cs="Arial"/>
                <w:bCs/>
              </w:rPr>
              <w:t>25.200</w:t>
            </w:r>
          </w:p>
        </w:tc>
        <w:tc>
          <w:tcPr>
            <w:tcW w:w="1232" w:type="dxa"/>
            <w:tcBorders>
              <w:top w:val="nil"/>
              <w:left w:val="nil"/>
              <w:bottom w:val="nil"/>
              <w:right w:val="single" w:sz="12" w:space="0" w:color="auto"/>
            </w:tcBorders>
            <w:shd w:val="clear" w:color="auto" w:fill="auto"/>
            <w:noWrap/>
            <w:vAlign w:val="bottom"/>
          </w:tcPr>
          <w:p w14:paraId="2A593512" w14:textId="77777777" w:rsidR="00337F85" w:rsidRPr="00037A46" w:rsidRDefault="00337F85" w:rsidP="00154DC5">
            <w:pPr>
              <w:spacing w:before="0" w:after="0"/>
              <w:ind w:left="-212"/>
              <w:jc w:val="right"/>
              <w:rPr>
                <w:rFonts w:cs="Arial"/>
                <w:bCs/>
              </w:rPr>
            </w:pPr>
            <w:r w:rsidRPr="00037A46">
              <w:rPr>
                <w:rFonts w:cs="Arial"/>
                <w:bCs/>
              </w:rPr>
              <w:t>28.650</w:t>
            </w:r>
          </w:p>
        </w:tc>
      </w:tr>
      <w:tr w:rsidR="00337F85" w:rsidRPr="00037A46" w14:paraId="40D25A0E" w14:textId="77777777" w:rsidTr="002A681F">
        <w:trPr>
          <w:trHeight w:val="315"/>
          <w:jc w:val="center"/>
        </w:trPr>
        <w:tc>
          <w:tcPr>
            <w:tcW w:w="1305" w:type="dxa"/>
            <w:tcBorders>
              <w:top w:val="nil"/>
              <w:left w:val="single" w:sz="12" w:space="0" w:color="auto"/>
              <w:bottom w:val="nil"/>
              <w:right w:val="nil"/>
            </w:tcBorders>
            <w:shd w:val="clear" w:color="auto" w:fill="C0C0C0"/>
            <w:noWrap/>
            <w:vAlign w:val="bottom"/>
          </w:tcPr>
          <w:p w14:paraId="64C91E83"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15</w:t>
            </w:r>
          </w:p>
        </w:tc>
        <w:tc>
          <w:tcPr>
            <w:tcW w:w="1333" w:type="dxa"/>
            <w:tcBorders>
              <w:top w:val="nil"/>
              <w:left w:val="double" w:sz="6" w:space="0" w:color="auto"/>
              <w:bottom w:val="nil"/>
              <w:right w:val="double" w:sz="6" w:space="0" w:color="auto"/>
            </w:tcBorders>
            <w:shd w:val="clear" w:color="auto" w:fill="auto"/>
            <w:noWrap/>
            <w:vAlign w:val="bottom"/>
          </w:tcPr>
          <w:p w14:paraId="12A48001" w14:textId="77777777" w:rsidR="00337F85" w:rsidRPr="00037A46" w:rsidRDefault="00337F85" w:rsidP="00154DC5">
            <w:pPr>
              <w:spacing w:before="0" w:after="0"/>
              <w:ind w:left="-212"/>
              <w:jc w:val="right"/>
              <w:rPr>
                <w:rFonts w:cs="Arial"/>
                <w:bCs/>
              </w:rPr>
            </w:pPr>
            <w:r w:rsidRPr="00037A46">
              <w:rPr>
                <w:rFonts w:cs="Arial"/>
                <w:bCs/>
              </w:rPr>
              <w:t>21.400</w:t>
            </w:r>
          </w:p>
        </w:tc>
        <w:tc>
          <w:tcPr>
            <w:tcW w:w="1275" w:type="dxa"/>
            <w:tcBorders>
              <w:top w:val="nil"/>
              <w:left w:val="nil"/>
              <w:bottom w:val="nil"/>
              <w:right w:val="double" w:sz="6" w:space="0" w:color="auto"/>
            </w:tcBorders>
            <w:shd w:val="clear" w:color="auto" w:fill="auto"/>
            <w:noWrap/>
            <w:vAlign w:val="bottom"/>
          </w:tcPr>
          <w:p w14:paraId="4BCF55DE" w14:textId="77777777" w:rsidR="00337F85" w:rsidRPr="00037A46" w:rsidRDefault="00337F85" w:rsidP="00154DC5">
            <w:pPr>
              <w:spacing w:before="0" w:after="0"/>
              <w:ind w:left="-212"/>
              <w:jc w:val="right"/>
              <w:rPr>
                <w:rFonts w:cs="Arial"/>
                <w:bCs/>
              </w:rPr>
            </w:pPr>
            <w:r w:rsidRPr="00037A46">
              <w:rPr>
                <w:rFonts w:cs="Arial"/>
                <w:bCs/>
              </w:rPr>
              <w:t>23.900</w:t>
            </w:r>
          </w:p>
        </w:tc>
        <w:tc>
          <w:tcPr>
            <w:tcW w:w="1232" w:type="dxa"/>
            <w:tcBorders>
              <w:top w:val="nil"/>
              <w:left w:val="nil"/>
              <w:bottom w:val="nil"/>
              <w:right w:val="double" w:sz="6" w:space="0" w:color="auto"/>
            </w:tcBorders>
            <w:shd w:val="clear" w:color="auto" w:fill="auto"/>
            <w:noWrap/>
            <w:vAlign w:val="bottom"/>
          </w:tcPr>
          <w:p w14:paraId="6C1E05A1" w14:textId="77777777" w:rsidR="00337F85" w:rsidRPr="00037A46" w:rsidRDefault="00337F85" w:rsidP="00154DC5">
            <w:pPr>
              <w:spacing w:before="0" w:after="0"/>
              <w:ind w:left="-212"/>
              <w:jc w:val="right"/>
              <w:rPr>
                <w:rFonts w:cs="Arial"/>
                <w:bCs/>
              </w:rPr>
            </w:pPr>
            <w:r w:rsidRPr="00037A46">
              <w:rPr>
                <w:rFonts w:cs="Arial"/>
                <w:bCs/>
              </w:rPr>
              <w:t>26.000</w:t>
            </w:r>
          </w:p>
        </w:tc>
        <w:tc>
          <w:tcPr>
            <w:tcW w:w="1232" w:type="dxa"/>
            <w:tcBorders>
              <w:top w:val="nil"/>
              <w:left w:val="nil"/>
              <w:bottom w:val="nil"/>
              <w:right w:val="single" w:sz="12" w:space="0" w:color="auto"/>
            </w:tcBorders>
            <w:shd w:val="clear" w:color="auto" w:fill="auto"/>
            <w:noWrap/>
            <w:vAlign w:val="bottom"/>
          </w:tcPr>
          <w:p w14:paraId="56CAE57A" w14:textId="77777777" w:rsidR="00337F85" w:rsidRPr="00037A46" w:rsidRDefault="00337F85" w:rsidP="00154DC5">
            <w:pPr>
              <w:spacing w:before="0" w:after="0"/>
              <w:ind w:left="-212"/>
              <w:jc w:val="right"/>
              <w:rPr>
                <w:rFonts w:cs="Arial"/>
                <w:bCs/>
              </w:rPr>
            </w:pPr>
            <w:r w:rsidRPr="00037A46">
              <w:rPr>
                <w:rFonts w:cs="Arial"/>
                <w:bCs/>
              </w:rPr>
              <w:t>29.550</w:t>
            </w:r>
          </w:p>
        </w:tc>
      </w:tr>
      <w:tr w:rsidR="00337F85" w:rsidRPr="00037A46" w14:paraId="7FB08575" w14:textId="77777777" w:rsidTr="002A681F">
        <w:trPr>
          <w:trHeight w:val="315"/>
          <w:jc w:val="center"/>
        </w:trPr>
        <w:tc>
          <w:tcPr>
            <w:tcW w:w="1305" w:type="dxa"/>
            <w:tcBorders>
              <w:top w:val="nil"/>
              <w:left w:val="single" w:sz="12" w:space="0" w:color="auto"/>
              <w:bottom w:val="nil"/>
              <w:right w:val="nil"/>
            </w:tcBorders>
            <w:shd w:val="clear" w:color="auto" w:fill="C0C0C0"/>
            <w:noWrap/>
            <w:vAlign w:val="bottom"/>
          </w:tcPr>
          <w:p w14:paraId="60D591AB"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16</w:t>
            </w:r>
          </w:p>
        </w:tc>
        <w:tc>
          <w:tcPr>
            <w:tcW w:w="1333" w:type="dxa"/>
            <w:tcBorders>
              <w:top w:val="nil"/>
              <w:left w:val="double" w:sz="6" w:space="0" w:color="auto"/>
              <w:bottom w:val="nil"/>
              <w:right w:val="double" w:sz="6" w:space="0" w:color="auto"/>
            </w:tcBorders>
            <w:shd w:val="clear" w:color="auto" w:fill="auto"/>
            <w:noWrap/>
            <w:vAlign w:val="bottom"/>
          </w:tcPr>
          <w:p w14:paraId="7C422B01" w14:textId="77777777" w:rsidR="00337F85" w:rsidRPr="00037A46" w:rsidRDefault="00337F85" w:rsidP="00154DC5">
            <w:pPr>
              <w:spacing w:before="0" w:after="0"/>
              <w:ind w:left="-212"/>
              <w:jc w:val="right"/>
              <w:rPr>
                <w:rFonts w:cs="Arial"/>
                <w:bCs/>
              </w:rPr>
            </w:pPr>
            <w:r w:rsidRPr="00037A46">
              <w:rPr>
                <w:rFonts w:cs="Arial"/>
                <w:bCs/>
              </w:rPr>
              <w:t>21.400</w:t>
            </w:r>
          </w:p>
        </w:tc>
        <w:tc>
          <w:tcPr>
            <w:tcW w:w="1275" w:type="dxa"/>
            <w:tcBorders>
              <w:top w:val="nil"/>
              <w:left w:val="nil"/>
              <w:bottom w:val="nil"/>
              <w:right w:val="double" w:sz="6" w:space="0" w:color="auto"/>
            </w:tcBorders>
            <w:shd w:val="clear" w:color="auto" w:fill="auto"/>
            <w:noWrap/>
            <w:vAlign w:val="bottom"/>
          </w:tcPr>
          <w:p w14:paraId="1178B60F" w14:textId="77777777" w:rsidR="00337F85" w:rsidRPr="00037A46" w:rsidRDefault="00337F85" w:rsidP="00154DC5">
            <w:pPr>
              <w:spacing w:before="0" w:after="0"/>
              <w:ind w:left="-212"/>
              <w:jc w:val="right"/>
              <w:rPr>
                <w:rFonts w:cs="Arial"/>
                <w:bCs/>
              </w:rPr>
            </w:pPr>
            <w:r w:rsidRPr="00037A46">
              <w:rPr>
                <w:rFonts w:cs="Arial"/>
                <w:bCs/>
              </w:rPr>
              <w:t>23.900</w:t>
            </w:r>
          </w:p>
        </w:tc>
        <w:tc>
          <w:tcPr>
            <w:tcW w:w="1232" w:type="dxa"/>
            <w:tcBorders>
              <w:top w:val="nil"/>
              <w:left w:val="nil"/>
              <w:bottom w:val="nil"/>
              <w:right w:val="double" w:sz="6" w:space="0" w:color="auto"/>
            </w:tcBorders>
            <w:shd w:val="clear" w:color="auto" w:fill="auto"/>
            <w:noWrap/>
            <w:vAlign w:val="bottom"/>
          </w:tcPr>
          <w:p w14:paraId="5EED181E" w14:textId="77777777" w:rsidR="00337F85" w:rsidRPr="00037A46" w:rsidRDefault="00337F85" w:rsidP="00154DC5">
            <w:pPr>
              <w:spacing w:before="0" w:after="0"/>
              <w:ind w:left="-212"/>
              <w:jc w:val="right"/>
              <w:rPr>
                <w:rFonts w:cs="Arial"/>
                <w:bCs/>
              </w:rPr>
            </w:pPr>
            <w:r w:rsidRPr="00037A46">
              <w:rPr>
                <w:rFonts w:cs="Arial"/>
                <w:bCs/>
              </w:rPr>
              <w:t>26.000</w:t>
            </w:r>
          </w:p>
        </w:tc>
        <w:tc>
          <w:tcPr>
            <w:tcW w:w="1232" w:type="dxa"/>
            <w:tcBorders>
              <w:top w:val="nil"/>
              <w:left w:val="nil"/>
              <w:bottom w:val="nil"/>
              <w:right w:val="single" w:sz="12" w:space="0" w:color="auto"/>
            </w:tcBorders>
            <w:shd w:val="clear" w:color="auto" w:fill="auto"/>
            <w:noWrap/>
            <w:vAlign w:val="bottom"/>
          </w:tcPr>
          <w:p w14:paraId="48C3195B" w14:textId="77777777" w:rsidR="00337F85" w:rsidRPr="00037A46" w:rsidRDefault="00337F85" w:rsidP="00154DC5">
            <w:pPr>
              <w:spacing w:before="0" w:after="0"/>
              <w:ind w:left="-212"/>
              <w:jc w:val="right"/>
              <w:rPr>
                <w:rFonts w:cs="Arial"/>
                <w:bCs/>
              </w:rPr>
            </w:pPr>
            <w:r w:rsidRPr="00037A46">
              <w:rPr>
                <w:rFonts w:cs="Arial"/>
                <w:bCs/>
              </w:rPr>
              <w:t>29.550</w:t>
            </w:r>
          </w:p>
        </w:tc>
      </w:tr>
      <w:tr w:rsidR="00337F85" w:rsidRPr="00037A46" w14:paraId="5FA58E11" w14:textId="77777777" w:rsidTr="002A681F">
        <w:trPr>
          <w:trHeight w:val="315"/>
          <w:jc w:val="center"/>
        </w:trPr>
        <w:tc>
          <w:tcPr>
            <w:tcW w:w="1305" w:type="dxa"/>
            <w:tcBorders>
              <w:top w:val="nil"/>
              <w:left w:val="single" w:sz="12" w:space="0" w:color="auto"/>
              <w:bottom w:val="nil"/>
              <w:right w:val="nil"/>
            </w:tcBorders>
            <w:shd w:val="clear" w:color="auto" w:fill="C0C0C0"/>
            <w:noWrap/>
            <w:vAlign w:val="bottom"/>
          </w:tcPr>
          <w:p w14:paraId="31FCCBB2"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17</w:t>
            </w:r>
          </w:p>
        </w:tc>
        <w:tc>
          <w:tcPr>
            <w:tcW w:w="1333" w:type="dxa"/>
            <w:tcBorders>
              <w:top w:val="nil"/>
              <w:left w:val="double" w:sz="6" w:space="0" w:color="auto"/>
              <w:bottom w:val="nil"/>
              <w:right w:val="double" w:sz="6" w:space="0" w:color="auto"/>
            </w:tcBorders>
            <w:shd w:val="clear" w:color="auto" w:fill="auto"/>
            <w:noWrap/>
            <w:vAlign w:val="bottom"/>
          </w:tcPr>
          <w:p w14:paraId="4A1F3E9C" w14:textId="77777777" w:rsidR="00337F85" w:rsidRPr="00037A46" w:rsidRDefault="00337F85" w:rsidP="00154DC5">
            <w:pPr>
              <w:spacing w:before="0" w:after="0"/>
              <w:ind w:left="-212"/>
              <w:jc w:val="right"/>
              <w:rPr>
                <w:rFonts w:cs="Arial"/>
                <w:bCs/>
              </w:rPr>
            </w:pPr>
            <w:r w:rsidRPr="00037A46">
              <w:rPr>
                <w:rFonts w:cs="Arial"/>
                <w:bCs/>
              </w:rPr>
              <w:t>21.900</w:t>
            </w:r>
          </w:p>
        </w:tc>
        <w:tc>
          <w:tcPr>
            <w:tcW w:w="1275" w:type="dxa"/>
            <w:tcBorders>
              <w:top w:val="nil"/>
              <w:left w:val="nil"/>
              <w:bottom w:val="nil"/>
              <w:right w:val="double" w:sz="6" w:space="0" w:color="auto"/>
            </w:tcBorders>
            <w:shd w:val="clear" w:color="auto" w:fill="auto"/>
            <w:noWrap/>
            <w:vAlign w:val="bottom"/>
          </w:tcPr>
          <w:p w14:paraId="2BB1C36F" w14:textId="77777777" w:rsidR="00337F85" w:rsidRPr="00037A46" w:rsidRDefault="00337F85" w:rsidP="00154DC5">
            <w:pPr>
              <w:spacing w:before="0" w:after="0"/>
              <w:ind w:left="-212"/>
              <w:jc w:val="right"/>
              <w:rPr>
                <w:rFonts w:cs="Arial"/>
                <w:bCs/>
              </w:rPr>
            </w:pPr>
            <w:r w:rsidRPr="00037A46">
              <w:rPr>
                <w:rFonts w:cs="Arial"/>
                <w:bCs/>
              </w:rPr>
              <w:t>24.450</w:t>
            </w:r>
          </w:p>
        </w:tc>
        <w:tc>
          <w:tcPr>
            <w:tcW w:w="1232" w:type="dxa"/>
            <w:tcBorders>
              <w:top w:val="nil"/>
              <w:left w:val="nil"/>
              <w:bottom w:val="nil"/>
              <w:right w:val="double" w:sz="6" w:space="0" w:color="auto"/>
            </w:tcBorders>
            <w:shd w:val="clear" w:color="auto" w:fill="auto"/>
            <w:noWrap/>
            <w:vAlign w:val="bottom"/>
          </w:tcPr>
          <w:p w14:paraId="5DA34E37" w14:textId="77777777" w:rsidR="00337F85" w:rsidRPr="00037A46" w:rsidRDefault="00337F85" w:rsidP="00154DC5">
            <w:pPr>
              <w:spacing w:before="0" w:after="0"/>
              <w:ind w:left="-212"/>
              <w:jc w:val="right"/>
              <w:rPr>
                <w:rFonts w:cs="Arial"/>
                <w:bCs/>
              </w:rPr>
            </w:pPr>
            <w:r w:rsidRPr="00037A46">
              <w:rPr>
                <w:rFonts w:cs="Arial"/>
                <w:bCs/>
              </w:rPr>
              <w:t>26.800</w:t>
            </w:r>
          </w:p>
        </w:tc>
        <w:tc>
          <w:tcPr>
            <w:tcW w:w="1232" w:type="dxa"/>
            <w:tcBorders>
              <w:top w:val="nil"/>
              <w:left w:val="nil"/>
              <w:bottom w:val="nil"/>
              <w:right w:val="single" w:sz="12" w:space="0" w:color="auto"/>
            </w:tcBorders>
            <w:shd w:val="clear" w:color="auto" w:fill="auto"/>
            <w:noWrap/>
            <w:vAlign w:val="bottom"/>
          </w:tcPr>
          <w:p w14:paraId="5CFC8C77" w14:textId="77777777" w:rsidR="00337F85" w:rsidRPr="00037A46" w:rsidRDefault="00337F85" w:rsidP="00154DC5">
            <w:pPr>
              <w:spacing w:before="0" w:after="0"/>
              <w:ind w:left="-212"/>
              <w:jc w:val="right"/>
              <w:rPr>
                <w:rFonts w:cs="Arial"/>
                <w:bCs/>
              </w:rPr>
            </w:pPr>
            <w:r w:rsidRPr="00037A46">
              <w:rPr>
                <w:rFonts w:cs="Arial"/>
                <w:bCs/>
              </w:rPr>
              <w:t>30.500</w:t>
            </w:r>
          </w:p>
        </w:tc>
      </w:tr>
      <w:tr w:rsidR="00337F85" w:rsidRPr="00037A46" w14:paraId="4926FD46" w14:textId="77777777" w:rsidTr="002A681F">
        <w:trPr>
          <w:trHeight w:val="315"/>
          <w:jc w:val="center"/>
        </w:trPr>
        <w:tc>
          <w:tcPr>
            <w:tcW w:w="1305" w:type="dxa"/>
            <w:tcBorders>
              <w:top w:val="nil"/>
              <w:left w:val="single" w:sz="12" w:space="0" w:color="auto"/>
              <w:bottom w:val="nil"/>
              <w:right w:val="nil"/>
            </w:tcBorders>
            <w:shd w:val="clear" w:color="auto" w:fill="C0C0C0"/>
            <w:noWrap/>
            <w:vAlign w:val="bottom"/>
          </w:tcPr>
          <w:p w14:paraId="6D47FE09"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18</w:t>
            </w:r>
          </w:p>
        </w:tc>
        <w:tc>
          <w:tcPr>
            <w:tcW w:w="1333" w:type="dxa"/>
            <w:tcBorders>
              <w:top w:val="nil"/>
              <w:left w:val="double" w:sz="6" w:space="0" w:color="auto"/>
              <w:bottom w:val="nil"/>
              <w:right w:val="double" w:sz="6" w:space="0" w:color="auto"/>
            </w:tcBorders>
            <w:shd w:val="clear" w:color="auto" w:fill="auto"/>
            <w:noWrap/>
            <w:vAlign w:val="bottom"/>
          </w:tcPr>
          <w:p w14:paraId="7DE993A1" w14:textId="77777777" w:rsidR="00337F85" w:rsidRPr="00037A46" w:rsidRDefault="00337F85" w:rsidP="00154DC5">
            <w:pPr>
              <w:spacing w:before="0" w:after="0"/>
              <w:ind w:left="-212"/>
              <w:jc w:val="right"/>
              <w:rPr>
                <w:rFonts w:cs="Arial"/>
                <w:bCs/>
              </w:rPr>
            </w:pPr>
            <w:r w:rsidRPr="00037A46">
              <w:rPr>
                <w:rFonts w:cs="Arial"/>
                <w:bCs/>
              </w:rPr>
              <w:t>21.900</w:t>
            </w:r>
          </w:p>
        </w:tc>
        <w:tc>
          <w:tcPr>
            <w:tcW w:w="1275" w:type="dxa"/>
            <w:tcBorders>
              <w:top w:val="nil"/>
              <w:left w:val="nil"/>
              <w:bottom w:val="nil"/>
              <w:right w:val="double" w:sz="6" w:space="0" w:color="auto"/>
            </w:tcBorders>
            <w:shd w:val="clear" w:color="auto" w:fill="auto"/>
            <w:noWrap/>
            <w:vAlign w:val="bottom"/>
          </w:tcPr>
          <w:p w14:paraId="04D18B24" w14:textId="77777777" w:rsidR="00337F85" w:rsidRPr="00037A46" w:rsidRDefault="00337F85" w:rsidP="00154DC5">
            <w:pPr>
              <w:spacing w:before="0" w:after="0"/>
              <w:ind w:left="-212"/>
              <w:jc w:val="right"/>
              <w:rPr>
                <w:rFonts w:cs="Arial"/>
                <w:bCs/>
              </w:rPr>
            </w:pPr>
            <w:r w:rsidRPr="00037A46">
              <w:rPr>
                <w:rFonts w:cs="Arial"/>
                <w:bCs/>
              </w:rPr>
              <w:t>24.450</w:t>
            </w:r>
          </w:p>
        </w:tc>
        <w:tc>
          <w:tcPr>
            <w:tcW w:w="1232" w:type="dxa"/>
            <w:tcBorders>
              <w:top w:val="nil"/>
              <w:left w:val="nil"/>
              <w:bottom w:val="nil"/>
              <w:right w:val="double" w:sz="6" w:space="0" w:color="auto"/>
            </w:tcBorders>
            <w:shd w:val="clear" w:color="auto" w:fill="auto"/>
            <w:noWrap/>
            <w:vAlign w:val="bottom"/>
          </w:tcPr>
          <w:p w14:paraId="75D39D18" w14:textId="77777777" w:rsidR="00337F85" w:rsidRPr="00037A46" w:rsidRDefault="00337F85" w:rsidP="00154DC5">
            <w:pPr>
              <w:spacing w:before="0" w:after="0"/>
              <w:ind w:left="-212"/>
              <w:jc w:val="right"/>
              <w:rPr>
                <w:rFonts w:cs="Arial"/>
                <w:bCs/>
              </w:rPr>
            </w:pPr>
            <w:r w:rsidRPr="00037A46">
              <w:rPr>
                <w:rFonts w:cs="Arial"/>
                <w:bCs/>
              </w:rPr>
              <w:t>26.800</w:t>
            </w:r>
          </w:p>
        </w:tc>
        <w:tc>
          <w:tcPr>
            <w:tcW w:w="1232" w:type="dxa"/>
            <w:tcBorders>
              <w:top w:val="nil"/>
              <w:left w:val="nil"/>
              <w:bottom w:val="nil"/>
              <w:right w:val="single" w:sz="12" w:space="0" w:color="auto"/>
            </w:tcBorders>
            <w:shd w:val="clear" w:color="auto" w:fill="auto"/>
            <w:noWrap/>
            <w:vAlign w:val="bottom"/>
          </w:tcPr>
          <w:p w14:paraId="523EAAB0" w14:textId="77777777" w:rsidR="00337F85" w:rsidRPr="00037A46" w:rsidRDefault="00337F85" w:rsidP="00154DC5">
            <w:pPr>
              <w:spacing w:before="0" w:after="0"/>
              <w:ind w:left="-212"/>
              <w:jc w:val="right"/>
              <w:rPr>
                <w:rFonts w:cs="Arial"/>
                <w:bCs/>
              </w:rPr>
            </w:pPr>
            <w:r w:rsidRPr="00037A46">
              <w:rPr>
                <w:rFonts w:cs="Arial"/>
                <w:bCs/>
              </w:rPr>
              <w:t>30.500</w:t>
            </w:r>
          </w:p>
        </w:tc>
      </w:tr>
      <w:tr w:rsidR="00337F85" w:rsidRPr="00037A46" w14:paraId="0081A1FA" w14:textId="77777777" w:rsidTr="002A681F">
        <w:trPr>
          <w:trHeight w:val="315"/>
          <w:jc w:val="center"/>
        </w:trPr>
        <w:tc>
          <w:tcPr>
            <w:tcW w:w="1305" w:type="dxa"/>
            <w:tcBorders>
              <w:top w:val="nil"/>
              <w:left w:val="single" w:sz="12" w:space="0" w:color="auto"/>
              <w:bottom w:val="nil"/>
              <w:right w:val="nil"/>
            </w:tcBorders>
            <w:shd w:val="clear" w:color="auto" w:fill="C0C0C0"/>
            <w:noWrap/>
            <w:vAlign w:val="bottom"/>
          </w:tcPr>
          <w:p w14:paraId="77CF5060"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19</w:t>
            </w:r>
          </w:p>
        </w:tc>
        <w:tc>
          <w:tcPr>
            <w:tcW w:w="1333" w:type="dxa"/>
            <w:tcBorders>
              <w:top w:val="nil"/>
              <w:left w:val="double" w:sz="6" w:space="0" w:color="auto"/>
              <w:bottom w:val="nil"/>
              <w:right w:val="double" w:sz="6" w:space="0" w:color="auto"/>
            </w:tcBorders>
            <w:shd w:val="clear" w:color="auto" w:fill="auto"/>
            <w:noWrap/>
            <w:vAlign w:val="bottom"/>
          </w:tcPr>
          <w:p w14:paraId="674B6CEE" w14:textId="77777777" w:rsidR="00337F85" w:rsidRPr="00037A46" w:rsidRDefault="00337F85" w:rsidP="00154DC5">
            <w:pPr>
              <w:spacing w:before="0" w:after="0"/>
              <w:ind w:left="-212"/>
              <w:jc w:val="right"/>
              <w:rPr>
                <w:rFonts w:cs="Arial"/>
                <w:bCs/>
              </w:rPr>
            </w:pPr>
            <w:r w:rsidRPr="00037A46">
              <w:rPr>
                <w:rFonts w:cs="Arial"/>
                <w:bCs/>
              </w:rPr>
              <w:t>22.400</w:t>
            </w:r>
          </w:p>
        </w:tc>
        <w:tc>
          <w:tcPr>
            <w:tcW w:w="1275" w:type="dxa"/>
            <w:tcBorders>
              <w:top w:val="nil"/>
              <w:left w:val="nil"/>
              <w:bottom w:val="nil"/>
              <w:right w:val="double" w:sz="6" w:space="0" w:color="auto"/>
            </w:tcBorders>
            <w:shd w:val="clear" w:color="auto" w:fill="auto"/>
            <w:noWrap/>
            <w:vAlign w:val="bottom"/>
          </w:tcPr>
          <w:p w14:paraId="539EE29E" w14:textId="77777777" w:rsidR="00337F85" w:rsidRPr="00037A46" w:rsidRDefault="00337F85" w:rsidP="00154DC5">
            <w:pPr>
              <w:spacing w:before="0" w:after="0"/>
              <w:ind w:left="-212"/>
              <w:jc w:val="right"/>
              <w:rPr>
                <w:rFonts w:cs="Arial"/>
                <w:bCs/>
              </w:rPr>
            </w:pPr>
            <w:r w:rsidRPr="00037A46">
              <w:rPr>
                <w:rFonts w:cs="Arial"/>
                <w:bCs/>
              </w:rPr>
              <w:t>25.150</w:t>
            </w:r>
          </w:p>
        </w:tc>
        <w:tc>
          <w:tcPr>
            <w:tcW w:w="1232" w:type="dxa"/>
            <w:tcBorders>
              <w:top w:val="nil"/>
              <w:left w:val="nil"/>
              <w:bottom w:val="nil"/>
              <w:right w:val="double" w:sz="6" w:space="0" w:color="auto"/>
            </w:tcBorders>
            <w:shd w:val="clear" w:color="auto" w:fill="auto"/>
            <w:noWrap/>
            <w:vAlign w:val="bottom"/>
          </w:tcPr>
          <w:p w14:paraId="1168A06B" w14:textId="77777777" w:rsidR="00337F85" w:rsidRPr="00037A46" w:rsidRDefault="00337F85" w:rsidP="00154DC5">
            <w:pPr>
              <w:spacing w:before="0" w:after="0"/>
              <w:ind w:left="-212"/>
              <w:jc w:val="right"/>
              <w:rPr>
                <w:rFonts w:cs="Arial"/>
                <w:bCs/>
              </w:rPr>
            </w:pPr>
            <w:r w:rsidRPr="00037A46">
              <w:rPr>
                <w:rFonts w:cs="Arial"/>
                <w:bCs/>
              </w:rPr>
              <w:t>27.600</w:t>
            </w:r>
          </w:p>
        </w:tc>
        <w:tc>
          <w:tcPr>
            <w:tcW w:w="1232" w:type="dxa"/>
            <w:tcBorders>
              <w:top w:val="nil"/>
              <w:left w:val="nil"/>
              <w:bottom w:val="nil"/>
              <w:right w:val="single" w:sz="12" w:space="0" w:color="auto"/>
            </w:tcBorders>
            <w:shd w:val="clear" w:color="auto" w:fill="auto"/>
            <w:noWrap/>
            <w:vAlign w:val="bottom"/>
          </w:tcPr>
          <w:p w14:paraId="75DED440" w14:textId="77777777" w:rsidR="00337F85" w:rsidRPr="00037A46" w:rsidRDefault="00337F85" w:rsidP="00154DC5">
            <w:pPr>
              <w:spacing w:before="0" w:after="0"/>
              <w:ind w:left="-212"/>
              <w:jc w:val="right"/>
              <w:rPr>
                <w:rFonts w:cs="Arial"/>
                <w:bCs/>
              </w:rPr>
            </w:pPr>
            <w:r w:rsidRPr="00037A46">
              <w:rPr>
                <w:rFonts w:cs="Arial"/>
                <w:bCs/>
              </w:rPr>
              <w:t>31.450</w:t>
            </w:r>
          </w:p>
        </w:tc>
      </w:tr>
      <w:tr w:rsidR="00337F85" w:rsidRPr="00037A46" w14:paraId="592960F3" w14:textId="77777777" w:rsidTr="002A681F">
        <w:trPr>
          <w:trHeight w:val="315"/>
          <w:jc w:val="center"/>
        </w:trPr>
        <w:tc>
          <w:tcPr>
            <w:tcW w:w="1305" w:type="dxa"/>
            <w:tcBorders>
              <w:top w:val="nil"/>
              <w:left w:val="single" w:sz="12" w:space="0" w:color="auto"/>
              <w:bottom w:val="nil"/>
              <w:right w:val="nil"/>
            </w:tcBorders>
            <w:shd w:val="clear" w:color="auto" w:fill="C0C0C0"/>
            <w:noWrap/>
            <w:vAlign w:val="bottom"/>
          </w:tcPr>
          <w:p w14:paraId="082F97B7"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20</w:t>
            </w:r>
          </w:p>
        </w:tc>
        <w:tc>
          <w:tcPr>
            <w:tcW w:w="1333" w:type="dxa"/>
            <w:tcBorders>
              <w:top w:val="nil"/>
              <w:left w:val="double" w:sz="6" w:space="0" w:color="auto"/>
              <w:bottom w:val="nil"/>
              <w:right w:val="double" w:sz="6" w:space="0" w:color="auto"/>
            </w:tcBorders>
            <w:shd w:val="clear" w:color="auto" w:fill="auto"/>
            <w:noWrap/>
            <w:vAlign w:val="bottom"/>
          </w:tcPr>
          <w:p w14:paraId="24DBFB2F" w14:textId="77777777" w:rsidR="00337F85" w:rsidRPr="00037A46" w:rsidRDefault="00337F85" w:rsidP="00154DC5">
            <w:pPr>
              <w:spacing w:before="0" w:after="0"/>
              <w:ind w:left="-212"/>
              <w:jc w:val="right"/>
              <w:rPr>
                <w:rFonts w:cs="Arial"/>
                <w:bCs/>
              </w:rPr>
            </w:pPr>
            <w:r w:rsidRPr="00037A46">
              <w:rPr>
                <w:rFonts w:cs="Arial"/>
                <w:bCs/>
              </w:rPr>
              <w:t>22.400</w:t>
            </w:r>
          </w:p>
        </w:tc>
        <w:tc>
          <w:tcPr>
            <w:tcW w:w="1275" w:type="dxa"/>
            <w:tcBorders>
              <w:top w:val="nil"/>
              <w:left w:val="nil"/>
              <w:bottom w:val="nil"/>
              <w:right w:val="double" w:sz="6" w:space="0" w:color="auto"/>
            </w:tcBorders>
            <w:shd w:val="clear" w:color="auto" w:fill="auto"/>
            <w:noWrap/>
            <w:vAlign w:val="bottom"/>
          </w:tcPr>
          <w:p w14:paraId="264005CB" w14:textId="77777777" w:rsidR="00337F85" w:rsidRPr="00037A46" w:rsidRDefault="00337F85" w:rsidP="00154DC5">
            <w:pPr>
              <w:spacing w:before="0" w:after="0"/>
              <w:ind w:left="-212"/>
              <w:jc w:val="right"/>
              <w:rPr>
                <w:rFonts w:cs="Arial"/>
                <w:bCs/>
              </w:rPr>
            </w:pPr>
            <w:r w:rsidRPr="00037A46">
              <w:rPr>
                <w:rFonts w:cs="Arial"/>
                <w:bCs/>
              </w:rPr>
              <w:t>25.150</w:t>
            </w:r>
          </w:p>
        </w:tc>
        <w:tc>
          <w:tcPr>
            <w:tcW w:w="1232" w:type="dxa"/>
            <w:tcBorders>
              <w:top w:val="nil"/>
              <w:left w:val="nil"/>
              <w:bottom w:val="nil"/>
              <w:right w:val="double" w:sz="6" w:space="0" w:color="auto"/>
            </w:tcBorders>
            <w:shd w:val="clear" w:color="auto" w:fill="auto"/>
            <w:noWrap/>
            <w:vAlign w:val="bottom"/>
          </w:tcPr>
          <w:p w14:paraId="012AF210" w14:textId="77777777" w:rsidR="00337F85" w:rsidRPr="00037A46" w:rsidRDefault="00337F85" w:rsidP="00154DC5">
            <w:pPr>
              <w:spacing w:before="0" w:after="0"/>
              <w:ind w:left="-212"/>
              <w:jc w:val="right"/>
              <w:rPr>
                <w:rFonts w:cs="Arial"/>
                <w:bCs/>
              </w:rPr>
            </w:pPr>
            <w:r w:rsidRPr="00037A46">
              <w:rPr>
                <w:rFonts w:cs="Arial"/>
                <w:bCs/>
              </w:rPr>
              <w:t>27.600</w:t>
            </w:r>
          </w:p>
        </w:tc>
        <w:tc>
          <w:tcPr>
            <w:tcW w:w="1232" w:type="dxa"/>
            <w:tcBorders>
              <w:top w:val="nil"/>
              <w:left w:val="nil"/>
              <w:bottom w:val="nil"/>
              <w:right w:val="single" w:sz="12" w:space="0" w:color="auto"/>
            </w:tcBorders>
            <w:shd w:val="clear" w:color="auto" w:fill="auto"/>
            <w:noWrap/>
            <w:vAlign w:val="bottom"/>
          </w:tcPr>
          <w:p w14:paraId="6794F935" w14:textId="77777777" w:rsidR="00337F85" w:rsidRPr="00037A46" w:rsidRDefault="00337F85" w:rsidP="00154DC5">
            <w:pPr>
              <w:spacing w:before="0" w:after="0"/>
              <w:ind w:left="-212"/>
              <w:jc w:val="right"/>
              <w:rPr>
                <w:rFonts w:cs="Arial"/>
                <w:bCs/>
              </w:rPr>
            </w:pPr>
            <w:r w:rsidRPr="00037A46">
              <w:rPr>
                <w:rFonts w:cs="Arial"/>
                <w:bCs/>
              </w:rPr>
              <w:t>31.450</w:t>
            </w:r>
          </w:p>
        </w:tc>
      </w:tr>
      <w:tr w:rsidR="00337F85" w:rsidRPr="00037A46" w14:paraId="6A4EE03D" w14:textId="77777777" w:rsidTr="002A681F">
        <w:trPr>
          <w:trHeight w:val="315"/>
          <w:jc w:val="center"/>
        </w:trPr>
        <w:tc>
          <w:tcPr>
            <w:tcW w:w="1305" w:type="dxa"/>
            <w:tcBorders>
              <w:top w:val="nil"/>
              <w:left w:val="single" w:sz="12" w:space="0" w:color="auto"/>
              <w:bottom w:val="nil"/>
              <w:right w:val="nil"/>
            </w:tcBorders>
            <w:shd w:val="clear" w:color="auto" w:fill="C0C0C0"/>
            <w:noWrap/>
            <w:vAlign w:val="bottom"/>
          </w:tcPr>
          <w:p w14:paraId="23792D2F"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21</w:t>
            </w:r>
          </w:p>
        </w:tc>
        <w:tc>
          <w:tcPr>
            <w:tcW w:w="1333" w:type="dxa"/>
            <w:tcBorders>
              <w:top w:val="nil"/>
              <w:left w:val="double" w:sz="6" w:space="0" w:color="auto"/>
              <w:bottom w:val="nil"/>
              <w:right w:val="double" w:sz="6" w:space="0" w:color="auto"/>
            </w:tcBorders>
            <w:shd w:val="clear" w:color="auto" w:fill="auto"/>
            <w:noWrap/>
            <w:vAlign w:val="bottom"/>
          </w:tcPr>
          <w:p w14:paraId="7AC734EB" w14:textId="77777777" w:rsidR="00337F85" w:rsidRPr="00037A46" w:rsidRDefault="00337F85" w:rsidP="00154DC5">
            <w:pPr>
              <w:spacing w:before="0" w:after="0"/>
              <w:ind w:left="-212"/>
              <w:jc w:val="right"/>
              <w:rPr>
                <w:rFonts w:cs="Arial"/>
                <w:bCs/>
              </w:rPr>
            </w:pPr>
            <w:r w:rsidRPr="00037A46">
              <w:rPr>
                <w:rFonts w:cs="Arial"/>
                <w:bCs/>
              </w:rPr>
              <w:t>22.900</w:t>
            </w:r>
          </w:p>
        </w:tc>
        <w:tc>
          <w:tcPr>
            <w:tcW w:w="1275" w:type="dxa"/>
            <w:tcBorders>
              <w:top w:val="nil"/>
              <w:left w:val="nil"/>
              <w:bottom w:val="nil"/>
              <w:right w:val="double" w:sz="6" w:space="0" w:color="auto"/>
            </w:tcBorders>
            <w:shd w:val="clear" w:color="auto" w:fill="auto"/>
            <w:noWrap/>
            <w:vAlign w:val="bottom"/>
          </w:tcPr>
          <w:p w14:paraId="47461B33" w14:textId="77777777" w:rsidR="00337F85" w:rsidRPr="00037A46" w:rsidRDefault="00337F85" w:rsidP="00154DC5">
            <w:pPr>
              <w:spacing w:before="0" w:after="0"/>
              <w:ind w:left="-212"/>
              <w:jc w:val="right"/>
              <w:rPr>
                <w:rFonts w:cs="Arial"/>
                <w:bCs/>
              </w:rPr>
            </w:pPr>
            <w:r w:rsidRPr="00037A46">
              <w:rPr>
                <w:rFonts w:cs="Arial"/>
                <w:bCs/>
              </w:rPr>
              <w:t>25.800</w:t>
            </w:r>
          </w:p>
        </w:tc>
        <w:tc>
          <w:tcPr>
            <w:tcW w:w="1232" w:type="dxa"/>
            <w:tcBorders>
              <w:top w:val="nil"/>
              <w:left w:val="nil"/>
              <w:bottom w:val="nil"/>
              <w:right w:val="double" w:sz="6" w:space="0" w:color="auto"/>
            </w:tcBorders>
            <w:shd w:val="clear" w:color="auto" w:fill="auto"/>
            <w:noWrap/>
            <w:vAlign w:val="bottom"/>
          </w:tcPr>
          <w:p w14:paraId="678E48DE" w14:textId="77777777" w:rsidR="00337F85" w:rsidRPr="00037A46" w:rsidRDefault="00337F85" w:rsidP="00154DC5">
            <w:pPr>
              <w:spacing w:before="0" w:after="0"/>
              <w:ind w:left="-212"/>
              <w:jc w:val="right"/>
              <w:rPr>
                <w:rFonts w:cs="Arial"/>
                <w:bCs/>
              </w:rPr>
            </w:pPr>
            <w:r w:rsidRPr="00037A46">
              <w:rPr>
                <w:rFonts w:cs="Arial"/>
                <w:bCs/>
              </w:rPr>
              <w:t>28.400</w:t>
            </w:r>
          </w:p>
        </w:tc>
        <w:tc>
          <w:tcPr>
            <w:tcW w:w="1232" w:type="dxa"/>
            <w:tcBorders>
              <w:top w:val="nil"/>
              <w:left w:val="nil"/>
              <w:bottom w:val="nil"/>
              <w:right w:val="single" w:sz="12" w:space="0" w:color="auto"/>
            </w:tcBorders>
            <w:shd w:val="clear" w:color="auto" w:fill="auto"/>
            <w:noWrap/>
            <w:vAlign w:val="bottom"/>
          </w:tcPr>
          <w:p w14:paraId="588E6894" w14:textId="77777777" w:rsidR="00337F85" w:rsidRPr="00037A46" w:rsidRDefault="00337F85" w:rsidP="00154DC5">
            <w:pPr>
              <w:spacing w:before="0" w:after="0"/>
              <w:ind w:left="-212"/>
              <w:jc w:val="right"/>
              <w:rPr>
                <w:rFonts w:cs="Arial"/>
                <w:bCs/>
              </w:rPr>
            </w:pPr>
            <w:r w:rsidRPr="00037A46">
              <w:rPr>
                <w:rFonts w:cs="Arial"/>
                <w:bCs/>
              </w:rPr>
              <w:t>32.400</w:t>
            </w:r>
          </w:p>
        </w:tc>
      </w:tr>
      <w:tr w:rsidR="00337F85" w:rsidRPr="00037A46" w14:paraId="350530E0" w14:textId="77777777" w:rsidTr="002A681F">
        <w:trPr>
          <w:trHeight w:val="315"/>
          <w:jc w:val="center"/>
        </w:trPr>
        <w:tc>
          <w:tcPr>
            <w:tcW w:w="1305" w:type="dxa"/>
            <w:tcBorders>
              <w:top w:val="nil"/>
              <w:left w:val="single" w:sz="12" w:space="0" w:color="auto"/>
              <w:bottom w:val="nil"/>
              <w:right w:val="nil"/>
            </w:tcBorders>
            <w:shd w:val="clear" w:color="auto" w:fill="C0C0C0"/>
            <w:noWrap/>
            <w:vAlign w:val="bottom"/>
          </w:tcPr>
          <w:p w14:paraId="6EFD6244"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22</w:t>
            </w:r>
          </w:p>
        </w:tc>
        <w:tc>
          <w:tcPr>
            <w:tcW w:w="1333" w:type="dxa"/>
            <w:tcBorders>
              <w:top w:val="nil"/>
              <w:left w:val="double" w:sz="6" w:space="0" w:color="auto"/>
              <w:bottom w:val="nil"/>
              <w:right w:val="double" w:sz="6" w:space="0" w:color="auto"/>
            </w:tcBorders>
            <w:shd w:val="clear" w:color="auto" w:fill="auto"/>
            <w:noWrap/>
            <w:vAlign w:val="bottom"/>
          </w:tcPr>
          <w:p w14:paraId="09AFD04E" w14:textId="77777777" w:rsidR="00337F85" w:rsidRPr="00037A46" w:rsidRDefault="00337F85" w:rsidP="00154DC5">
            <w:pPr>
              <w:spacing w:before="0" w:after="0"/>
              <w:ind w:left="-212"/>
              <w:jc w:val="right"/>
              <w:rPr>
                <w:rFonts w:cs="Arial"/>
                <w:bCs/>
              </w:rPr>
            </w:pPr>
            <w:r w:rsidRPr="00037A46">
              <w:rPr>
                <w:rFonts w:cs="Arial"/>
                <w:bCs/>
              </w:rPr>
              <w:t>22.900</w:t>
            </w:r>
          </w:p>
        </w:tc>
        <w:tc>
          <w:tcPr>
            <w:tcW w:w="1275" w:type="dxa"/>
            <w:tcBorders>
              <w:top w:val="nil"/>
              <w:left w:val="nil"/>
              <w:bottom w:val="nil"/>
              <w:right w:val="double" w:sz="6" w:space="0" w:color="auto"/>
            </w:tcBorders>
            <w:shd w:val="clear" w:color="auto" w:fill="auto"/>
            <w:noWrap/>
            <w:vAlign w:val="bottom"/>
          </w:tcPr>
          <w:p w14:paraId="38D6EEB8" w14:textId="77777777" w:rsidR="00337F85" w:rsidRPr="00037A46" w:rsidRDefault="00337F85" w:rsidP="00154DC5">
            <w:pPr>
              <w:spacing w:before="0" w:after="0"/>
              <w:ind w:left="-212"/>
              <w:jc w:val="right"/>
              <w:rPr>
                <w:rFonts w:cs="Arial"/>
                <w:bCs/>
              </w:rPr>
            </w:pPr>
            <w:r w:rsidRPr="00037A46">
              <w:rPr>
                <w:rFonts w:cs="Arial"/>
                <w:bCs/>
              </w:rPr>
              <w:t>25.800</w:t>
            </w:r>
          </w:p>
        </w:tc>
        <w:tc>
          <w:tcPr>
            <w:tcW w:w="1232" w:type="dxa"/>
            <w:tcBorders>
              <w:top w:val="nil"/>
              <w:left w:val="nil"/>
              <w:bottom w:val="nil"/>
              <w:right w:val="double" w:sz="6" w:space="0" w:color="auto"/>
            </w:tcBorders>
            <w:shd w:val="clear" w:color="auto" w:fill="auto"/>
            <w:noWrap/>
            <w:vAlign w:val="bottom"/>
          </w:tcPr>
          <w:p w14:paraId="2890CD08" w14:textId="77777777" w:rsidR="00337F85" w:rsidRPr="00037A46" w:rsidRDefault="00337F85" w:rsidP="00154DC5">
            <w:pPr>
              <w:spacing w:before="0" w:after="0"/>
              <w:ind w:left="-212"/>
              <w:jc w:val="right"/>
              <w:rPr>
                <w:rFonts w:cs="Arial"/>
                <w:bCs/>
              </w:rPr>
            </w:pPr>
            <w:r w:rsidRPr="00037A46">
              <w:rPr>
                <w:rFonts w:cs="Arial"/>
                <w:bCs/>
              </w:rPr>
              <w:t>28.400</w:t>
            </w:r>
          </w:p>
        </w:tc>
        <w:tc>
          <w:tcPr>
            <w:tcW w:w="1232" w:type="dxa"/>
            <w:tcBorders>
              <w:top w:val="nil"/>
              <w:left w:val="nil"/>
              <w:bottom w:val="nil"/>
              <w:right w:val="single" w:sz="12" w:space="0" w:color="auto"/>
            </w:tcBorders>
            <w:shd w:val="clear" w:color="auto" w:fill="auto"/>
            <w:noWrap/>
            <w:vAlign w:val="bottom"/>
          </w:tcPr>
          <w:p w14:paraId="56166A9F" w14:textId="77777777" w:rsidR="00337F85" w:rsidRPr="00037A46" w:rsidRDefault="00337F85" w:rsidP="00154DC5">
            <w:pPr>
              <w:spacing w:before="0" w:after="0"/>
              <w:ind w:left="-212"/>
              <w:jc w:val="right"/>
              <w:rPr>
                <w:rFonts w:cs="Arial"/>
                <w:bCs/>
              </w:rPr>
            </w:pPr>
            <w:r w:rsidRPr="00037A46">
              <w:rPr>
                <w:rFonts w:cs="Arial"/>
                <w:bCs/>
              </w:rPr>
              <w:t>32.400</w:t>
            </w:r>
          </w:p>
        </w:tc>
      </w:tr>
      <w:tr w:rsidR="00337F85" w:rsidRPr="00037A46" w14:paraId="2F6490E9" w14:textId="77777777" w:rsidTr="002A681F">
        <w:trPr>
          <w:trHeight w:val="330"/>
          <w:jc w:val="center"/>
        </w:trPr>
        <w:tc>
          <w:tcPr>
            <w:tcW w:w="1305" w:type="dxa"/>
            <w:tcBorders>
              <w:top w:val="nil"/>
              <w:left w:val="single" w:sz="12" w:space="0" w:color="auto"/>
              <w:bottom w:val="single" w:sz="12" w:space="0" w:color="auto"/>
              <w:right w:val="nil"/>
            </w:tcBorders>
            <w:shd w:val="clear" w:color="auto" w:fill="C0C0C0"/>
            <w:noWrap/>
            <w:vAlign w:val="bottom"/>
          </w:tcPr>
          <w:p w14:paraId="2330D66C" w14:textId="77777777" w:rsidR="00337F85" w:rsidRPr="00037A46" w:rsidRDefault="00337F85" w:rsidP="00154DC5">
            <w:pPr>
              <w:spacing w:before="0" w:after="0"/>
              <w:ind w:left="-212" w:right="81"/>
              <w:jc w:val="right"/>
              <w:rPr>
                <w:rFonts w:cs="Arial"/>
                <w:b/>
                <w:bCs/>
                <w:lang w:val="fr-FR"/>
              </w:rPr>
            </w:pPr>
            <w:r w:rsidRPr="00037A46">
              <w:rPr>
                <w:rFonts w:cs="Arial"/>
                <w:b/>
                <w:bCs/>
                <w:lang w:val="fr-FR"/>
              </w:rPr>
              <w:t>23</w:t>
            </w:r>
          </w:p>
        </w:tc>
        <w:tc>
          <w:tcPr>
            <w:tcW w:w="1333" w:type="dxa"/>
            <w:tcBorders>
              <w:top w:val="nil"/>
              <w:left w:val="double" w:sz="6" w:space="0" w:color="auto"/>
              <w:bottom w:val="single" w:sz="12" w:space="0" w:color="auto"/>
              <w:right w:val="double" w:sz="6" w:space="0" w:color="auto"/>
            </w:tcBorders>
            <w:shd w:val="clear" w:color="auto" w:fill="auto"/>
            <w:noWrap/>
            <w:vAlign w:val="bottom"/>
          </w:tcPr>
          <w:p w14:paraId="239EA6EE" w14:textId="77777777" w:rsidR="00337F85" w:rsidRPr="00037A46" w:rsidRDefault="00337F85" w:rsidP="00154DC5">
            <w:pPr>
              <w:spacing w:before="0" w:after="0"/>
              <w:ind w:left="-212"/>
              <w:jc w:val="right"/>
              <w:rPr>
                <w:rFonts w:cs="Arial"/>
                <w:bCs/>
              </w:rPr>
            </w:pPr>
            <w:r w:rsidRPr="00037A46">
              <w:rPr>
                <w:rFonts w:cs="Arial"/>
                <w:bCs/>
              </w:rPr>
              <w:t>23.450</w:t>
            </w:r>
          </w:p>
        </w:tc>
        <w:tc>
          <w:tcPr>
            <w:tcW w:w="1275" w:type="dxa"/>
            <w:tcBorders>
              <w:top w:val="nil"/>
              <w:left w:val="nil"/>
              <w:bottom w:val="single" w:sz="12" w:space="0" w:color="auto"/>
              <w:right w:val="double" w:sz="6" w:space="0" w:color="auto"/>
            </w:tcBorders>
            <w:shd w:val="clear" w:color="auto" w:fill="auto"/>
            <w:noWrap/>
            <w:vAlign w:val="bottom"/>
          </w:tcPr>
          <w:p w14:paraId="1876CD0F" w14:textId="77777777" w:rsidR="00337F85" w:rsidRPr="00037A46" w:rsidRDefault="00337F85" w:rsidP="00154DC5">
            <w:pPr>
              <w:spacing w:before="0" w:after="0"/>
              <w:ind w:left="-212"/>
              <w:jc w:val="right"/>
              <w:rPr>
                <w:rFonts w:cs="Arial"/>
                <w:bCs/>
              </w:rPr>
            </w:pPr>
            <w:r w:rsidRPr="00037A46">
              <w:rPr>
                <w:rFonts w:cs="Arial"/>
                <w:bCs/>
              </w:rPr>
              <w:t>26.550</w:t>
            </w:r>
          </w:p>
        </w:tc>
        <w:tc>
          <w:tcPr>
            <w:tcW w:w="1232" w:type="dxa"/>
            <w:tcBorders>
              <w:top w:val="nil"/>
              <w:left w:val="nil"/>
              <w:bottom w:val="single" w:sz="12" w:space="0" w:color="auto"/>
              <w:right w:val="double" w:sz="6" w:space="0" w:color="auto"/>
            </w:tcBorders>
            <w:shd w:val="clear" w:color="auto" w:fill="auto"/>
            <w:noWrap/>
            <w:vAlign w:val="bottom"/>
          </w:tcPr>
          <w:p w14:paraId="20A56EB3" w14:textId="77777777" w:rsidR="00337F85" w:rsidRPr="00037A46" w:rsidRDefault="00337F85" w:rsidP="00154DC5">
            <w:pPr>
              <w:spacing w:before="0" w:after="0"/>
              <w:ind w:left="-212"/>
              <w:jc w:val="right"/>
              <w:rPr>
                <w:rFonts w:cs="Arial"/>
                <w:bCs/>
              </w:rPr>
            </w:pPr>
            <w:r w:rsidRPr="00037A46">
              <w:rPr>
                <w:rFonts w:cs="Arial"/>
                <w:bCs/>
              </w:rPr>
              <w:t>29.250</w:t>
            </w:r>
          </w:p>
        </w:tc>
        <w:tc>
          <w:tcPr>
            <w:tcW w:w="1232" w:type="dxa"/>
            <w:tcBorders>
              <w:top w:val="nil"/>
              <w:left w:val="nil"/>
              <w:bottom w:val="single" w:sz="12" w:space="0" w:color="auto"/>
              <w:right w:val="single" w:sz="12" w:space="0" w:color="auto"/>
            </w:tcBorders>
            <w:shd w:val="clear" w:color="auto" w:fill="auto"/>
            <w:noWrap/>
            <w:vAlign w:val="bottom"/>
          </w:tcPr>
          <w:p w14:paraId="05948FFD" w14:textId="77777777" w:rsidR="00337F85" w:rsidRPr="00037A46" w:rsidRDefault="00337F85" w:rsidP="00154DC5">
            <w:pPr>
              <w:spacing w:before="0" w:after="0"/>
              <w:ind w:left="-212"/>
              <w:jc w:val="right"/>
              <w:rPr>
                <w:rFonts w:cs="Arial"/>
                <w:bCs/>
              </w:rPr>
            </w:pPr>
            <w:r w:rsidRPr="00037A46">
              <w:rPr>
                <w:rFonts w:cs="Arial"/>
                <w:bCs/>
              </w:rPr>
              <w:t>33.350</w:t>
            </w:r>
          </w:p>
        </w:tc>
      </w:tr>
    </w:tbl>
    <w:p w14:paraId="401816BB" w14:textId="77777777" w:rsidR="003A11FB" w:rsidRPr="00037A46" w:rsidRDefault="003A11FB" w:rsidP="003A11FB">
      <w:pPr>
        <w:tabs>
          <w:tab w:val="left" w:pos="709"/>
        </w:tabs>
        <w:ind w:left="0"/>
        <w:rPr>
          <w:lang w:val="en-US"/>
        </w:rPr>
      </w:pPr>
      <w:r w:rsidRPr="00037A46">
        <w:rPr>
          <w:lang w:val="en-US"/>
        </w:rPr>
        <w:br w:type="page"/>
      </w:r>
    </w:p>
    <w:p w14:paraId="772CE6D6" w14:textId="77777777" w:rsidR="003A11FB" w:rsidRPr="00037A46" w:rsidRDefault="003A11FB" w:rsidP="003A11FB">
      <w:pPr>
        <w:spacing w:before="0" w:after="0"/>
        <w:ind w:left="0"/>
        <w:rPr>
          <w:lang w:val="fr-FR"/>
        </w:rPr>
      </w:pPr>
    </w:p>
    <w:tbl>
      <w:tblPr>
        <w:tblW w:w="7211" w:type="dxa"/>
        <w:jc w:val="center"/>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firstRow="0" w:lastRow="0" w:firstColumn="0" w:lastColumn="0" w:noHBand="0" w:noVBand="0"/>
      </w:tblPr>
      <w:tblGrid>
        <w:gridCol w:w="1291"/>
        <w:gridCol w:w="1242"/>
        <w:gridCol w:w="1109"/>
        <w:gridCol w:w="1118"/>
        <w:gridCol w:w="1127"/>
        <w:gridCol w:w="1324"/>
      </w:tblGrid>
      <w:tr w:rsidR="003A11FB" w:rsidRPr="00037A46" w14:paraId="5C765A60" w14:textId="77777777">
        <w:trPr>
          <w:trHeight w:val="660"/>
          <w:jc w:val="center"/>
        </w:trPr>
        <w:tc>
          <w:tcPr>
            <w:tcW w:w="1291" w:type="dxa"/>
            <w:tcBorders>
              <w:top w:val="single" w:sz="8" w:space="0" w:color="auto"/>
              <w:bottom w:val="single" w:sz="8" w:space="0" w:color="auto"/>
            </w:tcBorders>
            <w:shd w:val="clear" w:color="auto" w:fill="E3E3E3"/>
            <w:vAlign w:val="center"/>
          </w:tcPr>
          <w:p w14:paraId="10A096F5" w14:textId="77777777" w:rsidR="003A11FB" w:rsidRPr="00037A46" w:rsidRDefault="003A11FB" w:rsidP="003A11FB">
            <w:pPr>
              <w:spacing w:before="0" w:after="0"/>
              <w:ind w:left="-212" w:right="81"/>
              <w:jc w:val="right"/>
              <w:rPr>
                <w:b/>
                <w:bCs/>
                <w:lang w:val="fr-FR"/>
              </w:rPr>
            </w:pPr>
            <w:proofErr w:type="spellStart"/>
            <w:r w:rsidRPr="00037A46">
              <w:rPr>
                <w:b/>
                <w:bCs/>
                <w:lang w:val="fr-FR"/>
              </w:rPr>
              <w:t>salaris</w:t>
            </w:r>
            <w:proofErr w:type="spellEnd"/>
            <w:r w:rsidRPr="00037A46">
              <w:rPr>
                <w:b/>
                <w:bCs/>
                <w:lang w:val="fr-FR"/>
              </w:rPr>
              <w:t>-</w:t>
            </w:r>
          </w:p>
          <w:p w14:paraId="7BCBE82D" w14:textId="77777777" w:rsidR="003A11FB" w:rsidRPr="00037A46" w:rsidRDefault="003A11FB" w:rsidP="003A11FB">
            <w:pPr>
              <w:spacing w:before="0" w:after="0"/>
              <w:ind w:left="-212" w:right="81"/>
              <w:jc w:val="right"/>
              <w:rPr>
                <w:b/>
                <w:bCs/>
              </w:rPr>
            </w:pPr>
            <w:r w:rsidRPr="00037A46">
              <w:rPr>
                <w:b/>
                <w:bCs/>
              </w:rPr>
              <w:t xml:space="preserve">schalen </w:t>
            </w:r>
          </w:p>
        </w:tc>
        <w:tc>
          <w:tcPr>
            <w:tcW w:w="1242" w:type="dxa"/>
            <w:tcBorders>
              <w:top w:val="single" w:sz="8" w:space="0" w:color="auto"/>
              <w:bottom w:val="single" w:sz="8" w:space="0" w:color="auto"/>
            </w:tcBorders>
            <w:shd w:val="clear" w:color="auto" w:fill="C0C0C0"/>
            <w:vAlign w:val="center"/>
          </w:tcPr>
          <w:p w14:paraId="589708DF" w14:textId="77777777" w:rsidR="003A11FB" w:rsidRPr="00037A46" w:rsidRDefault="003A11FB" w:rsidP="003A11FB">
            <w:pPr>
              <w:spacing w:before="0" w:after="0"/>
              <w:ind w:left="-212"/>
              <w:jc w:val="right"/>
              <w:rPr>
                <w:b/>
                <w:bCs/>
              </w:rPr>
            </w:pPr>
            <w:r w:rsidRPr="00037A46">
              <w:rPr>
                <w:b/>
                <w:bCs/>
              </w:rPr>
              <w:t>B1</w:t>
            </w:r>
          </w:p>
        </w:tc>
        <w:tc>
          <w:tcPr>
            <w:tcW w:w="1109" w:type="dxa"/>
            <w:tcBorders>
              <w:top w:val="single" w:sz="8" w:space="0" w:color="auto"/>
              <w:bottom w:val="single" w:sz="8" w:space="0" w:color="auto"/>
            </w:tcBorders>
            <w:shd w:val="clear" w:color="auto" w:fill="C0C0C0"/>
            <w:vAlign w:val="center"/>
          </w:tcPr>
          <w:p w14:paraId="353C3D09" w14:textId="77777777" w:rsidR="003A11FB" w:rsidRPr="00037A46" w:rsidRDefault="003A11FB" w:rsidP="003A11FB">
            <w:pPr>
              <w:spacing w:before="0" w:after="0"/>
              <w:ind w:left="-212"/>
              <w:jc w:val="right"/>
              <w:rPr>
                <w:b/>
                <w:bCs/>
              </w:rPr>
            </w:pPr>
            <w:r w:rsidRPr="00037A46">
              <w:rPr>
                <w:b/>
                <w:bCs/>
              </w:rPr>
              <w:t>B2</w:t>
            </w:r>
          </w:p>
        </w:tc>
        <w:tc>
          <w:tcPr>
            <w:tcW w:w="1118" w:type="dxa"/>
            <w:tcBorders>
              <w:top w:val="single" w:sz="8" w:space="0" w:color="auto"/>
              <w:bottom w:val="single" w:sz="8" w:space="0" w:color="auto"/>
            </w:tcBorders>
            <w:shd w:val="clear" w:color="auto" w:fill="C0C0C0"/>
            <w:vAlign w:val="center"/>
          </w:tcPr>
          <w:p w14:paraId="62FE5CEE" w14:textId="77777777" w:rsidR="003A11FB" w:rsidRPr="00037A46" w:rsidRDefault="003A11FB" w:rsidP="003A11FB">
            <w:pPr>
              <w:spacing w:before="0" w:after="0"/>
              <w:ind w:left="-212"/>
              <w:jc w:val="right"/>
              <w:rPr>
                <w:b/>
                <w:bCs/>
                <w:lang w:val="en-US"/>
              </w:rPr>
            </w:pPr>
            <w:r w:rsidRPr="00037A46">
              <w:rPr>
                <w:b/>
                <w:bCs/>
                <w:lang w:val="en-US"/>
              </w:rPr>
              <w:t>B3</w:t>
            </w:r>
          </w:p>
        </w:tc>
        <w:tc>
          <w:tcPr>
            <w:tcW w:w="1127" w:type="dxa"/>
            <w:tcBorders>
              <w:top w:val="single" w:sz="8" w:space="0" w:color="auto"/>
              <w:bottom w:val="single" w:sz="8" w:space="0" w:color="auto"/>
            </w:tcBorders>
            <w:shd w:val="clear" w:color="auto" w:fill="C0C0C0"/>
            <w:vAlign w:val="center"/>
          </w:tcPr>
          <w:p w14:paraId="53400E6C" w14:textId="77777777" w:rsidR="003A11FB" w:rsidRPr="00037A46" w:rsidRDefault="003A11FB" w:rsidP="003A11FB">
            <w:pPr>
              <w:spacing w:before="0" w:after="0"/>
              <w:ind w:left="-212"/>
              <w:jc w:val="right"/>
              <w:rPr>
                <w:b/>
                <w:bCs/>
                <w:lang w:val="en-US"/>
              </w:rPr>
            </w:pPr>
            <w:r w:rsidRPr="00037A46">
              <w:rPr>
                <w:b/>
                <w:bCs/>
                <w:lang w:val="en-US"/>
              </w:rPr>
              <w:t>B4</w:t>
            </w:r>
          </w:p>
        </w:tc>
        <w:tc>
          <w:tcPr>
            <w:tcW w:w="1324" w:type="dxa"/>
            <w:tcBorders>
              <w:top w:val="single" w:sz="8" w:space="0" w:color="auto"/>
              <w:bottom w:val="single" w:sz="8" w:space="0" w:color="auto"/>
            </w:tcBorders>
            <w:shd w:val="clear" w:color="auto" w:fill="C0C0C0"/>
            <w:vAlign w:val="center"/>
          </w:tcPr>
          <w:p w14:paraId="5B7617A7" w14:textId="77777777" w:rsidR="003A11FB" w:rsidRPr="00037A46" w:rsidRDefault="003A11FB" w:rsidP="003A11FB">
            <w:pPr>
              <w:spacing w:before="0" w:after="0"/>
              <w:ind w:left="-212"/>
              <w:jc w:val="right"/>
              <w:rPr>
                <w:b/>
                <w:bCs/>
                <w:lang w:val="en-US"/>
              </w:rPr>
            </w:pPr>
            <w:r w:rsidRPr="00037A46">
              <w:rPr>
                <w:b/>
                <w:bCs/>
                <w:lang w:val="en-US"/>
              </w:rPr>
              <w:t>B5</w:t>
            </w:r>
          </w:p>
        </w:tc>
      </w:tr>
      <w:tr w:rsidR="003A11FB" w:rsidRPr="00037A46" w14:paraId="3A80E348" w14:textId="77777777">
        <w:trPr>
          <w:trHeight w:val="330"/>
          <w:jc w:val="center"/>
        </w:trPr>
        <w:tc>
          <w:tcPr>
            <w:tcW w:w="1291" w:type="dxa"/>
            <w:tcBorders>
              <w:top w:val="single" w:sz="8" w:space="0" w:color="auto"/>
              <w:bottom w:val="nil"/>
            </w:tcBorders>
            <w:shd w:val="clear" w:color="auto" w:fill="C0C0C0"/>
            <w:noWrap/>
            <w:vAlign w:val="bottom"/>
          </w:tcPr>
          <w:p w14:paraId="4376069E" w14:textId="77777777" w:rsidR="003A11FB" w:rsidRPr="00037A46" w:rsidRDefault="003A11FB" w:rsidP="003A11FB">
            <w:pPr>
              <w:spacing w:before="0" w:after="0"/>
              <w:ind w:left="-212"/>
              <w:jc w:val="center"/>
              <w:rPr>
                <w:b/>
                <w:bCs/>
                <w:lang w:val="en-US"/>
              </w:rPr>
            </w:pPr>
            <w:r w:rsidRPr="00037A46">
              <w:rPr>
                <w:b/>
                <w:bCs/>
                <w:lang w:val="en-US"/>
              </w:rPr>
              <w:t>Minimum</w:t>
            </w:r>
          </w:p>
        </w:tc>
        <w:tc>
          <w:tcPr>
            <w:tcW w:w="1242" w:type="dxa"/>
            <w:tcBorders>
              <w:top w:val="single" w:sz="8" w:space="0" w:color="auto"/>
              <w:bottom w:val="nil"/>
            </w:tcBorders>
            <w:noWrap/>
            <w:vAlign w:val="bottom"/>
          </w:tcPr>
          <w:p w14:paraId="21E8AAE6" w14:textId="77777777" w:rsidR="003A11FB" w:rsidRPr="00037A46" w:rsidRDefault="003A11FB" w:rsidP="003A11FB">
            <w:pPr>
              <w:spacing w:before="0" w:after="0"/>
              <w:ind w:left="-212"/>
              <w:jc w:val="right"/>
              <w:rPr>
                <w:bCs/>
                <w:lang w:val="en-US"/>
              </w:rPr>
            </w:pPr>
            <w:r w:rsidRPr="00037A46">
              <w:rPr>
                <w:bCs/>
                <w:lang w:val="en-US"/>
              </w:rPr>
              <w:t>17.300</w:t>
            </w:r>
          </w:p>
        </w:tc>
        <w:tc>
          <w:tcPr>
            <w:tcW w:w="1109" w:type="dxa"/>
            <w:tcBorders>
              <w:top w:val="single" w:sz="8" w:space="0" w:color="auto"/>
              <w:bottom w:val="nil"/>
            </w:tcBorders>
            <w:noWrap/>
            <w:vAlign w:val="bottom"/>
          </w:tcPr>
          <w:p w14:paraId="75F108AD" w14:textId="77777777" w:rsidR="003A11FB" w:rsidRPr="00037A46" w:rsidRDefault="003A11FB" w:rsidP="003A11FB">
            <w:pPr>
              <w:spacing w:before="0" w:after="0"/>
              <w:ind w:left="-212"/>
              <w:jc w:val="right"/>
              <w:rPr>
                <w:bCs/>
                <w:lang w:val="en-US"/>
              </w:rPr>
            </w:pPr>
            <w:r w:rsidRPr="00037A46">
              <w:rPr>
                <w:bCs/>
                <w:lang w:val="en-US"/>
              </w:rPr>
              <w:t>18.850</w:t>
            </w:r>
          </w:p>
        </w:tc>
        <w:tc>
          <w:tcPr>
            <w:tcW w:w="1118" w:type="dxa"/>
            <w:tcBorders>
              <w:top w:val="single" w:sz="8" w:space="0" w:color="auto"/>
              <w:bottom w:val="nil"/>
            </w:tcBorders>
            <w:noWrap/>
            <w:vAlign w:val="bottom"/>
          </w:tcPr>
          <w:p w14:paraId="3AE6CDDC" w14:textId="77777777" w:rsidR="003A11FB" w:rsidRPr="00037A46" w:rsidRDefault="003A11FB" w:rsidP="003A11FB">
            <w:pPr>
              <w:spacing w:before="0" w:after="0"/>
              <w:ind w:left="-212"/>
              <w:jc w:val="right"/>
              <w:rPr>
                <w:bCs/>
                <w:lang w:val="en-US"/>
              </w:rPr>
            </w:pPr>
            <w:r w:rsidRPr="00037A46">
              <w:rPr>
                <w:bCs/>
                <w:lang w:val="en-US"/>
              </w:rPr>
              <w:t>19.550</w:t>
            </w:r>
          </w:p>
        </w:tc>
        <w:tc>
          <w:tcPr>
            <w:tcW w:w="1127" w:type="dxa"/>
            <w:tcBorders>
              <w:top w:val="single" w:sz="8" w:space="0" w:color="auto"/>
              <w:bottom w:val="nil"/>
            </w:tcBorders>
            <w:noWrap/>
            <w:vAlign w:val="bottom"/>
          </w:tcPr>
          <w:p w14:paraId="437431E3" w14:textId="77777777" w:rsidR="003A11FB" w:rsidRPr="00037A46" w:rsidRDefault="003A11FB" w:rsidP="003A11FB">
            <w:pPr>
              <w:spacing w:before="0" w:after="0"/>
              <w:ind w:left="-212"/>
              <w:jc w:val="right"/>
              <w:rPr>
                <w:bCs/>
                <w:lang w:val="en-US"/>
              </w:rPr>
            </w:pPr>
            <w:r w:rsidRPr="00037A46">
              <w:rPr>
                <w:bCs/>
                <w:lang w:val="en-US"/>
              </w:rPr>
              <w:t>19.950</w:t>
            </w:r>
          </w:p>
        </w:tc>
        <w:tc>
          <w:tcPr>
            <w:tcW w:w="1324" w:type="dxa"/>
            <w:tcBorders>
              <w:top w:val="single" w:sz="8" w:space="0" w:color="auto"/>
              <w:bottom w:val="nil"/>
            </w:tcBorders>
            <w:noWrap/>
            <w:vAlign w:val="bottom"/>
          </w:tcPr>
          <w:p w14:paraId="5BAA9772" w14:textId="77777777" w:rsidR="003A11FB" w:rsidRPr="00037A46" w:rsidRDefault="003A11FB" w:rsidP="003A11FB">
            <w:pPr>
              <w:spacing w:before="0" w:after="0"/>
              <w:ind w:left="-212"/>
              <w:jc w:val="right"/>
              <w:rPr>
                <w:bCs/>
                <w:lang w:val="en-US"/>
              </w:rPr>
            </w:pPr>
            <w:r w:rsidRPr="00037A46">
              <w:rPr>
                <w:bCs/>
                <w:lang w:val="en-US"/>
              </w:rPr>
              <w:t>21.400</w:t>
            </w:r>
          </w:p>
        </w:tc>
      </w:tr>
      <w:tr w:rsidR="003A11FB" w:rsidRPr="00037A46" w14:paraId="637F476C" w14:textId="77777777">
        <w:trPr>
          <w:trHeight w:val="330"/>
          <w:jc w:val="center"/>
        </w:trPr>
        <w:tc>
          <w:tcPr>
            <w:tcW w:w="1291" w:type="dxa"/>
            <w:tcBorders>
              <w:top w:val="nil"/>
              <w:bottom w:val="single" w:sz="8" w:space="0" w:color="auto"/>
            </w:tcBorders>
            <w:shd w:val="clear" w:color="auto" w:fill="C0C0C0"/>
            <w:noWrap/>
            <w:vAlign w:val="bottom"/>
          </w:tcPr>
          <w:p w14:paraId="7D9C0616" w14:textId="77777777" w:rsidR="003A11FB" w:rsidRPr="00037A46" w:rsidRDefault="003A11FB" w:rsidP="003A11FB">
            <w:pPr>
              <w:spacing w:before="0" w:after="0"/>
              <w:ind w:left="-212"/>
              <w:jc w:val="center"/>
              <w:rPr>
                <w:b/>
                <w:bCs/>
                <w:lang w:val="en-US"/>
              </w:rPr>
            </w:pPr>
            <w:r w:rsidRPr="00037A46">
              <w:rPr>
                <w:b/>
                <w:bCs/>
                <w:lang w:val="en-US"/>
              </w:rPr>
              <w:t>Maximum</w:t>
            </w:r>
          </w:p>
        </w:tc>
        <w:tc>
          <w:tcPr>
            <w:tcW w:w="1242" w:type="dxa"/>
            <w:tcBorders>
              <w:top w:val="nil"/>
              <w:bottom w:val="single" w:sz="8" w:space="0" w:color="auto"/>
            </w:tcBorders>
            <w:noWrap/>
            <w:vAlign w:val="bottom"/>
          </w:tcPr>
          <w:p w14:paraId="65A27E63" w14:textId="77777777" w:rsidR="003A11FB" w:rsidRPr="00037A46" w:rsidRDefault="003A11FB" w:rsidP="003A11FB">
            <w:pPr>
              <w:spacing w:before="0" w:after="0"/>
              <w:ind w:left="-212"/>
              <w:jc w:val="right"/>
              <w:rPr>
                <w:bCs/>
              </w:rPr>
            </w:pPr>
            <w:r w:rsidRPr="00037A46">
              <w:rPr>
                <w:bCs/>
              </w:rPr>
              <w:t>23.350</w:t>
            </w:r>
          </w:p>
        </w:tc>
        <w:tc>
          <w:tcPr>
            <w:tcW w:w="1109" w:type="dxa"/>
            <w:tcBorders>
              <w:top w:val="nil"/>
              <w:bottom w:val="single" w:sz="8" w:space="0" w:color="auto"/>
            </w:tcBorders>
            <w:noWrap/>
            <w:vAlign w:val="bottom"/>
          </w:tcPr>
          <w:p w14:paraId="25D79AAC" w14:textId="77777777" w:rsidR="003A11FB" w:rsidRPr="00037A46" w:rsidRDefault="003A11FB" w:rsidP="003A11FB">
            <w:pPr>
              <w:spacing w:before="0" w:after="0"/>
              <w:ind w:left="-212"/>
              <w:jc w:val="right"/>
              <w:rPr>
                <w:bCs/>
              </w:rPr>
            </w:pPr>
            <w:r w:rsidRPr="00037A46">
              <w:rPr>
                <w:bCs/>
              </w:rPr>
              <w:t>26.450</w:t>
            </w:r>
          </w:p>
        </w:tc>
        <w:tc>
          <w:tcPr>
            <w:tcW w:w="1118" w:type="dxa"/>
            <w:tcBorders>
              <w:top w:val="nil"/>
              <w:bottom w:val="single" w:sz="8" w:space="0" w:color="auto"/>
            </w:tcBorders>
            <w:noWrap/>
            <w:vAlign w:val="bottom"/>
          </w:tcPr>
          <w:p w14:paraId="5B5571E1" w14:textId="77777777" w:rsidR="003A11FB" w:rsidRPr="00037A46" w:rsidRDefault="003A11FB" w:rsidP="003A11FB">
            <w:pPr>
              <w:spacing w:before="0" w:after="0"/>
              <w:ind w:left="-212"/>
              <w:jc w:val="right"/>
              <w:rPr>
                <w:bCs/>
              </w:rPr>
            </w:pPr>
            <w:r w:rsidRPr="00037A46">
              <w:rPr>
                <w:bCs/>
              </w:rPr>
              <w:t>29.150</w:t>
            </w:r>
          </w:p>
        </w:tc>
        <w:tc>
          <w:tcPr>
            <w:tcW w:w="1127" w:type="dxa"/>
            <w:tcBorders>
              <w:top w:val="nil"/>
              <w:bottom w:val="single" w:sz="8" w:space="0" w:color="auto"/>
            </w:tcBorders>
            <w:noWrap/>
            <w:vAlign w:val="bottom"/>
          </w:tcPr>
          <w:p w14:paraId="77FEA3D2" w14:textId="77777777" w:rsidR="003A11FB" w:rsidRPr="00037A46" w:rsidRDefault="003A11FB" w:rsidP="003A11FB">
            <w:pPr>
              <w:spacing w:before="0" w:after="0"/>
              <w:ind w:left="-212"/>
              <w:jc w:val="right"/>
              <w:rPr>
                <w:bCs/>
              </w:rPr>
            </w:pPr>
            <w:r w:rsidRPr="00037A46">
              <w:rPr>
                <w:bCs/>
              </w:rPr>
              <w:t>29.750</w:t>
            </w:r>
          </w:p>
        </w:tc>
        <w:tc>
          <w:tcPr>
            <w:tcW w:w="1324" w:type="dxa"/>
            <w:tcBorders>
              <w:top w:val="nil"/>
              <w:bottom w:val="single" w:sz="8" w:space="0" w:color="auto"/>
            </w:tcBorders>
            <w:noWrap/>
            <w:vAlign w:val="bottom"/>
          </w:tcPr>
          <w:p w14:paraId="7EDF9C62" w14:textId="77777777" w:rsidR="003A11FB" w:rsidRPr="00037A46" w:rsidRDefault="003A11FB" w:rsidP="003A11FB">
            <w:pPr>
              <w:spacing w:before="0" w:after="0"/>
              <w:ind w:left="-212"/>
              <w:jc w:val="right"/>
              <w:rPr>
                <w:bCs/>
              </w:rPr>
            </w:pPr>
            <w:r w:rsidRPr="00037A46">
              <w:rPr>
                <w:bCs/>
              </w:rPr>
              <w:t>32.500</w:t>
            </w:r>
          </w:p>
        </w:tc>
      </w:tr>
      <w:tr w:rsidR="003A11FB" w:rsidRPr="00037A46" w14:paraId="70244C5F" w14:textId="77777777">
        <w:trPr>
          <w:trHeight w:val="315"/>
          <w:jc w:val="center"/>
        </w:trPr>
        <w:tc>
          <w:tcPr>
            <w:tcW w:w="1291" w:type="dxa"/>
            <w:tcBorders>
              <w:top w:val="single" w:sz="8" w:space="0" w:color="auto"/>
              <w:bottom w:val="nil"/>
            </w:tcBorders>
            <w:shd w:val="clear" w:color="auto" w:fill="C0C0C0"/>
            <w:noWrap/>
            <w:vAlign w:val="bottom"/>
          </w:tcPr>
          <w:p w14:paraId="24E3E2C3" w14:textId="77777777" w:rsidR="003A11FB" w:rsidRPr="00037A46" w:rsidRDefault="003A11FB" w:rsidP="003A11FB">
            <w:pPr>
              <w:spacing w:before="0" w:after="0"/>
              <w:ind w:left="-212"/>
              <w:jc w:val="center"/>
              <w:rPr>
                <w:b/>
                <w:bCs/>
              </w:rPr>
            </w:pPr>
            <w:r w:rsidRPr="00037A46">
              <w:rPr>
                <w:b/>
                <w:bCs/>
              </w:rPr>
              <w:t>Verhoging</w:t>
            </w:r>
          </w:p>
        </w:tc>
        <w:tc>
          <w:tcPr>
            <w:tcW w:w="1242" w:type="dxa"/>
            <w:tcBorders>
              <w:top w:val="single" w:sz="8" w:space="0" w:color="auto"/>
              <w:bottom w:val="nil"/>
            </w:tcBorders>
            <w:noWrap/>
            <w:vAlign w:val="bottom"/>
          </w:tcPr>
          <w:p w14:paraId="557F153A" w14:textId="77777777" w:rsidR="003A11FB" w:rsidRPr="00037A46" w:rsidRDefault="003A11FB" w:rsidP="003A11FB">
            <w:pPr>
              <w:spacing w:before="0" w:after="0"/>
              <w:ind w:left="-212"/>
              <w:jc w:val="right"/>
              <w:rPr>
                <w:bCs/>
              </w:rPr>
            </w:pPr>
            <w:r w:rsidRPr="00037A46">
              <w:rPr>
                <w:bCs/>
              </w:rPr>
              <w:t>1x1x500</w:t>
            </w:r>
          </w:p>
        </w:tc>
        <w:tc>
          <w:tcPr>
            <w:tcW w:w="1109" w:type="dxa"/>
            <w:tcBorders>
              <w:top w:val="single" w:sz="8" w:space="0" w:color="auto"/>
              <w:bottom w:val="nil"/>
            </w:tcBorders>
            <w:noWrap/>
            <w:vAlign w:val="bottom"/>
          </w:tcPr>
          <w:p w14:paraId="075E295E" w14:textId="77777777" w:rsidR="003A11FB" w:rsidRPr="00037A46" w:rsidRDefault="003A11FB" w:rsidP="003A11FB">
            <w:pPr>
              <w:spacing w:before="0" w:after="0"/>
              <w:ind w:left="-212"/>
              <w:jc w:val="right"/>
              <w:rPr>
                <w:bCs/>
              </w:rPr>
            </w:pPr>
            <w:r w:rsidRPr="00037A46">
              <w:rPr>
                <w:bCs/>
              </w:rPr>
              <w:t>1x1x600</w:t>
            </w:r>
          </w:p>
        </w:tc>
        <w:tc>
          <w:tcPr>
            <w:tcW w:w="1118" w:type="dxa"/>
            <w:tcBorders>
              <w:top w:val="single" w:sz="8" w:space="0" w:color="auto"/>
              <w:bottom w:val="nil"/>
            </w:tcBorders>
            <w:noWrap/>
            <w:vAlign w:val="bottom"/>
          </w:tcPr>
          <w:p w14:paraId="42659FB7" w14:textId="77777777" w:rsidR="003A11FB" w:rsidRPr="00037A46" w:rsidRDefault="003A11FB" w:rsidP="003A11FB">
            <w:pPr>
              <w:spacing w:before="0" w:after="0"/>
              <w:ind w:left="-212"/>
              <w:jc w:val="right"/>
              <w:rPr>
                <w:bCs/>
              </w:rPr>
            </w:pPr>
            <w:r w:rsidRPr="00037A46">
              <w:rPr>
                <w:bCs/>
              </w:rPr>
              <w:t>1x1x800</w:t>
            </w:r>
          </w:p>
        </w:tc>
        <w:tc>
          <w:tcPr>
            <w:tcW w:w="1127" w:type="dxa"/>
            <w:tcBorders>
              <w:top w:val="single" w:sz="8" w:space="0" w:color="auto"/>
              <w:bottom w:val="nil"/>
            </w:tcBorders>
            <w:noWrap/>
            <w:vAlign w:val="bottom"/>
          </w:tcPr>
          <w:p w14:paraId="4FACFB88" w14:textId="77777777" w:rsidR="003A11FB" w:rsidRPr="00037A46" w:rsidRDefault="003A11FB" w:rsidP="003A11FB">
            <w:pPr>
              <w:spacing w:before="0" w:after="0"/>
              <w:ind w:left="-212"/>
              <w:jc w:val="right"/>
              <w:rPr>
                <w:bCs/>
              </w:rPr>
            </w:pPr>
            <w:r w:rsidRPr="00037A46">
              <w:rPr>
                <w:bCs/>
              </w:rPr>
              <w:t>1x1x800</w:t>
            </w:r>
          </w:p>
        </w:tc>
        <w:tc>
          <w:tcPr>
            <w:tcW w:w="1324" w:type="dxa"/>
            <w:tcBorders>
              <w:top w:val="single" w:sz="8" w:space="0" w:color="auto"/>
              <w:bottom w:val="nil"/>
            </w:tcBorders>
            <w:noWrap/>
            <w:vAlign w:val="bottom"/>
          </w:tcPr>
          <w:p w14:paraId="3A3A7842" w14:textId="77777777" w:rsidR="003A11FB" w:rsidRPr="00037A46" w:rsidRDefault="003A11FB" w:rsidP="003A11FB">
            <w:pPr>
              <w:spacing w:before="0" w:after="0"/>
              <w:ind w:left="-212"/>
              <w:jc w:val="right"/>
              <w:rPr>
                <w:bCs/>
              </w:rPr>
            </w:pPr>
            <w:r w:rsidRPr="00037A46">
              <w:rPr>
                <w:bCs/>
              </w:rPr>
              <w:t>1x1x900</w:t>
            </w:r>
          </w:p>
        </w:tc>
      </w:tr>
      <w:tr w:rsidR="003A11FB" w:rsidRPr="00037A46" w14:paraId="332F9A3E" w14:textId="77777777">
        <w:trPr>
          <w:trHeight w:val="315"/>
          <w:jc w:val="center"/>
        </w:trPr>
        <w:tc>
          <w:tcPr>
            <w:tcW w:w="1291" w:type="dxa"/>
            <w:tcBorders>
              <w:top w:val="nil"/>
              <w:bottom w:val="nil"/>
            </w:tcBorders>
            <w:shd w:val="clear" w:color="auto" w:fill="C0C0C0"/>
            <w:noWrap/>
            <w:vAlign w:val="bottom"/>
          </w:tcPr>
          <w:p w14:paraId="3B92D4E5" w14:textId="77777777" w:rsidR="003A11FB" w:rsidRPr="00037A46" w:rsidRDefault="003A11FB" w:rsidP="003A11FB">
            <w:pPr>
              <w:spacing w:before="0" w:after="0"/>
              <w:ind w:left="-212"/>
              <w:jc w:val="center"/>
              <w:rPr>
                <w:b/>
                <w:bCs/>
              </w:rPr>
            </w:pPr>
            <w:r w:rsidRPr="00037A46">
              <w:rPr>
                <w:b/>
                <w:bCs/>
              </w:rPr>
              <w:t> </w:t>
            </w:r>
          </w:p>
        </w:tc>
        <w:tc>
          <w:tcPr>
            <w:tcW w:w="1242" w:type="dxa"/>
            <w:tcBorders>
              <w:top w:val="nil"/>
              <w:bottom w:val="nil"/>
            </w:tcBorders>
            <w:noWrap/>
            <w:vAlign w:val="bottom"/>
          </w:tcPr>
          <w:p w14:paraId="0AFE1CC0" w14:textId="77777777" w:rsidR="003A11FB" w:rsidRPr="00037A46" w:rsidRDefault="003A11FB" w:rsidP="003A11FB">
            <w:pPr>
              <w:spacing w:before="0" w:after="0"/>
              <w:ind w:left="-212"/>
              <w:jc w:val="right"/>
              <w:rPr>
                <w:bCs/>
              </w:rPr>
            </w:pPr>
            <w:r w:rsidRPr="00037A46">
              <w:rPr>
                <w:bCs/>
              </w:rPr>
              <w:t>5x2x500</w:t>
            </w:r>
          </w:p>
        </w:tc>
        <w:tc>
          <w:tcPr>
            <w:tcW w:w="1109" w:type="dxa"/>
            <w:tcBorders>
              <w:top w:val="nil"/>
              <w:bottom w:val="nil"/>
            </w:tcBorders>
            <w:noWrap/>
            <w:vAlign w:val="bottom"/>
          </w:tcPr>
          <w:p w14:paraId="51A1B722" w14:textId="77777777" w:rsidR="003A11FB" w:rsidRPr="00037A46" w:rsidRDefault="003A11FB" w:rsidP="003A11FB">
            <w:pPr>
              <w:spacing w:before="0" w:after="0"/>
              <w:ind w:left="-212"/>
              <w:jc w:val="right"/>
              <w:rPr>
                <w:bCs/>
              </w:rPr>
            </w:pPr>
            <w:r w:rsidRPr="00037A46">
              <w:rPr>
                <w:bCs/>
              </w:rPr>
              <w:t>1x2x650</w:t>
            </w:r>
          </w:p>
        </w:tc>
        <w:tc>
          <w:tcPr>
            <w:tcW w:w="1118" w:type="dxa"/>
            <w:tcBorders>
              <w:top w:val="nil"/>
              <w:bottom w:val="nil"/>
            </w:tcBorders>
            <w:noWrap/>
            <w:vAlign w:val="bottom"/>
          </w:tcPr>
          <w:p w14:paraId="43FB74D5" w14:textId="77777777" w:rsidR="003A11FB" w:rsidRPr="00037A46" w:rsidRDefault="003A11FB" w:rsidP="003A11FB">
            <w:pPr>
              <w:spacing w:before="0" w:after="0"/>
              <w:ind w:left="-212"/>
              <w:jc w:val="right"/>
              <w:rPr>
                <w:bCs/>
              </w:rPr>
            </w:pPr>
            <w:r w:rsidRPr="00037A46">
              <w:rPr>
                <w:bCs/>
              </w:rPr>
              <w:t>1x2x750</w:t>
            </w:r>
          </w:p>
        </w:tc>
        <w:tc>
          <w:tcPr>
            <w:tcW w:w="1127" w:type="dxa"/>
            <w:tcBorders>
              <w:top w:val="nil"/>
              <w:bottom w:val="nil"/>
            </w:tcBorders>
            <w:noWrap/>
            <w:vAlign w:val="bottom"/>
          </w:tcPr>
          <w:p w14:paraId="20BDF549" w14:textId="77777777" w:rsidR="003A11FB" w:rsidRPr="00037A46" w:rsidRDefault="003A11FB" w:rsidP="003A11FB">
            <w:pPr>
              <w:spacing w:before="0" w:after="0"/>
              <w:ind w:left="-212"/>
              <w:jc w:val="right"/>
              <w:rPr>
                <w:bCs/>
              </w:rPr>
            </w:pPr>
            <w:r w:rsidRPr="00037A46">
              <w:rPr>
                <w:bCs/>
              </w:rPr>
              <w:t>1x2x850</w:t>
            </w:r>
          </w:p>
        </w:tc>
        <w:tc>
          <w:tcPr>
            <w:tcW w:w="1324" w:type="dxa"/>
            <w:tcBorders>
              <w:top w:val="nil"/>
              <w:bottom w:val="nil"/>
            </w:tcBorders>
            <w:noWrap/>
            <w:vAlign w:val="bottom"/>
          </w:tcPr>
          <w:p w14:paraId="3277A632" w14:textId="77777777" w:rsidR="003A11FB" w:rsidRPr="00037A46" w:rsidRDefault="003A11FB" w:rsidP="003A11FB">
            <w:pPr>
              <w:spacing w:before="0" w:after="0"/>
              <w:ind w:left="-212"/>
              <w:jc w:val="right"/>
              <w:rPr>
                <w:bCs/>
              </w:rPr>
            </w:pPr>
            <w:r w:rsidRPr="00037A46">
              <w:rPr>
                <w:bCs/>
              </w:rPr>
              <w:t>1x2x950</w:t>
            </w:r>
          </w:p>
        </w:tc>
      </w:tr>
      <w:tr w:rsidR="003A11FB" w:rsidRPr="00037A46" w14:paraId="65425DD6" w14:textId="77777777">
        <w:trPr>
          <w:trHeight w:val="315"/>
          <w:jc w:val="center"/>
        </w:trPr>
        <w:tc>
          <w:tcPr>
            <w:tcW w:w="1291" w:type="dxa"/>
            <w:tcBorders>
              <w:top w:val="nil"/>
              <w:bottom w:val="nil"/>
            </w:tcBorders>
            <w:shd w:val="clear" w:color="auto" w:fill="C0C0C0"/>
            <w:noWrap/>
            <w:vAlign w:val="bottom"/>
          </w:tcPr>
          <w:p w14:paraId="443CFA57" w14:textId="77777777" w:rsidR="003A11FB" w:rsidRPr="00037A46" w:rsidRDefault="003A11FB" w:rsidP="003A11FB">
            <w:pPr>
              <w:spacing w:before="0" w:after="0"/>
              <w:ind w:left="-212"/>
              <w:jc w:val="center"/>
              <w:rPr>
                <w:b/>
                <w:bCs/>
              </w:rPr>
            </w:pPr>
            <w:r w:rsidRPr="00037A46">
              <w:rPr>
                <w:b/>
                <w:bCs/>
              </w:rPr>
              <w:t> </w:t>
            </w:r>
          </w:p>
        </w:tc>
        <w:tc>
          <w:tcPr>
            <w:tcW w:w="1242" w:type="dxa"/>
            <w:tcBorders>
              <w:top w:val="nil"/>
              <w:bottom w:val="nil"/>
            </w:tcBorders>
            <w:noWrap/>
            <w:vAlign w:val="bottom"/>
          </w:tcPr>
          <w:p w14:paraId="725CAFD2" w14:textId="77777777" w:rsidR="003A11FB" w:rsidRPr="00037A46" w:rsidRDefault="003A11FB" w:rsidP="003A11FB">
            <w:pPr>
              <w:spacing w:before="0" w:after="0"/>
              <w:ind w:left="-212"/>
              <w:jc w:val="right"/>
              <w:rPr>
                <w:bCs/>
              </w:rPr>
            </w:pPr>
            <w:r w:rsidRPr="00037A46">
              <w:rPr>
                <w:bCs/>
              </w:rPr>
              <w:t>1x2x450</w:t>
            </w:r>
          </w:p>
        </w:tc>
        <w:tc>
          <w:tcPr>
            <w:tcW w:w="1109" w:type="dxa"/>
            <w:tcBorders>
              <w:top w:val="nil"/>
              <w:bottom w:val="nil"/>
            </w:tcBorders>
            <w:noWrap/>
            <w:vAlign w:val="bottom"/>
          </w:tcPr>
          <w:p w14:paraId="68D211C8" w14:textId="77777777" w:rsidR="003A11FB" w:rsidRPr="00037A46" w:rsidRDefault="003A11FB" w:rsidP="003A11FB">
            <w:pPr>
              <w:spacing w:before="0" w:after="0"/>
              <w:ind w:left="-212"/>
              <w:jc w:val="right"/>
              <w:rPr>
                <w:bCs/>
              </w:rPr>
            </w:pPr>
            <w:r w:rsidRPr="00037A46">
              <w:rPr>
                <w:bCs/>
              </w:rPr>
              <w:t>2x2x600</w:t>
            </w:r>
          </w:p>
        </w:tc>
        <w:tc>
          <w:tcPr>
            <w:tcW w:w="1118" w:type="dxa"/>
            <w:tcBorders>
              <w:top w:val="nil"/>
              <w:bottom w:val="nil"/>
            </w:tcBorders>
            <w:noWrap/>
            <w:vAlign w:val="bottom"/>
          </w:tcPr>
          <w:p w14:paraId="5E0127A8" w14:textId="77777777" w:rsidR="003A11FB" w:rsidRPr="00037A46" w:rsidRDefault="003A11FB" w:rsidP="003A11FB">
            <w:pPr>
              <w:spacing w:before="0" w:after="0"/>
              <w:ind w:left="-212"/>
              <w:jc w:val="right"/>
              <w:rPr>
                <w:bCs/>
              </w:rPr>
            </w:pPr>
            <w:r w:rsidRPr="00037A46">
              <w:rPr>
                <w:bCs/>
              </w:rPr>
              <w:t>6x2x800</w:t>
            </w:r>
          </w:p>
        </w:tc>
        <w:tc>
          <w:tcPr>
            <w:tcW w:w="1127" w:type="dxa"/>
            <w:tcBorders>
              <w:top w:val="nil"/>
              <w:bottom w:val="nil"/>
            </w:tcBorders>
            <w:noWrap/>
            <w:vAlign w:val="bottom"/>
          </w:tcPr>
          <w:p w14:paraId="6D5B377D" w14:textId="77777777" w:rsidR="003A11FB" w:rsidRPr="00037A46" w:rsidRDefault="003A11FB" w:rsidP="003A11FB">
            <w:pPr>
              <w:spacing w:before="0" w:after="0"/>
              <w:ind w:left="-212"/>
              <w:jc w:val="right"/>
              <w:rPr>
                <w:bCs/>
              </w:rPr>
            </w:pPr>
            <w:r w:rsidRPr="00037A46">
              <w:rPr>
                <w:bCs/>
              </w:rPr>
              <w:t>1x2x800</w:t>
            </w:r>
          </w:p>
        </w:tc>
        <w:tc>
          <w:tcPr>
            <w:tcW w:w="1324" w:type="dxa"/>
            <w:tcBorders>
              <w:top w:val="nil"/>
              <w:bottom w:val="nil"/>
            </w:tcBorders>
            <w:noWrap/>
            <w:vAlign w:val="bottom"/>
          </w:tcPr>
          <w:p w14:paraId="5F6C9FFC" w14:textId="77777777" w:rsidR="003A11FB" w:rsidRPr="00037A46" w:rsidRDefault="003A11FB" w:rsidP="003A11FB">
            <w:pPr>
              <w:spacing w:before="0" w:after="0"/>
              <w:ind w:left="-212"/>
              <w:jc w:val="right"/>
              <w:rPr>
                <w:bCs/>
              </w:rPr>
            </w:pPr>
            <w:r w:rsidRPr="00037A46">
              <w:rPr>
                <w:bCs/>
              </w:rPr>
              <w:t>2x2x900</w:t>
            </w:r>
          </w:p>
        </w:tc>
      </w:tr>
      <w:tr w:rsidR="003A11FB" w:rsidRPr="00037A46" w14:paraId="388BAB24" w14:textId="77777777">
        <w:trPr>
          <w:trHeight w:val="315"/>
          <w:jc w:val="center"/>
        </w:trPr>
        <w:tc>
          <w:tcPr>
            <w:tcW w:w="1291" w:type="dxa"/>
            <w:tcBorders>
              <w:top w:val="nil"/>
              <w:bottom w:val="nil"/>
            </w:tcBorders>
            <w:shd w:val="clear" w:color="auto" w:fill="C0C0C0"/>
            <w:noWrap/>
            <w:vAlign w:val="bottom"/>
          </w:tcPr>
          <w:p w14:paraId="3E16CC09" w14:textId="77777777" w:rsidR="003A11FB" w:rsidRPr="00037A46" w:rsidRDefault="003A11FB" w:rsidP="003A11FB">
            <w:pPr>
              <w:spacing w:before="0" w:after="0"/>
              <w:ind w:left="-212"/>
              <w:jc w:val="center"/>
              <w:rPr>
                <w:b/>
                <w:bCs/>
              </w:rPr>
            </w:pPr>
            <w:r w:rsidRPr="00037A46">
              <w:rPr>
                <w:b/>
                <w:bCs/>
              </w:rPr>
              <w:t> </w:t>
            </w:r>
          </w:p>
        </w:tc>
        <w:tc>
          <w:tcPr>
            <w:tcW w:w="1242" w:type="dxa"/>
            <w:tcBorders>
              <w:top w:val="nil"/>
              <w:bottom w:val="nil"/>
            </w:tcBorders>
            <w:noWrap/>
            <w:vAlign w:val="bottom"/>
          </w:tcPr>
          <w:p w14:paraId="0B9E4153" w14:textId="77777777" w:rsidR="003A11FB" w:rsidRPr="00037A46" w:rsidRDefault="003A11FB" w:rsidP="003A11FB">
            <w:pPr>
              <w:spacing w:before="0" w:after="0"/>
              <w:ind w:left="-212"/>
              <w:jc w:val="right"/>
              <w:rPr>
                <w:bCs/>
              </w:rPr>
            </w:pPr>
            <w:r w:rsidRPr="00037A46">
              <w:rPr>
                <w:bCs/>
              </w:rPr>
              <w:t>4x2x500</w:t>
            </w:r>
          </w:p>
        </w:tc>
        <w:tc>
          <w:tcPr>
            <w:tcW w:w="1109" w:type="dxa"/>
            <w:tcBorders>
              <w:top w:val="nil"/>
              <w:bottom w:val="nil"/>
            </w:tcBorders>
            <w:noWrap/>
            <w:vAlign w:val="bottom"/>
          </w:tcPr>
          <w:p w14:paraId="513CCEA4" w14:textId="77777777" w:rsidR="003A11FB" w:rsidRPr="00037A46" w:rsidRDefault="003A11FB" w:rsidP="003A11FB">
            <w:pPr>
              <w:spacing w:before="0" w:after="0"/>
              <w:ind w:left="-212"/>
              <w:jc w:val="right"/>
              <w:rPr>
                <w:bCs/>
              </w:rPr>
            </w:pPr>
            <w:r w:rsidRPr="00037A46">
              <w:rPr>
                <w:bCs/>
              </w:rPr>
              <w:t>1x2x650</w:t>
            </w:r>
          </w:p>
        </w:tc>
        <w:tc>
          <w:tcPr>
            <w:tcW w:w="1118" w:type="dxa"/>
            <w:tcBorders>
              <w:top w:val="nil"/>
              <w:bottom w:val="nil"/>
            </w:tcBorders>
            <w:noWrap/>
            <w:vAlign w:val="bottom"/>
          </w:tcPr>
          <w:p w14:paraId="24D039FA" w14:textId="77777777" w:rsidR="003A11FB" w:rsidRPr="00037A46" w:rsidRDefault="003A11FB" w:rsidP="003A11FB">
            <w:pPr>
              <w:spacing w:before="0" w:after="0"/>
              <w:ind w:left="-212"/>
              <w:jc w:val="right"/>
              <w:rPr>
                <w:bCs/>
              </w:rPr>
            </w:pPr>
            <w:r w:rsidRPr="00037A46">
              <w:rPr>
                <w:bCs/>
              </w:rPr>
              <w:t>1x2x750</w:t>
            </w:r>
          </w:p>
        </w:tc>
        <w:tc>
          <w:tcPr>
            <w:tcW w:w="1127" w:type="dxa"/>
            <w:tcBorders>
              <w:top w:val="nil"/>
              <w:bottom w:val="nil"/>
            </w:tcBorders>
            <w:noWrap/>
            <w:vAlign w:val="bottom"/>
          </w:tcPr>
          <w:p w14:paraId="634D01D6" w14:textId="77777777" w:rsidR="003A11FB" w:rsidRPr="00037A46" w:rsidRDefault="003A11FB" w:rsidP="003A11FB">
            <w:pPr>
              <w:spacing w:before="0" w:after="0"/>
              <w:ind w:left="-212"/>
              <w:jc w:val="right"/>
              <w:rPr>
                <w:bCs/>
              </w:rPr>
            </w:pPr>
            <w:r w:rsidRPr="00037A46">
              <w:rPr>
                <w:bCs/>
              </w:rPr>
              <w:t>1x2x850</w:t>
            </w:r>
          </w:p>
        </w:tc>
        <w:tc>
          <w:tcPr>
            <w:tcW w:w="1324" w:type="dxa"/>
            <w:tcBorders>
              <w:top w:val="nil"/>
              <w:bottom w:val="nil"/>
            </w:tcBorders>
            <w:noWrap/>
            <w:vAlign w:val="bottom"/>
          </w:tcPr>
          <w:p w14:paraId="1C4C5CAA" w14:textId="77777777" w:rsidR="003A11FB" w:rsidRPr="00037A46" w:rsidRDefault="003A11FB" w:rsidP="003A11FB">
            <w:pPr>
              <w:spacing w:before="0" w:after="0"/>
              <w:ind w:left="-212"/>
              <w:jc w:val="right"/>
              <w:rPr>
                <w:bCs/>
              </w:rPr>
            </w:pPr>
            <w:r w:rsidRPr="00037A46">
              <w:rPr>
                <w:bCs/>
              </w:rPr>
              <w:t>1x2x950</w:t>
            </w:r>
          </w:p>
        </w:tc>
      </w:tr>
      <w:tr w:rsidR="003A11FB" w:rsidRPr="00037A46" w14:paraId="5F4FB3F3" w14:textId="77777777">
        <w:trPr>
          <w:trHeight w:val="315"/>
          <w:jc w:val="center"/>
        </w:trPr>
        <w:tc>
          <w:tcPr>
            <w:tcW w:w="1291" w:type="dxa"/>
            <w:tcBorders>
              <w:top w:val="nil"/>
              <w:bottom w:val="nil"/>
            </w:tcBorders>
            <w:shd w:val="clear" w:color="auto" w:fill="C0C0C0"/>
            <w:noWrap/>
            <w:vAlign w:val="bottom"/>
          </w:tcPr>
          <w:p w14:paraId="6131658F" w14:textId="77777777" w:rsidR="003A11FB" w:rsidRPr="00037A46" w:rsidRDefault="003A11FB" w:rsidP="003A11FB">
            <w:pPr>
              <w:spacing w:before="0" w:after="0"/>
              <w:ind w:left="-212"/>
              <w:jc w:val="center"/>
              <w:rPr>
                <w:b/>
                <w:bCs/>
              </w:rPr>
            </w:pPr>
            <w:r w:rsidRPr="00037A46">
              <w:rPr>
                <w:b/>
                <w:bCs/>
              </w:rPr>
              <w:t> </w:t>
            </w:r>
          </w:p>
        </w:tc>
        <w:tc>
          <w:tcPr>
            <w:tcW w:w="1242" w:type="dxa"/>
            <w:tcBorders>
              <w:top w:val="nil"/>
              <w:bottom w:val="nil"/>
            </w:tcBorders>
            <w:noWrap/>
            <w:vAlign w:val="bottom"/>
          </w:tcPr>
          <w:p w14:paraId="3F1204DA" w14:textId="77777777" w:rsidR="003A11FB" w:rsidRPr="00037A46" w:rsidRDefault="003A11FB" w:rsidP="003A11FB">
            <w:pPr>
              <w:spacing w:before="0" w:after="0"/>
              <w:ind w:left="-212"/>
              <w:jc w:val="right"/>
              <w:rPr>
                <w:bCs/>
              </w:rPr>
            </w:pPr>
            <w:r w:rsidRPr="00037A46">
              <w:rPr>
                <w:bCs/>
              </w:rPr>
              <w:t>1x2x600</w:t>
            </w:r>
          </w:p>
        </w:tc>
        <w:tc>
          <w:tcPr>
            <w:tcW w:w="1109" w:type="dxa"/>
            <w:tcBorders>
              <w:top w:val="nil"/>
              <w:bottom w:val="nil"/>
            </w:tcBorders>
            <w:noWrap/>
            <w:vAlign w:val="bottom"/>
          </w:tcPr>
          <w:p w14:paraId="3150FA3C" w14:textId="77777777" w:rsidR="003A11FB" w:rsidRPr="00037A46" w:rsidRDefault="003A11FB" w:rsidP="003A11FB">
            <w:pPr>
              <w:spacing w:before="0" w:after="0"/>
              <w:ind w:left="-212"/>
              <w:jc w:val="right"/>
              <w:rPr>
                <w:bCs/>
              </w:rPr>
            </w:pPr>
            <w:r w:rsidRPr="00037A46">
              <w:rPr>
                <w:bCs/>
              </w:rPr>
              <w:t>1x2x600</w:t>
            </w:r>
          </w:p>
        </w:tc>
        <w:tc>
          <w:tcPr>
            <w:tcW w:w="1118" w:type="dxa"/>
            <w:tcBorders>
              <w:top w:val="nil"/>
              <w:bottom w:val="nil"/>
            </w:tcBorders>
            <w:noWrap/>
            <w:vAlign w:val="bottom"/>
          </w:tcPr>
          <w:p w14:paraId="0A9C9DE0" w14:textId="77777777" w:rsidR="003A11FB" w:rsidRPr="00037A46" w:rsidRDefault="003A11FB" w:rsidP="003A11FB">
            <w:pPr>
              <w:spacing w:before="0" w:after="0"/>
              <w:ind w:left="-212"/>
              <w:jc w:val="right"/>
              <w:rPr>
                <w:bCs/>
              </w:rPr>
            </w:pPr>
            <w:r w:rsidRPr="00037A46">
              <w:rPr>
                <w:bCs/>
              </w:rPr>
              <w:t>2x2x800</w:t>
            </w:r>
          </w:p>
        </w:tc>
        <w:tc>
          <w:tcPr>
            <w:tcW w:w="1127" w:type="dxa"/>
            <w:tcBorders>
              <w:top w:val="nil"/>
              <w:bottom w:val="nil"/>
            </w:tcBorders>
            <w:noWrap/>
            <w:vAlign w:val="bottom"/>
          </w:tcPr>
          <w:p w14:paraId="35615831" w14:textId="77777777" w:rsidR="003A11FB" w:rsidRPr="00037A46" w:rsidRDefault="003A11FB" w:rsidP="003A11FB">
            <w:pPr>
              <w:spacing w:before="0" w:after="0"/>
              <w:ind w:left="-212"/>
              <w:jc w:val="right"/>
              <w:rPr>
                <w:bCs/>
              </w:rPr>
            </w:pPr>
            <w:r w:rsidRPr="00037A46">
              <w:rPr>
                <w:bCs/>
              </w:rPr>
              <w:t>2x2x800</w:t>
            </w:r>
          </w:p>
        </w:tc>
        <w:tc>
          <w:tcPr>
            <w:tcW w:w="1324" w:type="dxa"/>
            <w:tcBorders>
              <w:top w:val="nil"/>
              <w:bottom w:val="nil"/>
            </w:tcBorders>
            <w:noWrap/>
            <w:vAlign w:val="bottom"/>
          </w:tcPr>
          <w:p w14:paraId="72812404" w14:textId="77777777" w:rsidR="003A11FB" w:rsidRPr="00037A46" w:rsidRDefault="003A11FB" w:rsidP="003A11FB">
            <w:pPr>
              <w:spacing w:before="0" w:after="0"/>
              <w:ind w:left="-212"/>
              <w:jc w:val="right"/>
              <w:rPr>
                <w:bCs/>
              </w:rPr>
            </w:pPr>
            <w:r w:rsidRPr="00037A46">
              <w:rPr>
                <w:bCs/>
              </w:rPr>
              <w:t>2x2x900</w:t>
            </w:r>
          </w:p>
        </w:tc>
      </w:tr>
      <w:tr w:rsidR="003A11FB" w:rsidRPr="00037A46" w14:paraId="1A4CA1C1" w14:textId="77777777">
        <w:trPr>
          <w:trHeight w:val="315"/>
          <w:jc w:val="center"/>
        </w:trPr>
        <w:tc>
          <w:tcPr>
            <w:tcW w:w="1291" w:type="dxa"/>
            <w:tcBorders>
              <w:top w:val="nil"/>
              <w:bottom w:val="nil"/>
            </w:tcBorders>
            <w:shd w:val="clear" w:color="auto" w:fill="C0C0C0"/>
            <w:noWrap/>
            <w:vAlign w:val="bottom"/>
          </w:tcPr>
          <w:p w14:paraId="0FB74CEB" w14:textId="77777777" w:rsidR="003A11FB" w:rsidRPr="00037A46" w:rsidRDefault="003A11FB" w:rsidP="003A11FB">
            <w:pPr>
              <w:spacing w:before="0" w:after="0"/>
              <w:ind w:left="-212"/>
              <w:jc w:val="center"/>
              <w:rPr>
                <w:b/>
                <w:bCs/>
              </w:rPr>
            </w:pPr>
            <w:r w:rsidRPr="00037A46">
              <w:rPr>
                <w:b/>
                <w:bCs/>
              </w:rPr>
              <w:t> </w:t>
            </w:r>
          </w:p>
        </w:tc>
        <w:tc>
          <w:tcPr>
            <w:tcW w:w="1242" w:type="dxa"/>
            <w:tcBorders>
              <w:top w:val="nil"/>
              <w:bottom w:val="nil"/>
            </w:tcBorders>
            <w:noWrap/>
            <w:vAlign w:val="bottom"/>
          </w:tcPr>
          <w:p w14:paraId="060E8C78" w14:textId="77777777" w:rsidR="003A11FB" w:rsidRPr="00037A46" w:rsidRDefault="003A11FB" w:rsidP="003A11FB">
            <w:pPr>
              <w:spacing w:before="0" w:after="0"/>
              <w:ind w:left="-212"/>
              <w:jc w:val="right"/>
              <w:rPr>
                <w:bCs/>
              </w:rPr>
            </w:pPr>
            <w:r w:rsidRPr="00037A46">
              <w:rPr>
                <w:bCs/>
              </w:rPr>
              <w:t> </w:t>
            </w:r>
          </w:p>
        </w:tc>
        <w:tc>
          <w:tcPr>
            <w:tcW w:w="1109" w:type="dxa"/>
            <w:tcBorders>
              <w:top w:val="nil"/>
              <w:bottom w:val="nil"/>
            </w:tcBorders>
            <w:noWrap/>
            <w:vAlign w:val="bottom"/>
          </w:tcPr>
          <w:p w14:paraId="772F9ACD" w14:textId="77777777" w:rsidR="003A11FB" w:rsidRPr="00037A46" w:rsidRDefault="003A11FB" w:rsidP="003A11FB">
            <w:pPr>
              <w:spacing w:before="0" w:after="0"/>
              <w:ind w:left="-212"/>
              <w:jc w:val="right"/>
              <w:rPr>
                <w:bCs/>
              </w:rPr>
            </w:pPr>
            <w:r w:rsidRPr="00037A46">
              <w:rPr>
                <w:bCs/>
              </w:rPr>
              <w:t>1x2x650</w:t>
            </w:r>
          </w:p>
        </w:tc>
        <w:tc>
          <w:tcPr>
            <w:tcW w:w="1118" w:type="dxa"/>
            <w:tcBorders>
              <w:top w:val="nil"/>
              <w:bottom w:val="nil"/>
            </w:tcBorders>
            <w:noWrap/>
            <w:vAlign w:val="bottom"/>
          </w:tcPr>
          <w:p w14:paraId="7852A80D" w14:textId="77777777" w:rsidR="003A11FB" w:rsidRPr="00037A46" w:rsidRDefault="003A11FB" w:rsidP="003A11FB">
            <w:pPr>
              <w:spacing w:before="0" w:after="0"/>
              <w:ind w:left="-212"/>
              <w:jc w:val="right"/>
              <w:rPr>
                <w:bCs/>
              </w:rPr>
            </w:pPr>
            <w:r w:rsidRPr="00037A46">
              <w:rPr>
                <w:bCs/>
              </w:rPr>
              <w:t>1x2x900</w:t>
            </w:r>
          </w:p>
        </w:tc>
        <w:tc>
          <w:tcPr>
            <w:tcW w:w="1127" w:type="dxa"/>
            <w:tcBorders>
              <w:top w:val="nil"/>
              <w:bottom w:val="nil"/>
            </w:tcBorders>
            <w:noWrap/>
            <w:vAlign w:val="bottom"/>
          </w:tcPr>
          <w:p w14:paraId="1605E50C" w14:textId="77777777" w:rsidR="003A11FB" w:rsidRPr="00037A46" w:rsidRDefault="003A11FB" w:rsidP="003A11FB">
            <w:pPr>
              <w:spacing w:before="0" w:after="0"/>
              <w:ind w:left="-212"/>
              <w:jc w:val="right"/>
              <w:rPr>
                <w:bCs/>
              </w:rPr>
            </w:pPr>
            <w:r w:rsidRPr="00037A46">
              <w:rPr>
                <w:bCs/>
              </w:rPr>
              <w:t>1x2x850</w:t>
            </w:r>
          </w:p>
        </w:tc>
        <w:tc>
          <w:tcPr>
            <w:tcW w:w="1324" w:type="dxa"/>
            <w:tcBorders>
              <w:top w:val="nil"/>
              <w:bottom w:val="nil"/>
            </w:tcBorders>
            <w:noWrap/>
            <w:vAlign w:val="bottom"/>
          </w:tcPr>
          <w:p w14:paraId="7B30CD9B" w14:textId="77777777" w:rsidR="003A11FB" w:rsidRPr="00037A46" w:rsidRDefault="003A11FB" w:rsidP="003A11FB">
            <w:pPr>
              <w:spacing w:before="0" w:after="0"/>
              <w:ind w:left="-212"/>
              <w:jc w:val="right"/>
              <w:rPr>
                <w:bCs/>
              </w:rPr>
            </w:pPr>
            <w:r w:rsidRPr="00037A46">
              <w:rPr>
                <w:bCs/>
              </w:rPr>
              <w:t>1x2x950</w:t>
            </w:r>
          </w:p>
        </w:tc>
      </w:tr>
      <w:tr w:rsidR="003A11FB" w:rsidRPr="00037A46" w14:paraId="2137BA1F" w14:textId="77777777">
        <w:trPr>
          <w:trHeight w:val="315"/>
          <w:jc w:val="center"/>
        </w:trPr>
        <w:tc>
          <w:tcPr>
            <w:tcW w:w="1291" w:type="dxa"/>
            <w:tcBorders>
              <w:top w:val="nil"/>
              <w:bottom w:val="nil"/>
            </w:tcBorders>
            <w:shd w:val="clear" w:color="auto" w:fill="C0C0C0"/>
            <w:noWrap/>
            <w:vAlign w:val="bottom"/>
          </w:tcPr>
          <w:p w14:paraId="08E63911" w14:textId="77777777" w:rsidR="003A11FB" w:rsidRPr="00037A46" w:rsidRDefault="003A11FB" w:rsidP="003A11FB">
            <w:pPr>
              <w:spacing w:before="0" w:after="0"/>
              <w:ind w:left="-212"/>
              <w:jc w:val="center"/>
              <w:rPr>
                <w:b/>
                <w:bCs/>
              </w:rPr>
            </w:pPr>
            <w:r w:rsidRPr="00037A46">
              <w:rPr>
                <w:b/>
                <w:bCs/>
              </w:rPr>
              <w:t> </w:t>
            </w:r>
          </w:p>
        </w:tc>
        <w:tc>
          <w:tcPr>
            <w:tcW w:w="1242" w:type="dxa"/>
            <w:tcBorders>
              <w:top w:val="nil"/>
              <w:bottom w:val="nil"/>
            </w:tcBorders>
            <w:noWrap/>
            <w:vAlign w:val="bottom"/>
          </w:tcPr>
          <w:p w14:paraId="0327ED63" w14:textId="77777777" w:rsidR="003A11FB" w:rsidRPr="00037A46" w:rsidRDefault="003A11FB" w:rsidP="003A11FB">
            <w:pPr>
              <w:spacing w:before="0" w:after="0"/>
              <w:ind w:left="-212"/>
              <w:jc w:val="right"/>
              <w:rPr>
                <w:bCs/>
              </w:rPr>
            </w:pPr>
            <w:r w:rsidRPr="00037A46">
              <w:rPr>
                <w:bCs/>
              </w:rPr>
              <w:t> </w:t>
            </w:r>
          </w:p>
        </w:tc>
        <w:tc>
          <w:tcPr>
            <w:tcW w:w="1109" w:type="dxa"/>
            <w:tcBorders>
              <w:top w:val="nil"/>
              <w:bottom w:val="nil"/>
            </w:tcBorders>
            <w:noWrap/>
            <w:vAlign w:val="bottom"/>
          </w:tcPr>
          <w:p w14:paraId="2DCAA8E3" w14:textId="77777777" w:rsidR="003A11FB" w:rsidRPr="00037A46" w:rsidRDefault="003A11FB" w:rsidP="003A11FB">
            <w:pPr>
              <w:spacing w:before="0" w:after="0"/>
              <w:ind w:left="-212"/>
              <w:jc w:val="right"/>
              <w:rPr>
                <w:bCs/>
              </w:rPr>
            </w:pPr>
            <w:r w:rsidRPr="00037A46">
              <w:rPr>
                <w:bCs/>
              </w:rPr>
              <w:t>2x2x600</w:t>
            </w:r>
          </w:p>
        </w:tc>
        <w:tc>
          <w:tcPr>
            <w:tcW w:w="1118" w:type="dxa"/>
            <w:tcBorders>
              <w:top w:val="nil"/>
              <w:bottom w:val="nil"/>
            </w:tcBorders>
            <w:noWrap/>
            <w:vAlign w:val="bottom"/>
          </w:tcPr>
          <w:p w14:paraId="52BDCF9A" w14:textId="77777777" w:rsidR="003A11FB" w:rsidRPr="00037A46" w:rsidRDefault="003A11FB" w:rsidP="003A11FB">
            <w:pPr>
              <w:spacing w:before="0" w:after="0"/>
              <w:ind w:left="-212"/>
              <w:jc w:val="right"/>
              <w:rPr>
                <w:bCs/>
              </w:rPr>
            </w:pPr>
            <w:r w:rsidRPr="00037A46">
              <w:rPr>
                <w:bCs/>
              </w:rPr>
              <w:t> </w:t>
            </w:r>
          </w:p>
        </w:tc>
        <w:tc>
          <w:tcPr>
            <w:tcW w:w="1127" w:type="dxa"/>
            <w:tcBorders>
              <w:top w:val="nil"/>
              <w:bottom w:val="nil"/>
            </w:tcBorders>
            <w:noWrap/>
            <w:vAlign w:val="bottom"/>
          </w:tcPr>
          <w:p w14:paraId="56D22E32" w14:textId="77777777" w:rsidR="003A11FB" w:rsidRPr="00037A46" w:rsidRDefault="003A11FB" w:rsidP="003A11FB">
            <w:pPr>
              <w:spacing w:before="0" w:after="0"/>
              <w:ind w:left="-212"/>
              <w:jc w:val="right"/>
              <w:rPr>
                <w:bCs/>
              </w:rPr>
            </w:pPr>
            <w:r w:rsidRPr="00037A46">
              <w:rPr>
                <w:bCs/>
              </w:rPr>
              <w:t>2x2x800</w:t>
            </w:r>
          </w:p>
        </w:tc>
        <w:tc>
          <w:tcPr>
            <w:tcW w:w="1324" w:type="dxa"/>
            <w:tcBorders>
              <w:top w:val="nil"/>
              <w:bottom w:val="nil"/>
            </w:tcBorders>
            <w:noWrap/>
            <w:vAlign w:val="bottom"/>
          </w:tcPr>
          <w:p w14:paraId="5843198A" w14:textId="77777777" w:rsidR="003A11FB" w:rsidRPr="00037A46" w:rsidRDefault="003A11FB" w:rsidP="003A11FB">
            <w:pPr>
              <w:spacing w:before="0" w:after="0"/>
              <w:ind w:left="-212"/>
              <w:jc w:val="right"/>
              <w:rPr>
                <w:bCs/>
              </w:rPr>
            </w:pPr>
            <w:r w:rsidRPr="00037A46">
              <w:rPr>
                <w:bCs/>
              </w:rPr>
              <w:t>2x2x900</w:t>
            </w:r>
          </w:p>
        </w:tc>
      </w:tr>
      <w:tr w:rsidR="003A11FB" w:rsidRPr="00037A46" w14:paraId="13112A71" w14:textId="77777777">
        <w:trPr>
          <w:trHeight w:val="315"/>
          <w:jc w:val="center"/>
        </w:trPr>
        <w:tc>
          <w:tcPr>
            <w:tcW w:w="1291" w:type="dxa"/>
            <w:tcBorders>
              <w:top w:val="nil"/>
              <w:bottom w:val="nil"/>
            </w:tcBorders>
            <w:shd w:val="clear" w:color="auto" w:fill="C0C0C0"/>
            <w:noWrap/>
            <w:vAlign w:val="bottom"/>
          </w:tcPr>
          <w:p w14:paraId="71EBFBD2" w14:textId="77777777" w:rsidR="003A11FB" w:rsidRPr="00037A46" w:rsidRDefault="003A11FB" w:rsidP="003A11FB">
            <w:pPr>
              <w:spacing w:before="0" w:after="0"/>
              <w:ind w:left="-212"/>
              <w:jc w:val="center"/>
              <w:rPr>
                <w:b/>
                <w:bCs/>
              </w:rPr>
            </w:pPr>
            <w:r w:rsidRPr="00037A46">
              <w:rPr>
                <w:b/>
                <w:bCs/>
              </w:rPr>
              <w:t> </w:t>
            </w:r>
          </w:p>
        </w:tc>
        <w:tc>
          <w:tcPr>
            <w:tcW w:w="1242" w:type="dxa"/>
            <w:tcBorders>
              <w:top w:val="nil"/>
              <w:bottom w:val="nil"/>
            </w:tcBorders>
            <w:noWrap/>
            <w:vAlign w:val="bottom"/>
          </w:tcPr>
          <w:p w14:paraId="052888DA" w14:textId="77777777" w:rsidR="003A11FB" w:rsidRPr="00037A46" w:rsidRDefault="003A11FB" w:rsidP="003A11FB">
            <w:pPr>
              <w:spacing w:before="0" w:after="0"/>
              <w:ind w:left="-212"/>
              <w:jc w:val="right"/>
              <w:rPr>
                <w:bCs/>
              </w:rPr>
            </w:pPr>
            <w:r w:rsidRPr="00037A46">
              <w:rPr>
                <w:bCs/>
              </w:rPr>
              <w:t> </w:t>
            </w:r>
          </w:p>
        </w:tc>
        <w:tc>
          <w:tcPr>
            <w:tcW w:w="1109" w:type="dxa"/>
            <w:tcBorders>
              <w:top w:val="nil"/>
              <w:bottom w:val="nil"/>
            </w:tcBorders>
            <w:noWrap/>
            <w:vAlign w:val="bottom"/>
          </w:tcPr>
          <w:p w14:paraId="7F16B37C" w14:textId="77777777" w:rsidR="003A11FB" w:rsidRPr="00037A46" w:rsidRDefault="003A11FB" w:rsidP="003A11FB">
            <w:pPr>
              <w:spacing w:before="0" w:after="0"/>
              <w:ind w:left="-212"/>
              <w:jc w:val="right"/>
              <w:rPr>
                <w:bCs/>
              </w:rPr>
            </w:pPr>
            <w:r w:rsidRPr="00037A46">
              <w:rPr>
                <w:bCs/>
              </w:rPr>
              <w:t>1x2x650</w:t>
            </w:r>
          </w:p>
        </w:tc>
        <w:tc>
          <w:tcPr>
            <w:tcW w:w="1118" w:type="dxa"/>
            <w:tcBorders>
              <w:top w:val="nil"/>
              <w:bottom w:val="nil"/>
            </w:tcBorders>
            <w:noWrap/>
            <w:vAlign w:val="bottom"/>
          </w:tcPr>
          <w:p w14:paraId="24F0A744" w14:textId="77777777" w:rsidR="003A11FB" w:rsidRPr="00037A46" w:rsidRDefault="003A11FB" w:rsidP="003A11FB">
            <w:pPr>
              <w:spacing w:before="0" w:after="0"/>
              <w:ind w:left="-212"/>
              <w:jc w:val="right"/>
              <w:rPr>
                <w:bCs/>
              </w:rPr>
            </w:pPr>
            <w:r w:rsidRPr="00037A46">
              <w:rPr>
                <w:bCs/>
              </w:rPr>
              <w:t> </w:t>
            </w:r>
          </w:p>
        </w:tc>
        <w:tc>
          <w:tcPr>
            <w:tcW w:w="1127" w:type="dxa"/>
            <w:tcBorders>
              <w:top w:val="nil"/>
              <w:bottom w:val="nil"/>
            </w:tcBorders>
            <w:noWrap/>
            <w:vAlign w:val="bottom"/>
          </w:tcPr>
          <w:p w14:paraId="3F4DA210" w14:textId="77777777" w:rsidR="003A11FB" w:rsidRPr="00037A46" w:rsidRDefault="003A11FB" w:rsidP="003A11FB">
            <w:pPr>
              <w:spacing w:before="0" w:after="0"/>
              <w:ind w:left="-212"/>
              <w:jc w:val="right"/>
              <w:rPr>
                <w:bCs/>
              </w:rPr>
            </w:pPr>
            <w:r w:rsidRPr="00037A46">
              <w:rPr>
                <w:bCs/>
              </w:rPr>
              <w:t>1x2x850</w:t>
            </w:r>
          </w:p>
        </w:tc>
        <w:tc>
          <w:tcPr>
            <w:tcW w:w="1324" w:type="dxa"/>
            <w:tcBorders>
              <w:top w:val="nil"/>
              <w:bottom w:val="nil"/>
            </w:tcBorders>
            <w:noWrap/>
            <w:vAlign w:val="bottom"/>
          </w:tcPr>
          <w:p w14:paraId="204F08CB" w14:textId="77777777" w:rsidR="003A11FB" w:rsidRPr="00037A46" w:rsidRDefault="003A11FB" w:rsidP="003A11FB">
            <w:pPr>
              <w:spacing w:before="0" w:after="0"/>
              <w:ind w:left="-212"/>
              <w:jc w:val="right"/>
              <w:rPr>
                <w:bCs/>
              </w:rPr>
            </w:pPr>
            <w:r w:rsidRPr="00037A46">
              <w:rPr>
                <w:bCs/>
              </w:rPr>
              <w:t>1x2x950</w:t>
            </w:r>
          </w:p>
        </w:tc>
      </w:tr>
      <w:tr w:rsidR="003A11FB" w:rsidRPr="00037A46" w14:paraId="37D7D5F1" w14:textId="77777777">
        <w:trPr>
          <w:trHeight w:val="315"/>
          <w:jc w:val="center"/>
        </w:trPr>
        <w:tc>
          <w:tcPr>
            <w:tcW w:w="1291" w:type="dxa"/>
            <w:tcBorders>
              <w:top w:val="nil"/>
              <w:bottom w:val="nil"/>
            </w:tcBorders>
            <w:shd w:val="clear" w:color="auto" w:fill="C0C0C0"/>
            <w:noWrap/>
            <w:vAlign w:val="bottom"/>
          </w:tcPr>
          <w:p w14:paraId="1495EA99" w14:textId="77777777" w:rsidR="003A11FB" w:rsidRPr="00037A46" w:rsidRDefault="003A11FB" w:rsidP="003A11FB">
            <w:pPr>
              <w:spacing w:before="0" w:after="0"/>
              <w:ind w:left="-212"/>
              <w:jc w:val="center"/>
              <w:rPr>
                <w:b/>
                <w:bCs/>
              </w:rPr>
            </w:pPr>
            <w:r w:rsidRPr="00037A46">
              <w:rPr>
                <w:b/>
                <w:bCs/>
              </w:rPr>
              <w:t> </w:t>
            </w:r>
          </w:p>
        </w:tc>
        <w:tc>
          <w:tcPr>
            <w:tcW w:w="1242" w:type="dxa"/>
            <w:tcBorders>
              <w:top w:val="nil"/>
              <w:bottom w:val="nil"/>
            </w:tcBorders>
            <w:noWrap/>
            <w:vAlign w:val="bottom"/>
          </w:tcPr>
          <w:p w14:paraId="5655B63D" w14:textId="77777777" w:rsidR="003A11FB" w:rsidRPr="00037A46" w:rsidRDefault="003A11FB" w:rsidP="003A11FB">
            <w:pPr>
              <w:spacing w:before="0" w:after="0"/>
              <w:ind w:left="-212"/>
              <w:jc w:val="right"/>
              <w:rPr>
                <w:bCs/>
              </w:rPr>
            </w:pPr>
            <w:r w:rsidRPr="00037A46">
              <w:rPr>
                <w:bCs/>
              </w:rPr>
              <w:t> </w:t>
            </w:r>
          </w:p>
        </w:tc>
        <w:tc>
          <w:tcPr>
            <w:tcW w:w="1109" w:type="dxa"/>
            <w:tcBorders>
              <w:top w:val="nil"/>
              <w:bottom w:val="nil"/>
            </w:tcBorders>
            <w:noWrap/>
            <w:vAlign w:val="bottom"/>
          </w:tcPr>
          <w:p w14:paraId="313D2704" w14:textId="77777777" w:rsidR="003A11FB" w:rsidRPr="00037A46" w:rsidRDefault="003A11FB" w:rsidP="003A11FB">
            <w:pPr>
              <w:spacing w:before="0" w:after="0"/>
              <w:ind w:left="-212"/>
              <w:jc w:val="right"/>
              <w:rPr>
                <w:bCs/>
              </w:rPr>
            </w:pPr>
            <w:r w:rsidRPr="00037A46">
              <w:rPr>
                <w:bCs/>
              </w:rPr>
              <w:t>1x2x600</w:t>
            </w:r>
          </w:p>
        </w:tc>
        <w:tc>
          <w:tcPr>
            <w:tcW w:w="1118" w:type="dxa"/>
            <w:tcBorders>
              <w:top w:val="nil"/>
              <w:bottom w:val="nil"/>
            </w:tcBorders>
            <w:noWrap/>
            <w:vAlign w:val="bottom"/>
          </w:tcPr>
          <w:p w14:paraId="120E8AAA" w14:textId="77777777" w:rsidR="003A11FB" w:rsidRPr="00037A46" w:rsidRDefault="003A11FB" w:rsidP="003A11FB">
            <w:pPr>
              <w:spacing w:before="0" w:after="0"/>
              <w:ind w:left="-212"/>
              <w:jc w:val="right"/>
              <w:rPr>
                <w:bCs/>
              </w:rPr>
            </w:pPr>
            <w:r w:rsidRPr="00037A46">
              <w:rPr>
                <w:bCs/>
              </w:rPr>
              <w:t> </w:t>
            </w:r>
          </w:p>
        </w:tc>
        <w:tc>
          <w:tcPr>
            <w:tcW w:w="1127" w:type="dxa"/>
            <w:tcBorders>
              <w:top w:val="nil"/>
              <w:bottom w:val="nil"/>
            </w:tcBorders>
            <w:noWrap/>
            <w:vAlign w:val="bottom"/>
          </w:tcPr>
          <w:p w14:paraId="52EA56CD" w14:textId="77777777" w:rsidR="003A11FB" w:rsidRPr="00037A46" w:rsidRDefault="003A11FB" w:rsidP="003A11FB">
            <w:pPr>
              <w:spacing w:before="0" w:after="0"/>
              <w:ind w:left="-212"/>
              <w:jc w:val="right"/>
              <w:rPr>
                <w:bCs/>
              </w:rPr>
            </w:pPr>
            <w:r w:rsidRPr="00037A46">
              <w:rPr>
                <w:bCs/>
              </w:rPr>
              <w:t>2x2x800</w:t>
            </w:r>
          </w:p>
        </w:tc>
        <w:tc>
          <w:tcPr>
            <w:tcW w:w="1324" w:type="dxa"/>
            <w:tcBorders>
              <w:top w:val="nil"/>
              <w:bottom w:val="nil"/>
            </w:tcBorders>
            <w:noWrap/>
            <w:vAlign w:val="bottom"/>
          </w:tcPr>
          <w:p w14:paraId="0310D569" w14:textId="77777777" w:rsidR="003A11FB" w:rsidRPr="00037A46" w:rsidRDefault="003A11FB" w:rsidP="003A11FB">
            <w:pPr>
              <w:spacing w:before="0" w:after="0"/>
              <w:ind w:left="-212"/>
              <w:jc w:val="right"/>
              <w:rPr>
                <w:bCs/>
              </w:rPr>
            </w:pPr>
            <w:r w:rsidRPr="00037A46">
              <w:rPr>
                <w:bCs/>
              </w:rPr>
              <w:t>1x2x1000</w:t>
            </w:r>
          </w:p>
        </w:tc>
      </w:tr>
      <w:tr w:rsidR="003A11FB" w:rsidRPr="00037A46" w14:paraId="79244481" w14:textId="77777777">
        <w:trPr>
          <w:trHeight w:val="330"/>
          <w:jc w:val="center"/>
        </w:trPr>
        <w:tc>
          <w:tcPr>
            <w:tcW w:w="1291" w:type="dxa"/>
            <w:tcBorders>
              <w:top w:val="nil"/>
              <w:bottom w:val="single" w:sz="8" w:space="0" w:color="auto"/>
            </w:tcBorders>
            <w:shd w:val="clear" w:color="auto" w:fill="C0C0C0"/>
            <w:noWrap/>
            <w:vAlign w:val="bottom"/>
          </w:tcPr>
          <w:p w14:paraId="6E374C40" w14:textId="77777777" w:rsidR="003A11FB" w:rsidRPr="00037A46" w:rsidRDefault="003A11FB" w:rsidP="003A11FB">
            <w:pPr>
              <w:spacing w:before="0" w:after="0"/>
              <w:ind w:left="-212"/>
              <w:jc w:val="center"/>
              <w:rPr>
                <w:b/>
                <w:bCs/>
              </w:rPr>
            </w:pPr>
            <w:r w:rsidRPr="00037A46">
              <w:rPr>
                <w:b/>
                <w:bCs/>
              </w:rPr>
              <w:t> </w:t>
            </w:r>
          </w:p>
        </w:tc>
        <w:tc>
          <w:tcPr>
            <w:tcW w:w="1242" w:type="dxa"/>
            <w:tcBorders>
              <w:top w:val="nil"/>
              <w:bottom w:val="single" w:sz="8" w:space="0" w:color="auto"/>
            </w:tcBorders>
            <w:noWrap/>
            <w:vAlign w:val="bottom"/>
          </w:tcPr>
          <w:p w14:paraId="5A7531F4" w14:textId="77777777" w:rsidR="003A11FB" w:rsidRPr="00037A46" w:rsidRDefault="003A11FB" w:rsidP="003A11FB">
            <w:pPr>
              <w:spacing w:before="0" w:after="0"/>
              <w:ind w:left="-212"/>
              <w:jc w:val="right"/>
              <w:rPr>
                <w:bCs/>
              </w:rPr>
            </w:pPr>
            <w:r w:rsidRPr="00037A46">
              <w:rPr>
                <w:bCs/>
              </w:rPr>
              <w:t> </w:t>
            </w:r>
          </w:p>
        </w:tc>
        <w:tc>
          <w:tcPr>
            <w:tcW w:w="1109" w:type="dxa"/>
            <w:tcBorders>
              <w:top w:val="nil"/>
              <w:bottom w:val="single" w:sz="8" w:space="0" w:color="auto"/>
            </w:tcBorders>
            <w:noWrap/>
            <w:vAlign w:val="bottom"/>
          </w:tcPr>
          <w:p w14:paraId="5D0A3D79" w14:textId="77777777" w:rsidR="003A11FB" w:rsidRPr="00037A46" w:rsidRDefault="003A11FB" w:rsidP="003A11FB">
            <w:pPr>
              <w:spacing w:before="0" w:after="0"/>
              <w:ind w:left="-212"/>
              <w:jc w:val="right"/>
              <w:rPr>
                <w:bCs/>
              </w:rPr>
            </w:pPr>
            <w:r w:rsidRPr="00037A46">
              <w:rPr>
                <w:bCs/>
              </w:rPr>
              <w:t>1x2x800</w:t>
            </w:r>
          </w:p>
        </w:tc>
        <w:tc>
          <w:tcPr>
            <w:tcW w:w="1118" w:type="dxa"/>
            <w:tcBorders>
              <w:top w:val="nil"/>
              <w:bottom w:val="single" w:sz="8" w:space="0" w:color="auto"/>
            </w:tcBorders>
            <w:noWrap/>
            <w:vAlign w:val="bottom"/>
          </w:tcPr>
          <w:p w14:paraId="6CE53102" w14:textId="77777777" w:rsidR="003A11FB" w:rsidRPr="00037A46" w:rsidRDefault="003A11FB" w:rsidP="003A11FB">
            <w:pPr>
              <w:spacing w:before="0" w:after="0"/>
              <w:ind w:left="-212"/>
              <w:jc w:val="right"/>
              <w:rPr>
                <w:bCs/>
              </w:rPr>
            </w:pPr>
            <w:r w:rsidRPr="00037A46">
              <w:rPr>
                <w:bCs/>
              </w:rPr>
              <w:t> </w:t>
            </w:r>
          </w:p>
        </w:tc>
        <w:tc>
          <w:tcPr>
            <w:tcW w:w="1127" w:type="dxa"/>
            <w:tcBorders>
              <w:top w:val="nil"/>
              <w:bottom w:val="single" w:sz="8" w:space="0" w:color="auto"/>
            </w:tcBorders>
            <w:noWrap/>
            <w:vAlign w:val="bottom"/>
          </w:tcPr>
          <w:p w14:paraId="2F9602B4" w14:textId="77777777" w:rsidR="003A11FB" w:rsidRPr="00037A46" w:rsidRDefault="003A11FB" w:rsidP="003A11FB">
            <w:pPr>
              <w:spacing w:before="0" w:after="0"/>
              <w:ind w:left="-212"/>
              <w:jc w:val="right"/>
              <w:rPr>
                <w:bCs/>
              </w:rPr>
            </w:pPr>
            <w:r w:rsidRPr="00037A46">
              <w:rPr>
                <w:bCs/>
              </w:rPr>
              <w:t> </w:t>
            </w:r>
          </w:p>
        </w:tc>
        <w:tc>
          <w:tcPr>
            <w:tcW w:w="1324" w:type="dxa"/>
            <w:tcBorders>
              <w:top w:val="nil"/>
              <w:bottom w:val="single" w:sz="8" w:space="0" w:color="auto"/>
            </w:tcBorders>
            <w:noWrap/>
            <w:vAlign w:val="bottom"/>
          </w:tcPr>
          <w:p w14:paraId="28F2794D" w14:textId="77777777" w:rsidR="003A11FB" w:rsidRPr="00037A46" w:rsidRDefault="003A11FB" w:rsidP="003A11FB">
            <w:pPr>
              <w:spacing w:before="0" w:after="0"/>
              <w:ind w:left="-212"/>
              <w:jc w:val="right"/>
              <w:rPr>
                <w:bCs/>
              </w:rPr>
            </w:pPr>
            <w:r w:rsidRPr="00037A46">
              <w:rPr>
                <w:bCs/>
              </w:rPr>
              <w:t> </w:t>
            </w:r>
          </w:p>
        </w:tc>
      </w:tr>
      <w:tr w:rsidR="003A11FB" w:rsidRPr="00037A46" w14:paraId="12C2B296" w14:textId="77777777">
        <w:trPr>
          <w:trHeight w:val="330"/>
          <w:jc w:val="center"/>
        </w:trPr>
        <w:tc>
          <w:tcPr>
            <w:tcW w:w="1291" w:type="dxa"/>
            <w:tcBorders>
              <w:top w:val="single" w:sz="8" w:space="0" w:color="auto"/>
            </w:tcBorders>
            <w:shd w:val="clear" w:color="auto" w:fill="C0C0C0"/>
            <w:noWrap/>
            <w:vAlign w:val="bottom"/>
          </w:tcPr>
          <w:p w14:paraId="7F64F847" w14:textId="77777777" w:rsidR="003A11FB" w:rsidRPr="00037A46" w:rsidRDefault="003A11FB" w:rsidP="003A11FB">
            <w:pPr>
              <w:spacing w:before="0" w:after="0"/>
              <w:ind w:left="-212"/>
              <w:jc w:val="right"/>
              <w:rPr>
                <w:b/>
                <w:bCs/>
              </w:rPr>
            </w:pPr>
            <w:r w:rsidRPr="00037A46">
              <w:rPr>
                <w:b/>
                <w:bCs/>
              </w:rPr>
              <w:t>0</w:t>
            </w:r>
          </w:p>
        </w:tc>
        <w:tc>
          <w:tcPr>
            <w:tcW w:w="1242" w:type="dxa"/>
            <w:tcBorders>
              <w:top w:val="single" w:sz="8" w:space="0" w:color="auto"/>
            </w:tcBorders>
            <w:noWrap/>
            <w:vAlign w:val="bottom"/>
          </w:tcPr>
          <w:p w14:paraId="5F95BFE4" w14:textId="77777777" w:rsidR="003A11FB" w:rsidRPr="00037A46" w:rsidRDefault="003A11FB" w:rsidP="003A11FB">
            <w:pPr>
              <w:spacing w:before="0" w:after="0"/>
              <w:ind w:left="-212"/>
              <w:jc w:val="right"/>
              <w:rPr>
                <w:bCs/>
              </w:rPr>
            </w:pPr>
            <w:r w:rsidRPr="00037A46">
              <w:rPr>
                <w:bCs/>
              </w:rPr>
              <w:t>17.300</w:t>
            </w:r>
          </w:p>
        </w:tc>
        <w:tc>
          <w:tcPr>
            <w:tcW w:w="1109" w:type="dxa"/>
            <w:tcBorders>
              <w:top w:val="single" w:sz="8" w:space="0" w:color="auto"/>
            </w:tcBorders>
            <w:noWrap/>
            <w:vAlign w:val="bottom"/>
          </w:tcPr>
          <w:p w14:paraId="0EEF70A9" w14:textId="77777777" w:rsidR="003A11FB" w:rsidRPr="00037A46" w:rsidRDefault="003A11FB" w:rsidP="003A11FB">
            <w:pPr>
              <w:spacing w:before="0" w:after="0"/>
              <w:ind w:left="-212"/>
              <w:jc w:val="right"/>
              <w:rPr>
                <w:bCs/>
              </w:rPr>
            </w:pPr>
            <w:r w:rsidRPr="00037A46">
              <w:rPr>
                <w:bCs/>
              </w:rPr>
              <w:t>18.850</w:t>
            </w:r>
          </w:p>
        </w:tc>
        <w:tc>
          <w:tcPr>
            <w:tcW w:w="1118" w:type="dxa"/>
            <w:tcBorders>
              <w:top w:val="single" w:sz="8" w:space="0" w:color="auto"/>
            </w:tcBorders>
            <w:noWrap/>
            <w:vAlign w:val="bottom"/>
          </w:tcPr>
          <w:p w14:paraId="12C1CD47" w14:textId="77777777" w:rsidR="003A11FB" w:rsidRPr="00037A46" w:rsidRDefault="003A11FB" w:rsidP="003A11FB">
            <w:pPr>
              <w:spacing w:before="0" w:after="0"/>
              <w:ind w:left="-212"/>
              <w:jc w:val="right"/>
              <w:rPr>
                <w:bCs/>
              </w:rPr>
            </w:pPr>
            <w:r w:rsidRPr="00037A46">
              <w:rPr>
                <w:bCs/>
              </w:rPr>
              <w:t>19.550</w:t>
            </w:r>
          </w:p>
        </w:tc>
        <w:tc>
          <w:tcPr>
            <w:tcW w:w="1127" w:type="dxa"/>
            <w:tcBorders>
              <w:top w:val="single" w:sz="8" w:space="0" w:color="auto"/>
            </w:tcBorders>
            <w:noWrap/>
            <w:vAlign w:val="bottom"/>
          </w:tcPr>
          <w:p w14:paraId="2FECD404" w14:textId="77777777" w:rsidR="003A11FB" w:rsidRPr="00037A46" w:rsidRDefault="003A11FB" w:rsidP="003A11FB">
            <w:pPr>
              <w:spacing w:before="0" w:after="0"/>
              <w:ind w:left="-212"/>
              <w:jc w:val="right"/>
              <w:rPr>
                <w:bCs/>
              </w:rPr>
            </w:pPr>
            <w:r w:rsidRPr="00037A46">
              <w:rPr>
                <w:bCs/>
              </w:rPr>
              <w:t>19.950</w:t>
            </w:r>
          </w:p>
        </w:tc>
        <w:tc>
          <w:tcPr>
            <w:tcW w:w="1324" w:type="dxa"/>
            <w:tcBorders>
              <w:top w:val="single" w:sz="8" w:space="0" w:color="auto"/>
            </w:tcBorders>
            <w:noWrap/>
            <w:vAlign w:val="bottom"/>
          </w:tcPr>
          <w:p w14:paraId="2B8E7246" w14:textId="77777777" w:rsidR="003A11FB" w:rsidRPr="00037A46" w:rsidRDefault="003A11FB" w:rsidP="003A11FB">
            <w:pPr>
              <w:spacing w:before="0" w:after="0"/>
              <w:ind w:left="-212"/>
              <w:jc w:val="right"/>
              <w:rPr>
                <w:bCs/>
              </w:rPr>
            </w:pPr>
            <w:r w:rsidRPr="00037A46">
              <w:rPr>
                <w:bCs/>
              </w:rPr>
              <w:t>21.400</w:t>
            </w:r>
          </w:p>
        </w:tc>
      </w:tr>
      <w:tr w:rsidR="003A11FB" w:rsidRPr="00037A46" w14:paraId="3513ADE1" w14:textId="77777777">
        <w:trPr>
          <w:trHeight w:val="315"/>
          <w:jc w:val="center"/>
        </w:trPr>
        <w:tc>
          <w:tcPr>
            <w:tcW w:w="1291" w:type="dxa"/>
            <w:shd w:val="clear" w:color="auto" w:fill="C0C0C0"/>
            <w:noWrap/>
            <w:vAlign w:val="bottom"/>
          </w:tcPr>
          <w:p w14:paraId="5249DF16" w14:textId="77777777" w:rsidR="003A11FB" w:rsidRPr="00037A46" w:rsidRDefault="003A11FB" w:rsidP="003A11FB">
            <w:pPr>
              <w:spacing w:before="0" w:after="0"/>
              <w:ind w:left="-212"/>
              <w:jc w:val="right"/>
              <w:rPr>
                <w:b/>
                <w:bCs/>
              </w:rPr>
            </w:pPr>
            <w:r w:rsidRPr="00037A46">
              <w:rPr>
                <w:b/>
                <w:bCs/>
              </w:rPr>
              <w:t>1</w:t>
            </w:r>
          </w:p>
        </w:tc>
        <w:tc>
          <w:tcPr>
            <w:tcW w:w="1242" w:type="dxa"/>
            <w:noWrap/>
            <w:vAlign w:val="bottom"/>
          </w:tcPr>
          <w:p w14:paraId="77002A7A" w14:textId="77777777" w:rsidR="003A11FB" w:rsidRPr="00037A46" w:rsidRDefault="003A11FB" w:rsidP="003A11FB">
            <w:pPr>
              <w:spacing w:before="0" w:after="0"/>
              <w:ind w:left="-212"/>
              <w:jc w:val="right"/>
              <w:rPr>
                <w:bCs/>
              </w:rPr>
            </w:pPr>
            <w:r w:rsidRPr="00037A46">
              <w:rPr>
                <w:bCs/>
              </w:rPr>
              <w:t>17.800</w:t>
            </w:r>
          </w:p>
        </w:tc>
        <w:tc>
          <w:tcPr>
            <w:tcW w:w="1109" w:type="dxa"/>
            <w:noWrap/>
            <w:vAlign w:val="bottom"/>
          </w:tcPr>
          <w:p w14:paraId="5C6A8234" w14:textId="77777777" w:rsidR="003A11FB" w:rsidRPr="00037A46" w:rsidRDefault="003A11FB" w:rsidP="003A11FB">
            <w:pPr>
              <w:spacing w:before="0" w:after="0"/>
              <w:ind w:left="-212"/>
              <w:jc w:val="right"/>
              <w:rPr>
                <w:bCs/>
              </w:rPr>
            </w:pPr>
            <w:r w:rsidRPr="00037A46">
              <w:rPr>
                <w:bCs/>
              </w:rPr>
              <w:t>19.450</w:t>
            </w:r>
          </w:p>
        </w:tc>
        <w:tc>
          <w:tcPr>
            <w:tcW w:w="1118" w:type="dxa"/>
            <w:noWrap/>
            <w:vAlign w:val="bottom"/>
          </w:tcPr>
          <w:p w14:paraId="7D11F6B4" w14:textId="77777777" w:rsidR="003A11FB" w:rsidRPr="00037A46" w:rsidRDefault="003A11FB" w:rsidP="003A11FB">
            <w:pPr>
              <w:spacing w:before="0" w:after="0"/>
              <w:ind w:left="-212"/>
              <w:jc w:val="right"/>
              <w:rPr>
                <w:bCs/>
              </w:rPr>
            </w:pPr>
            <w:r w:rsidRPr="00037A46">
              <w:rPr>
                <w:bCs/>
              </w:rPr>
              <w:t>20.350</w:t>
            </w:r>
          </w:p>
        </w:tc>
        <w:tc>
          <w:tcPr>
            <w:tcW w:w="1127" w:type="dxa"/>
            <w:noWrap/>
            <w:vAlign w:val="bottom"/>
          </w:tcPr>
          <w:p w14:paraId="35325439" w14:textId="77777777" w:rsidR="003A11FB" w:rsidRPr="00037A46" w:rsidRDefault="003A11FB" w:rsidP="003A11FB">
            <w:pPr>
              <w:spacing w:before="0" w:after="0"/>
              <w:ind w:left="-212"/>
              <w:jc w:val="right"/>
              <w:rPr>
                <w:bCs/>
              </w:rPr>
            </w:pPr>
            <w:r w:rsidRPr="00037A46">
              <w:rPr>
                <w:bCs/>
              </w:rPr>
              <w:t>20.750</w:t>
            </w:r>
          </w:p>
        </w:tc>
        <w:tc>
          <w:tcPr>
            <w:tcW w:w="1324" w:type="dxa"/>
            <w:noWrap/>
            <w:vAlign w:val="bottom"/>
          </w:tcPr>
          <w:p w14:paraId="66D5D9DC" w14:textId="77777777" w:rsidR="003A11FB" w:rsidRPr="00037A46" w:rsidRDefault="003A11FB" w:rsidP="003A11FB">
            <w:pPr>
              <w:spacing w:before="0" w:after="0"/>
              <w:ind w:left="-212"/>
              <w:jc w:val="right"/>
              <w:rPr>
                <w:bCs/>
              </w:rPr>
            </w:pPr>
            <w:r w:rsidRPr="00037A46">
              <w:rPr>
                <w:bCs/>
              </w:rPr>
              <w:t>22.300</w:t>
            </w:r>
          </w:p>
        </w:tc>
      </w:tr>
      <w:tr w:rsidR="003A11FB" w:rsidRPr="00037A46" w14:paraId="3C543419" w14:textId="77777777">
        <w:trPr>
          <w:trHeight w:val="315"/>
          <w:jc w:val="center"/>
        </w:trPr>
        <w:tc>
          <w:tcPr>
            <w:tcW w:w="1291" w:type="dxa"/>
            <w:shd w:val="clear" w:color="auto" w:fill="C0C0C0"/>
            <w:noWrap/>
            <w:vAlign w:val="bottom"/>
          </w:tcPr>
          <w:p w14:paraId="4F026C3A" w14:textId="77777777" w:rsidR="003A11FB" w:rsidRPr="00037A46" w:rsidRDefault="003A11FB" w:rsidP="003A11FB">
            <w:pPr>
              <w:spacing w:before="0" w:after="0"/>
              <w:ind w:left="-212"/>
              <w:jc w:val="right"/>
              <w:rPr>
                <w:b/>
                <w:bCs/>
              </w:rPr>
            </w:pPr>
            <w:r w:rsidRPr="00037A46">
              <w:rPr>
                <w:b/>
                <w:bCs/>
              </w:rPr>
              <w:t>2</w:t>
            </w:r>
          </w:p>
        </w:tc>
        <w:tc>
          <w:tcPr>
            <w:tcW w:w="1242" w:type="dxa"/>
            <w:noWrap/>
            <w:vAlign w:val="bottom"/>
          </w:tcPr>
          <w:p w14:paraId="2AFEBE98" w14:textId="77777777" w:rsidR="003A11FB" w:rsidRPr="00037A46" w:rsidRDefault="003A11FB" w:rsidP="003A11FB">
            <w:pPr>
              <w:spacing w:before="0" w:after="0"/>
              <w:ind w:left="-212"/>
              <w:jc w:val="right"/>
              <w:rPr>
                <w:bCs/>
              </w:rPr>
            </w:pPr>
            <w:r w:rsidRPr="00037A46">
              <w:rPr>
                <w:bCs/>
              </w:rPr>
              <w:t>17.800</w:t>
            </w:r>
          </w:p>
        </w:tc>
        <w:tc>
          <w:tcPr>
            <w:tcW w:w="1109" w:type="dxa"/>
            <w:noWrap/>
            <w:vAlign w:val="bottom"/>
          </w:tcPr>
          <w:p w14:paraId="09E298AD" w14:textId="77777777" w:rsidR="003A11FB" w:rsidRPr="00037A46" w:rsidRDefault="003A11FB" w:rsidP="003A11FB">
            <w:pPr>
              <w:spacing w:before="0" w:after="0"/>
              <w:ind w:left="-212"/>
              <w:jc w:val="right"/>
              <w:rPr>
                <w:bCs/>
              </w:rPr>
            </w:pPr>
            <w:r w:rsidRPr="00037A46">
              <w:rPr>
                <w:bCs/>
              </w:rPr>
              <w:t>19.450</w:t>
            </w:r>
          </w:p>
        </w:tc>
        <w:tc>
          <w:tcPr>
            <w:tcW w:w="1118" w:type="dxa"/>
            <w:noWrap/>
            <w:vAlign w:val="bottom"/>
          </w:tcPr>
          <w:p w14:paraId="5507D4F3" w14:textId="77777777" w:rsidR="003A11FB" w:rsidRPr="00037A46" w:rsidRDefault="003A11FB" w:rsidP="003A11FB">
            <w:pPr>
              <w:spacing w:before="0" w:after="0"/>
              <w:ind w:left="-212"/>
              <w:jc w:val="right"/>
              <w:rPr>
                <w:bCs/>
              </w:rPr>
            </w:pPr>
            <w:r w:rsidRPr="00037A46">
              <w:rPr>
                <w:bCs/>
              </w:rPr>
              <w:t>20.350</w:t>
            </w:r>
          </w:p>
        </w:tc>
        <w:tc>
          <w:tcPr>
            <w:tcW w:w="1127" w:type="dxa"/>
            <w:noWrap/>
            <w:vAlign w:val="bottom"/>
          </w:tcPr>
          <w:p w14:paraId="28815FA5" w14:textId="77777777" w:rsidR="003A11FB" w:rsidRPr="00037A46" w:rsidRDefault="003A11FB" w:rsidP="003A11FB">
            <w:pPr>
              <w:spacing w:before="0" w:after="0"/>
              <w:ind w:left="-212"/>
              <w:jc w:val="right"/>
              <w:rPr>
                <w:bCs/>
              </w:rPr>
            </w:pPr>
            <w:r w:rsidRPr="00037A46">
              <w:rPr>
                <w:bCs/>
              </w:rPr>
              <w:t>20.750</w:t>
            </w:r>
          </w:p>
        </w:tc>
        <w:tc>
          <w:tcPr>
            <w:tcW w:w="1324" w:type="dxa"/>
            <w:noWrap/>
            <w:vAlign w:val="bottom"/>
          </w:tcPr>
          <w:p w14:paraId="063F0FF7" w14:textId="77777777" w:rsidR="003A11FB" w:rsidRPr="00037A46" w:rsidRDefault="003A11FB" w:rsidP="003A11FB">
            <w:pPr>
              <w:spacing w:before="0" w:after="0"/>
              <w:ind w:left="-212"/>
              <w:jc w:val="right"/>
              <w:rPr>
                <w:bCs/>
              </w:rPr>
            </w:pPr>
            <w:r w:rsidRPr="00037A46">
              <w:rPr>
                <w:bCs/>
              </w:rPr>
              <w:t>22.300</w:t>
            </w:r>
          </w:p>
        </w:tc>
      </w:tr>
      <w:tr w:rsidR="003A11FB" w:rsidRPr="00037A46" w14:paraId="11733F9B" w14:textId="77777777">
        <w:trPr>
          <w:trHeight w:val="315"/>
          <w:jc w:val="center"/>
        </w:trPr>
        <w:tc>
          <w:tcPr>
            <w:tcW w:w="1291" w:type="dxa"/>
            <w:shd w:val="clear" w:color="auto" w:fill="C0C0C0"/>
            <w:noWrap/>
            <w:vAlign w:val="bottom"/>
          </w:tcPr>
          <w:p w14:paraId="055F73DC" w14:textId="77777777" w:rsidR="003A11FB" w:rsidRPr="00037A46" w:rsidRDefault="003A11FB" w:rsidP="003A11FB">
            <w:pPr>
              <w:spacing w:before="0" w:after="0"/>
              <w:ind w:left="-212"/>
              <w:jc w:val="right"/>
              <w:rPr>
                <w:b/>
                <w:bCs/>
              </w:rPr>
            </w:pPr>
            <w:r w:rsidRPr="00037A46">
              <w:rPr>
                <w:b/>
                <w:bCs/>
              </w:rPr>
              <w:t>3</w:t>
            </w:r>
          </w:p>
        </w:tc>
        <w:tc>
          <w:tcPr>
            <w:tcW w:w="1242" w:type="dxa"/>
            <w:noWrap/>
            <w:vAlign w:val="bottom"/>
          </w:tcPr>
          <w:p w14:paraId="39EC6B0E" w14:textId="77777777" w:rsidR="003A11FB" w:rsidRPr="00037A46" w:rsidRDefault="003A11FB" w:rsidP="003A11FB">
            <w:pPr>
              <w:spacing w:before="0" w:after="0"/>
              <w:ind w:left="-212"/>
              <w:jc w:val="right"/>
              <w:rPr>
                <w:bCs/>
              </w:rPr>
            </w:pPr>
            <w:r w:rsidRPr="00037A46">
              <w:rPr>
                <w:bCs/>
              </w:rPr>
              <w:t>18.300</w:t>
            </w:r>
          </w:p>
        </w:tc>
        <w:tc>
          <w:tcPr>
            <w:tcW w:w="1109" w:type="dxa"/>
            <w:noWrap/>
            <w:vAlign w:val="bottom"/>
          </w:tcPr>
          <w:p w14:paraId="3DD3D167" w14:textId="77777777" w:rsidR="003A11FB" w:rsidRPr="00037A46" w:rsidRDefault="003A11FB" w:rsidP="003A11FB">
            <w:pPr>
              <w:spacing w:before="0" w:after="0"/>
              <w:ind w:left="-212"/>
              <w:jc w:val="right"/>
              <w:rPr>
                <w:bCs/>
              </w:rPr>
            </w:pPr>
            <w:r w:rsidRPr="00037A46">
              <w:rPr>
                <w:bCs/>
              </w:rPr>
              <w:t>20.100</w:t>
            </w:r>
          </w:p>
        </w:tc>
        <w:tc>
          <w:tcPr>
            <w:tcW w:w="1118" w:type="dxa"/>
            <w:noWrap/>
            <w:vAlign w:val="bottom"/>
          </w:tcPr>
          <w:p w14:paraId="021523AE" w14:textId="77777777" w:rsidR="003A11FB" w:rsidRPr="00037A46" w:rsidRDefault="003A11FB" w:rsidP="003A11FB">
            <w:pPr>
              <w:spacing w:before="0" w:after="0"/>
              <w:ind w:left="-212"/>
              <w:jc w:val="right"/>
              <w:rPr>
                <w:bCs/>
              </w:rPr>
            </w:pPr>
            <w:r w:rsidRPr="00037A46">
              <w:rPr>
                <w:bCs/>
              </w:rPr>
              <w:t>21.100</w:t>
            </w:r>
          </w:p>
        </w:tc>
        <w:tc>
          <w:tcPr>
            <w:tcW w:w="1127" w:type="dxa"/>
            <w:noWrap/>
            <w:vAlign w:val="bottom"/>
          </w:tcPr>
          <w:p w14:paraId="000673BA" w14:textId="77777777" w:rsidR="003A11FB" w:rsidRPr="00037A46" w:rsidRDefault="003A11FB" w:rsidP="003A11FB">
            <w:pPr>
              <w:spacing w:before="0" w:after="0"/>
              <w:ind w:left="-212"/>
              <w:jc w:val="right"/>
              <w:rPr>
                <w:bCs/>
              </w:rPr>
            </w:pPr>
            <w:r w:rsidRPr="00037A46">
              <w:rPr>
                <w:bCs/>
              </w:rPr>
              <w:t>21.600</w:t>
            </w:r>
          </w:p>
        </w:tc>
        <w:tc>
          <w:tcPr>
            <w:tcW w:w="1324" w:type="dxa"/>
            <w:noWrap/>
            <w:vAlign w:val="bottom"/>
          </w:tcPr>
          <w:p w14:paraId="12924BD1" w14:textId="77777777" w:rsidR="003A11FB" w:rsidRPr="00037A46" w:rsidRDefault="003A11FB" w:rsidP="003A11FB">
            <w:pPr>
              <w:spacing w:before="0" w:after="0"/>
              <w:ind w:left="-212"/>
              <w:jc w:val="right"/>
              <w:rPr>
                <w:bCs/>
              </w:rPr>
            </w:pPr>
            <w:r w:rsidRPr="00037A46">
              <w:rPr>
                <w:bCs/>
              </w:rPr>
              <w:t>23.250</w:t>
            </w:r>
          </w:p>
        </w:tc>
      </w:tr>
      <w:tr w:rsidR="003A11FB" w:rsidRPr="00037A46" w14:paraId="5F22A48B" w14:textId="77777777">
        <w:trPr>
          <w:trHeight w:val="315"/>
          <w:jc w:val="center"/>
        </w:trPr>
        <w:tc>
          <w:tcPr>
            <w:tcW w:w="1291" w:type="dxa"/>
            <w:shd w:val="clear" w:color="auto" w:fill="C0C0C0"/>
            <w:noWrap/>
            <w:vAlign w:val="bottom"/>
          </w:tcPr>
          <w:p w14:paraId="0D5BC609" w14:textId="77777777" w:rsidR="003A11FB" w:rsidRPr="00037A46" w:rsidRDefault="003A11FB" w:rsidP="003A11FB">
            <w:pPr>
              <w:spacing w:before="0" w:after="0"/>
              <w:ind w:left="-212"/>
              <w:jc w:val="right"/>
              <w:rPr>
                <w:b/>
                <w:bCs/>
              </w:rPr>
            </w:pPr>
            <w:r w:rsidRPr="00037A46">
              <w:rPr>
                <w:b/>
                <w:bCs/>
              </w:rPr>
              <w:t>4</w:t>
            </w:r>
          </w:p>
        </w:tc>
        <w:tc>
          <w:tcPr>
            <w:tcW w:w="1242" w:type="dxa"/>
            <w:noWrap/>
            <w:vAlign w:val="bottom"/>
          </w:tcPr>
          <w:p w14:paraId="14C90341" w14:textId="77777777" w:rsidR="003A11FB" w:rsidRPr="00037A46" w:rsidRDefault="003A11FB" w:rsidP="003A11FB">
            <w:pPr>
              <w:spacing w:before="0" w:after="0"/>
              <w:ind w:left="-212"/>
              <w:jc w:val="right"/>
              <w:rPr>
                <w:bCs/>
              </w:rPr>
            </w:pPr>
            <w:r w:rsidRPr="00037A46">
              <w:rPr>
                <w:bCs/>
              </w:rPr>
              <w:t>18.300</w:t>
            </w:r>
          </w:p>
        </w:tc>
        <w:tc>
          <w:tcPr>
            <w:tcW w:w="1109" w:type="dxa"/>
            <w:noWrap/>
            <w:vAlign w:val="bottom"/>
          </w:tcPr>
          <w:p w14:paraId="7E8E8460" w14:textId="77777777" w:rsidR="003A11FB" w:rsidRPr="00037A46" w:rsidRDefault="003A11FB" w:rsidP="003A11FB">
            <w:pPr>
              <w:spacing w:before="0" w:after="0"/>
              <w:ind w:left="-212"/>
              <w:jc w:val="right"/>
              <w:rPr>
                <w:bCs/>
              </w:rPr>
            </w:pPr>
            <w:r w:rsidRPr="00037A46">
              <w:rPr>
                <w:bCs/>
              </w:rPr>
              <w:t>20.100</w:t>
            </w:r>
          </w:p>
        </w:tc>
        <w:tc>
          <w:tcPr>
            <w:tcW w:w="1118" w:type="dxa"/>
            <w:noWrap/>
            <w:vAlign w:val="bottom"/>
          </w:tcPr>
          <w:p w14:paraId="3C79626E" w14:textId="77777777" w:rsidR="003A11FB" w:rsidRPr="00037A46" w:rsidRDefault="003A11FB" w:rsidP="003A11FB">
            <w:pPr>
              <w:spacing w:before="0" w:after="0"/>
              <w:ind w:left="-212"/>
              <w:jc w:val="right"/>
              <w:rPr>
                <w:bCs/>
              </w:rPr>
            </w:pPr>
            <w:r w:rsidRPr="00037A46">
              <w:rPr>
                <w:bCs/>
              </w:rPr>
              <w:t>21.100</w:t>
            </w:r>
          </w:p>
        </w:tc>
        <w:tc>
          <w:tcPr>
            <w:tcW w:w="1127" w:type="dxa"/>
            <w:noWrap/>
            <w:vAlign w:val="bottom"/>
          </w:tcPr>
          <w:p w14:paraId="17C1E876" w14:textId="77777777" w:rsidR="003A11FB" w:rsidRPr="00037A46" w:rsidRDefault="003A11FB" w:rsidP="003A11FB">
            <w:pPr>
              <w:spacing w:before="0" w:after="0"/>
              <w:ind w:left="-212"/>
              <w:jc w:val="right"/>
              <w:rPr>
                <w:bCs/>
              </w:rPr>
            </w:pPr>
            <w:r w:rsidRPr="00037A46">
              <w:rPr>
                <w:bCs/>
              </w:rPr>
              <w:t>21.600</w:t>
            </w:r>
          </w:p>
        </w:tc>
        <w:tc>
          <w:tcPr>
            <w:tcW w:w="1324" w:type="dxa"/>
            <w:noWrap/>
            <w:vAlign w:val="bottom"/>
          </w:tcPr>
          <w:p w14:paraId="04FFA9D3" w14:textId="77777777" w:rsidR="003A11FB" w:rsidRPr="00037A46" w:rsidRDefault="003A11FB" w:rsidP="003A11FB">
            <w:pPr>
              <w:spacing w:before="0" w:after="0"/>
              <w:ind w:left="-212"/>
              <w:jc w:val="right"/>
              <w:rPr>
                <w:bCs/>
              </w:rPr>
            </w:pPr>
            <w:r w:rsidRPr="00037A46">
              <w:rPr>
                <w:bCs/>
              </w:rPr>
              <w:t>23.250</w:t>
            </w:r>
          </w:p>
        </w:tc>
      </w:tr>
      <w:tr w:rsidR="003A11FB" w:rsidRPr="00037A46" w14:paraId="009CDD30" w14:textId="77777777">
        <w:trPr>
          <w:trHeight w:val="315"/>
          <w:jc w:val="center"/>
        </w:trPr>
        <w:tc>
          <w:tcPr>
            <w:tcW w:w="1291" w:type="dxa"/>
            <w:shd w:val="clear" w:color="auto" w:fill="C0C0C0"/>
            <w:noWrap/>
            <w:vAlign w:val="bottom"/>
          </w:tcPr>
          <w:p w14:paraId="4F0F5EBB" w14:textId="77777777" w:rsidR="003A11FB" w:rsidRPr="00037A46" w:rsidRDefault="003A11FB" w:rsidP="003A11FB">
            <w:pPr>
              <w:spacing w:before="0" w:after="0"/>
              <w:ind w:left="-212"/>
              <w:jc w:val="right"/>
              <w:rPr>
                <w:b/>
                <w:bCs/>
              </w:rPr>
            </w:pPr>
            <w:r w:rsidRPr="00037A46">
              <w:rPr>
                <w:b/>
                <w:bCs/>
              </w:rPr>
              <w:t>5</w:t>
            </w:r>
          </w:p>
        </w:tc>
        <w:tc>
          <w:tcPr>
            <w:tcW w:w="1242" w:type="dxa"/>
            <w:noWrap/>
            <w:vAlign w:val="bottom"/>
          </w:tcPr>
          <w:p w14:paraId="1BB21DE7" w14:textId="77777777" w:rsidR="003A11FB" w:rsidRPr="00037A46" w:rsidRDefault="003A11FB" w:rsidP="003A11FB">
            <w:pPr>
              <w:spacing w:before="0" w:after="0"/>
              <w:ind w:left="-212"/>
              <w:jc w:val="right"/>
              <w:rPr>
                <w:bCs/>
              </w:rPr>
            </w:pPr>
            <w:r w:rsidRPr="00037A46">
              <w:rPr>
                <w:bCs/>
              </w:rPr>
              <w:t>18.800</w:t>
            </w:r>
          </w:p>
        </w:tc>
        <w:tc>
          <w:tcPr>
            <w:tcW w:w="1109" w:type="dxa"/>
            <w:noWrap/>
            <w:vAlign w:val="bottom"/>
          </w:tcPr>
          <w:p w14:paraId="1B31E4F6" w14:textId="77777777" w:rsidR="003A11FB" w:rsidRPr="00037A46" w:rsidRDefault="003A11FB" w:rsidP="003A11FB">
            <w:pPr>
              <w:spacing w:before="0" w:after="0"/>
              <w:ind w:left="-212"/>
              <w:jc w:val="right"/>
              <w:rPr>
                <w:bCs/>
              </w:rPr>
            </w:pPr>
            <w:r w:rsidRPr="00037A46">
              <w:rPr>
                <w:bCs/>
              </w:rPr>
              <w:t>20.700</w:t>
            </w:r>
          </w:p>
        </w:tc>
        <w:tc>
          <w:tcPr>
            <w:tcW w:w="1118" w:type="dxa"/>
            <w:noWrap/>
            <w:vAlign w:val="bottom"/>
          </w:tcPr>
          <w:p w14:paraId="64297420" w14:textId="77777777" w:rsidR="003A11FB" w:rsidRPr="00037A46" w:rsidRDefault="003A11FB" w:rsidP="003A11FB">
            <w:pPr>
              <w:spacing w:before="0" w:after="0"/>
              <w:ind w:left="-212"/>
              <w:jc w:val="right"/>
              <w:rPr>
                <w:bCs/>
              </w:rPr>
            </w:pPr>
            <w:r w:rsidRPr="00037A46">
              <w:rPr>
                <w:bCs/>
              </w:rPr>
              <w:t>21.900</w:t>
            </w:r>
          </w:p>
        </w:tc>
        <w:tc>
          <w:tcPr>
            <w:tcW w:w="1127" w:type="dxa"/>
            <w:noWrap/>
            <w:vAlign w:val="bottom"/>
          </w:tcPr>
          <w:p w14:paraId="2558E9C3" w14:textId="77777777" w:rsidR="003A11FB" w:rsidRPr="00037A46" w:rsidRDefault="003A11FB" w:rsidP="003A11FB">
            <w:pPr>
              <w:spacing w:before="0" w:after="0"/>
              <w:ind w:left="-212"/>
              <w:jc w:val="right"/>
              <w:rPr>
                <w:bCs/>
              </w:rPr>
            </w:pPr>
            <w:r w:rsidRPr="00037A46">
              <w:rPr>
                <w:bCs/>
              </w:rPr>
              <w:t>22.400</w:t>
            </w:r>
          </w:p>
        </w:tc>
        <w:tc>
          <w:tcPr>
            <w:tcW w:w="1324" w:type="dxa"/>
            <w:noWrap/>
            <w:vAlign w:val="bottom"/>
          </w:tcPr>
          <w:p w14:paraId="5F0C9429" w14:textId="77777777" w:rsidR="003A11FB" w:rsidRPr="00037A46" w:rsidRDefault="003A11FB" w:rsidP="003A11FB">
            <w:pPr>
              <w:spacing w:before="0" w:after="0"/>
              <w:ind w:left="-212"/>
              <w:jc w:val="right"/>
              <w:rPr>
                <w:bCs/>
              </w:rPr>
            </w:pPr>
            <w:r w:rsidRPr="00037A46">
              <w:rPr>
                <w:bCs/>
              </w:rPr>
              <w:t>24.150</w:t>
            </w:r>
          </w:p>
        </w:tc>
      </w:tr>
      <w:tr w:rsidR="003A11FB" w:rsidRPr="00037A46" w14:paraId="3AF2BFD3" w14:textId="77777777">
        <w:trPr>
          <w:trHeight w:val="315"/>
          <w:jc w:val="center"/>
        </w:trPr>
        <w:tc>
          <w:tcPr>
            <w:tcW w:w="1291" w:type="dxa"/>
            <w:shd w:val="clear" w:color="auto" w:fill="C0C0C0"/>
            <w:noWrap/>
            <w:vAlign w:val="bottom"/>
          </w:tcPr>
          <w:p w14:paraId="1CDE2A52" w14:textId="77777777" w:rsidR="003A11FB" w:rsidRPr="00037A46" w:rsidRDefault="003A11FB" w:rsidP="003A11FB">
            <w:pPr>
              <w:spacing w:before="0" w:after="0"/>
              <w:ind w:left="-212"/>
              <w:jc w:val="right"/>
              <w:rPr>
                <w:b/>
                <w:bCs/>
              </w:rPr>
            </w:pPr>
            <w:r w:rsidRPr="00037A46">
              <w:rPr>
                <w:b/>
                <w:bCs/>
              </w:rPr>
              <w:t>6</w:t>
            </w:r>
          </w:p>
        </w:tc>
        <w:tc>
          <w:tcPr>
            <w:tcW w:w="1242" w:type="dxa"/>
            <w:noWrap/>
            <w:vAlign w:val="bottom"/>
          </w:tcPr>
          <w:p w14:paraId="120A41E4" w14:textId="77777777" w:rsidR="003A11FB" w:rsidRPr="00037A46" w:rsidRDefault="003A11FB" w:rsidP="003A11FB">
            <w:pPr>
              <w:spacing w:before="0" w:after="0"/>
              <w:ind w:left="-212"/>
              <w:jc w:val="right"/>
              <w:rPr>
                <w:bCs/>
              </w:rPr>
            </w:pPr>
            <w:r w:rsidRPr="00037A46">
              <w:rPr>
                <w:bCs/>
              </w:rPr>
              <w:t>18.800</w:t>
            </w:r>
          </w:p>
        </w:tc>
        <w:tc>
          <w:tcPr>
            <w:tcW w:w="1109" w:type="dxa"/>
            <w:noWrap/>
            <w:vAlign w:val="bottom"/>
          </w:tcPr>
          <w:p w14:paraId="2E8E8C5A" w14:textId="77777777" w:rsidR="003A11FB" w:rsidRPr="00037A46" w:rsidRDefault="003A11FB" w:rsidP="003A11FB">
            <w:pPr>
              <w:spacing w:before="0" w:after="0"/>
              <w:ind w:left="-212"/>
              <w:jc w:val="right"/>
              <w:rPr>
                <w:bCs/>
              </w:rPr>
            </w:pPr>
            <w:r w:rsidRPr="00037A46">
              <w:rPr>
                <w:bCs/>
              </w:rPr>
              <w:t>20.700</w:t>
            </w:r>
          </w:p>
        </w:tc>
        <w:tc>
          <w:tcPr>
            <w:tcW w:w="1118" w:type="dxa"/>
            <w:noWrap/>
            <w:vAlign w:val="bottom"/>
          </w:tcPr>
          <w:p w14:paraId="2DAB2396" w14:textId="77777777" w:rsidR="003A11FB" w:rsidRPr="00037A46" w:rsidRDefault="003A11FB" w:rsidP="003A11FB">
            <w:pPr>
              <w:spacing w:before="0" w:after="0"/>
              <w:ind w:left="-212"/>
              <w:jc w:val="right"/>
              <w:rPr>
                <w:bCs/>
              </w:rPr>
            </w:pPr>
            <w:r w:rsidRPr="00037A46">
              <w:rPr>
                <w:bCs/>
              </w:rPr>
              <w:t>21.900</w:t>
            </w:r>
          </w:p>
        </w:tc>
        <w:tc>
          <w:tcPr>
            <w:tcW w:w="1127" w:type="dxa"/>
            <w:noWrap/>
            <w:vAlign w:val="bottom"/>
          </w:tcPr>
          <w:p w14:paraId="19810D3F" w14:textId="77777777" w:rsidR="003A11FB" w:rsidRPr="00037A46" w:rsidRDefault="003A11FB" w:rsidP="003A11FB">
            <w:pPr>
              <w:spacing w:before="0" w:after="0"/>
              <w:ind w:left="-212"/>
              <w:jc w:val="right"/>
              <w:rPr>
                <w:bCs/>
              </w:rPr>
            </w:pPr>
            <w:r w:rsidRPr="00037A46">
              <w:rPr>
                <w:bCs/>
              </w:rPr>
              <w:t>22.400</w:t>
            </w:r>
          </w:p>
        </w:tc>
        <w:tc>
          <w:tcPr>
            <w:tcW w:w="1324" w:type="dxa"/>
            <w:noWrap/>
            <w:vAlign w:val="bottom"/>
          </w:tcPr>
          <w:p w14:paraId="06E5DA42" w14:textId="77777777" w:rsidR="003A11FB" w:rsidRPr="00037A46" w:rsidRDefault="003A11FB" w:rsidP="003A11FB">
            <w:pPr>
              <w:spacing w:before="0" w:after="0"/>
              <w:ind w:left="-212"/>
              <w:jc w:val="right"/>
              <w:rPr>
                <w:bCs/>
              </w:rPr>
            </w:pPr>
            <w:r w:rsidRPr="00037A46">
              <w:rPr>
                <w:bCs/>
              </w:rPr>
              <w:t>24.150</w:t>
            </w:r>
          </w:p>
        </w:tc>
      </w:tr>
      <w:tr w:rsidR="003A11FB" w:rsidRPr="00037A46" w14:paraId="587411D9" w14:textId="77777777">
        <w:trPr>
          <w:trHeight w:val="315"/>
          <w:jc w:val="center"/>
        </w:trPr>
        <w:tc>
          <w:tcPr>
            <w:tcW w:w="1291" w:type="dxa"/>
            <w:shd w:val="clear" w:color="auto" w:fill="C0C0C0"/>
            <w:noWrap/>
            <w:vAlign w:val="bottom"/>
          </w:tcPr>
          <w:p w14:paraId="0DB5D96F" w14:textId="77777777" w:rsidR="003A11FB" w:rsidRPr="00037A46" w:rsidRDefault="003A11FB" w:rsidP="003A11FB">
            <w:pPr>
              <w:spacing w:before="0" w:after="0"/>
              <w:ind w:left="-212"/>
              <w:jc w:val="right"/>
              <w:rPr>
                <w:b/>
                <w:bCs/>
              </w:rPr>
            </w:pPr>
            <w:r w:rsidRPr="00037A46">
              <w:rPr>
                <w:b/>
                <w:bCs/>
              </w:rPr>
              <w:t>7</w:t>
            </w:r>
          </w:p>
        </w:tc>
        <w:tc>
          <w:tcPr>
            <w:tcW w:w="1242" w:type="dxa"/>
            <w:noWrap/>
            <w:vAlign w:val="bottom"/>
          </w:tcPr>
          <w:p w14:paraId="146335F8" w14:textId="77777777" w:rsidR="003A11FB" w:rsidRPr="00037A46" w:rsidRDefault="003A11FB" w:rsidP="003A11FB">
            <w:pPr>
              <w:spacing w:before="0" w:after="0"/>
              <w:ind w:left="-212"/>
              <w:jc w:val="right"/>
              <w:rPr>
                <w:bCs/>
              </w:rPr>
            </w:pPr>
            <w:r w:rsidRPr="00037A46">
              <w:rPr>
                <w:bCs/>
              </w:rPr>
              <w:t>19.300</w:t>
            </w:r>
          </w:p>
        </w:tc>
        <w:tc>
          <w:tcPr>
            <w:tcW w:w="1109" w:type="dxa"/>
            <w:noWrap/>
            <w:vAlign w:val="bottom"/>
          </w:tcPr>
          <w:p w14:paraId="3D1A18E0" w14:textId="77777777" w:rsidR="003A11FB" w:rsidRPr="00037A46" w:rsidRDefault="003A11FB" w:rsidP="003A11FB">
            <w:pPr>
              <w:spacing w:before="0" w:after="0"/>
              <w:ind w:left="-212"/>
              <w:jc w:val="right"/>
              <w:rPr>
                <w:bCs/>
              </w:rPr>
            </w:pPr>
            <w:r w:rsidRPr="00037A46">
              <w:rPr>
                <w:bCs/>
              </w:rPr>
              <w:t>21.300</w:t>
            </w:r>
          </w:p>
        </w:tc>
        <w:tc>
          <w:tcPr>
            <w:tcW w:w="1118" w:type="dxa"/>
            <w:noWrap/>
            <w:vAlign w:val="bottom"/>
          </w:tcPr>
          <w:p w14:paraId="2D39228B" w14:textId="77777777" w:rsidR="003A11FB" w:rsidRPr="00037A46" w:rsidRDefault="003A11FB" w:rsidP="003A11FB">
            <w:pPr>
              <w:spacing w:before="0" w:after="0"/>
              <w:ind w:left="-212"/>
              <w:jc w:val="right"/>
              <w:rPr>
                <w:bCs/>
              </w:rPr>
            </w:pPr>
            <w:r w:rsidRPr="00037A46">
              <w:rPr>
                <w:bCs/>
              </w:rPr>
              <w:t>22.700</w:t>
            </w:r>
          </w:p>
        </w:tc>
        <w:tc>
          <w:tcPr>
            <w:tcW w:w="1127" w:type="dxa"/>
            <w:noWrap/>
            <w:vAlign w:val="bottom"/>
          </w:tcPr>
          <w:p w14:paraId="03EEE7D2" w14:textId="77777777" w:rsidR="003A11FB" w:rsidRPr="00037A46" w:rsidRDefault="003A11FB" w:rsidP="003A11FB">
            <w:pPr>
              <w:spacing w:before="0" w:after="0"/>
              <w:ind w:left="-212"/>
              <w:jc w:val="right"/>
              <w:rPr>
                <w:bCs/>
              </w:rPr>
            </w:pPr>
            <w:r w:rsidRPr="00037A46">
              <w:rPr>
                <w:bCs/>
              </w:rPr>
              <w:t>23.250</w:t>
            </w:r>
          </w:p>
        </w:tc>
        <w:tc>
          <w:tcPr>
            <w:tcW w:w="1324" w:type="dxa"/>
            <w:noWrap/>
            <w:vAlign w:val="bottom"/>
          </w:tcPr>
          <w:p w14:paraId="7F40150A" w14:textId="77777777" w:rsidR="003A11FB" w:rsidRPr="00037A46" w:rsidRDefault="003A11FB" w:rsidP="003A11FB">
            <w:pPr>
              <w:spacing w:before="0" w:after="0"/>
              <w:ind w:left="-212"/>
              <w:jc w:val="right"/>
              <w:rPr>
                <w:bCs/>
              </w:rPr>
            </w:pPr>
            <w:r w:rsidRPr="00037A46">
              <w:rPr>
                <w:bCs/>
              </w:rPr>
              <w:t>25.050</w:t>
            </w:r>
          </w:p>
        </w:tc>
      </w:tr>
      <w:tr w:rsidR="003A11FB" w:rsidRPr="00037A46" w14:paraId="06B31F1B" w14:textId="77777777">
        <w:trPr>
          <w:trHeight w:val="315"/>
          <w:jc w:val="center"/>
        </w:trPr>
        <w:tc>
          <w:tcPr>
            <w:tcW w:w="1291" w:type="dxa"/>
            <w:shd w:val="clear" w:color="auto" w:fill="C0C0C0"/>
            <w:noWrap/>
            <w:vAlign w:val="bottom"/>
          </w:tcPr>
          <w:p w14:paraId="77DD9D5A" w14:textId="77777777" w:rsidR="003A11FB" w:rsidRPr="00037A46" w:rsidRDefault="003A11FB" w:rsidP="003A11FB">
            <w:pPr>
              <w:spacing w:before="0" w:after="0"/>
              <w:ind w:left="-212"/>
              <w:jc w:val="right"/>
              <w:rPr>
                <w:b/>
                <w:bCs/>
              </w:rPr>
            </w:pPr>
            <w:r w:rsidRPr="00037A46">
              <w:rPr>
                <w:b/>
                <w:bCs/>
              </w:rPr>
              <w:t>8</w:t>
            </w:r>
          </w:p>
        </w:tc>
        <w:tc>
          <w:tcPr>
            <w:tcW w:w="1242" w:type="dxa"/>
            <w:noWrap/>
            <w:vAlign w:val="bottom"/>
          </w:tcPr>
          <w:p w14:paraId="0BEA78A4" w14:textId="77777777" w:rsidR="003A11FB" w:rsidRPr="00037A46" w:rsidRDefault="003A11FB" w:rsidP="003A11FB">
            <w:pPr>
              <w:spacing w:before="0" w:after="0"/>
              <w:ind w:left="-212"/>
              <w:jc w:val="right"/>
              <w:rPr>
                <w:bCs/>
              </w:rPr>
            </w:pPr>
            <w:r w:rsidRPr="00037A46">
              <w:rPr>
                <w:bCs/>
              </w:rPr>
              <w:t>19.300</w:t>
            </w:r>
          </w:p>
        </w:tc>
        <w:tc>
          <w:tcPr>
            <w:tcW w:w="1109" w:type="dxa"/>
            <w:noWrap/>
            <w:vAlign w:val="bottom"/>
          </w:tcPr>
          <w:p w14:paraId="3D22D144" w14:textId="77777777" w:rsidR="003A11FB" w:rsidRPr="00037A46" w:rsidRDefault="003A11FB" w:rsidP="003A11FB">
            <w:pPr>
              <w:spacing w:before="0" w:after="0"/>
              <w:ind w:left="-212"/>
              <w:jc w:val="right"/>
              <w:rPr>
                <w:bCs/>
              </w:rPr>
            </w:pPr>
            <w:r w:rsidRPr="00037A46">
              <w:rPr>
                <w:bCs/>
              </w:rPr>
              <w:t>21.300</w:t>
            </w:r>
          </w:p>
        </w:tc>
        <w:tc>
          <w:tcPr>
            <w:tcW w:w="1118" w:type="dxa"/>
            <w:noWrap/>
            <w:vAlign w:val="bottom"/>
          </w:tcPr>
          <w:p w14:paraId="7BC3058D" w14:textId="77777777" w:rsidR="003A11FB" w:rsidRPr="00037A46" w:rsidRDefault="003A11FB" w:rsidP="003A11FB">
            <w:pPr>
              <w:spacing w:before="0" w:after="0"/>
              <w:ind w:left="-212"/>
              <w:jc w:val="right"/>
              <w:rPr>
                <w:bCs/>
              </w:rPr>
            </w:pPr>
            <w:r w:rsidRPr="00037A46">
              <w:rPr>
                <w:bCs/>
              </w:rPr>
              <w:t>22.700</w:t>
            </w:r>
          </w:p>
        </w:tc>
        <w:tc>
          <w:tcPr>
            <w:tcW w:w="1127" w:type="dxa"/>
            <w:noWrap/>
            <w:vAlign w:val="bottom"/>
          </w:tcPr>
          <w:p w14:paraId="03B8E8FD" w14:textId="77777777" w:rsidR="003A11FB" w:rsidRPr="00037A46" w:rsidRDefault="003A11FB" w:rsidP="003A11FB">
            <w:pPr>
              <w:spacing w:before="0" w:after="0"/>
              <w:ind w:left="-212"/>
              <w:jc w:val="right"/>
              <w:rPr>
                <w:bCs/>
              </w:rPr>
            </w:pPr>
            <w:r w:rsidRPr="00037A46">
              <w:rPr>
                <w:bCs/>
              </w:rPr>
              <w:t>23.250</w:t>
            </w:r>
          </w:p>
        </w:tc>
        <w:tc>
          <w:tcPr>
            <w:tcW w:w="1324" w:type="dxa"/>
            <w:noWrap/>
            <w:vAlign w:val="bottom"/>
          </w:tcPr>
          <w:p w14:paraId="67CEE1A3" w14:textId="77777777" w:rsidR="003A11FB" w:rsidRPr="00037A46" w:rsidRDefault="003A11FB" w:rsidP="003A11FB">
            <w:pPr>
              <w:spacing w:before="0" w:after="0"/>
              <w:ind w:left="-212"/>
              <w:jc w:val="right"/>
              <w:rPr>
                <w:bCs/>
              </w:rPr>
            </w:pPr>
            <w:r w:rsidRPr="00037A46">
              <w:rPr>
                <w:bCs/>
              </w:rPr>
              <w:t>25.050</w:t>
            </w:r>
          </w:p>
        </w:tc>
      </w:tr>
      <w:tr w:rsidR="003A11FB" w:rsidRPr="00037A46" w14:paraId="42FAADF2" w14:textId="77777777">
        <w:trPr>
          <w:trHeight w:val="315"/>
          <w:jc w:val="center"/>
        </w:trPr>
        <w:tc>
          <w:tcPr>
            <w:tcW w:w="1291" w:type="dxa"/>
            <w:shd w:val="clear" w:color="auto" w:fill="C0C0C0"/>
            <w:noWrap/>
            <w:vAlign w:val="bottom"/>
          </w:tcPr>
          <w:p w14:paraId="20BD1013" w14:textId="77777777" w:rsidR="003A11FB" w:rsidRPr="00037A46" w:rsidRDefault="003A11FB" w:rsidP="003A11FB">
            <w:pPr>
              <w:spacing w:before="0" w:after="0"/>
              <w:ind w:left="-212"/>
              <w:jc w:val="right"/>
              <w:rPr>
                <w:b/>
                <w:bCs/>
              </w:rPr>
            </w:pPr>
            <w:r w:rsidRPr="00037A46">
              <w:rPr>
                <w:b/>
                <w:bCs/>
              </w:rPr>
              <w:t>9</w:t>
            </w:r>
          </w:p>
        </w:tc>
        <w:tc>
          <w:tcPr>
            <w:tcW w:w="1242" w:type="dxa"/>
            <w:noWrap/>
            <w:vAlign w:val="bottom"/>
          </w:tcPr>
          <w:p w14:paraId="101E6466" w14:textId="77777777" w:rsidR="003A11FB" w:rsidRPr="00037A46" w:rsidRDefault="003A11FB" w:rsidP="003A11FB">
            <w:pPr>
              <w:spacing w:before="0" w:after="0"/>
              <w:ind w:left="-212"/>
              <w:jc w:val="right"/>
              <w:rPr>
                <w:bCs/>
              </w:rPr>
            </w:pPr>
            <w:r w:rsidRPr="00037A46">
              <w:rPr>
                <w:bCs/>
              </w:rPr>
              <w:t>19.800</w:t>
            </w:r>
          </w:p>
        </w:tc>
        <w:tc>
          <w:tcPr>
            <w:tcW w:w="1109" w:type="dxa"/>
            <w:noWrap/>
            <w:vAlign w:val="bottom"/>
          </w:tcPr>
          <w:p w14:paraId="78FE5912" w14:textId="77777777" w:rsidR="003A11FB" w:rsidRPr="00037A46" w:rsidRDefault="003A11FB" w:rsidP="003A11FB">
            <w:pPr>
              <w:spacing w:before="0" w:after="0"/>
              <w:ind w:left="-212"/>
              <w:jc w:val="right"/>
              <w:rPr>
                <w:bCs/>
              </w:rPr>
            </w:pPr>
            <w:r w:rsidRPr="00037A46">
              <w:rPr>
                <w:bCs/>
              </w:rPr>
              <w:t>21.950</w:t>
            </w:r>
          </w:p>
        </w:tc>
        <w:tc>
          <w:tcPr>
            <w:tcW w:w="1118" w:type="dxa"/>
            <w:noWrap/>
            <w:vAlign w:val="bottom"/>
          </w:tcPr>
          <w:p w14:paraId="50ABF456" w14:textId="77777777" w:rsidR="003A11FB" w:rsidRPr="00037A46" w:rsidRDefault="003A11FB" w:rsidP="003A11FB">
            <w:pPr>
              <w:spacing w:before="0" w:after="0"/>
              <w:ind w:left="-212"/>
              <w:jc w:val="right"/>
              <w:rPr>
                <w:bCs/>
              </w:rPr>
            </w:pPr>
            <w:r w:rsidRPr="00037A46">
              <w:rPr>
                <w:bCs/>
              </w:rPr>
              <w:t>23.500</w:t>
            </w:r>
          </w:p>
        </w:tc>
        <w:tc>
          <w:tcPr>
            <w:tcW w:w="1127" w:type="dxa"/>
            <w:noWrap/>
            <w:vAlign w:val="bottom"/>
          </w:tcPr>
          <w:p w14:paraId="6FC95730" w14:textId="77777777" w:rsidR="003A11FB" w:rsidRPr="00037A46" w:rsidRDefault="003A11FB" w:rsidP="003A11FB">
            <w:pPr>
              <w:spacing w:before="0" w:after="0"/>
              <w:ind w:left="-212"/>
              <w:jc w:val="right"/>
              <w:rPr>
                <w:bCs/>
              </w:rPr>
            </w:pPr>
            <w:r w:rsidRPr="00037A46">
              <w:rPr>
                <w:bCs/>
              </w:rPr>
              <w:t>24.050</w:t>
            </w:r>
          </w:p>
        </w:tc>
        <w:tc>
          <w:tcPr>
            <w:tcW w:w="1324" w:type="dxa"/>
            <w:noWrap/>
            <w:vAlign w:val="bottom"/>
          </w:tcPr>
          <w:p w14:paraId="1A22C560" w14:textId="77777777" w:rsidR="003A11FB" w:rsidRPr="00037A46" w:rsidRDefault="003A11FB" w:rsidP="003A11FB">
            <w:pPr>
              <w:spacing w:before="0" w:after="0"/>
              <w:ind w:left="-212"/>
              <w:jc w:val="right"/>
              <w:rPr>
                <w:bCs/>
              </w:rPr>
            </w:pPr>
            <w:r w:rsidRPr="00037A46">
              <w:rPr>
                <w:bCs/>
              </w:rPr>
              <w:t>26.000</w:t>
            </w:r>
          </w:p>
        </w:tc>
      </w:tr>
      <w:tr w:rsidR="003A11FB" w:rsidRPr="00037A46" w14:paraId="7EA0483C" w14:textId="77777777">
        <w:trPr>
          <w:trHeight w:val="315"/>
          <w:jc w:val="center"/>
        </w:trPr>
        <w:tc>
          <w:tcPr>
            <w:tcW w:w="1291" w:type="dxa"/>
            <w:shd w:val="clear" w:color="auto" w:fill="C0C0C0"/>
            <w:noWrap/>
            <w:vAlign w:val="bottom"/>
          </w:tcPr>
          <w:p w14:paraId="25EFEDFD" w14:textId="77777777" w:rsidR="003A11FB" w:rsidRPr="00037A46" w:rsidRDefault="003A11FB" w:rsidP="003A11FB">
            <w:pPr>
              <w:spacing w:before="0" w:after="0"/>
              <w:ind w:left="-212"/>
              <w:jc w:val="right"/>
              <w:rPr>
                <w:b/>
                <w:bCs/>
              </w:rPr>
            </w:pPr>
            <w:r w:rsidRPr="00037A46">
              <w:rPr>
                <w:b/>
                <w:bCs/>
              </w:rPr>
              <w:t>10</w:t>
            </w:r>
          </w:p>
        </w:tc>
        <w:tc>
          <w:tcPr>
            <w:tcW w:w="1242" w:type="dxa"/>
            <w:noWrap/>
            <w:vAlign w:val="bottom"/>
          </w:tcPr>
          <w:p w14:paraId="0089CAEC" w14:textId="77777777" w:rsidR="003A11FB" w:rsidRPr="00037A46" w:rsidRDefault="003A11FB" w:rsidP="003A11FB">
            <w:pPr>
              <w:spacing w:before="0" w:after="0"/>
              <w:ind w:left="-212"/>
              <w:jc w:val="right"/>
              <w:rPr>
                <w:bCs/>
              </w:rPr>
            </w:pPr>
            <w:r w:rsidRPr="00037A46">
              <w:rPr>
                <w:bCs/>
              </w:rPr>
              <w:t>19.800</w:t>
            </w:r>
          </w:p>
        </w:tc>
        <w:tc>
          <w:tcPr>
            <w:tcW w:w="1109" w:type="dxa"/>
            <w:noWrap/>
            <w:vAlign w:val="bottom"/>
          </w:tcPr>
          <w:p w14:paraId="413A6234" w14:textId="77777777" w:rsidR="003A11FB" w:rsidRPr="00037A46" w:rsidRDefault="003A11FB" w:rsidP="003A11FB">
            <w:pPr>
              <w:spacing w:before="0" w:after="0"/>
              <w:ind w:left="-212"/>
              <w:jc w:val="right"/>
              <w:rPr>
                <w:bCs/>
              </w:rPr>
            </w:pPr>
            <w:r w:rsidRPr="00037A46">
              <w:rPr>
                <w:bCs/>
              </w:rPr>
              <w:t>21.950</w:t>
            </w:r>
          </w:p>
        </w:tc>
        <w:tc>
          <w:tcPr>
            <w:tcW w:w="1118" w:type="dxa"/>
            <w:noWrap/>
            <w:vAlign w:val="bottom"/>
          </w:tcPr>
          <w:p w14:paraId="77D62DA5" w14:textId="77777777" w:rsidR="003A11FB" w:rsidRPr="00037A46" w:rsidRDefault="003A11FB" w:rsidP="003A11FB">
            <w:pPr>
              <w:spacing w:before="0" w:after="0"/>
              <w:ind w:left="-212"/>
              <w:jc w:val="right"/>
              <w:rPr>
                <w:bCs/>
              </w:rPr>
            </w:pPr>
            <w:r w:rsidRPr="00037A46">
              <w:rPr>
                <w:bCs/>
              </w:rPr>
              <w:t>23.500</w:t>
            </w:r>
          </w:p>
        </w:tc>
        <w:tc>
          <w:tcPr>
            <w:tcW w:w="1127" w:type="dxa"/>
            <w:noWrap/>
            <w:vAlign w:val="bottom"/>
          </w:tcPr>
          <w:p w14:paraId="6EA2068E" w14:textId="77777777" w:rsidR="003A11FB" w:rsidRPr="00037A46" w:rsidRDefault="003A11FB" w:rsidP="003A11FB">
            <w:pPr>
              <w:spacing w:before="0" w:after="0"/>
              <w:ind w:left="-212"/>
              <w:jc w:val="right"/>
              <w:rPr>
                <w:bCs/>
              </w:rPr>
            </w:pPr>
            <w:r w:rsidRPr="00037A46">
              <w:rPr>
                <w:bCs/>
              </w:rPr>
              <w:t>24.050</w:t>
            </w:r>
          </w:p>
        </w:tc>
        <w:tc>
          <w:tcPr>
            <w:tcW w:w="1324" w:type="dxa"/>
            <w:noWrap/>
            <w:vAlign w:val="bottom"/>
          </w:tcPr>
          <w:p w14:paraId="58E259EA" w14:textId="77777777" w:rsidR="003A11FB" w:rsidRPr="00037A46" w:rsidRDefault="003A11FB" w:rsidP="003A11FB">
            <w:pPr>
              <w:spacing w:before="0" w:after="0"/>
              <w:ind w:left="-212"/>
              <w:jc w:val="right"/>
              <w:rPr>
                <w:bCs/>
              </w:rPr>
            </w:pPr>
            <w:r w:rsidRPr="00037A46">
              <w:rPr>
                <w:bCs/>
              </w:rPr>
              <w:t>26.000</w:t>
            </w:r>
          </w:p>
        </w:tc>
      </w:tr>
      <w:tr w:rsidR="003A11FB" w:rsidRPr="00037A46" w14:paraId="45F18E7B" w14:textId="77777777">
        <w:trPr>
          <w:trHeight w:val="315"/>
          <w:jc w:val="center"/>
        </w:trPr>
        <w:tc>
          <w:tcPr>
            <w:tcW w:w="1291" w:type="dxa"/>
            <w:shd w:val="clear" w:color="auto" w:fill="C0C0C0"/>
            <w:noWrap/>
            <w:vAlign w:val="bottom"/>
          </w:tcPr>
          <w:p w14:paraId="66002B04" w14:textId="77777777" w:rsidR="003A11FB" w:rsidRPr="00037A46" w:rsidRDefault="003A11FB" w:rsidP="003A11FB">
            <w:pPr>
              <w:spacing w:before="0" w:after="0"/>
              <w:ind w:left="-212"/>
              <w:jc w:val="right"/>
              <w:rPr>
                <w:b/>
                <w:bCs/>
              </w:rPr>
            </w:pPr>
            <w:r w:rsidRPr="00037A46">
              <w:rPr>
                <w:b/>
                <w:bCs/>
              </w:rPr>
              <w:t>11</w:t>
            </w:r>
          </w:p>
        </w:tc>
        <w:tc>
          <w:tcPr>
            <w:tcW w:w="1242" w:type="dxa"/>
            <w:noWrap/>
            <w:vAlign w:val="bottom"/>
          </w:tcPr>
          <w:p w14:paraId="2F7F3728" w14:textId="77777777" w:rsidR="003A11FB" w:rsidRPr="00037A46" w:rsidRDefault="003A11FB" w:rsidP="003A11FB">
            <w:pPr>
              <w:spacing w:before="0" w:after="0"/>
              <w:ind w:left="-212"/>
              <w:jc w:val="right"/>
              <w:rPr>
                <w:bCs/>
              </w:rPr>
            </w:pPr>
            <w:r w:rsidRPr="00037A46">
              <w:rPr>
                <w:bCs/>
              </w:rPr>
              <w:t>20.300</w:t>
            </w:r>
          </w:p>
        </w:tc>
        <w:tc>
          <w:tcPr>
            <w:tcW w:w="1109" w:type="dxa"/>
            <w:noWrap/>
            <w:vAlign w:val="bottom"/>
          </w:tcPr>
          <w:p w14:paraId="3E73D94A" w14:textId="77777777" w:rsidR="003A11FB" w:rsidRPr="00037A46" w:rsidRDefault="003A11FB" w:rsidP="003A11FB">
            <w:pPr>
              <w:spacing w:before="0" w:after="0"/>
              <w:ind w:left="-212"/>
              <w:jc w:val="right"/>
              <w:rPr>
                <w:bCs/>
              </w:rPr>
            </w:pPr>
            <w:r w:rsidRPr="00037A46">
              <w:rPr>
                <w:bCs/>
              </w:rPr>
              <w:t>22.550</w:t>
            </w:r>
          </w:p>
        </w:tc>
        <w:tc>
          <w:tcPr>
            <w:tcW w:w="1118" w:type="dxa"/>
            <w:noWrap/>
            <w:vAlign w:val="bottom"/>
          </w:tcPr>
          <w:p w14:paraId="7D63CAF7" w14:textId="77777777" w:rsidR="003A11FB" w:rsidRPr="00037A46" w:rsidRDefault="003A11FB" w:rsidP="003A11FB">
            <w:pPr>
              <w:spacing w:before="0" w:after="0"/>
              <w:ind w:left="-212"/>
              <w:jc w:val="right"/>
              <w:rPr>
                <w:bCs/>
              </w:rPr>
            </w:pPr>
            <w:r w:rsidRPr="00037A46">
              <w:rPr>
                <w:bCs/>
              </w:rPr>
              <w:t>24.300</w:t>
            </w:r>
          </w:p>
        </w:tc>
        <w:tc>
          <w:tcPr>
            <w:tcW w:w="1127" w:type="dxa"/>
            <w:noWrap/>
            <w:vAlign w:val="bottom"/>
          </w:tcPr>
          <w:p w14:paraId="786E52D3" w14:textId="77777777" w:rsidR="003A11FB" w:rsidRPr="00037A46" w:rsidRDefault="003A11FB" w:rsidP="003A11FB">
            <w:pPr>
              <w:spacing w:before="0" w:after="0"/>
              <w:ind w:left="-212"/>
              <w:jc w:val="right"/>
              <w:rPr>
                <w:bCs/>
              </w:rPr>
            </w:pPr>
            <w:r w:rsidRPr="00037A46">
              <w:rPr>
                <w:bCs/>
              </w:rPr>
              <w:t>24.850</w:t>
            </w:r>
          </w:p>
        </w:tc>
        <w:tc>
          <w:tcPr>
            <w:tcW w:w="1324" w:type="dxa"/>
            <w:noWrap/>
            <w:vAlign w:val="bottom"/>
          </w:tcPr>
          <w:p w14:paraId="3B6C547A" w14:textId="77777777" w:rsidR="003A11FB" w:rsidRPr="00037A46" w:rsidRDefault="003A11FB" w:rsidP="003A11FB">
            <w:pPr>
              <w:spacing w:before="0" w:after="0"/>
              <w:ind w:left="-212"/>
              <w:jc w:val="right"/>
              <w:rPr>
                <w:bCs/>
              </w:rPr>
            </w:pPr>
            <w:r w:rsidRPr="00037A46">
              <w:rPr>
                <w:bCs/>
              </w:rPr>
              <w:t>26.900</w:t>
            </w:r>
          </w:p>
        </w:tc>
      </w:tr>
      <w:tr w:rsidR="003A11FB" w:rsidRPr="00037A46" w14:paraId="2735C1D0" w14:textId="77777777">
        <w:trPr>
          <w:trHeight w:val="315"/>
          <w:jc w:val="center"/>
        </w:trPr>
        <w:tc>
          <w:tcPr>
            <w:tcW w:w="1291" w:type="dxa"/>
            <w:shd w:val="clear" w:color="auto" w:fill="C0C0C0"/>
            <w:noWrap/>
            <w:vAlign w:val="bottom"/>
          </w:tcPr>
          <w:p w14:paraId="5EF3ED6F" w14:textId="77777777" w:rsidR="003A11FB" w:rsidRPr="00037A46" w:rsidRDefault="003A11FB" w:rsidP="003A11FB">
            <w:pPr>
              <w:spacing w:before="0" w:after="0"/>
              <w:ind w:left="-212"/>
              <w:jc w:val="right"/>
              <w:rPr>
                <w:b/>
                <w:bCs/>
              </w:rPr>
            </w:pPr>
            <w:r w:rsidRPr="00037A46">
              <w:rPr>
                <w:b/>
                <w:bCs/>
              </w:rPr>
              <w:t>12</w:t>
            </w:r>
          </w:p>
        </w:tc>
        <w:tc>
          <w:tcPr>
            <w:tcW w:w="1242" w:type="dxa"/>
            <w:noWrap/>
            <w:vAlign w:val="bottom"/>
          </w:tcPr>
          <w:p w14:paraId="4EE8929D" w14:textId="77777777" w:rsidR="003A11FB" w:rsidRPr="00037A46" w:rsidRDefault="003A11FB" w:rsidP="003A11FB">
            <w:pPr>
              <w:spacing w:before="0" w:after="0"/>
              <w:ind w:left="-212"/>
              <w:jc w:val="right"/>
              <w:rPr>
                <w:bCs/>
              </w:rPr>
            </w:pPr>
            <w:r w:rsidRPr="00037A46">
              <w:rPr>
                <w:bCs/>
              </w:rPr>
              <w:t>20.300</w:t>
            </w:r>
          </w:p>
        </w:tc>
        <w:tc>
          <w:tcPr>
            <w:tcW w:w="1109" w:type="dxa"/>
            <w:noWrap/>
            <w:vAlign w:val="bottom"/>
          </w:tcPr>
          <w:p w14:paraId="4B4D8254" w14:textId="77777777" w:rsidR="003A11FB" w:rsidRPr="00037A46" w:rsidRDefault="003A11FB" w:rsidP="003A11FB">
            <w:pPr>
              <w:spacing w:before="0" w:after="0"/>
              <w:ind w:left="-212"/>
              <w:jc w:val="right"/>
              <w:rPr>
                <w:bCs/>
              </w:rPr>
            </w:pPr>
            <w:r w:rsidRPr="00037A46">
              <w:rPr>
                <w:bCs/>
              </w:rPr>
              <w:t>22.550</w:t>
            </w:r>
          </w:p>
        </w:tc>
        <w:tc>
          <w:tcPr>
            <w:tcW w:w="1118" w:type="dxa"/>
            <w:noWrap/>
            <w:vAlign w:val="bottom"/>
          </w:tcPr>
          <w:p w14:paraId="778D9C91" w14:textId="77777777" w:rsidR="003A11FB" w:rsidRPr="00037A46" w:rsidRDefault="003A11FB" w:rsidP="003A11FB">
            <w:pPr>
              <w:spacing w:before="0" w:after="0"/>
              <w:ind w:left="-212"/>
              <w:jc w:val="right"/>
              <w:rPr>
                <w:bCs/>
              </w:rPr>
            </w:pPr>
            <w:r w:rsidRPr="00037A46">
              <w:rPr>
                <w:bCs/>
              </w:rPr>
              <w:t>24.300</w:t>
            </w:r>
          </w:p>
        </w:tc>
        <w:tc>
          <w:tcPr>
            <w:tcW w:w="1127" w:type="dxa"/>
            <w:noWrap/>
            <w:vAlign w:val="bottom"/>
          </w:tcPr>
          <w:p w14:paraId="0EBC4E88" w14:textId="77777777" w:rsidR="003A11FB" w:rsidRPr="00037A46" w:rsidRDefault="003A11FB" w:rsidP="003A11FB">
            <w:pPr>
              <w:spacing w:before="0" w:after="0"/>
              <w:ind w:left="-212"/>
              <w:jc w:val="right"/>
              <w:rPr>
                <w:bCs/>
              </w:rPr>
            </w:pPr>
            <w:r w:rsidRPr="00037A46">
              <w:rPr>
                <w:bCs/>
              </w:rPr>
              <w:t>24.850</w:t>
            </w:r>
          </w:p>
        </w:tc>
        <w:tc>
          <w:tcPr>
            <w:tcW w:w="1324" w:type="dxa"/>
            <w:noWrap/>
            <w:vAlign w:val="bottom"/>
          </w:tcPr>
          <w:p w14:paraId="691D6197" w14:textId="77777777" w:rsidR="003A11FB" w:rsidRPr="00037A46" w:rsidRDefault="003A11FB" w:rsidP="003A11FB">
            <w:pPr>
              <w:spacing w:before="0" w:after="0"/>
              <w:ind w:left="-212"/>
              <w:jc w:val="right"/>
              <w:rPr>
                <w:bCs/>
              </w:rPr>
            </w:pPr>
            <w:r w:rsidRPr="00037A46">
              <w:rPr>
                <w:bCs/>
              </w:rPr>
              <w:t>26.900</w:t>
            </w:r>
          </w:p>
        </w:tc>
      </w:tr>
      <w:tr w:rsidR="003A11FB" w:rsidRPr="00037A46" w14:paraId="1898ADD5" w14:textId="77777777">
        <w:trPr>
          <w:trHeight w:val="315"/>
          <w:jc w:val="center"/>
        </w:trPr>
        <w:tc>
          <w:tcPr>
            <w:tcW w:w="1291" w:type="dxa"/>
            <w:shd w:val="clear" w:color="auto" w:fill="C0C0C0"/>
            <w:noWrap/>
            <w:vAlign w:val="bottom"/>
          </w:tcPr>
          <w:p w14:paraId="545907E0" w14:textId="77777777" w:rsidR="003A11FB" w:rsidRPr="00037A46" w:rsidRDefault="003A11FB" w:rsidP="003A11FB">
            <w:pPr>
              <w:spacing w:before="0" w:after="0"/>
              <w:ind w:left="-212"/>
              <w:jc w:val="right"/>
              <w:rPr>
                <w:b/>
                <w:bCs/>
              </w:rPr>
            </w:pPr>
            <w:r w:rsidRPr="00037A46">
              <w:rPr>
                <w:b/>
                <w:bCs/>
              </w:rPr>
              <w:t>13</w:t>
            </w:r>
          </w:p>
        </w:tc>
        <w:tc>
          <w:tcPr>
            <w:tcW w:w="1242" w:type="dxa"/>
            <w:noWrap/>
            <w:vAlign w:val="bottom"/>
          </w:tcPr>
          <w:p w14:paraId="769008DE" w14:textId="77777777" w:rsidR="003A11FB" w:rsidRPr="00037A46" w:rsidRDefault="003A11FB" w:rsidP="003A11FB">
            <w:pPr>
              <w:spacing w:before="0" w:after="0"/>
              <w:ind w:left="-212"/>
              <w:jc w:val="right"/>
              <w:rPr>
                <w:bCs/>
              </w:rPr>
            </w:pPr>
            <w:r w:rsidRPr="00037A46">
              <w:rPr>
                <w:bCs/>
              </w:rPr>
              <w:t>20.750</w:t>
            </w:r>
          </w:p>
        </w:tc>
        <w:tc>
          <w:tcPr>
            <w:tcW w:w="1109" w:type="dxa"/>
            <w:noWrap/>
            <w:vAlign w:val="bottom"/>
          </w:tcPr>
          <w:p w14:paraId="0EB12D74" w14:textId="77777777" w:rsidR="003A11FB" w:rsidRPr="00037A46" w:rsidRDefault="003A11FB" w:rsidP="003A11FB">
            <w:pPr>
              <w:spacing w:before="0" w:after="0"/>
              <w:ind w:left="-212"/>
              <w:jc w:val="right"/>
              <w:rPr>
                <w:bCs/>
              </w:rPr>
            </w:pPr>
            <w:r w:rsidRPr="00037A46">
              <w:rPr>
                <w:bCs/>
              </w:rPr>
              <w:t>23.200</w:t>
            </w:r>
          </w:p>
        </w:tc>
        <w:tc>
          <w:tcPr>
            <w:tcW w:w="1118" w:type="dxa"/>
            <w:noWrap/>
            <w:vAlign w:val="bottom"/>
          </w:tcPr>
          <w:p w14:paraId="3E2977E8" w14:textId="77777777" w:rsidR="003A11FB" w:rsidRPr="00037A46" w:rsidRDefault="003A11FB" w:rsidP="003A11FB">
            <w:pPr>
              <w:spacing w:before="0" w:after="0"/>
              <w:ind w:left="-212"/>
              <w:jc w:val="right"/>
              <w:rPr>
                <w:bCs/>
              </w:rPr>
            </w:pPr>
            <w:r w:rsidRPr="00037A46">
              <w:rPr>
                <w:bCs/>
              </w:rPr>
              <w:t>25.100</w:t>
            </w:r>
          </w:p>
        </w:tc>
        <w:tc>
          <w:tcPr>
            <w:tcW w:w="1127" w:type="dxa"/>
            <w:noWrap/>
            <w:vAlign w:val="bottom"/>
          </w:tcPr>
          <w:p w14:paraId="57E9E508" w14:textId="77777777" w:rsidR="003A11FB" w:rsidRPr="00037A46" w:rsidRDefault="003A11FB" w:rsidP="003A11FB">
            <w:pPr>
              <w:spacing w:before="0" w:after="0"/>
              <w:ind w:left="-212"/>
              <w:jc w:val="right"/>
              <w:rPr>
                <w:bCs/>
              </w:rPr>
            </w:pPr>
            <w:r w:rsidRPr="00037A46">
              <w:rPr>
                <w:bCs/>
              </w:rPr>
              <w:t>25.700</w:t>
            </w:r>
          </w:p>
        </w:tc>
        <w:tc>
          <w:tcPr>
            <w:tcW w:w="1324" w:type="dxa"/>
            <w:noWrap/>
            <w:vAlign w:val="bottom"/>
          </w:tcPr>
          <w:p w14:paraId="4304575F" w14:textId="77777777" w:rsidR="003A11FB" w:rsidRPr="00037A46" w:rsidRDefault="003A11FB" w:rsidP="003A11FB">
            <w:pPr>
              <w:spacing w:before="0" w:after="0"/>
              <w:ind w:left="-212"/>
              <w:jc w:val="right"/>
              <w:rPr>
                <w:bCs/>
              </w:rPr>
            </w:pPr>
            <w:r w:rsidRPr="00037A46">
              <w:rPr>
                <w:bCs/>
              </w:rPr>
              <w:t>27.800</w:t>
            </w:r>
          </w:p>
        </w:tc>
      </w:tr>
      <w:tr w:rsidR="003A11FB" w:rsidRPr="00037A46" w14:paraId="4C50C067" w14:textId="77777777">
        <w:trPr>
          <w:trHeight w:val="315"/>
          <w:jc w:val="center"/>
        </w:trPr>
        <w:tc>
          <w:tcPr>
            <w:tcW w:w="1291" w:type="dxa"/>
            <w:shd w:val="clear" w:color="auto" w:fill="C0C0C0"/>
            <w:noWrap/>
            <w:vAlign w:val="bottom"/>
          </w:tcPr>
          <w:p w14:paraId="34518172" w14:textId="77777777" w:rsidR="003A11FB" w:rsidRPr="00037A46" w:rsidRDefault="003A11FB" w:rsidP="003A11FB">
            <w:pPr>
              <w:spacing w:before="0" w:after="0"/>
              <w:ind w:left="-212"/>
              <w:jc w:val="right"/>
              <w:rPr>
                <w:b/>
                <w:bCs/>
              </w:rPr>
            </w:pPr>
            <w:r w:rsidRPr="00037A46">
              <w:rPr>
                <w:b/>
                <w:bCs/>
              </w:rPr>
              <w:t>14</w:t>
            </w:r>
          </w:p>
        </w:tc>
        <w:tc>
          <w:tcPr>
            <w:tcW w:w="1242" w:type="dxa"/>
            <w:noWrap/>
            <w:vAlign w:val="bottom"/>
          </w:tcPr>
          <w:p w14:paraId="35DFCDAD" w14:textId="77777777" w:rsidR="003A11FB" w:rsidRPr="00037A46" w:rsidRDefault="003A11FB" w:rsidP="003A11FB">
            <w:pPr>
              <w:spacing w:before="0" w:after="0"/>
              <w:ind w:left="-212"/>
              <w:jc w:val="right"/>
              <w:rPr>
                <w:bCs/>
              </w:rPr>
            </w:pPr>
            <w:r w:rsidRPr="00037A46">
              <w:rPr>
                <w:bCs/>
              </w:rPr>
              <w:t>20.750</w:t>
            </w:r>
          </w:p>
        </w:tc>
        <w:tc>
          <w:tcPr>
            <w:tcW w:w="1109" w:type="dxa"/>
            <w:noWrap/>
            <w:vAlign w:val="bottom"/>
          </w:tcPr>
          <w:p w14:paraId="65E248D3" w14:textId="77777777" w:rsidR="003A11FB" w:rsidRPr="00037A46" w:rsidRDefault="003A11FB" w:rsidP="003A11FB">
            <w:pPr>
              <w:spacing w:before="0" w:after="0"/>
              <w:ind w:left="-212"/>
              <w:jc w:val="right"/>
              <w:rPr>
                <w:bCs/>
              </w:rPr>
            </w:pPr>
            <w:r w:rsidRPr="00037A46">
              <w:rPr>
                <w:bCs/>
              </w:rPr>
              <w:t>23.200</w:t>
            </w:r>
          </w:p>
        </w:tc>
        <w:tc>
          <w:tcPr>
            <w:tcW w:w="1118" w:type="dxa"/>
            <w:noWrap/>
            <w:vAlign w:val="bottom"/>
          </w:tcPr>
          <w:p w14:paraId="3510C4D5" w14:textId="77777777" w:rsidR="003A11FB" w:rsidRPr="00037A46" w:rsidRDefault="003A11FB" w:rsidP="003A11FB">
            <w:pPr>
              <w:spacing w:before="0" w:after="0"/>
              <w:ind w:left="-212"/>
              <w:jc w:val="right"/>
              <w:rPr>
                <w:bCs/>
              </w:rPr>
            </w:pPr>
            <w:r w:rsidRPr="00037A46">
              <w:rPr>
                <w:bCs/>
              </w:rPr>
              <w:t>25.100</w:t>
            </w:r>
          </w:p>
        </w:tc>
        <w:tc>
          <w:tcPr>
            <w:tcW w:w="1127" w:type="dxa"/>
            <w:noWrap/>
            <w:vAlign w:val="bottom"/>
          </w:tcPr>
          <w:p w14:paraId="5F5BF4B8" w14:textId="77777777" w:rsidR="003A11FB" w:rsidRPr="00037A46" w:rsidRDefault="003A11FB" w:rsidP="003A11FB">
            <w:pPr>
              <w:spacing w:before="0" w:after="0"/>
              <w:ind w:left="-212"/>
              <w:jc w:val="right"/>
              <w:rPr>
                <w:bCs/>
              </w:rPr>
            </w:pPr>
            <w:r w:rsidRPr="00037A46">
              <w:rPr>
                <w:bCs/>
              </w:rPr>
              <w:t>25.700</w:t>
            </w:r>
          </w:p>
        </w:tc>
        <w:tc>
          <w:tcPr>
            <w:tcW w:w="1324" w:type="dxa"/>
            <w:noWrap/>
            <w:vAlign w:val="bottom"/>
          </w:tcPr>
          <w:p w14:paraId="65C832C6" w14:textId="77777777" w:rsidR="003A11FB" w:rsidRPr="00037A46" w:rsidRDefault="003A11FB" w:rsidP="003A11FB">
            <w:pPr>
              <w:spacing w:before="0" w:after="0"/>
              <w:ind w:left="-212"/>
              <w:jc w:val="right"/>
              <w:rPr>
                <w:bCs/>
              </w:rPr>
            </w:pPr>
            <w:r w:rsidRPr="00037A46">
              <w:rPr>
                <w:bCs/>
              </w:rPr>
              <w:t>27.800</w:t>
            </w:r>
          </w:p>
        </w:tc>
      </w:tr>
      <w:tr w:rsidR="003A11FB" w:rsidRPr="00037A46" w14:paraId="1082B8A5" w14:textId="77777777">
        <w:trPr>
          <w:trHeight w:val="315"/>
          <w:jc w:val="center"/>
        </w:trPr>
        <w:tc>
          <w:tcPr>
            <w:tcW w:w="1291" w:type="dxa"/>
            <w:shd w:val="clear" w:color="auto" w:fill="C0C0C0"/>
            <w:noWrap/>
            <w:vAlign w:val="bottom"/>
          </w:tcPr>
          <w:p w14:paraId="50F20D87" w14:textId="77777777" w:rsidR="003A11FB" w:rsidRPr="00037A46" w:rsidRDefault="003A11FB" w:rsidP="003A11FB">
            <w:pPr>
              <w:spacing w:before="0" w:after="0"/>
              <w:ind w:left="-212"/>
              <w:jc w:val="right"/>
              <w:rPr>
                <w:b/>
                <w:bCs/>
              </w:rPr>
            </w:pPr>
            <w:r w:rsidRPr="00037A46">
              <w:rPr>
                <w:b/>
                <w:bCs/>
              </w:rPr>
              <w:t>15</w:t>
            </w:r>
          </w:p>
        </w:tc>
        <w:tc>
          <w:tcPr>
            <w:tcW w:w="1242" w:type="dxa"/>
            <w:noWrap/>
            <w:vAlign w:val="bottom"/>
          </w:tcPr>
          <w:p w14:paraId="70FDD346" w14:textId="77777777" w:rsidR="003A11FB" w:rsidRPr="00037A46" w:rsidRDefault="003A11FB" w:rsidP="003A11FB">
            <w:pPr>
              <w:spacing w:before="0" w:after="0"/>
              <w:ind w:left="-212"/>
              <w:jc w:val="right"/>
              <w:rPr>
                <w:bCs/>
              </w:rPr>
            </w:pPr>
            <w:r w:rsidRPr="00037A46">
              <w:rPr>
                <w:bCs/>
              </w:rPr>
              <w:t>21.250</w:t>
            </w:r>
          </w:p>
        </w:tc>
        <w:tc>
          <w:tcPr>
            <w:tcW w:w="1109" w:type="dxa"/>
            <w:noWrap/>
            <w:vAlign w:val="bottom"/>
          </w:tcPr>
          <w:p w14:paraId="549F1F76" w14:textId="77777777" w:rsidR="003A11FB" w:rsidRPr="00037A46" w:rsidRDefault="003A11FB" w:rsidP="003A11FB">
            <w:pPr>
              <w:spacing w:before="0" w:after="0"/>
              <w:ind w:left="-212"/>
              <w:jc w:val="right"/>
              <w:rPr>
                <w:bCs/>
              </w:rPr>
            </w:pPr>
            <w:r w:rsidRPr="00037A46">
              <w:rPr>
                <w:bCs/>
              </w:rPr>
              <w:t>23.800</w:t>
            </w:r>
          </w:p>
        </w:tc>
        <w:tc>
          <w:tcPr>
            <w:tcW w:w="1118" w:type="dxa"/>
            <w:noWrap/>
            <w:vAlign w:val="bottom"/>
          </w:tcPr>
          <w:p w14:paraId="7786D598" w14:textId="77777777" w:rsidR="003A11FB" w:rsidRPr="00037A46" w:rsidRDefault="003A11FB" w:rsidP="003A11FB">
            <w:pPr>
              <w:spacing w:before="0" w:after="0"/>
              <w:ind w:left="-212"/>
              <w:jc w:val="right"/>
              <w:rPr>
                <w:bCs/>
              </w:rPr>
            </w:pPr>
            <w:r w:rsidRPr="00037A46">
              <w:rPr>
                <w:bCs/>
              </w:rPr>
              <w:t>25.900</w:t>
            </w:r>
          </w:p>
        </w:tc>
        <w:tc>
          <w:tcPr>
            <w:tcW w:w="1127" w:type="dxa"/>
            <w:noWrap/>
            <w:vAlign w:val="bottom"/>
          </w:tcPr>
          <w:p w14:paraId="0ABD1F5C" w14:textId="77777777" w:rsidR="003A11FB" w:rsidRPr="00037A46" w:rsidRDefault="003A11FB" w:rsidP="003A11FB">
            <w:pPr>
              <w:spacing w:before="0" w:after="0"/>
              <w:ind w:left="-212"/>
              <w:jc w:val="right"/>
              <w:rPr>
                <w:bCs/>
              </w:rPr>
            </w:pPr>
            <w:r w:rsidRPr="00037A46">
              <w:rPr>
                <w:bCs/>
              </w:rPr>
              <w:t>26.500</w:t>
            </w:r>
          </w:p>
        </w:tc>
        <w:tc>
          <w:tcPr>
            <w:tcW w:w="1324" w:type="dxa"/>
            <w:noWrap/>
            <w:vAlign w:val="bottom"/>
          </w:tcPr>
          <w:p w14:paraId="1468B8B5" w14:textId="77777777" w:rsidR="003A11FB" w:rsidRPr="00037A46" w:rsidRDefault="003A11FB" w:rsidP="003A11FB">
            <w:pPr>
              <w:spacing w:before="0" w:after="0"/>
              <w:ind w:left="-212"/>
              <w:jc w:val="right"/>
              <w:rPr>
                <w:bCs/>
              </w:rPr>
            </w:pPr>
            <w:r w:rsidRPr="00037A46">
              <w:rPr>
                <w:bCs/>
              </w:rPr>
              <w:t>28.750</w:t>
            </w:r>
          </w:p>
        </w:tc>
      </w:tr>
      <w:tr w:rsidR="003A11FB" w:rsidRPr="00037A46" w14:paraId="76BFEF9E" w14:textId="77777777">
        <w:trPr>
          <w:trHeight w:val="315"/>
          <w:jc w:val="center"/>
        </w:trPr>
        <w:tc>
          <w:tcPr>
            <w:tcW w:w="1291" w:type="dxa"/>
            <w:shd w:val="clear" w:color="auto" w:fill="C0C0C0"/>
            <w:noWrap/>
            <w:vAlign w:val="bottom"/>
          </w:tcPr>
          <w:p w14:paraId="01F250F6" w14:textId="77777777" w:rsidR="003A11FB" w:rsidRPr="00037A46" w:rsidRDefault="003A11FB" w:rsidP="003A11FB">
            <w:pPr>
              <w:spacing w:before="0" w:after="0"/>
              <w:ind w:left="-212"/>
              <w:jc w:val="right"/>
              <w:rPr>
                <w:b/>
                <w:bCs/>
              </w:rPr>
            </w:pPr>
            <w:r w:rsidRPr="00037A46">
              <w:rPr>
                <w:b/>
                <w:bCs/>
              </w:rPr>
              <w:t>16</w:t>
            </w:r>
          </w:p>
        </w:tc>
        <w:tc>
          <w:tcPr>
            <w:tcW w:w="1242" w:type="dxa"/>
            <w:noWrap/>
            <w:vAlign w:val="bottom"/>
          </w:tcPr>
          <w:p w14:paraId="481897A0" w14:textId="77777777" w:rsidR="003A11FB" w:rsidRPr="00037A46" w:rsidRDefault="003A11FB" w:rsidP="003A11FB">
            <w:pPr>
              <w:spacing w:before="0" w:after="0"/>
              <w:ind w:left="-212"/>
              <w:jc w:val="right"/>
              <w:rPr>
                <w:bCs/>
              </w:rPr>
            </w:pPr>
            <w:r w:rsidRPr="00037A46">
              <w:rPr>
                <w:bCs/>
              </w:rPr>
              <w:t>21.250</w:t>
            </w:r>
          </w:p>
        </w:tc>
        <w:tc>
          <w:tcPr>
            <w:tcW w:w="1109" w:type="dxa"/>
            <w:noWrap/>
            <w:vAlign w:val="bottom"/>
          </w:tcPr>
          <w:p w14:paraId="727DC00C" w14:textId="77777777" w:rsidR="003A11FB" w:rsidRPr="00037A46" w:rsidRDefault="003A11FB" w:rsidP="003A11FB">
            <w:pPr>
              <w:spacing w:before="0" w:after="0"/>
              <w:ind w:left="-212"/>
              <w:jc w:val="right"/>
              <w:rPr>
                <w:bCs/>
              </w:rPr>
            </w:pPr>
            <w:r w:rsidRPr="00037A46">
              <w:rPr>
                <w:bCs/>
              </w:rPr>
              <w:t>23.800</w:t>
            </w:r>
          </w:p>
        </w:tc>
        <w:tc>
          <w:tcPr>
            <w:tcW w:w="1118" w:type="dxa"/>
            <w:noWrap/>
            <w:vAlign w:val="bottom"/>
          </w:tcPr>
          <w:p w14:paraId="5D3D84EB" w14:textId="77777777" w:rsidR="003A11FB" w:rsidRPr="00037A46" w:rsidRDefault="003A11FB" w:rsidP="003A11FB">
            <w:pPr>
              <w:spacing w:before="0" w:after="0"/>
              <w:ind w:left="-212"/>
              <w:jc w:val="right"/>
              <w:rPr>
                <w:bCs/>
              </w:rPr>
            </w:pPr>
            <w:r w:rsidRPr="00037A46">
              <w:rPr>
                <w:bCs/>
              </w:rPr>
              <w:t>25.900</w:t>
            </w:r>
          </w:p>
        </w:tc>
        <w:tc>
          <w:tcPr>
            <w:tcW w:w="1127" w:type="dxa"/>
            <w:noWrap/>
            <w:vAlign w:val="bottom"/>
          </w:tcPr>
          <w:p w14:paraId="1C210F41" w14:textId="77777777" w:rsidR="003A11FB" w:rsidRPr="00037A46" w:rsidRDefault="003A11FB" w:rsidP="003A11FB">
            <w:pPr>
              <w:spacing w:before="0" w:after="0"/>
              <w:ind w:left="-212"/>
              <w:jc w:val="right"/>
              <w:rPr>
                <w:bCs/>
              </w:rPr>
            </w:pPr>
            <w:r w:rsidRPr="00037A46">
              <w:rPr>
                <w:bCs/>
              </w:rPr>
              <w:t>26.500</w:t>
            </w:r>
          </w:p>
        </w:tc>
        <w:tc>
          <w:tcPr>
            <w:tcW w:w="1324" w:type="dxa"/>
            <w:noWrap/>
            <w:vAlign w:val="bottom"/>
          </w:tcPr>
          <w:p w14:paraId="3B52E8F6" w14:textId="77777777" w:rsidR="003A11FB" w:rsidRPr="00037A46" w:rsidRDefault="003A11FB" w:rsidP="003A11FB">
            <w:pPr>
              <w:spacing w:before="0" w:after="0"/>
              <w:ind w:left="-212"/>
              <w:jc w:val="right"/>
              <w:rPr>
                <w:bCs/>
              </w:rPr>
            </w:pPr>
            <w:r w:rsidRPr="00037A46">
              <w:rPr>
                <w:bCs/>
              </w:rPr>
              <w:t>28.750</w:t>
            </w:r>
          </w:p>
        </w:tc>
      </w:tr>
      <w:tr w:rsidR="003A11FB" w:rsidRPr="00037A46" w14:paraId="03017DA4" w14:textId="77777777">
        <w:trPr>
          <w:trHeight w:val="315"/>
          <w:jc w:val="center"/>
        </w:trPr>
        <w:tc>
          <w:tcPr>
            <w:tcW w:w="1291" w:type="dxa"/>
            <w:shd w:val="clear" w:color="auto" w:fill="C0C0C0"/>
            <w:noWrap/>
            <w:vAlign w:val="bottom"/>
          </w:tcPr>
          <w:p w14:paraId="3C5880D3" w14:textId="77777777" w:rsidR="003A11FB" w:rsidRPr="00037A46" w:rsidRDefault="003A11FB" w:rsidP="003A11FB">
            <w:pPr>
              <w:spacing w:before="0" w:after="0"/>
              <w:ind w:left="-212"/>
              <w:jc w:val="right"/>
              <w:rPr>
                <w:b/>
                <w:bCs/>
              </w:rPr>
            </w:pPr>
            <w:r w:rsidRPr="00037A46">
              <w:rPr>
                <w:b/>
                <w:bCs/>
              </w:rPr>
              <w:t>17</w:t>
            </w:r>
          </w:p>
        </w:tc>
        <w:tc>
          <w:tcPr>
            <w:tcW w:w="1242" w:type="dxa"/>
            <w:noWrap/>
            <w:vAlign w:val="bottom"/>
          </w:tcPr>
          <w:p w14:paraId="2A530561" w14:textId="77777777" w:rsidR="003A11FB" w:rsidRPr="00037A46" w:rsidRDefault="003A11FB" w:rsidP="003A11FB">
            <w:pPr>
              <w:spacing w:before="0" w:after="0"/>
              <w:ind w:left="-212"/>
              <w:jc w:val="right"/>
              <w:rPr>
                <w:bCs/>
              </w:rPr>
            </w:pPr>
            <w:r w:rsidRPr="00037A46">
              <w:rPr>
                <w:bCs/>
              </w:rPr>
              <w:t>21.750</w:t>
            </w:r>
          </w:p>
        </w:tc>
        <w:tc>
          <w:tcPr>
            <w:tcW w:w="1109" w:type="dxa"/>
            <w:noWrap/>
            <w:vAlign w:val="bottom"/>
          </w:tcPr>
          <w:p w14:paraId="4E023533" w14:textId="77777777" w:rsidR="003A11FB" w:rsidRPr="00037A46" w:rsidRDefault="003A11FB" w:rsidP="003A11FB">
            <w:pPr>
              <w:spacing w:before="0" w:after="0"/>
              <w:ind w:left="-212"/>
              <w:jc w:val="right"/>
              <w:rPr>
                <w:bCs/>
              </w:rPr>
            </w:pPr>
            <w:r w:rsidRPr="00037A46">
              <w:rPr>
                <w:bCs/>
              </w:rPr>
              <w:t>24.400</w:t>
            </w:r>
          </w:p>
        </w:tc>
        <w:tc>
          <w:tcPr>
            <w:tcW w:w="1118" w:type="dxa"/>
            <w:noWrap/>
            <w:vAlign w:val="bottom"/>
          </w:tcPr>
          <w:p w14:paraId="45BFD2FF" w14:textId="77777777" w:rsidR="003A11FB" w:rsidRPr="00037A46" w:rsidRDefault="003A11FB" w:rsidP="003A11FB">
            <w:pPr>
              <w:spacing w:before="0" w:after="0"/>
              <w:ind w:left="-212"/>
              <w:jc w:val="right"/>
              <w:rPr>
                <w:bCs/>
              </w:rPr>
            </w:pPr>
            <w:r w:rsidRPr="00037A46">
              <w:rPr>
                <w:bCs/>
              </w:rPr>
              <w:t>26.650</w:t>
            </w:r>
          </w:p>
        </w:tc>
        <w:tc>
          <w:tcPr>
            <w:tcW w:w="1127" w:type="dxa"/>
            <w:noWrap/>
            <w:vAlign w:val="bottom"/>
          </w:tcPr>
          <w:p w14:paraId="6B0E68EF" w14:textId="77777777" w:rsidR="003A11FB" w:rsidRPr="00037A46" w:rsidRDefault="003A11FB" w:rsidP="003A11FB">
            <w:pPr>
              <w:spacing w:before="0" w:after="0"/>
              <w:ind w:left="-212"/>
              <w:jc w:val="right"/>
              <w:rPr>
                <w:bCs/>
              </w:rPr>
            </w:pPr>
            <w:r w:rsidRPr="00037A46">
              <w:rPr>
                <w:bCs/>
              </w:rPr>
              <w:t>27.300</w:t>
            </w:r>
          </w:p>
        </w:tc>
        <w:tc>
          <w:tcPr>
            <w:tcW w:w="1324" w:type="dxa"/>
            <w:noWrap/>
            <w:vAlign w:val="bottom"/>
          </w:tcPr>
          <w:p w14:paraId="22DC9309" w14:textId="77777777" w:rsidR="003A11FB" w:rsidRPr="00037A46" w:rsidRDefault="003A11FB" w:rsidP="003A11FB">
            <w:pPr>
              <w:spacing w:before="0" w:after="0"/>
              <w:ind w:left="-212"/>
              <w:jc w:val="right"/>
              <w:rPr>
                <w:bCs/>
              </w:rPr>
            </w:pPr>
            <w:r w:rsidRPr="00037A46">
              <w:rPr>
                <w:bCs/>
              </w:rPr>
              <w:t>29.650</w:t>
            </w:r>
          </w:p>
        </w:tc>
      </w:tr>
      <w:tr w:rsidR="003A11FB" w:rsidRPr="00037A46" w14:paraId="293E0D35" w14:textId="77777777">
        <w:trPr>
          <w:trHeight w:val="315"/>
          <w:jc w:val="center"/>
        </w:trPr>
        <w:tc>
          <w:tcPr>
            <w:tcW w:w="1291" w:type="dxa"/>
            <w:shd w:val="clear" w:color="auto" w:fill="C0C0C0"/>
            <w:noWrap/>
            <w:vAlign w:val="bottom"/>
          </w:tcPr>
          <w:p w14:paraId="6B3DA6FC" w14:textId="77777777" w:rsidR="003A11FB" w:rsidRPr="00037A46" w:rsidRDefault="003A11FB" w:rsidP="003A11FB">
            <w:pPr>
              <w:spacing w:before="0" w:after="0"/>
              <w:ind w:left="-212"/>
              <w:jc w:val="right"/>
              <w:rPr>
                <w:b/>
                <w:bCs/>
              </w:rPr>
            </w:pPr>
            <w:r w:rsidRPr="00037A46">
              <w:rPr>
                <w:b/>
                <w:bCs/>
              </w:rPr>
              <w:t>18</w:t>
            </w:r>
          </w:p>
        </w:tc>
        <w:tc>
          <w:tcPr>
            <w:tcW w:w="1242" w:type="dxa"/>
            <w:noWrap/>
            <w:vAlign w:val="bottom"/>
          </w:tcPr>
          <w:p w14:paraId="373C0A69" w14:textId="77777777" w:rsidR="003A11FB" w:rsidRPr="00037A46" w:rsidRDefault="003A11FB" w:rsidP="003A11FB">
            <w:pPr>
              <w:spacing w:before="0" w:after="0"/>
              <w:ind w:left="-212"/>
              <w:jc w:val="right"/>
              <w:rPr>
                <w:bCs/>
              </w:rPr>
            </w:pPr>
            <w:r w:rsidRPr="00037A46">
              <w:rPr>
                <w:bCs/>
              </w:rPr>
              <w:t>21.750</w:t>
            </w:r>
          </w:p>
        </w:tc>
        <w:tc>
          <w:tcPr>
            <w:tcW w:w="1109" w:type="dxa"/>
            <w:noWrap/>
            <w:vAlign w:val="bottom"/>
          </w:tcPr>
          <w:p w14:paraId="1568281A" w14:textId="77777777" w:rsidR="003A11FB" w:rsidRPr="00037A46" w:rsidRDefault="003A11FB" w:rsidP="003A11FB">
            <w:pPr>
              <w:spacing w:before="0" w:after="0"/>
              <w:ind w:left="-212"/>
              <w:jc w:val="right"/>
              <w:rPr>
                <w:bCs/>
              </w:rPr>
            </w:pPr>
            <w:r w:rsidRPr="00037A46">
              <w:rPr>
                <w:bCs/>
              </w:rPr>
              <w:t>24.400</w:t>
            </w:r>
          </w:p>
        </w:tc>
        <w:tc>
          <w:tcPr>
            <w:tcW w:w="1118" w:type="dxa"/>
            <w:noWrap/>
            <w:vAlign w:val="bottom"/>
          </w:tcPr>
          <w:p w14:paraId="57D72BA2" w14:textId="77777777" w:rsidR="003A11FB" w:rsidRPr="00037A46" w:rsidRDefault="003A11FB" w:rsidP="003A11FB">
            <w:pPr>
              <w:spacing w:before="0" w:after="0"/>
              <w:ind w:left="-212"/>
              <w:jc w:val="right"/>
              <w:rPr>
                <w:bCs/>
              </w:rPr>
            </w:pPr>
            <w:r w:rsidRPr="00037A46">
              <w:rPr>
                <w:bCs/>
              </w:rPr>
              <w:t>26.650</w:t>
            </w:r>
          </w:p>
        </w:tc>
        <w:tc>
          <w:tcPr>
            <w:tcW w:w="1127" w:type="dxa"/>
            <w:noWrap/>
            <w:vAlign w:val="bottom"/>
          </w:tcPr>
          <w:p w14:paraId="74B1DCE9" w14:textId="77777777" w:rsidR="003A11FB" w:rsidRPr="00037A46" w:rsidRDefault="003A11FB" w:rsidP="003A11FB">
            <w:pPr>
              <w:spacing w:before="0" w:after="0"/>
              <w:ind w:left="-212"/>
              <w:jc w:val="right"/>
              <w:rPr>
                <w:bCs/>
              </w:rPr>
            </w:pPr>
            <w:r w:rsidRPr="00037A46">
              <w:rPr>
                <w:bCs/>
              </w:rPr>
              <w:t>27.300</w:t>
            </w:r>
          </w:p>
        </w:tc>
        <w:tc>
          <w:tcPr>
            <w:tcW w:w="1324" w:type="dxa"/>
            <w:noWrap/>
            <w:vAlign w:val="bottom"/>
          </w:tcPr>
          <w:p w14:paraId="6674C889" w14:textId="77777777" w:rsidR="003A11FB" w:rsidRPr="00037A46" w:rsidRDefault="003A11FB" w:rsidP="003A11FB">
            <w:pPr>
              <w:spacing w:before="0" w:after="0"/>
              <w:ind w:left="-212"/>
              <w:jc w:val="right"/>
              <w:rPr>
                <w:bCs/>
              </w:rPr>
            </w:pPr>
            <w:r w:rsidRPr="00037A46">
              <w:rPr>
                <w:bCs/>
              </w:rPr>
              <w:t>29.650</w:t>
            </w:r>
          </w:p>
        </w:tc>
      </w:tr>
      <w:tr w:rsidR="003A11FB" w:rsidRPr="00037A46" w14:paraId="2C34F167" w14:textId="77777777">
        <w:trPr>
          <w:trHeight w:val="315"/>
          <w:jc w:val="center"/>
        </w:trPr>
        <w:tc>
          <w:tcPr>
            <w:tcW w:w="1291" w:type="dxa"/>
            <w:shd w:val="clear" w:color="auto" w:fill="C0C0C0"/>
            <w:noWrap/>
            <w:vAlign w:val="bottom"/>
          </w:tcPr>
          <w:p w14:paraId="4C8D7123" w14:textId="77777777" w:rsidR="003A11FB" w:rsidRPr="00037A46" w:rsidRDefault="003A11FB" w:rsidP="003A11FB">
            <w:pPr>
              <w:spacing w:before="0" w:after="0"/>
              <w:ind w:left="-212"/>
              <w:jc w:val="right"/>
              <w:rPr>
                <w:b/>
                <w:bCs/>
              </w:rPr>
            </w:pPr>
            <w:r w:rsidRPr="00037A46">
              <w:rPr>
                <w:b/>
                <w:bCs/>
              </w:rPr>
              <w:t>19</w:t>
            </w:r>
          </w:p>
        </w:tc>
        <w:tc>
          <w:tcPr>
            <w:tcW w:w="1242" w:type="dxa"/>
            <w:noWrap/>
            <w:vAlign w:val="bottom"/>
          </w:tcPr>
          <w:p w14:paraId="693A1F1C" w14:textId="77777777" w:rsidR="003A11FB" w:rsidRPr="00037A46" w:rsidRDefault="003A11FB" w:rsidP="003A11FB">
            <w:pPr>
              <w:spacing w:before="0" w:after="0"/>
              <w:ind w:left="-212"/>
              <w:jc w:val="right"/>
              <w:rPr>
                <w:bCs/>
              </w:rPr>
            </w:pPr>
            <w:r w:rsidRPr="00037A46">
              <w:rPr>
                <w:bCs/>
              </w:rPr>
              <w:t>22.250</w:t>
            </w:r>
          </w:p>
        </w:tc>
        <w:tc>
          <w:tcPr>
            <w:tcW w:w="1109" w:type="dxa"/>
            <w:noWrap/>
            <w:vAlign w:val="bottom"/>
          </w:tcPr>
          <w:p w14:paraId="75C85560" w14:textId="77777777" w:rsidR="003A11FB" w:rsidRPr="00037A46" w:rsidRDefault="003A11FB" w:rsidP="003A11FB">
            <w:pPr>
              <w:spacing w:before="0" w:after="0"/>
              <w:ind w:left="-212"/>
              <w:jc w:val="right"/>
              <w:rPr>
                <w:bCs/>
              </w:rPr>
            </w:pPr>
            <w:r w:rsidRPr="00037A46">
              <w:rPr>
                <w:bCs/>
              </w:rPr>
              <w:t>25.050</w:t>
            </w:r>
          </w:p>
        </w:tc>
        <w:tc>
          <w:tcPr>
            <w:tcW w:w="1118" w:type="dxa"/>
            <w:noWrap/>
            <w:vAlign w:val="bottom"/>
          </w:tcPr>
          <w:p w14:paraId="21804CC5" w14:textId="77777777" w:rsidR="003A11FB" w:rsidRPr="00037A46" w:rsidRDefault="003A11FB" w:rsidP="003A11FB">
            <w:pPr>
              <w:spacing w:before="0" w:after="0"/>
              <w:ind w:left="-212"/>
              <w:jc w:val="right"/>
              <w:rPr>
                <w:bCs/>
              </w:rPr>
            </w:pPr>
            <w:r w:rsidRPr="00037A46">
              <w:rPr>
                <w:bCs/>
              </w:rPr>
              <w:t>27.450</w:t>
            </w:r>
          </w:p>
        </w:tc>
        <w:tc>
          <w:tcPr>
            <w:tcW w:w="1127" w:type="dxa"/>
            <w:noWrap/>
            <w:vAlign w:val="bottom"/>
          </w:tcPr>
          <w:p w14:paraId="520DF603" w14:textId="77777777" w:rsidR="003A11FB" w:rsidRPr="00037A46" w:rsidRDefault="003A11FB" w:rsidP="003A11FB">
            <w:pPr>
              <w:spacing w:before="0" w:after="0"/>
              <w:ind w:left="-212"/>
              <w:jc w:val="right"/>
              <w:rPr>
                <w:bCs/>
              </w:rPr>
            </w:pPr>
            <w:r w:rsidRPr="00037A46">
              <w:rPr>
                <w:bCs/>
              </w:rPr>
              <w:t>28.150</w:t>
            </w:r>
          </w:p>
        </w:tc>
        <w:tc>
          <w:tcPr>
            <w:tcW w:w="1324" w:type="dxa"/>
            <w:noWrap/>
            <w:vAlign w:val="bottom"/>
          </w:tcPr>
          <w:p w14:paraId="7CA39FC3" w14:textId="77777777" w:rsidR="003A11FB" w:rsidRPr="00037A46" w:rsidRDefault="003A11FB" w:rsidP="003A11FB">
            <w:pPr>
              <w:spacing w:before="0" w:after="0"/>
              <w:ind w:left="-212"/>
              <w:jc w:val="right"/>
              <w:rPr>
                <w:bCs/>
              </w:rPr>
            </w:pPr>
            <w:r w:rsidRPr="00037A46">
              <w:rPr>
                <w:bCs/>
              </w:rPr>
              <w:t>30.550</w:t>
            </w:r>
          </w:p>
        </w:tc>
      </w:tr>
      <w:tr w:rsidR="003A11FB" w:rsidRPr="00037A46" w14:paraId="5182C809" w14:textId="77777777">
        <w:trPr>
          <w:trHeight w:val="315"/>
          <w:jc w:val="center"/>
        </w:trPr>
        <w:tc>
          <w:tcPr>
            <w:tcW w:w="1291" w:type="dxa"/>
            <w:shd w:val="clear" w:color="auto" w:fill="C0C0C0"/>
            <w:noWrap/>
            <w:vAlign w:val="bottom"/>
          </w:tcPr>
          <w:p w14:paraId="061DD61C" w14:textId="77777777" w:rsidR="003A11FB" w:rsidRPr="00037A46" w:rsidRDefault="003A11FB" w:rsidP="003A11FB">
            <w:pPr>
              <w:spacing w:before="0" w:after="0"/>
              <w:ind w:left="-212"/>
              <w:jc w:val="right"/>
              <w:rPr>
                <w:b/>
                <w:bCs/>
              </w:rPr>
            </w:pPr>
            <w:r w:rsidRPr="00037A46">
              <w:rPr>
                <w:b/>
                <w:bCs/>
              </w:rPr>
              <w:t>20</w:t>
            </w:r>
          </w:p>
        </w:tc>
        <w:tc>
          <w:tcPr>
            <w:tcW w:w="1242" w:type="dxa"/>
            <w:noWrap/>
            <w:vAlign w:val="bottom"/>
          </w:tcPr>
          <w:p w14:paraId="41ABB3E8" w14:textId="77777777" w:rsidR="003A11FB" w:rsidRPr="00037A46" w:rsidRDefault="003A11FB" w:rsidP="003A11FB">
            <w:pPr>
              <w:spacing w:before="0" w:after="0"/>
              <w:ind w:left="-212"/>
              <w:jc w:val="right"/>
              <w:rPr>
                <w:bCs/>
              </w:rPr>
            </w:pPr>
            <w:r w:rsidRPr="00037A46">
              <w:rPr>
                <w:bCs/>
              </w:rPr>
              <w:t>22.250</w:t>
            </w:r>
          </w:p>
        </w:tc>
        <w:tc>
          <w:tcPr>
            <w:tcW w:w="1109" w:type="dxa"/>
            <w:noWrap/>
            <w:vAlign w:val="bottom"/>
          </w:tcPr>
          <w:p w14:paraId="7321ACE9" w14:textId="77777777" w:rsidR="003A11FB" w:rsidRPr="00037A46" w:rsidRDefault="003A11FB" w:rsidP="003A11FB">
            <w:pPr>
              <w:spacing w:before="0" w:after="0"/>
              <w:ind w:left="-212"/>
              <w:jc w:val="right"/>
              <w:rPr>
                <w:bCs/>
              </w:rPr>
            </w:pPr>
            <w:r w:rsidRPr="00037A46">
              <w:rPr>
                <w:bCs/>
              </w:rPr>
              <w:t>25.050</w:t>
            </w:r>
          </w:p>
        </w:tc>
        <w:tc>
          <w:tcPr>
            <w:tcW w:w="1118" w:type="dxa"/>
            <w:noWrap/>
            <w:vAlign w:val="bottom"/>
          </w:tcPr>
          <w:p w14:paraId="6DF35A7B" w14:textId="77777777" w:rsidR="003A11FB" w:rsidRPr="00037A46" w:rsidRDefault="003A11FB" w:rsidP="003A11FB">
            <w:pPr>
              <w:spacing w:before="0" w:after="0"/>
              <w:ind w:left="-212"/>
              <w:jc w:val="right"/>
              <w:rPr>
                <w:bCs/>
              </w:rPr>
            </w:pPr>
            <w:r w:rsidRPr="00037A46">
              <w:rPr>
                <w:bCs/>
              </w:rPr>
              <w:t>27.450</w:t>
            </w:r>
          </w:p>
        </w:tc>
        <w:tc>
          <w:tcPr>
            <w:tcW w:w="1127" w:type="dxa"/>
            <w:noWrap/>
            <w:vAlign w:val="bottom"/>
          </w:tcPr>
          <w:p w14:paraId="2BE319FE" w14:textId="77777777" w:rsidR="003A11FB" w:rsidRPr="00037A46" w:rsidRDefault="003A11FB" w:rsidP="003A11FB">
            <w:pPr>
              <w:spacing w:before="0" w:after="0"/>
              <w:ind w:left="-212"/>
              <w:jc w:val="right"/>
              <w:rPr>
                <w:bCs/>
              </w:rPr>
            </w:pPr>
            <w:r w:rsidRPr="00037A46">
              <w:rPr>
                <w:bCs/>
              </w:rPr>
              <w:t>28.150</w:t>
            </w:r>
          </w:p>
        </w:tc>
        <w:tc>
          <w:tcPr>
            <w:tcW w:w="1324" w:type="dxa"/>
            <w:noWrap/>
            <w:vAlign w:val="bottom"/>
          </w:tcPr>
          <w:p w14:paraId="4269021C" w14:textId="77777777" w:rsidR="003A11FB" w:rsidRPr="00037A46" w:rsidRDefault="003A11FB" w:rsidP="003A11FB">
            <w:pPr>
              <w:spacing w:before="0" w:after="0"/>
              <w:ind w:left="-212"/>
              <w:jc w:val="right"/>
              <w:rPr>
                <w:bCs/>
              </w:rPr>
            </w:pPr>
            <w:r w:rsidRPr="00037A46">
              <w:rPr>
                <w:bCs/>
              </w:rPr>
              <w:t>30.550</w:t>
            </w:r>
          </w:p>
        </w:tc>
      </w:tr>
      <w:tr w:rsidR="003A11FB" w:rsidRPr="00037A46" w14:paraId="4BEC9593" w14:textId="77777777">
        <w:trPr>
          <w:trHeight w:val="315"/>
          <w:jc w:val="center"/>
        </w:trPr>
        <w:tc>
          <w:tcPr>
            <w:tcW w:w="1291" w:type="dxa"/>
            <w:shd w:val="clear" w:color="auto" w:fill="C0C0C0"/>
            <w:noWrap/>
            <w:vAlign w:val="bottom"/>
          </w:tcPr>
          <w:p w14:paraId="2140CF46" w14:textId="77777777" w:rsidR="003A11FB" w:rsidRPr="00037A46" w:rsidRDefault="003A11FB" w:rsidP="003A11FB">
            <w:pPr>
              <w:spacing w:before="0" w:after="0"/>
              <w:ind w:left="-212"/>
              <w:jc w:val="right"/>
              <w:rPr>
                <w:b/>
                <w:bCs/>
              </w:rPr>
            </w:pPr>
            <w:r w:rsidRPr="00037A46">
              <w:rPr>
                <w:b/>
                <w:bCs/>
              </w:rPr>
              <w:t>21</w:t>
            </w:r>
          </w:p>
        </w:tc>
        <w:tc>
          <w:tcPr>
            <w:tcW w:w="1242" w:type="dxa"/>
            <w:noWrap/>
            <w:vAlign w:val="bottom"/>
          </w:tcPr>
          <w:p w14:paraId="4E5C6747" w14:textId="77777777" w:rsidR="003A11FB" w:rsidRPr="00037A46" w:rsidRDefault="003A11FB" w:rsidP="003A11FB">
            <w:pPr>
              <w:spacing w:before="0" w:after="0"/>
              <w:ind w:left="-212"/>
              <w:jc w:val="right"/>
              <w:rPr>
                <w:bCs/>
              </w:rPr>
            </w:pPr>
            <w:r w:rsidRPr="00037A46">
              <w:rPr>
                <w:bCs/>
              </w:rPr>
              <w:t>22.750</w:t>
            </w:r>
          </w:p>
        </w:tc>
        <w:tc>
          <w:tcPr>
            <w:tcW w:w="1109" w:type="dxa"/>
            <w:noWrap/>
            <w:vAlign w:val="bottom"/>
          </w:tcPr>
          <w:p w14:paraId="49F2E722" w14:textId="77777777" w:rsidR="003A11FB" w:rsidRPr="00037A46" w:rsidRDefault="003A11FB" w:rsidP="003A11FB">
            <w:pPr>
              <w:spacing w:before="0" w:after="0"/>
              <w:ind w:left="-212"/>
              <w:jc w:val="right"/>
              <w:rPr>
                <w:bCs/>
              </w:rPr>
            </w:pPr>
            <w:r w:rsidRPr="00037A46">
              <w:rPr>
                <w:bCs/>
              </w:rPr>
              <w:t>25.650</w:t>
            </w:r>
          </w:p>
        </w:tc>
        <w:tc>
          <w:tcPr>
            <w:tcW w:w="1118" w:type="dxa"/>
            <w:noWrap/>
            <w:vAlign w:val="bottom"/>
          </w:tcPr>
          <w:p w14:paraId="0699E31D" w14:textId="77777777" w:rsidR="003A11FB" w:rsidRPr="00037A46" w:rsidRDefault="003A11FB" w:rsidP="003A11FB">
            <w:pPr>
              <w:spacing w:before="0" w:after="0"/>
              <w:ind w:left="-212"/>
              <w:jc w:val="right"/>
              <w:rPr>
                <w:bCs/>
              </w:rPr>
            </w:pPr>
            <w:r w:rsidRPr="00037A46">
              <w:rPr>
                <w:bCs/>
              </w:rPr>
              <w:t>28.250</w:t>
            </w:r>
          </w:p>
        </w:tc>
        <w:tc>
          <w:tcPr>
            <w:tcW w:w="1127" w:type="dxa"/>
            <w:noWrap/>
            <w:vAlign w:val="bottom"/>
          </w:tcPr>
          <w:p w14:paraId="58AA8841" w14:textId="77777777" w:rsidR="003A11FB" w:rsidRPr="00037A46" w:rsidRDefault="003A11FB" w:rsidP="003A11FB">
            <w:pPr>
              <w:spacing w:before="0" w:after="0"/>
              <w:ind w:left="-212"/>
              <w:jc w:val="right"/>
              <w:rPr>
                <w:bCs/>
              </w:rPr>
            </w:pPr>
            <w:r w:rsidRPr="00037A46">
              <w:rPr>
                <w:bCs/>
              </w:rPr>
              <w:t>28.950</w:t>
            </w:r>
          </w:p>
        </w:tc>
        <w:tc>
          <w:tcPr>
            <w:tcW w:w="1324" w:type="dxa"/>
            <w:noWrap/>
            <w:vAlign w:val="bottom"/>
          </w:tcPr>
          <w:p w14:paraId="213A12B6" w14:textId="77777777" w:rsidR="003A11FB" w:rsidRPr="00037A46" w:rsidRDefault="003A11FB" w:rsidP="003A11FB">
            <w:pPr>
              <w:spacing w:before="0" w:after="0"/>
              <w:ind w:left="-212"/>
              <w:jc w:val="right"/>
              <w:rPr>
                <w:bCs/>
              </w:rPr>
            </w:pPr>
            <w:r w:rsidRPr="00037A46">
              <w:rPr>
                <w:bCs/>
              </w:rPr>
              <w:t>31.500</w:t>
            </w:r>
          </w:p>
        </w:tc>
      </w:tr>
      <w:tr w:rsidR="003A11FB" w:rsidRPr="00037A46" w14:paraId="13AABE2A" w14:textId="77777777">
        <w:trPr>
          <w:trHeight w:val="315"/>
          <w:jc w:val="center"/>
        </w:trPr>
        <w:tc>
          <w:tcPr>
            <w:tcW w:w="1291" w:type="dxa"/>
            <w:shd w:val="clear" w:color="auto" w:fill="C0C0C0"/>
            <w:noWrap/>
            <w:vAlign w:val="bottom"/>
          </w:tcPr>
          <w:p w14:paraId="4E3310DA" w14:textId="77777777" w:rsidR="003A11FB" w:rsidRPr="00037A46" w:rsidRDefault="003A11FB" w:rsidP="003A11FB">
            <w:pPr>
              <w:spacing w:before="0" w:after="0"/>
              <w:ind w:left="-212"/>
              <w:jc w:val="right"/>
              <w:rPr>
                <w:b/>
                <w:bCs/>
              </w:rPr>
            </w:pPr>
            <w:r w:rsidRPr="00037A46">
              <w:rPr>
                <w:b/>
                <w:bCs/>
              </w:rPr>
              <w:t>22</w:t>
            </w:r>
          </w:p>
        </w:tc>
        <w:tc>
          <w:tcPr>
            <w:tcW w:w="1242" w:type="dxa"/>
            <w:noWrap/>
            <w:vAlign w:val="bottom"/>
          </w:tcPr>
          <w:p w14:paraId="181A5CFB" w14:textId="77777777" w:rsidR="003A11FB" w:rsidRPr="00037A46" w:rsidRDefault="003A11FB" w:rsidP="003A11FB">
            <w:pPr>
              <w:spacing w:before="0" w:after="0"/>
              <w:ind w:left="-212"/>
              <w:jc w:val="right"/>
              <w:rPr>
                <w:bCs/>
              </w:rPr>
            </w:pPr>
            <w:r w:rsidRPr="00037A46">
              <w:rPr>
                <w:bCs/>
              </w:rPr>
              <w:t>22.750</w:t>
            </w:r>
          </w:p>
        </w:tc>
        <w:tc>
          <w:tcPr>
            <w:tcW w:w="1109" w:type="dxa"/>
            <w:noWrap/>
            <w:vAlign w:val="bottom"/>
          </w:tcPr>
          <w:p w14:paraId="466DBE3C" w14:textId="77777777" w:rsidR="003A11FB" w:rsidRPr="00037A46" w:rsidRDefault="003A11FB" w:rsidP="003A11FB">
            <w:pPr>
              <w:spacing w:before="0" w:after="0"/>
              <w:ind w:left="-212"/>
              <w:jc w:val="right"/>
              <w:rPr>
                <w:bCs/>
              </w:rPr>
            </w:pPr>
            <w:r w:rsidRPr="00037A46">
              <w:rPr>
                <w:bCs/>
              </w:rPr>
              <w:t>25.650</w:t>
            </w:r>
          </w:p>
        </w:tc>
        <w:tc>
          <w:tcPr>
            <w:tcW w:w="1118" w:type="dxa"/>
            <w:noWrap/>
            <w:vAlign w:val="bottom"/>
          </w:tcPr>
          <w:p w14:paraId="7B27CE59" w14:textId="77777777" w:rsidR="003A11FB" w:rsidRPr="00037A46" w:rsidRDefault="003A11FB" w:rsidP="003A11FB">
            <w:pPr>
              <w:spacing w:before="0" w:after="0"/>
              <w:ind w:left="-212"/>
              <w:jc w:val="right"/>
              <w:rPr>
                <w:bCs/>
              </w:rPr>
            </w:pPr>
            <w:r w:rsidRPr="00037A46">
              <w:rPr>
                <w:bCs/>
              </w:rPr>
              <w:t>28.250</w:t>
            </w:r>
          </w:p>
        </w:tc>
        <w:tc>
          <w:tcPr>
            <w:tcW w:w="1127" w:type="dxa"/>
            <w:noWrap/>
            <w:vAlign w:val="bottom"/>
          </w:tcPr>
          <w:p w14:paraId="41242245" w14:textId="77777777" w:rsidR="003A11FB" w:rsidRPr="00037A46" w:rsidRDefault="003A11FB" w:rsidP="003A11FB">
            <w:pPr>
              <w:spacing w:before="0" w:after="0"/>
              <w:ind w:left="-212"/>
              <w:jc w:val="right"/>
              <w:rPr>
                <w:bCs/>
              </w:rPr>
            </w:pPr>
            <w:r w:rsidRPr="00037A46">
              <w:rPr>
                <w:bCs/>
              </w:rPr>
              <w:t>28.950</w:t>
            </w:r>
          </w:p>
        </w:tc>
        <w:tc>
          <w:tcPr>
            <w:tcW w:w="1324" w:type="dxa"/>
            <w:noWrap/>
            <w:vAlign w:val="bottom"/>
          </w:tcPr>
          <w:p w14:paraId="22438750" w14:textId="77777777" w:rsidR="003A11FB" w:rsidRPr="00037A46" w:rsidRDefault="003A11FB" w:rsidP="003A11FB">
            <w:pPr>
              <w:spacing w:before="0" w:after="0"/>
              <w:ind w:left="-212"/>
              <w:jc w:val="right"/>
              <w:rPr>
                <w:bCs/>
              </w:rPr>
            </w:pPr>
            <w:r w:rsidRPr="00037A46">
              <w:rPr>
                <w:bCs/>
              </w:rPr>
              <w:t>31.500</w:t>
            </w:r>
          </w:p>
        </w:tc>
      </w:tr>
      <w:tr w:rsidR="003A11FB" w:rsidRPr="00037A46" w14:paraId="48F8A9E8" w14:textId="77777777">
        <w:trPr>
          <w:trHeight w:val="330"/>
          <w:jc w:val="center"/>
        </w:trPr>
        <w:tc>
          <w:tcPr>
            <w:tcW w:w="1291" w:type="dxa"/>
            <w:shd w:val="clear" w:color="auto" w:fill="C0C0C0"/>
            <w:noWrap/>
            <w:vAlign w:val="bottom"/>
          </w:tcPr>
          <w:p w14:paraId="184E0A48" w14:textId="77777777" w:rsidR="003A11FB" w:rsidRPr="00037A46" w:rsidRDefault="003A11FB" w:rsidP="003A11FB">
            <w:pPr>
              <w:spacing w:before="0" w:after="0"/>
              <w:ind w:left="-212"/>
              <w:jc w:val="right"/>
              <w:rPr>
                <w:b/>
                <w:bCs/>
              </w:rPr>
            </w:pPr>
            <w:r w:rsidRPr="00037A46">
              <w:rPr>
                <w:b/>
                <w:bCs/>
              </w:rPr>
              <w:t>23</w:t>
            </w:r>
          </w:p>
        </w:tc>
        <w:tc>
          <w:tcPr>
            <w:tcW w:w="1242" w:type="dxa"/>
            <w:noWrap/>
            <w:vAlign w:val="bottom"/>
          </w:tcPr>
          <w:p w14:paraId="04ED2867" w14:textId="77777777" w:rsidR="003A11FB" w:rsidRPr="00037A46" w:rsidRDefault="003A11FB" w:rsidP="003A11FB">
            <w:pPr>
              <w:spacing w:before="0" w:after="0"/>
              <w:ind w:left="-212"/>
              <w:jc w:val="right"/>
              <w:rPr>
                <w:bCs/>
              </w:rPr>
            </w:pPr>
            <w:r w:rsidRPr="00037A46">
              <w:rPr>
                <w:bCs/>
              </w:rPr>
              <w:t>23.350</w:t>
            </w:r>
          </w:p>
        </w:tc>
        <w:tc>
          <w:tcPr>
            <w:tcW w:w="1109" w:type="dxa"/>
            <w:noWrap/>
            <w:vAlign w:val="bottom"/>
          </w:tcPr>
          <w:p w14:paraId="1933AC65" w14:textId="77777777" w:rsidR="003A11FB" w:rsidRPr="00037A46" w:rsidRDefault="003A11FB" w:rsidP="003A11FB">
            <w:pPr>
              <w:spacing w:before="0" w:after="0"/>
              <w:ind w:left="-212"/>
              <w:jc w:val="right"/>
              <w:rPr>
                <w:bCs/>
              </w:rPr>
            </w:pPr>
            <w:r w:rsidRPr="00037A46">
              <w:rPr>
                <w:bCs/>
              </w:rPr>
              <w:t>26.450</w:t>
            </w:r>
          </w:p>
        </w:tc>
        <w:tc>
          <w:tcPr>
            <w:tcW w:w="1118" w:type="dxa"/>
            <w:noWrap/>
            <w:vAlign w:val="bottom"/>
          </w:tcPr>
          <w:p w14:paraId="6E696246" w14:textId="77777777" w:rsidR="003A11FB" w:rsidRPr="00037A46" w:rsidRDefault="003A11FB" w:rsidP="003A11FB">
            <w:pPr>
              <w:spacing w:before="0" w:after="0"/>
              <w:ind w:left="-212"/>
              <w:jc w:val="right"/>
              <w:rPr>
                <w:bCs/>
              </w:rPr>
            </w:pPr>
            <w:r w:rsidRPr="00037A46">
              <w:rPr>
                <w:bCs/>
              </w:rPr>
              <w:t>29.150</w:t>
            </w:r>
          </w:p>
        </w:tc>
        <w:tc>
          <w:tcPr>
            <w:tcW w:w="1127" w:type="dxa"/>
            <w:noWrap/>
            <w:vAlign w:val="bottom"/>
          </w:tcPr>
          <w:p w14:paraId="5BEC117D" w14:textId="77777777" w:rsidR="003A11FB" w:rsidRPr="00037A46" w:rsidRDefault="003A11FB" w:rsidP="003A11FB">
            <w:pPr>
              <w:spacing w:before="0" w:after="0"/>
              <w:ind w:left="-212"/>
              <w:jc w:val="right"/>
              <w:rPr>
                <w:bCs/>
              </w:rPr>
            </w:pPr>
            <w:r w:rsidRPr="00037A46">
              <w:rPr>
                <w:bCs/>
              </w:rPr>
              <w:t>29.750</w:t>
            </w:r>
          </w:p>
        </w:tc>
        <w:tc>
          <w:tcPr>
            <w:tcW w:w="1324" w:type="dxa"/>
            <w:noWrap/>
            <w:vAlign w:val="bottom"/>
          </w:tcPr>
          <w:p w14:paraId="0A67BE35" w14:textId="77777777" w:rsidR="003A11FB" w:rsidRPr="00037A46" w:rsidRDefault="003A11FB" w:rsidP="003A11FB">
            <w:pPr>
              <w:spacing w:before="0" w:after="0"/>
              <w:ind w:left="-212"/>
              <w:jc w:val="right"/>
              <w:rPr>
                <w:bCs/>
              </w:rPr>
            </w:pPr>
            <w:r w:rsidRPr="00037A46">
              <w:rPr>
                <w:bCs/>
              </w:rPr>
              <w:t>32.500</w:t>
            </w:r>
          </w:p>
        </w:tc>
      </w:tr>
    </w:tbl>
    <w:p w14:paraId="069AFB08" w14:textId="77777777" w:rsidR="003A11FB" w:rsidRPr="00037A46" w:rsidRDefault="003A11FB" w:rsidP="003A11FB">
      <w:pPr>
        <w:spacing w:before="0" w:after="0"/>
        <w:jc w:val="center"/>
        <w:rPr>
          <w:b/>
          <w:bCs/>
        </w:rPr>
      </w:pPr>
    </w:p>
    <w:p w14:paraId="029D1BE8" w14:textId="77777777" w:rsidR="003A11FB" w:rsidRPr="00037A46" w:rsidRDefault="003A11FB" w:rsidP="003A11FB">
      <w:pPr>
        <w:spacing w:before="0" w:after="0"/>
        <w:jc w:val="right"/>
        <w:rPr>
          <w:b/>
          <w:bCs/>
        </w:rPr>
      </w:pPr>
      <w:r w:rsidRPr="00037A46">
        <w:rPr>
          <w:b/>
          <w:bCs/>
        </w:rPr>
        <w:br w:type="page"/>
      </w:r>
    </w:p>
    <w:tbl>
      <w:tblPr>
        <w:tblW w:w="7524" w:type="dxa"/>
        <w:jc w:val="center"/>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firstRow="0" w:lastRow="0" w:firstColumn="0" w:lastColumn="0" w:noHBand="0" w:noVBand="0"/>
      </w:tblPr>
      <w:tblGrid>
        <w:gridCol w:w="1149"/>
        <w:gridCol w:w="1236"/>
        <w:gridCol w:w="1276"/>
        <w:gridCol w:w="1276"/>
        <w:gridCol w:w="1276"/>
        <w:gridCol w:w="1311"/>
      </w:tblGrid>
      <w:tr w:rsidR="003A11FB" w:rsidRPr="00037A46" w14:paraId="50E8A0ED" w14:textId="77777777">
        <w:trPr>
          <w:trHeight w:val="630"/>
          <w:jc w:val="center"/>
        </w:trPr>
        <w:tc>
          <w:tcPr>
            <w:tcW w:w="1149" w:type="dxa"/>
            <w:tcBorders>
              <w:top w:val="single" w:sz="8" w:space="0" w:color="auto"/>
              <w:bottom w:val="single" w:sz="8" w:space="0" w:color="auto"/>
            </w:tcBorders>
            <w:shd w:val="clear" w:color="auto" w:fill="E3E3E3"/>
            <w:vAlign w:val="center"/>
          </w:tcPr>
          <w:p w14:paraId="60443705" w14:textId="77777777" w:rsidR="003A11FB" w:rsidRPr="00037A46" w:rsidRDefault="003A11FB" w:rsidP="003A11FB">
            <w:pPr>
              <w:spacing w:before="0" w:after="0"/>
              <w:ind w:left="0"/>
              <w:jc w:val="right"/>
              <w:rPr>
                <w:b/>
                <w:bCs/>
              </w:rPr>
            </w:pPr>
            <w:proofErr w:type="spellStart"/>
            <w:r w:rsidRPr="00037A46">
              <w:rPr>
                <w:b/>
                <w:bCs/>
              </w:rPr>
              <w:lastRenderedPageBreak/>
              <w:t>salaris-schalen</w:t>
            </w:r>
            <w:proofErr w:type="spellEnd"/>
            <w:r w:rsidRPr="00037A46">
              <w:rPr>
                <w:b/>
                <w:bCs/>
              </w:rPr>
              <w:t xml:space="preserve"> </w:t>
            </w:r>
          </w:p>
        </w:tc>
        <w:tc>
          <w:tcPr>
            <w:tcW w:w="1236" w:type="dxa"/>
            <w:tcBorders>
              <w:top w:val="single" w:sz="8" w:space="0" w:color="auto"/>
              <w:bottom w:val="single" w:sz="8" w:space="0" w:color="auto"/>
            </w:tcBorders>
            <w:shd w:val="clear" w:color="auto" w:fill="C0C0C0"/>
            <w:vAlign w:val="center"/>
          </w:tcPr>
          <w:p w14:paraId="33FFAD4F" w14:textId="77777777" w:rsidR="003A11FB" w:rsidRPr="00037A46" w:rsidRDefault="003A11FB" w:rsidP="003A11FB">
            <w:pPr>
              <w:spacing w:before="0" w:after="0"/>
              <w:ind w:left="0"/>
              <w:jc w:val="right"/>
              <w:rPr>
                <w:b/>
                <w:bCs/>
              </w:rPr>
            </w:pPr>
            <w:r w:rsidRPr="00037A46">
              <w:rPr>
                <w:b/>
                <w:bCs/>
              </w:rPr>
              <w:t>C1</w:t>
            </w:r>
          </w:p>
        </w:tc>
        <w:tc>
          <w:tcPr>
            <w:tcW w:w="1276" w:type="dxa"/>
            <w:tcBorders>
              <w:top w:val="single" w:sz="8" w:space="0" w:color="auto"/>
              <w:bottom w:val="single" w:sz="8" w:space="0" w:color="auto"/>
            </w:tcBorders>
            <w:shd w:val="clear" w:color="auto" w:fill="C0C0C0"/>
            <w:vAlign w:val="center"/>
          </w:tcPr>
          <w:p w14:paraId="72A88F28" w14:textId="77777777" w:rsidR="003A11FB" w:rsidRPr="00037A46" w:rsidRDefault="003A11FB" w:rsidP="003A11FB">
            <w:pPr>
              <w:spacing w:before="0" w:after="0"/>
              <w:jc w:val="center"/>
              <w:rPr>
                <w:b/>
                <w:bCs/>
              </w:rPr>
            </w:pPr>
            <w:r w:rsidRPr="00037A46">
              <w:rPr>
                <w:b/>
                <w:bCs/>
              </w:rPr>
              <w:t>C2</w:t>
            </w:r>
          </w:p>
        </w:tc>
        <w:tc>
          <w:tcPr>
            <w:tcW w:w="1276" w:type="dxa"/>
            <w:tcBorders>
              <w:top w:val="single" w:sz="8" w:space="0" w:color="auto"/>
              <w:bottom w:val="single" w:sz="8" w:space="0" w:color="auto"/>
            </w:tcBorders>
            <w:shd w:val="clear" w:color="auto" w:fill="C0C0C0"/>
            <w:vAlign w:val="center"/>
          </w:tcPr>
          <w:p w14:paraId="4788DB1B" w14:textId="77777777" w:rsidR="003A11FB" w:rsidRPr="00037A46" w:rsidRDefault="003A11FB" w:rsidP="003A11FB">
            <w:pPr>
              <w:spacing w:before="0" w:after="0"/>
              <w:jc w:val="center"/>
              <w:rPr>
                <w:b/>
                <w:bCs/>
              </w:rPr>
            </w:pPr>
            <w:r w:rsidRPr="00037A46">
              <w:rPr>
                <w:b/>
                <w:bCs/>
              </w:rPr>
              <w:t>C3</w:t>
            </w:r>
          </w:p>
        </w:tc>
        <w:tc>
          <w:tcPr>
            <w:tcW w:w="1276" w:type="dxa"/>
            <w:tcBorders>
              <w:top w:val="single" w:sz="8" w:space="0" w:color="auto"/>
              <w:bottom w:val="single" w:sz="8" w:space="0" w:color="auto"/>
            </w:tcBorders>
            <w:shd w:val="clear" w:color="auto" w:fill="C0C0C0"/>
            <w:vAlign w:val="center"/>
          </w:tcPr>
          <w:p w14:paraId="684A7219" w14:textId="77777777" w:rsidR="003A11FB" w:rsidRPr="00037A46" w:rsidRDefault="003A11FB" w:rsidP="003A11FB">
            <w:pPr>
              <w:spacing w:before="0" w:after="0"/>
              <w:jc w:val="center"/>
              <w:rPr>
                <w:b/>
                <w:bCs/>
              </w:rPr>
            </w:pPr>
            <w:r w:rsidRPr="00037A46">
              <w:rPr>
                <w:b/>
                <w:bCs/>
              </w:rPr>
              <w:t>C4</w:t>
            </w:r>
          </w:p>
        </w:tc>
        <w:tc>
          <w:tcPr>
            <w:tcW w:w="1311" w:type="dxa"/>
            <w:tcBorders>
              <w:top w:val="single" w:sz="8" w:space="0" w:color="auto"/>
              <w:bottom w:val="single" w:sz="8" w:space="0" w:color="auto"/>
            </w:tcBorders>
            <w:shd w:val="clear" w:color="auto" w:fill="C0C0C0"/>
            <w:vAlign w:val="center"/>
          </w:tcPr>
          <w:p w14:paraId="0B081A61" w14:textId="77777777" w:rsidR="003A11FB" w:rsidRPr="00037A46" w:rsidRDefault="003A11FB" w:rsidP="003A11FB">
            <w:pPr>
              <w:spacing w:before="0" w:after="0"/>
              <w:jc w:val="center"/>
              <w:rPr>
                <w:b/>
                <w:bCs/>
              </w:rPr>
            </w:pPr>
            <w:r w:rsidRPr="00037A46">
              <w:rPr>
                <w:b/>
                <w:bCs/>
              </w:rPr>
              <w:t>C5</w:t>
            </w:r>
          </w:p>
        </w:tc>
      </w:tr>
      <w:tr w:rsidR="003A11FB" w:rsidRPr="00037A46" w14:paraId="022CB192" w14:textId="77777777">
        <w:trPr>
          <w:trHeight w:val="284"/>
          <w:jc w:val="center"/>
        </w:trPr>
        <w:tc>
          <w:tcPr>
            <w:tcW w:w="1149" w:type="dxa"/>
            <w:tcBorders>
              <w:top w:val="single" w:sz="8" w:space="0" w:color="auto"/>
              <w:bottom w:val="nil"/>
            </w:tcBorders>
            <w:shd w:val="clear" w:color="auto" w:fill="C0C0C0"/>
            <w:noWrap/>
            <w:vAlign w:val="bottom"/>
          </w:tcPr>
          <w:p w14:paraId="07728BF4" w14:textId="77777777" w:rsidR="003A11FB" w:rsidRPr="00037A46" w:rsidRDefault="003A11FB" w:rsidP="003A11FB">
            <w:pPr>
              <w:spacing w:before="0" w:after="0"/>
              <w:ind w:left="0"/>
              <w:rPr>
                <w:b/>
                <w:bCs/>
              </w:rPr>
            </w:pPr>
            <w:r w:rsidRPr="00037A46">
              <w:rPr>
                <w:b/>
                <w:bCs/>
              </w:rPr>
              <w:t>Minimum</w:t>
            </w:r>
          </w:p>
        </w:tc>
        <w:tc>
          <w:tcPr>
            <w:tcW w:w="1236" w:type="dxa"/>
            <w:tcBorders>
              <w:top w:val="single" w:sz="8" w:space="0" w:color="auto"/>
              <w:bottom w:val="nil"/>
            </w:tcBorders>
            <w:noWrap/>
            <w:vAlign w:val="bottom"/>
          </w:tcPr>
          <w:p w14:paraId="506FB9AD" w14:textId="77777777" w:rsidR="003A11FB" w:rsidRPr="00037A46" w:rsidRDefault="003A11FB" w:rsidP="003A11FB">
            <w:pPr>
              <w:spacing w:before="0" w:after="0"/>
              <w:ind w:left="0"/>
              <w:jc w:val="right"/>
              <w:rPr>
                <w:bCs/>
              </w:rPr>
            </w:pPr>
            <w:r w:rsidRPr="00037A46">
              <w:rPr>
                <w:bCs/>
              </w:rPr>
              <w:t>13.550</w:t>
            </w:r>
          </w:p>
        </w:tc>
        <w:tc>
          <w:tcPr>
            <w:tcW w:w="1276" w:type="dxa"/>
            <w:tcBorders>
              <w:top w:val="single" w:sz="8" w:space="0" w:color="auto"/>
              <w:bottom w:val="nil"/>
            </w:tcBorders>
            <w:noWrap/>
            <w:vAlign w:val="bottom"/>
          </w:tcPr>
          <w:p w14:paraId="6932F7DD" w14:textId="77777777" w:rsidR="003A11FB" w:rsidRPr="00037A46" w:rsidRDefault="003A11FB" w:rsidP="003A11FB">
            <w:pPr>
              <w:spacing w:before="0" w:after="0"/>
              <w:ind w:left="0"/>
              <w:jc w:val="right"/>
              <w:rPr>
                <w:bCs/>
              </w:rPr>
            </w:pPr>
            <w:r w:rsidRPr="00037A46">
              <w:rPr>
                <w:bCs/>
              </w:rPr>
              <w:t>14.250</w:t>
            </w:r>
          </w:p>
        </w:tc>
        <w:tc>
          <w:tcPr>
            <w:tcW w:w="1276" w:type="dxa"/>
            <w:tcBorders>
              <w:top w:val="single" w:sz="8" w:space="0" w:color="auto"/>
              <w:bottom w:val="nil"/>
            </w:tcBorders>
            <w:noWrap/>
            <w:vAlign w:val="bottom"/>
          </w:tcPr>
          <w:p w14:paraId="635BC734" w14:textId="77777777" w:rsidR="003A11FB" w:rsidRPr="00037A46" w:rsidRDefault="003A11FB" w:rsidP="003A11FB">
            <w:pPr>
              <w:spacing w:before="0" w:after="0"/>
              <w:ind w:left="0"/>
              <w:jc w:val="right"/>
              <w:rPr>
                <w:bCs/>
              </w:rPr>
            </w:pPr>
            <w:r w:rsidRPr="00037A46">
              <w:rPr>
                <w:bCs/>
              </w:rPr>
              <w:t>15.900</w:t>
            </w:r>
          </w:p>
        </w:tc>
        <w:tc>
          <w:tcPr>
            <w:tcW w:w="1276" w:type="dxa"/>
            <w:tcBorders>
              <w:top w:val="single" w:sz="8" w:space="0" w:color="auto"/>
              <w:bottom w:val="nil"/>
            </w:tcBorders>
            <w:noWrap/>
            <w:vAlign w:val="bottom"/>
          </w:tcPr>
          <w:p w14:paraId="52F601A3" w14:textId="77777777" w:rsidR="003A11FB" w:rsidRPr="00037A46" w:rsidRDefault="003A11FB" w:rsidP="003A11FB">
            <w:pPr>
              <w:spacing w:before="0" w:after="0"/>
              <w:ind w:left="0"/>
              <w:jc w:val="right"/>
              <w:rPr>
                <w:bCs/>
              </w:rPr>
            </w:pPr>
            <w:r w:rsidRPr="00037A46">
              <w:rPr>
                <w:bCs/>
              </w:rPr>
              <w:t>18.550</w:t>
            </w:r>
          </w:p>
        </w:tc>
        <w:tc>
          <w:tcPr>
            <w:tcW w:w="1311" w:type="dxa"/>
            <w:tcBorders>
              <w:top w:val="single" w:sz="8" w:space="0" w:color="auto"/>
              <w:bottom w:val="nil"/>
            </w:tcBorders>
            <w:noWrap/>
            <w:vAlign w:val="bottom"/>
          </w:tcPr>
          <w:p w14:paraId="42A9ABB2" w14:textId="77777777" w:rsidR="003A11FB" w:rsidRPr="00037A46" w:rsidRDefault="003A11FB" w:rsidP="003A11FB">
            <w:pPr>
              <w:spacing w:before="0" w:after="0"/>
              <w:ind w:left="0"/>
              <w:jc w:val="right"/>
              <w:rPr>
                <w:bCs/>
              </w:rPr>
            </w:pPr>
            <w:r w:rsidRPr="00037A46">
              <w:rPr>
                <w:bCs/>
              </w:rPr>
              <w:t>20.400</w:t>
            </w:r>
          </w:p>
        </w:tc>
      </w:tr>
      <w:tr w:rsidR="003A11FB" w:rsidRPr="00037A46" w14:paraId="0DD9DDE5" w14:textId="77777777">
        <w:trPr>
          <w:trHeight w:val="284"/>
          <w:jc w:val="center"/>
        </w:trPr>
        <w:tc>
          <w:tcPr>
            <w:tcW w:w="1149" w:type="dxa"/>
            <w:tcBorders>
              <w:top w:val="nil"/>
              <w:bottom w:val="single" w:sz="8" w:space="0" w:color="auto"/>
            </w:tcBorders>
            <w:shd w:val="clear" w:color="auto" w:fill="C0C0C0"/>
            <w:noWrap/>
            <w:vAlign w:val="bottom"/>
          </w:tcPr>
          <w:p w14:paraId="07A4E2B8" w14:textId="77777777" w:rsidR="003A11FB" w:rsidRPr="00037A46" w:rsidRDefault="003A11FB" w:rsidP="003A11FB">
            <w:pPr>
              <w:spacing w:before="0" w:after="0"/>
              <w:ind w:left="0"/>
              <w:rPr>
                <w:b/>
                <w:bCs/>
              </w:rPr>
            </w:pPr>
            <w:r w:rsidRPr="00037A46">
              <w:rPr>
                <w:b/>
                <w:bCs/>
              </w:rPr>
              <w:t>Maximum</w:t>
            </w:r>
          </w:p>
        </w:tc>
        <w:tc>
          <w:tcPr>
            <w:tcW w:w="1236" w:type="dxa"/>
            <w:tcBorders>
              <w:top w:val="nil"/>
              <w:bottom w:val="single" w:sz="8" w:space="0" w:color="auto"/>
            </w:tcBorders>
            <w:noWrap/>
            <w:vAlign w:val="bottom"/>
          </w:tcPr>
          <w:p w14:paraId="5B9A548F" w14:textId="77777777" w:rsidR="003A11FB" w:rsidRPr="00037A46" w:rsidRDefault="003A11FB" w:rsidP="003A11FB">
            <w:pPr>
              <w:spacing w:before="0" w:after="0"/>
              <w:ind w:left="0"/>
              <w:jc w:val="right"/>
              <w:rPr>
                <w:bCs/>
              </w:rPr>
            </w:pPr>
            <w:r w:rsidRPr="00037A46">
              <w:rPr>
                <w:bCs/>
              </w:rPr>
              <w:t>21.950</w:t>
            </w:r>
          </w:p>
        </w:tc>
        <w:tc>
          <w:tcPr>
            <w:tcW w:w="1276" w:type="dxa"/>
            <w:tcBorders>
              <w:top w:val="nil"/>
              <w:bottom w:val="single" w:sz="8" w:space="0" w:color="auto"/>
            </w:tcBorders>
            <w:noWrap/>
            <w:vAlign w:val="bottom"/>
          </w:tcPr>
          <w:p w14:paraId="4AAAC6C2" w14:textId="77777777" w:rsidR="003A11FB" w:rsidRPr="00037A46" w:rsidRDefault="003A11FB" w:rsidP="003A11FB">
            <w:pPr>
              <w:spacing w:before="0" w:after="0"/>
              <w:ind w:left="0"/>
              <w:jc w:val="right"/>
              <w:rPr>
                <w:bCs/>
              </w:rPr>
            </w:pPr>
            <w:r w:rsidRPr="00037A46">
              <w:rPr>
                <w:bCs/>
              </w:rPr>
              <w:t>22.800</w:t>
            </w:r>
          </w:p>
        </w:tc>
        <w:tc>
          <w:tcPr>
            <w:tcW w:w="1276" w:type="dxa"/>
            <w:tcBorders>
              <w:top w:val="nil"/>
              <w:bottom w:val="single" w:sz="8" w:space="0" w:color="auto"/>
            </w:tcBorders>
            <w:noWrap/>
            <w:vAlign w:val="bottom"/>
          </w:tcPr>
          <w:p w14:paraId="1497E2B6" w14:textId="77777777" w:rsidR="003A11FB" w:rsidRPr="00037A46" w:rsidRDefault="003A11FB" w:rsidP="003A11FB">
            <w:pPr>
              <w:spacing w:before="0" w:after="0"/>
              <w:ind w:left="0"/>
              <w:jc w:val="right"/>
              <w:rPr>
                <w:bCs/>
              </w:rPr>
            </w:pPr>
            <w:r w:rsidRPr="00037A46">
              <w:rPr>
                <w:bCs/>
              </w:rPr>
              <w:t>24.800</w:t>
            </w:r>
          </w:p>
        </w:tc>
        <w:tc>
          <w:tcPr>
            <w:tcW w:w="1276" w:type="dxa"/>
            <w:tcBorders>
              <w:top w:val="nil"/>
              <w:bottom w:val="single" w:sz="8" w:space="0" w:color="auto"/>
            </w:tcBorders>
            <w:noWrap/>
            <w:vAlign w:val="bottom"/>
          </w:tcPr>
          <w:p w14:paraId="21E1189E" w14:textId="77777777" w:rsidR="003A11FB" w:rsidRPr="00037A46" w:rsidRDefault="003A11FB" w:rsidP="003A11FB">
            <w:pPr>
              <w:spacing w:before="0" w:after="0"/>
              <w:ind w:left="0"/>
              <w:jc w:val="right"/>
              <w:rPr>
                <w:bCs/>
              </w:rPr>
            </w:pPr>
            <w:r w:rsidRPr="00037A46">
              <w:rPr>
                <w:bCs/>
              </w:rPr>
              <w:t>26.550</w:t>
            </w:r>
          </w:p>
        </w:tc>
        <w:tc>
          <w:tcPr>
            <w:tcW w:w="1311" w:type="dxa"/>
            <w:tcBorders>
              <w:top w:val="nil"/>
              <w:bottom w:val="single" w:sz="8" w:space="0" w:color="auto"/>
            </w:tcBorders>
            <w:noWrap/>
            <w:vAlign w:val="bottom"/>
          </w:tcPr>
          <w:p w14:paraId="537A173A" w14:textId="77777777" w:rsidR="003A11FB" w:rsidRPr="00037A46" w:rsidRDefault="003A11FB" w:rsidP="003A11FB">
            <w:pPr>
              <w:spacing w:before="0" w:after="0"/>
              <w:ind w:left="0"/>
              <w:jc w:val="right"/>
              <w:rPr>
                <w:bCs/>
              </w:rPr>
            </w:pPr>
            <w:r w:rsidRPr="00037A46">
              <w:rPr>
                <w:bCs/>
              </w:rPr>
              <w:t>29.300</w:t>
            </w:r>
          </w:p>
        </w:tc>
      </w:tr>
      <w:tr w:rsidR="003A11FB" w:rsidRPr="00037A46" w14:paraId="2DF7587D" w14:textId="77777777">
        <w:trPr>
          <w:trHeight w:val="284"/>
          <w:jc w:val="center"/>
        </w:trPr>
        <w:tc>
          <w:tcPr>
            <w:tcW w:w="1149" w:type="dxa"/>
            <w:tcBorders>
              <w:top w:val="single" w:sz="8" w:space="0" w:color="auto"/>
              <w:bottom w:val="nil"/>
            </w:tcBorders>
            <w:shd w:val="clear" w:color="auto" w:fill="C0C0C0"/>
            <w:noWrap/>
            <w:vAlign w:val="bottom"/>
          </w:tcPr>
          <w:p w14:paraId="7A225B27" w14:textId="77777777" w:rsidR="003A11FB" w:rsidRPr="00037A46" w:rsidRDefault="003A11FB" w:rsidP="003A11FB">
            <w:pPr>
              <w:spacing w:before="0" w:after="0"/>
              <w:ind w:left="0"/>
              <w:rPr>
                <w:b/>
                <w:bCs/>
              </w:rPr>
            </w:pPr>
            <w:r w:rsidRPr="00037A46">
              <w:rPr>
                <w:b/>
                <w:bCs/>
              </w:rPr>
              <w:t>Verhoging</w:t>
            </w:r>
          </w:p>
        </w:tc>
        <w:tc>
          <w:tcPr>
            <w:tcW w:w="1236" w:type="dxa"/>
            <w:tcBorders>
              <w:top w:val="single" w:sz="8" w:space="0" w:color="auto"/>
              <w:bottom w:val="nil"/>
            </w:tcBorders>
            <w:noWrap/>
            <w:vAlign w:val="bottom"/>
          </w:tcPr>
          <w:p w14:paraId="130FD384" w14:textId="77777777" w:rsidR="003A11FB" w:rsidRPr="00037A46" w:rsidRDefault="003A11FB" w:rsidP="003A11FB">
            <w:pPr>
              <w:spacing w:before="0" w:after="0"/>
              <w:ind w:left="0"/>
              <w:jc w:val="right"/>
              <w:rPr>
                <w:bCs/>
              </w:rPr>
            </w:pPr>
            <w:r w:rsidRPr="00037A46">
              <w:rPr>
                <w:bCs/>
              </w:rPr>
              <w:t>1x1x600</w:t>
            </w:r>
          </w:p>
        </w:tc>
        <w:tc>
          <w:tcPr>
            <w:tcW w:w="1276" w:type="dxa"/>
            <w:tcBorders>
              <w:top w:val="single" w:sz="8" w:space="0" w:color="auto"/>
              <w:bottom w:val="nil"/>
            </w:tcBorders>
            <w:noWrap/>
            <w:vAlign w:val="bottom"/>
          </w:tcPr>
          <w:p w14:paraId="61323B9A" w14:textId="77777777" w:rsidR="003A11FB" w:rsidRPr="00037A46" w:rsidRDefault="003A11FB" w:rsidP="003A11FB">
            <w:pPr>
              <w:spacing w:before="0" w:after="0"/>
              <w:ind w:left="0"/>
              <w:jc w:val="right"/>
              <w:rPr>
                <w:bCs/>
              </w:rPr>
            </w:pPr>
            <w:r w:rsidRPr="00037A46">
              <w:rPr>
                <w:bCs/>
              </w:rPr>
              <w:t>1x1x550</w:t>
            </w:r>
          </w:p>
        </w:tc>
        <w:tc>
          <w:tcPr>
            <w:tcW w:w="1276" w:type="dxa"/>
            <w:tcBorders>
              <w:top w:val="single" w:sz="8" w:space="0" w:color="auto"/>
              <w:bottom w:val="nil"/>
            </w:tcBorders>
            <w:noWrap/>
            <w:vAlign w:val="bottom"/>
          </w:tcPr>
          <w:p w14:paraId="5F257C2D" w14:textId="77777777" w:rsidR="003A11FB" w:rsidRPr="00037A46" w:rsidRDefault="003A11FB" w:rsidP="003A11FB">
            <w:pPr>
              <w:spacing w:before="0" w:after="0"/>
              <w:ind w:left="0"/>
              <w:jc w:val="right"/>
              <w:rPr>
                <w:bCs/>
              </w:rPr>
            </w:pPr>
            <w:r w:rsidRPr="00037A46">
              <w:rPr>
                <w:bCs/>
              </w:rPr>
              <w:t>1x1x650</w:t>
            </w:r>
          </w:p>
        </w:tc>
        <w:tc>
          <w:tcPr>
            <w:tcW w:w="1276" w:type="dxa"/>
            <w:tcBorders>
              <w:top w:val="single" w:sz="8" w:space="0" w:color="auto"/>
              <w:bottom w:val="nil"/>
            </w:tcBorders>
            <w:noWrap/>
            <w:vAlign w:val="bottom"/>
          </w:tcPr>
          <w:p w14:paraId="3C19C681" w14:textId="77777777" w:rsidR="003A11FB" w:rsidRPr="00037A46" w:rsidRDefault="003A11FB" w:rsidP="003A11FB">
            <w:pPr>
              <w:spacing w:before="0" w:after="0"/>
              <w:ind w:left="0"/>
              <w:jc w:val="right"/>
              <w:rPr>
                <w:bCs/>
              </w:rPr>
            </w:pPr>
            <w:r w:rsidRPr="00037A46">
              <w:rPr>
                <w:bCs/>
              </w:rPr>
              <w:t>1x1x550</w:t>
            </w:r>
          </w:p>
        </w:tc>
        <w:tc>
          <w:tcPr>
            <w:tcW w:w="1311" w:type="dxa"/>
            <w:tcBorders>
              <w:top w:val="single" w:sz="8" w:space="0" w:color="auto"/>
              <w:bottom w:val="nil"/>
            </w:tcBorders>
            <w:noWrap/>
            <w:vAlign w:val="bottom"/>
          </w:tcPr>
          <w:p w14:paraId="43E11BE1" w14:textId="77777777" w:rsidR="003A11FB" w:rsidRPr="00037A46" w:rsidRDefault="003A11FB" w:rsidP="003A11FB">
            <w:pPr>
              <w:spacing w:before="0" w:after="0"/>
              <w:ind w:left="0"/>
              <w:jc w:val="right"/>
              <w:rPr>
                <w:bCs/>
              </w:rPr>
            </w:pPr>
            <w:r w:rsidRPr="00037A46">
              <w:rPr>
                <w:bCs/>
              </w:rPr>
              <w:t>1x1x600</w:t>
            </w:r>
          </w:p>
        </w:tc>
      </w:tr>
      <w:tr w:rsidR="003A11FB" w:rsidRPr="00037A46" w14:paraId="496BD1DA" w14:textId="77777777">
        <w:trPr>
          <w:trHeight w:val="284"/>
          <w:jc w:val="center"/>
        </w:trPr>
        <w:tc>
          <w:tcPr>
            <w:tcW w:w="1149" w:type="dxa"/>
            <w:tcBorders>
              <w:top w:val="nil"/>
              <w:bottom w:val="nil"/>
            </w:tcBorders>
            <w:shd w:val="clear" w:color="auto" w:fill="C0C0C0"/>
            <w:noWrap/>
            <w:vAlign w:val="bottom"/>
          </w:tcPr>
          <w:p w14:paraId="050A6D69" w14:textId="77777777" w:rsidR="003A11FB" w:rsidRPr="00037A46" w:rsidRDefault="003A11FB" w:rsidP="003A11FB">
            <w:pPr>
              <w:spacing w:before="0" w:after="0"/>
              <w:rPr>
                <w:b/>
                <w:bCs/>
              </w:rPr>
            </w:pPr>
            <w:r w:rsidRPr="00037A46">
              <w:rPr>
                <w:b/>
                <w:bCs/>
              </w:rPr>
              <w:t> </w:t>
            </w:r>
          </w:p>
        </w:tc>
        <w:tc>
          <w:tcPr>
            <w:tcW w:w="1236" w:type="dxa"/>
            <w:tcBorders>
              <w:top w:val="nil"/>
              <w:bottom w:val="nil"/>
            </w:tcBorders>
            <w:noWrap/>
            <w:vAlign w:val="bottom"/>
          </w:tcPr>
          <w:p w14:paraId="7C13F8E2" w14:textId="77777777" w:rsidR="003A11FB" w:rsidRPr="00037A46" w:rsidRDefault="003A11FB" w:rsidP="003A11FB">
            <w:pPr>
              <w:spacing w:before="0" w:after="0"/>
              <w:ind w:left="0"/>
              <w:jc w:val="right"/>
              <w:rPr>
                <w:bCs/>
              </w:rPr>
            </w:pPr>
            <w:r w:rsidRPr="00037A46">
              <w:rPr>
                <w:bCs/>
              </w:rPr>
              <w:t>1x2x600</w:t>
            </w:r>
          </w:p>
        </w:tc>
        <w:tc>
          <w:tcPr>
            <w:tcW w:w="1276" w:type="dxa"/>
            <w:tcBorders>
              <w:top w:val="nil"/>
              <w:bottom w:val="nil"/>
            </w:tcBorders>
            <w:noWrap/>
            <w:vAlign w:val="bottom"/>
          </w:tcPr>
          <w:p w14:paraId="253FE898" w14:textId="77777777" w:rsidR="003A11FB" w:rsidRPr="00037A46" w:rsidRDefault="003A11FB" w:rsidP="003A11FB">
            <w:pPr>
              <w:spacing w:before="0" w:after="0"/>
              <w:ind w:left="0"/>
              <w:jc w:val="right"/>
              <w:rPr>
                <w:bCs/>
              </w:rPr>
            </w:pPr>
            <w:r w:rsidRPr="00037A46">
              <w:rPr>
                <w:bCs/>
              </w:rPr>
              <w:t>9x2x600</w:t>
            </w:r>
          </w:p>
        </w:tc>
        <w:tc>
          <w:tcPr>
            <w:tcW w:w="1276" w:type="dxa"/>
            <w:tcBorders>
              <w:top w:val="nil"/>
              <w:bottom w:val="nil"/>
            </w:tcBorders>
            <w:noWrap/>
            <w:vAlign w:val="bottom"/>
          </w:tcPr>
          <w:p w14:paraId="1FCAD7AD" w14:textId="77777777" w:rsidR="003A11FB" w:rsidRPr="00037A46" w:rsidRDefault="003A11FB" w:rsidP="003A11FB">
            <w:pPr>
              <w:spacing w:before="0" w:after="0"/>
              <w:ind w:left="0"/>
              <w:jc w:val="right"/>
              <w:rPr>
                <w:bCs/>
              </w:rPr>
            </w:pPr>
            <w:r w:rsidRPr="00037A46">
              <w:rPr>
                <w:bCs/>
              </w:rPr>
              <w:t>2x2x600</w:t>
            </w:r>
          </w:p>
        </w:tc>
        <w:tc>
          <w:tcPr>
            <w:tcW w:w="1276" w:type="dxa"/>
            <w:tcBorders>
              <w:top w:val="nil"/>
              <w:bottom w:val="nil"/>
            </w:tcBorders>
            <w:noWrap/>
            <w:vAlign w:val="bottom"/>
          </w:tcPr>
          <w:p w14:paraId="43C0D420" w14:textId="77777777" w:rsidR="003A11FB" w:rsidRPr="00037A46" w:rsidRDefault="003A11FB" w:rsidP="003A11FB">
            <w:pPr>
              <w:spacing w:before="0" w:after="0"/>
              <w:ind w:left="0"/>
              <w:jc w:val="right"/>
              <w:rPr>
                <w:bCs/>
              </w:rPr>
            </w:pPr>
            <w:r w:rsidRPr="00037A46">
              <w:rPr>
                <w:bCs/>
              </w:rPr>
              <w:t>1x2x600</w:t>
            </w:r>
          </w:p>
        </w:tc>
        <w:tc>
          <w:tcPr>
            <w:tcW w:w="1311" w:type="dxa"/>
            <w:tcBorders>
              <w:top w:val="nil"/>
              <w:bottom w:val="nil"/>
            </w:tcBorders>
            <w:noWrap/>
            <w:vAlign w:val="bottom"/>
          </w:tcPr>
          <w:p w14:paraId="5796A604" w14:textId="77777777" w:rsidR="003A11FB" w:rsidRPr="00037A46" w:rsidRDefault="003A11FB" w:rsidP="003A11FB">
            <w:pPr>
              <w:spacing w:before="0" w:after="0"/>
              <w:ind w:left="0"/>
              <w:jc w:val="right"/>
              <w:rPr>
                <w:bCs/>
              </w:rPr>
            </w:pPr>
            <w:r w:rsidRPr="00037A46">
              <w:rPr>
                <w:bCs/>
              </w:rPr>
              <w:t>1x2x600</w:t>
            </w:r>
          </w:p>
        </w:tc>
      </w:tr>
      <w:tr w:rsidR="003A11FB" w:rsidRPr="00037A46" w14:paraId="15785570" w14:textId="77777777">
        <w:trPr>
          <w:trHeight w:val="284"/>
          <w:jc w:val="center"/>
        </w:trPr>
        <w:tc>
          <w:tcPr>
            <w:tcW w:w="1149" w:type="dxa"/>
            <w:tcBorders>
              <w:top w:val="nil"/>
              <w:bottom w:val="nil"/>
            </w:tcBorders>
            <w:shd w:val="clear" w:color="auto" w:fill="C0C0C0"/>
            <w:noWrap/>
            <w:vAlign w:val="bottom"/>
          </w:tcPr>
          <w:p w14:paraId="485E6F56" w14:textId="77777777" w:rsidR="003A11FB" w:rsidRPr="00037A46" w:rsidRDefault="003A11FB" w:rsidP="003A11FB">
            <w:pPr>
              <w:spacing w:before="0" w:after="0"/>
              <w:rPr>
                <w:b/>
                <w:bCs/>
              </w:rPr>
            </w:pPr>
            <w:r w:rsidRPr="00037A46">
              <w:rPr>
                <w:b/>
                <w:bCs/>
              </w:rPr>
              <w:t> </w:t>
            </w:r>
          </w:p>
        </w:tc>
        <w:tc>
          <w:tcPr>
            <w:tcW w:w="1236" w:type="dxa"/>
            <w:tcBorders>
              <w:top w:val="nil"/>
              <w:bottom w:val="nil"/>
            </w:tcBorders>
            <w:noWrap/>
            <w:vAlign w:val="bottom"/>
          </w:tcPr>
          <w:p w14:paraId="69E21998" w14:textId="77777777" w:rsidR="003A11FB" w:rsidRPr="00037A46" w:rsidRDefault="003A11FB" w:rsidP="003A11FB">
            <w:pPr>
              <w:spacing w:before="0" w:after="0"/>
              <w:ind w:left="0"/>
              <w:jc w:val="right"/>
              <w:rPr>
                <w:bCs/>
              </w:rPr>
            </w:pPr>
            <w:r w:rsidRPr="00037A46">
              <w:rPr>
                <w:bCs/>
              </w:rPr>
              <w:t>1x2x550</w:t>
            </w:r>
          </w:p>
        </w:tc>
        <w:tc>
          <w:tcPr>
            <w:tcW w:w="1276" w:type="dxa"/>
            <w:tcBorders>
              <w:top w:val="nil"/>
              <w:bottom w:val="nil"/>
            </w:tcBorders>
            <w:noWrap/>
            <w:vAlign w:val="bottom"/>
          </w:tcPr>
          <w:p w14:paraId="21FCD6E1" w14:textId="77777777" w:rsidR="003A11FB" w:rsidRPr="00037A46" w:rsidRDefault="003A11FB" w:rsidP="003A11FB">
            <w:pPr>
              <w:spacing w:before="0" w:after="0"/>
              <w:ind w:left="0"/>
              <w:jc w:val="right"/>
              <w:rPr>
                <w:bCs/>
              </w:rPr>
            </w:pPr>
            <w:r w:rsidRPr="00037A46">
              <w:rPr>
                <w:bCs/>
              </w:rPr>
              <w:t>1x2x550</w:t>
            </w:r>
          </w:p>
        </w:tc>
        <w:tc>
          <w:tcPr>
            <w:tcW w:w="1276" w:type="dxa"/>
            <w:tcBorders>
              <w:top w:val="nil"/>
              <w:bottom w:val="nil"/>
            </w:tcBorders>
            <w:noWrap/>
            <w:vAlign w:val="bottom"/>
          </w:tcPr>
          <w:p w14:paraId="7BCC3679" w14:textId="77777777" w:rsidR="003A11FB" w:rsidRPr="00037A46" w:rsidRDefault="003A11FB" w:rsidP="003A11FB">
            <w:pPr>
              <w:spacing w:before="0" w:after="0"/>
              <w:ind w:left="0"/>
              <w:jc w:val="right"/>
              <w:rPr>
                <w:bCs/>
              </w:rPr>
            </w:pPr>
            <w:r w:rsidRPr="00037A46">
              <w:rPr>
                <w:bCs/>
              </w:rPr>
              <w:t>1x2x650</w:t>
            </w:r>
          </w:p>
        </w:tc>
        <w:tc>
          <w:tcPr>
            <w:tcW w:w="1276" w:type="dxa"/>
            <w:tcBorders>
              <w:top w:val="nil"/>
              <w:bottom w:val="nil"/>
            </w:tcBorders>
            <w:noWrap/>
            <w:vAlign w:val="bottom"/>
          </w:tcPr>
          <w:p w14:paraId="6452BDC2" w14:textId="77777777" w:rsidR="003A11FB" w:rsidRPr="00037A46" w:rsidRDefault="003A11FB" w:rsidP="003A11FB">
            <w:pPr>
              <w:spacing w:before="0" w:after="0"/>
              <w:ind w:left="0"/>
              <w:jc w:val="right"/>
              <w:rPr>
                <w:bCs/>
              </w:rPr>
            </w:pPr>
            <w:r w:rsidRPr="00037A46">
              <w:rPr>
                <w:bCs/>
              </w:rPr>
              <w:t>2x2x550</w:t>
            </w:r>
          </w:p>
        </w:tc>
        <w:tc>
          <w:tcPr>
            <w:tcW w:w="1311" w:type="dxa"/>
            <w:tcBorders>
              <w:top w:val="nil"/>
              <w:bottom w:val="nil"/>
            </w:tcBorders>
            <w:noWrap/>
            <w:vAlign w:val="bottom"/>
          </w:tcPr>
          <w:p w14:paraId="5546BAC7" w14:textId="77777777" w:rsidR="003A11FB" w:rsidRPr="00037A46" w:rsidRDefault="003A11FB" w:rsidP="003A11FB">
            <w:pPr>
              <w:spacing w:before="0" w:after="0"/>
              <w:ind w:left="0"/>
              <w:jc w:val="right"/>
              <w:rPr>
                <w:bCs/>
              </w:rPr>
            </w:pPr>
            <w:r w:rsidRPr="00037A46">
              <w:rPr>
                <w:bCs/>
              </w:rPr>
              <w:t>1x2x650</w:t>
            </w:r>
          </w:p>
        </w:tc>
      </w:tr>
      <w:tr w:rsidR="003A11FB" w:rsidRPr="00037A46" w14:paraId="71C39FC7" w14:textId="77777777">
        <w:trPr>
          <w:trHeight w:val="284"/>
          <w:jc w:val="center"/>
        </w:trPr>
        <w:tc>
          <w:tcPr>
            <w:tcW w:w="1149" w:type="dxa"/>
            <w:tcBorders>
              <w:top w:val="nil"/>
              <w:bottom w:val="nil"/>
            </w:tcBorders>
            <w:shd w:val="clear" w:color="auto" w:fill="C0C0C0"/>
            <w:noWrap/>
            <w:vAlign w:val="bottom"/>
          </w:tcPr>
          <w:p w14:paraId="447267CE" w14:textId="77777777" w:rsidR="003A11FB" w:rsidRPr="00037A46" w:rsidRDefault="003A11FB" w:rsidP="003A11FB">
            <w:pPr>
              <w:spacing w:before="0" w:after="0"/>
              <w:rPr>
                <w:b/>
                <w:bCs/>
              </w:rPr>
            </w:pPr>
            <w:r w:rsidRPr="00037A46">
              <w:rPr>
                <w:b/>
                <w:bCs/>
              </w:rPr>
              <w:t> </w:t>
            </w:r>
          </w:p>
        </w:tc>
        <w:tc>
          <w:tcPr>
            <w:tcW w:w="1236" w:type="dxa"/>
            <w:tcBorders>
              <w:top w:val="nil"/>
              <w:bottom w:val="nil"/>
            </w:tcBorders>
            <w:noWrap/>
            <w:vAlign w:val="bottom"/>
          </w:tcPr>
          <w:p w14:paraId="74051390" w14:textId="77777777" w:rsidR="003A11FB" w:rsidRPr="00037A46" w:rsidRDefault="003A11FB" w:rsidP="003A11FB">
            <w:pPr>
              <w:spacing w:before="0" w:after="0"/>
              <w:ind w:left="0"/>
              <w:jc w:val="right"/>
              <w:rPr>
                <w:bCs/>
              </w:rPr>
            </w:pPr>
            <w:r w:rsidRPr="00037A46">
              <w:rPr>
                <w:bCs/>
              </w:rPr>
              <w:t>8x2x600</w:t>
            </w:r>
          </w:p>
        </w:tc>
        <w:tc>
          <w:tcPr>
            <w:tcW w:w="1276" w:type="dxa"/>
            <w:tcBorders>
              <w:top w:val="nil"/>
              <w:bottom w:val="nil"/>
            </w:tcBorders>
            <w:noWrap/>
            <w:vAlign w:val="bottom"/>
          </w:tcPr>
          <w:p w14:paraId="01CC7154" w14:textId="77777777" w:rsidR="003A11FB" w:rsidRPr="00037A46" w:rsidRDefault="003A11FB" w:rsidP="003A11FB">
            <w:pPr>
              <w:spacing w:before="0" w:after="0"/>
              <w:ind w:left="0"/>
              <w:jc w:val="right"/>
              <w:rPr>
                <w:bCs/>
              </w:rPr>
            </w:pPr>
            <w:r w:rsidRPr="00037A46">
              <w:rPr>
                <w:bCs/>
              </w:rPr>
              <w:t>2x2x600</w:t>
            </w:r>
          </w:p>
        </w:tc>
        <w:tc>
          <w:tcPr>
            <w:tcW w:w="1276" w:type="dxa"/>
            <w:tcBorders>
              <w:top w:val="nil"/>
              <w:bottom w:val="nil"/>
            </w:tcBorders>
            <w:noWrap/>
            <w:vAlign w:val="bottom"/>
          </w:tcPr>
          <w:p w14:paraId="1B245A4A" w14:textId="77777777" w:rsidR="003A11FB" w:rsidRPr="00037A46" w:rsidRDefault="003A11FB" w:rsidP="003A11FB">
            <w:pPr>
              <w:spacing w:before="0" w:after="0"/>
              <w:ind w:left="0"/>
              <w:jc w:val="right"/>
              <w:rPr>
                <w:bCs/>
              </w:rPr>
            </w:pPr>
            <w:r w:rsidRPr="00037A46">
              <w:rPr>
                <w:bCs/>
              </w:rPr>
              <w:t>1x2x600</w:t>
            </w:r>
          </w:p>
        </w:tc>
        <w:tc>
          <w:tcPr>
            <w:tcW w:w="1276" w:type="dxa"/>
            <w:tcBorders>
              <w:top w:val="nil"/>
              <w:bottom w:val="nil"/>
            </w:tcBorders>
            <w:noWrap/>
            <w:vAlign w:val="bottom"/>
          </w:tcPr>
          <w:p w14:paraId="5CA89A41" w14:textId="77777777" w:rsidR="003A11FB" w:rsidRPr="00037A46" w:rsidRDefault="003A11FB" w:rsidP="003A11FB">
            <w:pPr>
              <w:spacing w:before="0" w:after="0"/>
              <w:ind w:left="0"/>
              <w:jc w:val="right"/>
              <w:rPr>
                <w:bCs/>
              </w:rPr>
            </w:pPr>
            <w:r w:rsidRPr="00037A46">
              <w:rPr>
                <w:bCs/>
              </w:rPr>
              <w:t>1x2x600</w:t>
            </w:r>
          </w:p>
        </w:tc>
        <w:tc>
          <w:tcPr>
            <w:tcW w:w="1311" w:type="dxa"/>
            <w:tcBorders>
              <w:top w:val="nil"/>
              <w:bottom w:val="nil"/>
            </w:tcBorders>
            <w:noWrap/>
            <w:vAlign w:val="bottom"/>
          </w:tcPr>
          <w:p w14:paraId="4B32AA7F" w14:textId="77777777" w:rsidR="003A11FB" w:rsidRPr="00037A46" w:rsidRDefault="003A11FB" w:rsidP="003A11FB">
            <w:pPr>
              <w:spacing w:before="0" w:after="0"/>
              <w:ind w:left="0"/>
              <w:jc w:val="right"/>
              <w:rPr>
                <w:bCs/>
              </w:rPr>
            </w:pPr>
            <w:r w:rsidRPr="00037A46">
              <w:rPr>
                <w:bCs/>
              </w:rPr>
              <w:t>1x2x600</w:t>
            </w:r>
          </w:p>
        </w:tc>
      </w:tr>
      <w:tr w:rsidR="003A11FB" w:rsidRPr="00037A46" w14:paraId="41965067" w14:textId="77777777">
        <w:trPr>
          <w:trHeight w:val="284"/>
          <w:jc w:val="center"/>
        </w:trPr>
        <w:tc>
          <w:tcPr>
            <w:tcW w:w="1149" w:type="dxa"/>
            <w:tcBorders>
              <w:top w:val="nil"/>
              <w:bottom w:val="nil"/>
            </w:tcBorders>
            <w:shd w:val="clear" w:color="auto" w:fill="C0C0C0"/>
            <w:noWrap/>
            <w:vAlign w:val="bottom"/>
          </w:tcPr>
          <w:p w14:paraId="78D586BB" w14:textId="77777777" w:rsidR="003A11FB" w:rsidRPr="00037A46" w:rsidRDefault="003A11FB" w:rsidP="003A11FB">
            <w:pPr>
              <w:spacing w:before="0" w:after="0"/>
              <w:rPr>
                <w:b/>
                <w:bCs/>
              </w:rPr>
            </w:pPr>
            <w:r w:rsidRPr="00037A46">
              <w:rPr>
                <w:b/>
                <w:bCs/>
              </w:rPr>
              <w:t> </w:t>
            </w:r>
          </w:p>
        </w:tc>
        <w:tc>
          <w:tcPr>
            <w:tcW w:w="1236" w:type="dxa"/>
            <w:tcBorders>
              <w:top w:val="nil"/>
              <w:bottom w:val="nil"/>
            </w:tcBorders>
            <w:noWrap/>
            <w:vAlign w:val="bottom"/>
          </w:tcPr>
          <w:p w14:paraId="329EB470" w14:textId="77777777" w:rsidR="003A11FB" w:rsidRPr="00037A46" w:rsidRDefault="003A11FB" w:rsidP="003A11FB">
            <w:pPr>
              <w:spacing w:before="0" w:after="0"/>
              <w:ind w:left="0"/>
              <w:jc w:val="right"/>
              <w:rPr>
                <w:bCs/>
              </w:rPr>
            </w:pPr>
            <w:r w:rsidRPr="00037A46">
              <w:rPr>
                <w:bCs/>
              </w:rPr>
              <w:t>1x2x550</w:t>
            </w:r>
          </w:p>
        </w:tc>
        <w:tc>
          <w:tcPr>
            <w:tcW w:w="1276" w:type="dxa"/>
            <w:tcBorders>
              <w:top w:val="nil"/>
              <w:bottom w:val="nil"/>
            </w:tcBorders>
            <w:noWrap/>
            <w:vAlign w:val="bottom"/>
          </w:tcPr>
          <w:p w14:paraId="0D7CF3F3" w14:textId="77777777" w:rsidR="003A11FB" w:rsidRPr="00037A46" w:rsidRDefault="003A11FB" w:rsidP="003A11FB">
            <w:pPr>
              <w:spacing w:before="0" w:after="0"/>
              <w:ind w:left="0"/>
              <w:jc w:val="right"/>
              <w:rPr>
                <w:bCs/>
              </w:rPr>
            </w:pPr>
            <w:r w:rsidRPr="00037A46">
              <w:rPr>
                <w:bCs/>
              </w:rPr>
              <w:t>1x2x850</w:t>
            </w:r>
          </w:p>
        </w:tc>
        <w:tc>
          <w:tcPr>
            <w:tcW w:w="1276" w:type="dxa"/>
            <w:tcBorders>
              <w:top w:val="nil"/>
              <w:bottom w:val="nil"/>
            </w:tcBorders>
            <w:noWrap/>
            <w:vAlign w:val="bottom"/>
          </w:tcPr>
          <w:p w14:paraId="0DA75ACB" w14:textId="77777777" w:rsidR="003A11FB" w:rsidRPr="00037A46" w:rsidRDefault="003A11FB" w:rsidP="003A11FB">
            <w:pPr>
              <w:spacing w:before="0" w:after="0"/>
              <w:ind w:left="0"/>
              <w:jc w:val="right"/>
              <w:rPr>
                <w:bCs/>
              </w:rPr>
            </w:pPr>
            <w:r w:rsidRPr="00037A46">
              <w:rPr>
                <w:bCs/>
              </w:rPr>
              <w:t>1x2x650</w:t>
            </w:r>
          </w:p>
        </w:tc>
        <w:tc>
          <w:tcPr>
            <w:tcW w:w="1276" w:type="dxa"/>
            <w:tcBorders>
              <w:top w:val="nil"/>
              <w:bottom w:val="nil"/>
            </w:tcBorders>
            <w:noWrap/>
            <w:vAlign w:val="bottom"/>
          </w:tcPr>
          <w:p w14:paraId="6852C2FC" w14:textId="77777777" w:rsidR="003A11FB" w:rsidRPr="00037A46" w:rsidRDefault="003A11FB" w:rsidP="003A11FB">
            <w:pPr>
              <w:spacing w:before="0" w:after="0"/>
              <w:ind w:left="0"/>
              <w:jc w:val="right"/>
              <w:rPr>
                <w:bCs/>
              </w:rPr>
            </w:pPr>
            <w:r w:rsidRPr="00037A46">
              <w:rPr>
                <w:bCs/>
              </w:rPr>
              <w:t>1x2x550</w:t>
            </w:r>
          </w:p>
        </w:tc>
        <w:tc>
          <w:tcPr>
            <w:tcW w:w="1311" w:type="dxa"/>
            <w:tcBorders>
              <w:top w:val="nil"/>
              <w:bottom w:val="nil"/>
            </w:tcBorders>
            <w:noWrap/>
            <w:vAlign w:val="bottom"/>
          </w:tcPr>
          <w:p w14:paraId="4A0F21F3" w14:textId="77777777" w:rsidR="003A11FB" w:rsidRPr="00037A46" w:rsidRDefault="003A11FB" w:rsidP="003A11FB">
            <w:pPr>
              <w:spacing w:before="0" w:after="0"/>
              <w:ind w:left="0"/>
              <w:jc w:val="right"/>
              <w:rPr>
                <w:bCs/>
              </w:rPr>
            </w:pPr>
            <w:r w:rsidRPr="00037A46">
              <w:rPr>
                <w:bCs/>
              </w:rPr>
              <w:t>1x2x650</w:t>
            </w:r>
          </w:p>
        </w:tc>
      </w:tr>
      <w:tr w:rsidR="003A11FB" w:rsidRPr="00037A46" w14:paraId="46DF52FF" w14:textId="77777777">
        <w:trPr>
          <w:trHeight w:val="284"/>
          <w:jc w:val="center"/>
        </w:trPr>
        <w:tc>
          <w:tcPr>
            <w:tcW w:w="1149" w:type="dxa"/>
            <w:tcBorders>
              <w:top w:val="nil"/>
              <w:bottom w:val="nil"/>
            </w:tcBorders>
            <w:shd w:val="clear" w:color="auto" w:fill="C0C0C0"/>
            <w:noWrap/>
            <w:vAlign w:val="bottom"/>
          </w:tcPr>
          <w:p w14:paraId="3E975330" w14:textId="77777777" w:rsidR="003A11FB" w:rsidRPr="00037A46" w:rsidRDefault="003A11FB" w:rsidP="003A11FB">
            <w:pPr>
              <w:spacing w:before="0" w:after="0"/>
              <w:rPr>
                <w:b/>
                <w:bCs/>
              </w:rPr>
            </w:pPr>
            <w:r w:rsidRPr="00037A46">
              <w:rPr>
                <w:b/>
                <w:bCs/>
              </w:rPr>
              <w:t> </w:t>
            </w:r>
          </w:p>
        </w:tc>
        <w:tc>
          <w:tcPr>
            <w:tcW w:w="1236" w:type="dxa"/>
            <w:tcBorders>
              <w:top w:val="nil"/>
              <w:bottom w:val="nil"/>
            </w:tcBorders>
            <w:noWrap/>
            <w:vAlign w:val="bottom"/>
          </w:tcPr>
          <w:p w14:paraId="4E5F3520" w14:textId="77777777" w:rsidR="003A11FB" w:rsidRPr="00037A46" w:rsidRDefault="003A11FB" w:rsidP="003A11FB">
            <w:pPr>
              <w:spacing w:before="0" w:after="0"/>
              <w:ind w:left="0"/>
              <w:jc w:val="right"/>
              <w:rPr>
                <w:bCs/>
              </w:rPr>
            </w:pPr>
            <w:r w:rsidRPr="00037A46">
              <w:rPr>
                <w:bCs/>
              </w:rPr>
              <w:t>1x2x600</w:t>
            </w:r>
          </w:p>
        </w:tc>
        <w:tc>
          <w:tcPr>
            <w:tcW w:w="1276" w:type="dxa"/>
            <w:tcBorders>
              <w:top w:val="nil"/>
              <w:bottom w:val="nil"/>
            </w:tcBorders>
            <w:noWrap/>
            <w:vAlign w:val="bottom"/>
          </w:tcPr>
          <w:p w14:paraId="3585DA8D" w14:textId="77777777" w:rsidR="003A11FB" w:rsidRPr="00037A46" w:rsidRDefault="003A11FB" w:rsidP="003A11FB">
            <w:pPr>
              <w:spacing w:before="0" w:after="0"/>
              <w:jc w:val="right"/>
              <w:rPr>
                <w:bCs/>
              </w:rPr>
            </w:pPr>
            <w:r w:rsidRPr="00037A46">
              <w:rPr>
                <w:bCs/>
              </w:rPr>
              <w:t> </w:t>
            </w:r>
          </w:p>
        </w:tc>
        <w:tc>
          <w:tcPr>
            <w:tcW w:w="1276" w:type="dxa"/>
            <w:tcBorders>
              <w:top w:val="nil"/>
              <w:bottom w:val="nil"/>
            </w:tcBorders>
            <w:noWrap/>
            <w:vAlign w:val="bottom"/>
          </w:tcPr>
          <w:p w14:paraId="6B1E2976" w14:textId="77777777" w:rsidR="003A11FB" w:rsidRPr="00037A46" w:rsidRDefault="003A11FB" w:rsidP="003A11FB">
            <w:pPr>
              <w:spacing w:before="0" w:after="0"/>
              <w:ind w:left="0"/>
              <w:jc w:val="right"/>
              <w:rPr>
                <w:bCs/>
              </w:rPr>
            </w:pPr>
            <w:r w:rsidRPr="00037A46">
              <w:rPr>
                <w:bCs/>
              </w:rPr>
              <w:t>2x2x600</w:t>
            </w:r>
          </w:p>
        </w:tc>
        <w:tc>
          <w:tcPr>
            <w:tcW w:w="1276" w:type="dxa"/>
            <w:tcBorders>
              <w:top w:val="nil"/>
              <w:bottom w:val="nil"/>
            </w:tcBorders>
            <w:noWrap/>
            <w:vAlign w:val="bottom"/>
          </w:tcPr>
          <w:p w14:paraId="7F2996B0" w14:textId="77777777" w:rsidR="003A11FB" w:rsidRPr="00037A46" w:rsidRDefault="003A11FB" w:rsidP="003A11FB">
            <w:pPr>
              <w:spacing w:before="0" w:after="0"/>
              <w:ind w:left="0"/>
              <w:jc w:val="right"/>
              <w:rPr>
                <w:bCs/>
              </w:rPr>
            </w:pPr>
            <w:r w:rsidRPr="00037A46">
              <w:rPr>
                <w:bCs/>
              </w:rPr>
              <w:t>1x2x600</w:t>
            </w:r>
          </w:p>
        </w:tc>
        <w:tc>
          <w:tcPr>
            <w:tcW w:w="1311" w:type="dxa"/>
            <w:tcBorders>
              <w:top w:val="nil"/>
              <w:bottom w:val="nil"/>
            </w:tcBorders>
            <w:noWrap/>
            <w:vAlign w:val="bottom"/>
          </w:tcPr>
          <w:p w14:paraId="7986E3D5" w14:textId="77777777" w:rsidR="003A11FB" w:rsidRPr="00037A46" w:rsidRDefault="003A11FB" w:rsidP="003A11FB">
            <w:pPr>
              <w:spacing w:before="0" w:after="0"/>
              <w:ind w:left="0"/>
              <w:jc w:val="right"/>
              <w:rPr>
                <w:bCs/>
              </w:rPr>
            </w:pPr>
            <w:r w:rsidRPr="00037A46">
              <w:rPr>
                <w:bCs/>
              </w:rPr>
              <w:t>2x2x600</w:t>
            </w:r>
          </w:p>
        </w:tc>
      </w:tr>
      <w:tr w:rsidR="003A11FB" w:rsidRPr="00037A46" w14:paraId="38236DCD" w14:textId="77777777">
        <w:trPr>
          <w:trHeight w:val="284"/>
          <w:jc w:val="center"/>
        </w:trPr>
        <w:tc>
          <w:tcPr>
            <w:tcW w:w="1149" w:type="dxa"/>
            <w:tcBorders>
              <w:top w:val="nil"/>
              <w:bottom w:val="nil"/>
            </w:tcBorders>
            <w:shd w:val="clear" w:color="auto" w:fill="C0C0C0"/>
            <w:noWrap/>
            <w:vAlign w:val="bottom"/>
          </w:tcPr>
          <w:p w14:paraId="007FDAC8" w14:textId="77777777" w:rsidR="003A11FB" w:rsidRPr="00037A46" w:rsidRDefault="003A11FB" w:rsidP="003A11FB">
            <w:pPr>
              <w:spacing w:before="0" w:after="0"/>
              <w:rPr>
                <w:b/>
                <w:bCs/>
              </w:rPr>
            </w:pPr>
            <w:r w:rsidRPr="00037A46">
              <w:rPr>
                <w:b/>
                <w:bCs/>
              </w:rPr>
              <w:t> </w:t>
            </w:r>
          </w:p>
        </w:tc>
        <w:tc>
          <w:tcPr>
            <w:tcW w:w="1236" w:type="dxa"/>
            <w:tcBorders>
              <w:top w:val="nil"/>
              <w:bottom w:val="nil"/>
            </w:tcBorders>
            <w:noWrap/>
            <w:vAlign w:val="bottom"/>
          </w:tcPr>
          <w:p w14:paraId="43F8CB7A" w14:textId="77777777" w:rsidR="003A11FB" w:rsidRPr="00037A46" w:rsidRDefault="003A11FB" w:rsidP="003A11FB">
            <w:pPr>
              <w:spacing w:before="0" w:after="0"/>
              <w:ind w:left="0"/>
              <w:jc w:val="right"/>
              <w:rPr>
                <w:bCs/>
              </w:rPr>
            </w:pPr>
            <w:r w:rsidRPr="00037A46">
              <w:rPr>
                <w:bCs/>
              </w:rPr>
              <w:t>1x2x700</w:t>
            </w:r>
          </w:p>
        </w:tc>
        <w:tc>
          <w:tcPr>
            <w:tcW w:w="1276" w:type="dxa"/>
            <w:tcBorders>
              <w:top w:val="nil"/>
              <w:bottom w:val="nil"/>
            </w:tcBorders>
            <w:noWrap/>
            <w:vAlign w:val="bottom"/>
          </w:tcPr>
          <w:p w14:paraId="3AA2D03A" w14:textId="77777777" w:rsidR="003A11FB" w:rsidRPr="00037A46" w:rsidRDefault="003A11FB" w:rsidP="003A11FB">
            <w:pPr>
              <w:spacing w:before="0" w:after="0"/>
              <w:jc w:val="right"/>
              <w:rPr>
                <w:bCs/>
              </w:rPr>
            </w:pPr>
            <w:r w:rsidRPr="00037A46">
              <w:rPr>
                <w:bCs/>
              </w:rPr>
              <w:t> </w:t>
            </w:r>
          </w:p>
        </w:tc>
        <w:tc>
          <w:tcPr>
            <w:tcW w:w="1276" w:type="dxa"/>
            <w:tcBorders>
              <w:top w:val="nil"/>
              <w:bottom w:val="nil"/>
            </w:tcBorders>
            <w:noWrap/>
            <w:vAlign w:val="bottom"/>
          </w:tcPr>
          <w:p w14:paraId="131B1C43" w14:textId="77777777" w:rsidR="003A11FB" w:rsidRPr="00037A46" w:rsidRDefault="003A11FB" w:rsidP="003A11FB">
            <w:pPr>
              <w:spacing w:before="0" w:after="0"/>
              <w:ind w:left="0"/>
              <w:jc w:val="right"/>
              <w:rPr>
                <w:bCs/>
              </w:rPr>
            </w:pPr>
            <w:r w:rsidRPr="00037A46">
              <w:rPr>
                <w:bCs/>
              </w:rPr>
              <w:t>1x2x650</w:t>
            </w:r>
          </w:p>
        </w:tc>
        <w:tc>
          <w:tcPr>
            <w:tcW w:w="1276" w:type="dxa"/>
            <w:tcBorders>
              <w:top w:val="nil"/>
              <w:bottom w:val="nil"/>
            </w:tcBorders>
            <w:noWrap/>
            <w:vAlign w:val="bottom"/>
          </w:tcPr>
          <w:p w14:paraId="1217EBFE" w14:textId="77777777" w:rsidR="003A11FB" w:rsidRPr="00037A46" w:rsidRDefault="003A11FB" w:rsidP="003A11FB">
            <w:pPr>
              <w:spacing w:before="0" w:after="0"/>
              <w:ind w:left="0"/>
              <w:jc w:val="right"/>
              <w:rPr>
                <w:bCs/>
              </w:rPr>
            </w:pPr>
            <w:r w:rsidRPr="00037A46">
              <w:rPr>
                <w:bCs/>
              </w:rPr>
              <w:t>2x2x550</w:t>
            </w:r>
          </w:p>
        </w:tc>
        <w:tc>
          <w:tcPr>
            <w:tcW w:w="1311" w:type="dxa"/>
            <w:tcBorders>
              <w:top w:val="nil"/>
              <w:bottom w:val="nil"/>
            </w:tcBorders>
            <w:noWrap/>
            <w:vAlign w:val="bottom"/>
          </w:tcPr>
          <w:p w14:paraId="3AC524D9" w14:textId="77777777" w:rsidR="003A11FB" w:rsidRPr="00037A46" w:rsidRDefault="003A11FB" w:rsidP="003A11FB">
            <w:pPr>
              <w:spacing w:before="0" w:after="0"/>
              <w:ind w:left="0"/>
              <w:jc w:val="right"/>
              <w:rPr>
                <w:bCs/>
              </w:rPr>
            </w:pPr>
            <w:r w:rsidRPr="00037A46">
              <w:rPr>
                <w:bCs/>
              </w:rPr>
              <w:t>1x2x650</w:t>
            </w:r>
          </w:p>
        </w:tc>
      </w:tr>
      <w:tr w:rsidR="003A11FB" w:rsidRPr="00037A46" w14:paraId="3B8D11B8" w14:textId="77777777">
        <w:trPr>
          <w:trHeight w:val="284"/>
          <w:jc w:val="center"/>
        </w:trPr>
        <w:tc>
          <w:tcPr>
            <w:tcW w:w="1149" w:type="dxa"/>
            <w:tcBorders>
              <w:top w:val="nil"/>
              <w:bottom w:val="nil"/>
            </w:tcBorders>
            <w:shd w:val="clear" w:color="auto" w:fill="C0C0C0"/>
            <w:noWrap/>
            <w:vAlign w:val="bottom"/>
          </w:tcPr>
          <w:p w14:paraId="42382A90" w14:textId="77777777" w:rsidR="003A11FB" w:rsidRPr="00037A46" w:rsidRDefault="003A11FB" w:rsidP="003A11FB">
            <w:pPr>
              <w:spacing w:before="0" w:after="0"/>
              <w:rPr>
                <w:b/>
                <w:bCs/>
              </w:rPr>
            </w:pPr>
            <w:r w:rsidRPr="00037A46">
              <w:rPr>
                <w:b/>
                <w:bCs/>
              </w:rPr>
              <w:t> </w:t>
            </w:r>
          </w:p>
        </w:tc>
        <w:tc>
          <w:tcPr>
            <w:tcW w:w="1236" w:type="dxa"/>
            <w:tcBorders>
              <w:top w:val="nil"/>
              <w:bottom w:val="nil"/>
            </w:tcBorders>
            <w:noWrap/>
            <w:vAlign w:val="bottom"/>
          </w:tcPr>
          <w:p w14:paraId="7FC5AF06" w14:textId="77777777" w:rsidR="003A11FB" w:rsidRPr="00037A46" w:rsidRDefault="003A11FB" w:rsidP="003A11FB">
            <w:pPr>
              <w:spacing w:before="0" w:after="0"/>
              <w:jc w:val="right"/>
              <w:rPr>
                <w:bCs/>
              </w:rPr>
            </w:pPr>
            <w:r w:rsidRPr="00037A46">
              <w:rPr>
                <w:bCs/>
              </w:rPr>
              <w:t> </w:t>
            </w:r>
          </w:p>
        </w:tc>
        <w:tc>
          <w:tcPr>
            <w:tcW w:w="1276" w:type="dxa"/>
            <w:tcBorders>
              <w:top w:val="nil"/>
              <w:bottom w:val="nil"/>
            </w:tcBorders>
            <w:noWrap/>
            <w:vAlign w:val="bottom"/>
          </w:tcPr>
          <w:p w14:paraId="5DD87BC7" w14:textId="77777777" w:rsidR="003A11FB" w:rsidRPr="00037A46" w:rsidRDefault="003A11FB" w:rsidP="003A11FB">
            <w:pPr>
              <w:spacing w:before="0" w:after="0"/>
              <w:jc w:val="right"/>
              <w:rPr>
                <w:bCs/>
              </w:rPr>
            </w:pPr>
            <w:r w:rsidRPr="00037A46">
              <w:rPr>
                <w:bCs/>
              </w:rPr>
              <w:t> </w:t>
            </w:r>
          </w:p>
        </w:tc>
        <w:tc>
          <w:tcPr>
            <w:tcW w:w="1276" w:type="dxa"/>
            <w:tcBorders>
              <w:top w:val="nil"/>
              <w:bottom w:val="nil"/>
            </w:tcBorders>
            <w:noWrap/>
            <w:vAlign w:val="bottom"/>
          </w:tcPr>
          <w:p w14:paraId="55117235" w14:textId="77777777" w:rsidR="003A11FB" w:rsidRPr="00037A46" w:rsidRDefault="003A11FB" w:rsidP="003A11FB">
            <w:pPr>
              <w:spacing w:before="0" w:after="0"/>
              <w:ind w:left="0"/>
              <w:jc w:val="right"/>
              <w:rPr>
                <w:bCs/>
              </w:rPr>
            </w:pPr>
            <w:r w:rsidRPr="00037A46">
              <w:rPr>
                <w:bCs/>
              </w:rPr>
              <w:t>1x2x600</w:t>
            </w:r>
          </w:p>
        </w:tc>
        <w:tc>
          <w:tcPr>
            <w:tcW w:w="1276" w:type="dxa"/>
            <w:tcBorders>
              <w:top w:val="nil"/>
              <w:bottom w:val="nil"/>
            </w:tcBorders>
            <w:noWrap/>
            <w:vAlign w:val="bottom"/>
          </w:tcPr>
          <w:p w14:paraId="19575132" w14:textId="77777777" w:rsidR="003A11FB" w:rsidRPr="00037A46" w:rsidRDefault="003A11FB" w:rsidP="003A11FB">
            <w:pPr>
              <w:spacing w:before="0" w:after="0"/>
              <w:ind w:left="0"/>
              <w:jc w:val="right"/>
              <w:rPr>
                <w:bCs/>
              </w:rPr>
            </w:pPr>
            <w:r w:rsidRPr="00037A46">
              <w:rPr>
                <w:bCs/>
              </w:rPr>
              <w:t>1x2x600</w:t>
            </w:r>
          </w:p>
        </w:tc>
        <w:tc>
          <w:tcPr>
            <w:tcW w:w="1311" w:type="dxa"/>
            <w:tcBorders>
              <w:top w:val="nil"/>
              <w:bottom w:val="nil"/>
            </w:tcBorders>
            <w:noWrap/>
            <w:vAlign w:val="bottom"/>
          </w:tcPr>
          <w:p w14:paraId="45D29AE5" w14:textId="77777777" w:rsidR="003A11FB" w:rsidRPr="00037A46" w:rsidRDefault="003A11FB" w:rsidP="003A11FB">
            <w:pPr>
              <w:spacing w:before="0" w:after="0"/>
              <w:ind w:left="0"/>
              <w:jc w:val="right"/>
              <w:rPr>
                <w:bCs/>
              </w:rPr>
            </w:pPr>
            <w:r w:rsidRPr="00037A46">
              <w:rPr>
                <w:bCs/>
              </w:rPr>
              <w:t>2x2x600</w:t>
            </w:r>
          </w:p>
        </w:tc>
      </w:tr>
      <w:tr w:rsidR="003A11FB" w:rsidRPr="00037A46" w14:paraId="4E3A132D" w14:textId="77777777">
        <w:trPr>
          <w:trHeight w:val="284"/>
          <w:jc w:val="center"/>
        </w:trPr>
        <w:tc>
          <w:tcPr>
            <w:tcW w:w="1149" w:type="dxa"/>
            <w:tcBorders>
              <w:top w:val="nil"/>
              <w:bottom w:val="nil"/>
            </w:tcBorders>
            <w:shd w:val="clear" w:color="auto" w:fill="C0C0C0"/>
            <w:noWrap/>
            <w:vAlign w:val="bottom"/>
          </w:tcPr>
          <w:p w14:paraId="2DED811C" w14:textId="77777777" w:rsidR="003A11FB" w:rsidRPr="00037A46" w:rsidRDefault="003A11FB" w:rsidP="003A11FB">
            <w:pPr>
              <w:spacing w:before="0" w:after="0"/>
              <w:rPr>
                <w:b/>
                <w:bCs/>
              </w:rPr>
            </w:pPr>
            <w:r w:rsidRPr="00037A46">
              <w:rPr>
                <w:b/>
                <w:bCs/>
              </w:rPr>
              <w:t> </w:t>
            </w:r>
          </w:p>
        </w:tc>
        <w:tc>
          <w:tcPr>
            <w:tcW w:w="1236" w:type="dxa"/>
            <w:tcBorders>
              <w:top w:val="nil"/>
              <w:bottom w:val="nil"/>
            </w:tcBorders>
            <w:noWrap/>
            <w:vAlign w:val="bottom"/>
          </w:tcPr>
          <w:p w14:paraId="0B7ECAAB" w14:textId="77777777" w:rsidR="003A11FB" w:rsidRPr="00037A46" w:rsidRDefault="003A11FB" w:rsidP="003A11FB">
            <w:pPr>
              <w:spacing w:before="0" w:after="0"/>
              <w:jc w:val="right"/>
              <w:rPr>
                <w:bCs/>
              </w:rPr>
            </w:pPr>
            <w:r w:rsidRPr="00037A46">
              <w:rPr>
                <w:bCs/>
              </w:rPr>
              <w:t> </w:t>
            </w:r>
          </w:p>
        </w:tc>
        <w:tc>
          <w:tcPr>
            <w:tcW w:w="1276" w:type="dxa"/>
            <w:tcBorders>
              <w:top w:val="nil"/>
              <w:bottom w:val="nil"/>
            </w:tcBorders>
            <w:noWrap/>
            <w:vAlign w:val="bottom"/>
          </w:tcPr>
          <w:p w14:paraId="1A31BE24" w14:textId="77777777" w:rsidR="003A11FB" w:rsidRPr="00037A46" w:rsidRDefault="003A11FB" w:rsidP="003A11FB">
            <w:pPr>
              <w:spacing w:before="0" w:after="0"/>
              <w:jc w:val="right"/>
              <w:rPr>
                <w:bCs/>
              </w:rPr>
            </w:pPr>
            <w:r w:rsidRPr="00037A46">
              <w:rPr>
                <w:bCs/>
              </w:rPr>
              <w:t> </w:t>
            </w:r>
          </w:p>
        </w:tc>
        <w:tc>
          <w:tcPr>
            <w:tcW w:w="1276" w:type="dxa"/>
            <w:tcBorders>
              <w:top w:val="nil"/>
              <w:bottom w:val="nil"/>
            </w:tcBorders>
            <w:noWrap/>
            <w:vAlign w:val="bottom"/>
          </w:tcPr>
          <w:p w14:paraId="01583184" w14:textId="77777777" w:rsidR="003A11FB" w:rsidRPr="00037A46" w:rsidRDefault="003A11FB" w:rsidP="003A11FB">
            <w:pPr>
              <w:spacing w:before="0" w:after="0"/>
              <w:ind w:left="0"/>
              <w:jc w:val="right"/>
              <w:rPr>
                <w:bCs/>
              </w:rPr>
            </w:pPr>
            <w:r w:rsidRPr="00037A46">
              <w:rPr>
                <w:bCs/>
              </w:rPr>
              <w:t>1x2x650</w:t>
            </w:r>
          </w:p>
        </w:tc>
        <w:tc>
          <w:tcPr>
            <w:tcW w:w="1276" w:type="dxa"/>
            <w:tcBorders>
              <w:top w:val="nil"/>
              <w:bottom w:val="nil"/>
            </w:tcBorders>
            <w:noWrap/>
            <w:vAlign w:val="bottom"/>
          </w:tcPr>
          <w:p w14:paraId="2F703E8A" w14:textId="77777777" w:rsidR="003A11FB" w:rsidRPr="00037A46" w:rsidRDefault="003A11FB" w:rsidP="003A11FB">
            <w:pPr>
              <w:spacing w:before="0" w:after="0"/>
              <w:ind w:left="0"/>
              <w:jc w:val="right"/>
              <w:rPr>
                <w:bCs/>
              </w:rPr>
            </w:pPr>
            <w:r w:rsidRPr="00037A46">
              <w:rPr>
                <w:bCs/>
              </w:rPr>
              <w:t>1x2x550</w:t>
            </w:r>
          </w:p>
        </w:tc>
        <w:tc>
          <w:tcPr>
            <w:tcW w:w="1311" w:type="dxa"/>
            <w:tcBorders>
              <w:top w:val="nil"/>
              <w:bottom w:val="nil"/>
            </w:tcBorders>
            <w:noWrap/>
            <w:vAlign w:val="bottom"/>
          </w:tcPr>
          <w:p w14:paraId="001C06B6" w14:textId="77777777" w:rsidR="003A11FB" w:rsidRPr="00037A46" w:rsidRDefault="003A11FB" w:rsidP="003A11FB">
            <w:pPr>
              <w:spacing w:before="0" w:after="0"/>
              <w:ind w:left="0"/>
              <w:jc w:val="right"/>
              <w:rPr>
                <w:bCs/>
              </w:rPr>
            </w:pPr>
            <w:r w:rsidRPr="00037A46">
              <w:rPr>
                <w:bCs/>
              </w:rPr>
              <w:t>1x2x650</w:t>
            </w:r>
          </w:p>
        </w:tc>
      </w:tr>
      <w:tr w:rsidR="003A11FB" w:rsidRPr="00037A46" w14:paraId="5D3CCFE9" w14:textId="77777777">
        <w:trPr>
          <w:trHeight w:val="284"/>
          <w:jc w:val="center"/>
        </w:trPr>
        <w:tc>
          <w:tcPr>
            <w:tcW w:w="1149" w:type="dxa"/>
            <w:tcBorders>
              <w:top w:val="nil"/>
              <w:bottom w:val="nil"/>
            </w:tcBorders>
            <w:shd w:val="clear" w:color="auto" w:fill="C0C0C0"/>
            <w:noWrap/>
            <w:vAlign w:val="bottom"/>
          </w:tcPr>
          <w:p w14:paraId="24FE7723" w14:textId="77777777" w:rsidR="003A11FB" w:rsidRPr="00037A46" w:rsidRDefault="003A11FB" w:rsidP="003A11FB">
            <w:pPr>
              <w:spacing w:before="0" w:after="0"/>
              <w:rPr>
                <w:b/>
                <w:bCs/>
              </w:rPr>
            </w:pPr>
            <w:r w:rsidRPr="00037A46">
              <w:rPr>
                <w:b/>
                <w:bCs/>
              </w:rPr>
              <w:t> </w:t>
            </w:r>
          </w:p>
        </w:tc>
        <w:tc>
          <w:tcPr>
            <w:tcW w:w="1236" w:type="dxa"/>
            <w:tcBorders>
              <w:top w:val="nil"/>
              <w:bottom w:val="nil"/>
            </w:tcBorders>
            <w:noWrap/>
            <w:vAlign w:val="bottom"/>
          </w:tcPr>
          <w:p w14:paraId="512D325C" w14:textId="77777777" w:rsidR="003A11FB" w:rsidRPr="00037A46" w:rsidRDefault="003A11FB" w:rsidP="003A11FB">
            <w:pPr>
              <w:spacing w:before="0" w:after="0"/>
              <w:jc w:val="right"/>
              <w:rPr>
                <w:bCs/>
              </w:rPr>
            </w:pPr>
            <w:r w:rsidRPr="00037A46">
              <w:rPr>
                <w:bCs/>
              </w:rPr>
              <w:t> </w:t>
            </w:r>
          </w:p>
        </w:tc>
        <w:tc>
          <w:tcPr>
            <w:tcW w:w="1276" w:type="dxa"/>
            <w:tcBorders>
              <w:top w:val="nil"/>
              <w:bottom w:val="nil"/>
            </w:tcBorders>
            <w:noWrap/>
            <w:vAlign w:val="bottom"/>
          </w:tcPr>
          <w:p w14:paraId="4DF1D98C" w14:textId="77777777" w:rsidR="003A11FB" w:rsidRPr="00037A46" w:rsidRDefault="003A11FB" w:rsidP="003A11FB">
            <w:pPr>
              <w:spacing w:before="0" w:after="0"/>
              <w:jc w:val="right"/>
              <w:rPr>
                <w:bCs/>
              </w:rPr>
            </w:pPr>
            <w:r w:rsidRPr="00037A46">
              <w:rPr>
                <w:bCs/>
              </w:rPr>
              <w:t> </w:t>
            </w:r>
          </w:p>
        </w:tc>
        <w:tc>
          <w:tcPr>
            <w:tcW w:w="1276" w:type="dxa"/>
            <w:tcBorders>
              <w:top w:val="nil"/>
              <w:bottom w:val="nil"/>
            </w:tcBorders>
            <w:noWrap/>
            <w:vAlign w:val="bottom"/>
          </w:tcPr>
          <w:p w14:paraId="5233BFCD" w14:textId="77777777" w:rsidR="003A11FB" w:rsidRPr="00037A46" w:rsidRDefault="003A11FB" w:rsidP="003A11FB">
            <w:pPr>
              <w:spacing w:before="0" w:after="0"/>
              <w:ind w:left="0"/>
              <w:jc w:val="right"/>
              <w:rPr>
                <w:bCs/>
              </w:rPr>
            </w:pPr>
            <w:r w:rsidRPr="00037A46">
              <w:rPr>
                <w:bCs/>
              </w:rPr>
              <w:t>2x2x600</w:t>
            </w:r>
          </w:p>
        </w:tc>
        <w:tc>
          <w:tcPr>
            <w:tcW w:w="1276" w:type="dxa"/>
            <w:tcBorders>
              <w:top w:val="nil"/>
              <w:bottom w:val="nil"/>
            </w:tcBorders>
            <w:noWrap/>
            <w:vAlign w:val="bottom"/>
          </w:tcPr>
          <w:p w14:paraId="2652038D" w14:textId="77777777" w:rsidR="003A11FB" w:rsidRPr="00037A46" w:rsidRDefault="003A11FB" w:rsidP="003A11FB">
            <w:pPr>
              <w:spacing w:before="0" w:after="0"/>
              <w:ind w:left="0"/>
              <w:jc w:val="right"/>
              <w:rPr>
                <w:bCs/>
              </w:rPr>
            </w:pPr>
            <w:r w:rsidRPr="00037A46">
              <w:rPr>
                <w:bCs/>
              </w:rPr>
              <w:t>1x2x600</w:t>
            </w:r>
          </w:p>
        </w:tc>
        <w:tc>
          <w:tcPr>
            <w:tcW w:w="1311" w:type="dxa"/>
            <w:tcBorders>
              <w:top w:val="nil"/>
              <w:bottom w:val="nil"/>
            </w:tcBorders>
            <w:noWrap/>
            <w:vAlign w:val="bottom"/>
          </w:tcPr>
          <w:p w14:paraId="335EF72A" w14:textId="77777777" w:rsidR="003A11FB" w:rsidRPr="00037A46" w:rsidRDefault="003A11FB" w:rsidP="003A11FB">
            <w:pPr>
              <w:spacing w:before="0" w:after="0"/>
              <w:ind w:left="0"/>
              <w:jc w:val="right"/>
              <w:rPr>
                <w:bCs/>
              </w:rPr>
            </w:pPr>
            <w:r w:rsidRPr="00037A46">
              <w:rPr>
                <w:bCs/>
              </w:rPr>
              <w:t>1x2x600</w:t>
            </w:r>
          </w:p>
        </w:tc>
      </w:tr>
      <w:tr w:rsidR="003A11FB" w:rsidRPr="00037A46" w14:paraId="72C1AB35" w14:textId="77777777">
        <w:trPr>
          <w:trHeight w:val="284"/>
          <w:jc w:val="center"/>
        </w:trPr>
        <w:tc>
          <w:tcPr>
            <w:tcW w:w="1149" w:type="dxa"/>
            <w:tcBorders>
              <w:top w:val="nil"/>
              <w:bottom w:val="nil"/>
            </w:tcBorders>
            <w:shd w:val="clear" w:color="auto" w:fill="C0C0C0"/>
            <w:noWrap/>
            <w:vAlign w:val="bottom"/>
          </w:tcPr>
          <w:p w14:paraId="01010CB1" w14:textId="77777777" w:rsidR="003A11FB" w:rsidRPr="00037A46" w:rsidRDefault="003A11FB" w:rsidP="003A11FB">
            <w:pPr>
              <w:spacing w:before="0" w:after="0"/>
              <w:rPr>
                <w:b/>
                <w:bCs/>
              </w:rPr>
            </w:pPr>
            <w:r w:rsidRPr="00037A46">
              <w:rPr>
                <w:b/>
                <w:bCs/>
              </w:rPr>
              <w:t> </w:t>
            </w:r>
          </w:p>
        </w:tc>
        <w:tc>
          <w:tcPr>
            <w:tcW w:w="1236" w:type="dxa"/>
            <w:tcBorders>
              <w:top w:val="nil"/>
              <w:bottom w:val="nil"/>
            </w:tcBorders>
            <w:noWrap/>
            <w:vAlign w:val="bottom"/>
          </w:tcPr>
          <w:p w14:paraId="20509D1F" w14:textId="77777777" w:rsidR="003A11FB" w:rsidRPr="00037A46" w:rsidRDefault="003A11FB" w:rsidP="003A11FB">
            <w:pPr>
              <w:spacing w:before="0" w:after="0"/>
              <w:jc w:val="right"/>
              <w:rPr>
                <w:bCs/>
              </w:rPr>
            </w:pPr>
            <w:r w:rsidRPr="00037A46">
              <w:rPr>
                <w:bCs/>
              </w:rPr>
              <w:t> </w:t>
            </w:r>
          </w:p>
        </w:tc>
        <w:tc>
          <w:tcPr>
            <w:tcW w:w="1276" w:type="dxa"/>
            <w:tcBorders>
              <w:top w:val="nil"/>
              <w:bottom w:val="nil"/>
            </w:tcBorders>
            <w:noWrap/>
            <w:vAlign w:val="bottom"/>
          </w:tcPr>
          <w:p w14:paraId="4FA8784B" w14:textId="77777777" w:rsidR="003A11FB" w:rsidRPr="00037A46" w:rsidRDefault="003A11FB" w:rsidP="003A11FB">
            <w:pPr>
              <w:spacing w:before="0" w:after="0"/>
              <w:jc w:val="right"/>
              <w:rPr>
                <w:bCs/>
              </w:rPr>
            </w:pPr>
            <w:r w:rsidRPr="00037A46">
              <w:rPr>
                <w:bCs/>
              </w:rPr>
              <w:t> </w:t>
            </w:r>
          </w:p>
        </w:tc>
        <w:tc>
          <w:tcPr>
            <w:tcW w:w="1276" w:type="dxa"/>
            <w:tcBorders>
              <w:top w:val="nil"/>
              <w:bottom w:val="nil"/>
            </w:tcBorders>
            <w:noWrap/>
            <w:vAlign w:val="bottom"/>
          </w:tcPr>
          <w:p w14:paraId="0D1BA5E9" w14:textId="77777777" w:rsidR="003A11FB" w:rsidRPr="00037A46" w:rsidRDefault="003A11FB" w:rsidP="003A11FB">
            <w:pPr>
              <w:spacing w:before="0" w:after="0"/>
              <w:ind w:left="0"/>
              <w:jc w:val="right"/>
              <w:rPr>
                <w:bCs/>
              </w:rPr>
            </w:pPr>
            <w:r w:rsidRPr="00037A46">
              <w:rPr>
                <w:bCs/>
              </w:rPr>
              <w:t>1x2x850</w:t>
            </w:r>
          </w:p>
        </w:tc>
        <w:tc>
          <w:tcPr>
            <w:tcW w:w="1276" w:type="dxa"/>
            <w:tcBorders>
              <w:top w:val="nil"/>
              <w:bottom w:val="nil"/>
            </w:tcBorders>
            <w:noWrap/>
            <w:vAlign w:val="bottom"/>
          </w:tcPr>
          <w:p w14:paraId="78B8908A" w14:textId="77777777" w:rsidR="003A11FB" w:rsidRPr="00037A46" w:rsidRDefault="003A11FB" w:rsidP="003A11FB">
            <w:pPr>
              <w:spacing w:before="0" w:after="0"/>
              <w:ind w:left="0"/>
              <w:jc w:val="right"/>
              <w:rPr>
                <w:bCs/>
              </w:rPr>
            </w:pPr>
            <w:r w:rsidRPr="00037A46">
              <w:rPr>
                <w:bCs/>
              </w:rPr>
              <w:t>1x2x550</w:t>
            </w:r>
          </w:p>
        </w:tc>
        <w:tc>
          <w:tcPr>
            <w:tcW w:w="1311" w:type="dxa"/>
            <w:tcBorders>
              <w:top w:val="nil"/>
              <w:bottom w:val="nil"/>
            </w:tcBorders>
            <w:noWrap/>
            <w:vAlign w:val="bottom"/>
          </w:tcPr>
          <w:p w14:paraId="5B8E077A" w14:textId="77777777" w:rsidR="003A11FB" w:rsidRPr="00037A46" w:rsidRDefault="003A11FB" w:rsidP="003A11FB">
            <w:pPr>
              <w:spacing w:before="0" w:after="0"/>
              <w:ind w:left="0"/>
              <w:jc w:val="right"/>
              <w:rPr>
                <w:bCs/>
              </w:rPr>
            </w:pPr>
            <w:r w:rsidRPr="00037A46">
              <w:rPr>
                <w:bCs/>
              </w:rPr>
              <w:t>1x2x650</w:t>
            </w:r>
          </w:p>
        </w:tc>
      </w:tr>
      <w:tr w:rsidR="003A11FB" w:rsidRPr="00037A46" w14:paraId="0E2B78C6" w14:textId="77777777">
        <w:trPr>
          <w:trHeight w:val="284"/>
          <w:jc w:val="center"/>
        </w:trPr>
        <w:tc>
          <w:tcPr>
            <w:tcW w:w="1149" w:type="dxa"/>
            <w:tcBorders>
              <w:top w:val="nil"/>
              <w:bottom w:val="single" w:sz="8" w:space="0" w:color="auto"/>
            </w:tcBorders>
            <w:shd w:val="clear" w:color="auto" w:fill="C0C0C0"/>
            <w:noWrap/>
            <w:vAlign w:val="bottom"/>
          </w:tcPr>
          <w:p w14:paraId="0AD212EF" w14:textId="77777777" w:rsidR="003A11FB" w:rsidRPr="00037A46" w:rsidRDefault="003A11FB" w:rsidP="003A11FB">
            <w:pPr>
              <w:spacing w:before="0" w:after="0"/>
              <w:rPr>
                <w:b/>
                <w:bCs/>
              </w:rPr>
            </w:pPr>
            <w:r w:rsidRPr="00037A46">
              <w:rPr>
                <w:b/>
                <w:bCs/>
              </w:rPr>
              <w:t> </w:t>
            </w:r>
          </w:p>
        </w:tc>
        <w:tc>
          <w:tcPr>
            <w:tcW w:w="1236" w:type="dxa"/>
            <w:tcBorders>
              <w:top w:val="nil"/>
              <w:bottom w:val="single" w:sz="8" w:space="0" w:color="auto"/>
            </w:tcBorders>
            <w:noWrap/>
            <w:vAlign w:val="bottom"/>
          </w:tcPr>
          <w:p w14:paraId="382D05E9" w14:textId="77777777" w:rsidR="003A11FB" w:rsidRPr="00037A46" w:rsidRDefault="003A11FB" w:rsidP="003A11FB">
            <w:pPr>
              <w:spacing w:before="0" w:after="0"/>
              <w:jc w:val="right"/>
              <w:rPr>
                <w:bCs/>
              </w:rPr>
            </w:pPr>
            <w:r w:rsidRPr="00037A46">
              <w:rPr>
                <w:bCs/>
              </w:rPr>
              <w:t> </w:t>
            </w:r>
          </w:p>
        </w:tc>
        <w:tc>
          <w:tcPr>
            <w:tcW w:w="1276" w:type="dxa"/>
            <w:tcBorders>
              <w:top w:val="nil"/>
              <w:bottom w:val="single" w:sz="8" w:space="0" w:color="auto"/>
            </w:tcBorders>
            <w:noWrap/>
            <w:vAlign w:val="bottom"/>
          </w:tcPr>
          <w:p w14:paraId="32488021" w14:textId="77777777" w:rsidR="003A11FB" w:rsidRPr="00037A46" w:rsidRDefault="003A11FB" w:rsidP="003A11FB">
            <w:pPr>
              <w:spacing w:before="0" w:after="0"/>
              <w:jc w:val="right"/>
              <w:rPr>
                <w:bCs/>
              </w:rPr>
            </w:pPr>
            <w:r w:rsidRPr="00037A46">
              <w:rPr>
                <w:bCs/>
              </w:rPr>
              <w:t> </w:t>
            </w:r>
          </w:p>
        </w:tc>
        <w:tc>
          <w:tcPr>
            <w:tcW w:w="1276" w:type="dxa"/>
            <w:tcBorders>
              <w:top w:val="nil"/>
              <w:bottom w:val="single" w:sz="8" w:space="0" w:color="auto"/>
            </w:tcBorders>
            <w:noWrap/>
            <w:vAlign w:val="bottom"/>
          </w:tcPr>
          <w:p w14:paraId="22684C94" w14:textId="77777777" w:rsidR="003A11FB" w:rsidRPr="00037A46" w:rsidRDefault="003A11FB" w:rsidP="003A11FB">
            <w:pPr>
              <w:spacing w:before="0" w:after="0"/>
              <w:jc w:val="right"/>
              <w:rPr>
                <w:bCs/>
              </w:rPr>
            </w:pPr>
            <w:r w:rsidRPr="00037A46">
              <w:rPr>
                <w:bCs/>
              </w:rPr>
              <w:t> </w:t>
            </w:r>
          </w:p>
        </w:tc>
        <w:tc>
          <w:tcPr>
            <w:tcW w:w="1276" w:type="dxa"/>
            <w:tcBorders>
              <w:top w:val="nil"/>
              <w:bottom w:val="single" w:sz="8" w:space="0" w:color="auto"/>
            </w:tcBorders>
            <w:noWrap/>
            <w:vAlign w:val="bottom"/>
          </w:tcPr>
          <w:p w14:paraId="164E9466" w14:textId="77777777" w:rsidR="003A11FB" w:rsidRPr="00037A46" w:rsidRDefault="003A11FB" w:rsidP="003A11FB">
            <w:pPr>
              <w:spacing w:before="0" w:after="0"/>
              <w:ind w:left="0"/>
              <w:jc w:val="right"/>
              <w:rPr>
                <w:bCs/>
              </w:rPr>
            </w:pPr>
            <w:r w:rsidRPr="00037A46">
              <w:rPr>
                <w:bCs/>
              </w:rPr>
              <w:t>1x2x600</w:t>
            </w:r>
          </w:p>
        </w:tc>
        <w:tc>
          <w:tcPr>
            <w:tcW w:w="1311" w:type="dxa"/>
            <w:tcBorders>
              <w:top w:val="nil"/>
              <w:bottom w:val="single" w:sz="8" w:space="0" w:color="auto"/>
            </w:tcBorders>
            <w:noWrap/>
            <w:vAlign w:val="bottom"/>
          </w:tcPr>
          <w:p w14:paraId="5F9FBD3B" w14:textId="77777777" w:rsidR="003A11FB" w:rsidRPr="00037A46" w:rsidRDefault="003A11FB" w:rsidP="003A11FB">
            <w:pPr>
              <w:spacing w:before="0" w:after="0"/>
              <w:ind w:left="0"/>
              <w:jc w:val="right"/>
              <w:rPr>
                <w:bCs/>
              </w:rPr>
            </w:pPr>
            <w:r w:rsidRPr="00037A46">
              <w:rPr>
                <w:bCs/>
              </w:rPr>
              <w:t>1x2x850</w:t>
            </w:r>
          </w:p>
        </w:tc>
      </w:tr>
      <w:tr w:rsidR="003A11FB" w:rsidRPr="00037A46" w14:paraId="51B71749" w14:textId="77777777">
        <w:trPr>
          <w:trHeight w:val="284"/>
          <w:jc w:val="center"/>
        </w:trPr>
        <w:tc>
          <w:tcPr>
            <w:tcW w:w="1149" w:type="dxa"/>
            <w:tcBorders>
              <w:top w:val="single" w:sz="8" w:space="0" w:color="auto"/>
            </w:tcBorders>
            <w:shd w:val="clear" w:color="auto" w:fill="C0C0C0"/>
            <w:noWrap/>
            <w:vAlign w:val="bottom"/>
          </w:tcPr>
          <w:p w14:paraId="34C4EC78" w14:textId="77777777" w:rsidR="003A11FB" w:rsidRPr="00037A46" w:rsidRDefault="003A11FB" w:rsidP="003A11FB">
            <w:pPr>
              <w:spacing w:before="0" w:after="0"/>
              <w:jc w:val="right"/>
              <w:rPr>
                <w:b/>
                <w:bCs/>
              </w:rPr>
            </w:pPr>
            <w:r w:rsidRPr="00037A46">
              <w:rPr>
                <w:b/>
                <w:bCs/>
              </w:rPr>
              <w:t>0</w:t>
            </w:r>
          </w:p>
        </w:tc>
        <w:tc>
          <w:tcPr>
            <w:tcW w:w="1236" w:type="dxa"/>
            <w:tcBorders>
              <w:top w:val="single" w:sz="8" w:space="0" w:color="auto"/>
            </w:tcBorders>
            <w:noWrap/>
            <w:vAlign w:val="bottom"/>
          </w:tcPr>
          <w:p w14:paraId="01B07557" w14:textId="77777777" w:rsidR="003A11FB" w:rsidRPr="00037A46" w:rsidRDefault="003A11FB" w:rsidP="003A11FB">
            <w:pPr>
              <w:spacing w:before="0" w:after="0"/>
              <w:ind w:left="0"/>
              <w:jc w:val="right"/>
              <w:rPr>
                <w:bCs/>
              </w:rPr>
            </w:pPr>
            <w:r w:rsidRPr="00037A46">
              <w:rPr>
                <w:bCs/>
              </w:rPr>
              <w:t>13.550</w:t>
            </w:r>
          </w:p>
        </w:tc>
        <w:tc>
          <w:tcPr>
            <w:tcW w:w="1276" w:type="dxa"/>
            <w:tcBorders>
              <w:top w:val="single" w:sz="8" w:space="0" w:color="auto"/>
            </w:tcBorders>
            <w:noWrap/>
            <w:vAlign w:val="bottom"/>
          </w:tcPr>
          <w:p w14:paraId="6992317E" w14:textId="77777777" w:rsidR="003A11FB" w:rsidRPr="00037A46" w:rsidRDefault="003A11FB" w:rsidP="003A11FB">
            <w:pPr>
              <w:spacing w:before="0" w:after="0"/>
              <w:ind w:left="0"/>
              <w:jc w:val="right"/>
              <w:rPr>
                <w:bCs/>
              </w:rPr>
            </w:pPr>
            <w:r w:rsidRPr="00037A46">
              <w:rPr>
                <w:bCs/>
              </w:rPr>
              <w:t>14.250</w:t>
            </w:r>
          </w:p>
        </w:tc>
        <w:tc>
          <w:tcPr>
            <w:tcW w:w="1276" w:type="dxa"/>
            <w:tcBorders>
              <w:top w:val="single" w:sz="8" w:space="0" w:color="auto"/>
            </w:tcBorders>
            <w:noWrap/>
            <w:vAlign w:val="bottom"/>
          </w:tcPr>
          <w:p w14:paraId="28819308" w14:textId="77777777" w:rsidR="003A11FB" w:rsidRPr="00037A46" w:rsidRDefault="003A11FB" w:rsidP="003A11FB">
            <w:pPr>
              <w:spacing w:before="0" w:after="0"/>
              <w:ind w:left="0"/>
              <w:jc w:val="right"/>
              <w:rPr>
                <w:bCs/>
              </w:rPr>
            </w:pPr>
            <w:r w:rsidRPr="00037A46">
              <w:rPr>
                <w:bCs/>
              </w:rPr>
              <w:t>15.900</w:t>
            </w:r>
          </w:p>
        </w:tc>
        <w:tc>
          <w:tcPr>
            <w:tcW w:w="1276" w:type="dxa"/>
            <w:tcBorders>
              <w:top w:val="single" w:sz="8" w:space="0" w:color="auto"/>
            </w:tcBorders>
            <w:noWrap/>
            <w:vAlign w:val="bottom"/>
          </w:tcPr>
          <w:p w14:paraId="0DF265BD" w14:textId="77777777" w:rsidR="003A11FB" w:rsidRPr="00037A46" w:rsidRDefault="003A11FB" w:rsidP="003A11FB">
            <w:pPr>
              <w:spacing w:before="0" w:after="0"/>
              <w:ind w:left="0"/>
              <w:jc w:val="right"/>
              <w:rPr>
                <w:bCs/>
              </w:rPr>
            </w:pPr>
            <w:r w:rsidRPr="00037A46">
              <w:rPr>
                <w:bCs/>
              </w:rPr>
              <w:t>18.550</w:t>
            </w:r>
          </w:p>
        </w:tc>
        <w:tc>
          <w:tcPr>
            <w:tcW w:w="1311" w:type="dxa"/>
            <w:tcBorders>
              <w:top w:val="single" w:sz="8" w:space="0" w:color="auto"/>
            </w:tcBorders>
            <w:noWrap/>
            <w:vAlign w:val="bottom"/>
          </w:tcPr>
          <w:p w14:paraId="2735B03F" w14:textId="77777777" w:rsidR="003A11FB" w:rsidRPr="00037A46" w:rsidRDefault="003A11FB" w:rsidP="003A11FB">
            <w:pPr>
              <w:spacing w:before="0" w:after="0"/>
              <w:ind w:left="0"/>
              <w:jc w:val="right"/>
              <w:rPr>
                <w:bCs/>
              </w:rPr>
            </w:pPr>
            <w:r w:rsidRPr="00037A46">
              <w:rPr>
                <w:bCs/>
              </w:rPr>
              <w:t>20.400</w:t>
            </w:r>
          </w:p>
        </w:tc>
      </w:tr>
      <w:tr w:rsidR="003A11FB" w:rsidRPr="00037A46" w14:paraId="1372F40F" w14:textId="77777777">
        <w:trPr>
          <w:trHeight w:val="284"/>
          <w:jc w:val="center"/>
        </w:trPr>
        <w:tc>
          <w:tcPr>
            <w:tcW w:w="1149" w:type="dxa"/>
            <w:shd w:val="clear" w:color="auto" w:fill="C0C0C0"/>
            <w:noWrap/>
            <w:vAlign w:val="bottom"/>
          </w:tcPr>
          <w:p w14:paraId="78052069" w14:textId="77777777" w:rsidR="003A11FB" w:rsidRPr="00037A46" w:rsidRDefault="003A11FB" w:rsidP="003A11FB">
            <w:pPr>
              <w:spacing w:before="0" w:after="0"/>
              <w:jc w:val="right"/>
              <w:rPr>
                <w:b/>
                <w:bCs/>
              </w:rPr>
            </w:pPr>
            <w:r w:rsidRPr="00037A46">
              <w:rPr>
                <w:b/>
                <w:bCs/>
              </w:rPr>
              <w:t>1</w:t>
            </w:r>
          </w:p>
        </w:tc>
        <w:tc>
          <w:tcPr>
            <w:tcW w:w="1236" w:type="dxa"/>
            <w:noWrap/>
            <w:vAlign w:val="bottom"/>
          </w:tcPr>
          <w:p w14:paraId="77B954A0" w14:textId="77777777" w:rsidR="003A11FB" w:rsidRPr="00037A46" w:rsidRDefault="003A11FB" w:rsidP="003A11FB">
            <w:pPr>
              <w:spacing w:before="0" w:after="0"/>
              <w:ind w:left="0"/>
              <w:jc w:val="right"/>
              <w:rPr>
                <w:bCs/>
              </w:rPr>
            </w:pPr>
            <w:r w:rsidRPr="00037A46">
              <w:rPr>
                <w:bCs/>
              </w:rPr>
              <w:t>14.150</w:t>
            </w:r>
          </w:p>
        </w:tc>
        <w:tc>
          <w:tcPr>
            <w:tcW w:w="1276" w:type="dxa"/>
            <w:noWrap/>
            <w:vAlign w:val="bottom"/>
          </w:tcPr>
          <w:p w14:paraId="1BF08154" w14:textId="77777777" w:rsidR="003A11FB" w:rsidRPr="00037A46" w:rsidRDefault="003A11FB" w:rsidP="003A11FB">
            <w:pPr>
              <w:spacing w:before="0" w:after="0"/>
              <w:ind w:left="0"/>
              <w:jc w:val="right"/>
              <w:rPr>
                <w:bCs/>
              </w:rPr>
            </w:pPr>
            <w:r w:rsidRPr="00037A46">
              <w:rPr>
                <w:bCs/>
              </w:rPr>
              <w:t>14.800</w:t>
            </w:r>
          </w:p>
        </w:tc>
        <w:tc>
          <w:tcPr>
            <w:tcW w:w="1276" w:type="dxa"/>
            <w:noWrap/>
            <w:vAlign w:val="bottom"/>
          </w:tcPr>
          <w:p w14:paraId="749E2916" w14:textId="77777777" w:rsidR="003A11FB" w:rsidRPr="00037A46" w:rsidRDefault="003A11FB" w:rsidP="003A11FB">
            <w:pPr>
              <w:spacing w:before="0" w:after="0"/>
              <w:ind w:left="0"/>
              <w:jc w:val="right"/>
              <w:rPr>
                <w:bCs/>
              </w:rPr>
            </w:pPr>
            <w:r w:rsidRPr="00037A46">
              <w:rPr>
                <w:bCs/>
              </w:rPr>
              <w:t>16.550</w:t>
            </w:r>
          </w:p>
        </w:tc>
        <w:tc>
          <w:tcPr>
            <w:tcW w:w="1276" w:type="dxa"/>
            <w:noWrap/>
            <w:vAlign w:val="bottom"/>
          </w:tcPr>
          <w:p w14:paraId="729B2C52" w14:textId="77777777" w:rsidR="003A11FB" w:rsidRPr="00037A46" w:rsidRDefault="003A11FB" w:rsidP="003A11FB">
            <w:pPr>
              <w:spacing w:before="0" w:after="0"/>
              <w:ind w:left="0"/>
              <w:jc w:val="right"/>
              <w:rPr>
                <w:bCs/>
              </w:rPr>
            </w:pPr>
            <w:r w:rsidRPr="00037A46">
              <w:rPr>
                <w:bCs/>
              </w:rPr>
              <w:t>19.100</w:t>
            </w:r>
          </w:p>
        </w:tc>
        <w:tc>
          <w:tcPr>
            <w:tcW w:w="1311" w:type="dxa"/>
            <w:noWrap/>
            <w:vAlign w:val="bottom"/>
          </w:tcPr>
          <w:p w14:paraId="46004564" w14:textId="77777777" w:rsidR="003A11FB" w:rsidRPr="00037A46" w:rsidRDefault="003A11FB" w:rsidP="003A11FB">
            <w:pPr>
              <w:spacing w:before="0" w:after="0"/>
              <w:ind w:left="0"/>
              <w:jc w:val="right"/>
              <w:rPr>
                <w:bCs/>
              </w:rPr>
            </w:pPr>
            <w:r w:rsidRPr="00037A46">
              <w:rPr>
                <w:bCs/>
              </w:rPr>
              <w:t>21.000</w:t>
            </w:r>
          </w:p>
        </w:tc>
      </w:tr>
      <w:tr w:rsidR="003A11FB" w:rsidRPr="00037A46" w14:paraId="4EBB97C8" w14:textId="77777777">
        <w:trPr>
          <w:trHeight w:val="284"/>
          <w:jc w:val="center"/>
        </w:trPr>
        <w:tc>
          <w:tcPr>
            <w:tcW w:w="1149" w:type="dxa"/>
            <w:shd w:val="clear" w:color="auto" w:fill="C0C0C0"/>
            <w:noWrap/>
            <w:vAlign w:val="bottom"/>
          </w:tcPr>
          <w:p w14:paraId="3C09980D" w14:textId="77777777" w:rsidR="003A11FB" w:rsidRPr="00037A46" w:rsidRDefault="003A11FB" w:rsidP="003A11FB">
            <w:pPr>
              <w:spacing w:before="0" w:after="0"/>
              <w:jc w:val="right"/>
              <w:rPr>
                <w:b/>
                <w:bCs/>
              </w:rPr>
            </w:pPr>
            <w:r w:rsidRPr="00037A46">
              <w:rPr>
                <w:b/>
                <w:bCs/>
              </w:rPr>
              <w:t>2</w:t>
            </w:r>
          </w:p>
        </w:tc>
        <w:tc>
          <w:tcPr>
            <w:tcW w:w="1236" w:type="dxa"/>
            <w:noWrap/>
            <w:vAlign w:val="bottom"/>
          </w:tcPr>
          <w:p w14:paraId="571AF1D4" w14:textId="77777777" w:rsidR="003A11FB" w:rsidRPr="00037A46" w:rsidRDefault="003A11FB" w:rsidP="003A11FB">
            <w:pPr>
              <w:spacing w:before="0" w:after="0"/>
              <w:ind w:left="0"/>
              <w:jc w:val="right"/>
              <w:rPr>
                <w:bCs/>
              </w:rPr>
            </w:pPr>
            <w:r w:rsidRPr="00037A46">
              <w:rPr>
                <w:bCs/>
              </w:rPr>
              <w:t>14.150</w:t>
            </w:r>
          </w:p>
        </w:tc>
        <w:tc>
          <w:tcPr>
            <w:tcW w:w="1276" w:type="dxa"/>
            <w:noWrap/>
            <w:vAlign w:val="bottom"/>
          </w:tcPr>
          <w:p w14:paraId="3FBC3A51" w14:textId="77777777" w:rsidR="003A11FB" w:rsidRPr="00037A46" w:rsidRDefault="003A11FB" w:rsidP="003A11FB">
            <w:pPr>
              <w:spacing w:before="0" w:after="0"/>
              <w:ind w:left="0"/>
              <w:jc w:val="right"/>
              <w:rPr>
                <w:bCs/>
              </w:rPr>
            </w:pPr>
            <w:r w:rsidRPr="00037A46">
              <w:rPr>
                <w:bCs/>
              </w:rPr>
              <w:t>14.800</w:t>
            </w:r>
          </w:p>
        </w:tc>
        <w:tc>
          <w:tcPr>
            <w:tcW w:w="1276" w:type="dxa"/>
            <w:noWrap/>
            <w:vAlign w:val="bottom"/>
          </w:tcPr>
          <w:p w14:paraId="33160946" w14:textId="77777777" w:rsidR="003A11FB" w:rsidRPr="00037A46" w:rsidRDefault="003A11FB" w:rsidP="003A11FB">
            <w:pPr>
              <w:spacing w:before="0" w:after="0"/>
              <w:ind w:left="0"/>
              <w:jc w:val="right"/>
              <w:rPr>
                <w:bCs/>
              </w:rPr>
            </w:pPr>
            <w:r w:rsidRPr="00037A46">
              <w:rPr>
                <w:bCs/>
              </w:rPr>
              <w:t>16.550</w:t>
            </w:r>
          </w:p>
        </w:tc>
        <w:tc>
          <w:tcPr>
            <w:tcW w:w="1276" w:type="dxa"/>
            <w:noWrap/>
            <w:vAlign w:val="bottom"/>
          </w:tcPr>
          <w:p w14:paraId="6F6E7FB8" w14:textId="77777777" w:rsidR="003A11FB" w:rsidRPr="00037A46" w:rsidRDefault="003A11FB" w:rsidP="003A11FB">
            <w:pPr>
              <w:spacing w:before="0" w:after="0"/>
              <w:ind w:left="0"/>
              <w:jc w:val="right"/>
              <w:rPr>
                <w:bCs/>
              </w:rPr>
            </w:pPr>
            <w:r w:rsidRPr="00037A46">
              <w:rPr>
                <w:bCs/>
              </w:rPr>
              <w:t>19.100</w:t>
            </w:r>
          </w:p>
        </w:tc>
        <w:tc>
          <w:tcPr>
            <w:tcW w:w="1311" w:type="dxa"/>
            <w:noWrap/>
            <w:vAlign w:val="bottom"/>
          </w:tcPr>
          <w:p w14:paraId="7D26A602" w14:textId="77777777" w:rsidR="003A11FB" w:rsidRPr="00037A46" w:rsidRDefault="003A11FB" w:rsidP="003A11FB">
            <w:pPr>
              <w:spacing w:before="0" w:after="0"/>
              <w:ind w:left="0"/>
              <w:jc w:val="right"/>
              <w:rPr>
                <w:bCs/>
              </w:rPr>
            </w:pPr>
            <w:r w:rsidRPr="00037A46">
              <w:rPr>
                <w:bCs/>
              </w:rPr>
              <w:t>21.000</w:t>
            </w:r>
          </w:p>
        </w:tc>
      </w:tr>
      <w:tr w:rsidR="003A11FB" w:rsidRPr="00037A46" w14:paraId="73A8962E" w14:textId="77777777">
        <w:trPr>
          <w:trHeight w:val="284"/>
          <w:jc w:val="center"/>
        </w:trPr>
        <w:tc>
          <w:tcPr>
            <w:tcW w:w="1149" w:type="dxa"/>
            <w:shd w:val="clear" w:color="auto" w:fill="C0C0C0"/>
            <w:noWrap/>
            <w:vAlign w:val="bottom"/>
          </w:tcPr>
          <w:p w14:paraId="0DBAB3A5" w14:textId="77777777" w:rsidR="003A11FB" w:rsidRPr="00037A46" w:rsidRDefault="003A11FB" w:rsidP="003A11FB">
            <w:pPr>
              <w:spacing w:before="0" w:after="0"/>
              <w:jc w:val="right"/>
              <w:rPr>
                <w:b/>
                <w:bCs/>
              </w:rPr>
            </w:pPr>
            <w:r w:rsidRPr="00037A46">
              <w:rPr>
                <w:b/>
                <w:bCs/>
              </w:rPr>
              <w:t>3</w:t>
            </w:r>
          </w:p>
        </w:tc>
        <w:tc>
          <w:tcPr>
            <w:tcW w:w="1236" w:type="dxa"/>
            <w:noWrap/>
            <w:vAlign w:val="bottom"/>
          </w:tcPr>
          <w:p w14:paraId="4E8A6834" w14:textId="77777777" w:rsidR="003A11FB" w:rsidRPr="00037A46" w:rsidRDefault="003A11FB" w:rsidP="003A11FB">
            <w:pPr>
              <w:spacing w:before="0" w:after="0"/>
              <w:ind w:left="0"/>
              <w:jc w:val="right"/>
              <w:rPr>
                <w:bCs/>
              </w:rPr>
            </w:pPr>
            <w:r w:rsidRPr="00037A46">
              <w:rPr>
                <w:bCs/>
              </w:rPr>
              <w:t>14.750</w:t>
            </w:r>
          </w:p>
        </w:tc>
        <w:tc>
          <w:tcPr>
            <w:tcW w:w="1276" w:type="dxa"/>
            <w:noWrap/>
            <w:vAlign w:val="bottom"/>
          </w:tcPr>
          <w:p w14:paraId="2ECC73A0" w14:textId="77777777" w:rsidR="003A11FB" w:rsidRPr="00037A46" w:rsidRDefault="003A11FB" w:rsidP="003A11FB">
            <w:pPr>
              <w:spacing w:before="0" w:after="0"/>
              <w:ind w:left="0"/>
              <w:jc w:val="right"/>
              <w:rPr>
                <w:bCs/>
              </w:rPr>
            </w:pPr>
            <w:r w:rsidRPr="00037A46">
              <w:rPr>
                <w:bCs/>
              </w:rPr>
              <w:t>15.400</w:t>
            </w:r>
          </w:p>
        </w:tc>
        <w:tc>
          <w:tcPr>
            <w:tcW w:w="1276" w:type="dxa"/>
            <w:noWrap/>
            <w:vAlign w:val="bottom"/>
          </w:tcPr>
          <w:p w14:paraId="747C87B4" w14:textId="77777777" w:rsidR="003A11FB" w:rsidRPr="00037A46" w:rsidRDefault="003A11FB" w:rsidP="003A11FB">
            <w:pPr>
              <w:spacing w:before="0" w:after="0"/>
              <w:ind w:left="0"/>
              <w:jc w:val="right"/>
              <w:rPr>
                <w:bCs/>
              </w:rPr>
            </w:pPr>
            <w:r w:rsidRPr="00037A46">
              <w:rPr>
                <w:bCs/>
              </w:rPr>
              <w:t>17.150</w:t>
            </w:r>
          </w:p>
        </w:tc>
        <w:tc>
          <w:tcPr>
            <w:tcW w:w="1276" w:type="dxa"/>
            <w:noWrap/>
            <w:vAlign w:val="bottom"/>
          </w:tcPr>
          <w:p w14:paraId="686F08A3" w14:textId="77777777" w:rsidR="003A11FB" w:rsidRPr="00037A46" w:rsidRDefault="003A11FB" w:rsidP="003A11FB">
            <w:pPr>
              <w:spacing w:before="0" w:after="0"/>
              <w:ind w:left="0"/>
              <w:jc w:val="right"/>
              <w:rPr>
                <w:bCs/>
              </w:rPr>
            </w:pPr>
            <w:r w:rsidRPr="00037A46">
              <w:rPr>
                <w:bCs/>
              </w:rPr>
              <w:t>19.700</w:t>
            </w:r>
          </w:p>
        </w:tc>
        <w:tc>
          <w:tcPr>
            <w:tcW w:w="1311" w:type="dxa"/>
            <w:noWrap/>
            <w:vAlign w:val="bottom"/>
          </w:tcPr>
          <w:p w14:paraId="06AB45FC" w14:textId="77777777" w:rsidR="003A11FB" w:rsidRPr="00037A46" w:rsidRDefault="003A11FB" w:rsidP="003A11FB">
            <w:pPr>
              <w:spacing w:before="0" w:after="0"/>
              <w:ind w:left="0"/>
              <w:jc w:val="right"/>
              <w:rPr>
                <w:bCs/>
              </w:rPr>
            </w:pPr>
            <w:r w:rsidRPr="00037A46">
              <w:rPr>
                <w:bCs/>
              </w:rPr>
              <w:t>21.600</w:t>
            </w:r>
          </w:p>
        </w:tc>
      </w:tr>
      <w:tr w:rsidR="003A11FB" w:rsidRPr="00037A46" w14:paraId="04B61D46" w14:textId="77777777">
        <w:trPr>
          <w:trHeight w:val="284"/>
          <w:jc w:val="center"/>
        </w:trPr>
        <w:tc>
          <w:tcPr>
            <w:tcW w:w="1149" w:type="dxa"/>
            <w:shd w:val="clear" w:color="auto" w:fill="C0C0C0"/>
            <w:noWrap/>
            <w:vAlign w:val="bottom"/>
          </w:tcPr>
          <w:p w14:paraId="25966769" w14:textId="77777777" w:rsidR="003A11FB" w:rsidRPr="00037A46" w:rsidRDefault="003A11FB" w:rsidP="003A11FB">
            <w:pPr>
              <w:spacing w:before="0" w:after="0"/>
              <w:jc w:val="right"/>
              <w:rPr>
                <w:b/>
                <w:bCs/>
              </w:rPr>
            </w:pPr>
            <w:r w:rsidRPr="00037A46">
              <w:rPr>
                <w:b/>
                <w:bCs/>
              </w:rPr>
              <w:t>4</w:t>
            </w:r>
          </w:p>
        </w:tc>
        <w:tc>
          <w:tcPr>
            <w:tcW w:w="1236" w:type="dxa"/>
            <w:noWrap/>
            <w:vAlign w:val="bottom"/>
          </w:tcPr>
          <w:p w14:paraId="1609F4FF" w14:textId="77777777" w:rsidR="003A11FB" w:rsidRPr="00037A46" w:rsidRDefault="003A11FB" w:rsidP="003A11FB">
            <w:pPr>
              <w:spacing w:before="0" w:after="0"/>
              <w:ind w:left="0"/>
              <w:jc w:val="right"/>
              <w:rPr>
                <w:bCs/>
              </w:rPr>
            </w:pPr>
            <w:r w:rsidRPr="00037A46">
              <w:rPr>
                <w:bCs/>
              </w:rPr>
              <w:t>14.750</w:t>
            </w:r>
          </w:p>
        </w:tc>
        <w:tc>
          <w:tcPr>
            <w:tcW w:w="1276" w:type="dxa"/>
            <w:noWrap/>
            <w:vAlign w:val="bottom"/>
          </w:tcPr>
          <w:p w14:paraId="1708A9EA" w14:textId="77777777" w:rsidR="003A11FB" w:rsidRPr="00037A46" w:rsidRDefault="003A11FB" w:rsidP="003A11FB">
            <w:pPr>
              <w:spacing w:before="0" w:after="0"/>
              <w:ind w:left="0"/>
              <w:jc w:val="right"/>
              <w:rPr>
                <w:bCs/>
              </w:rPr>
            </w:pPr>
            <w:r w:rsidRPr="00037A46">
              <w:rPr>
                <w:bCs/>
              </w:rPr>
              <w:t>15.400</w:t>
            </w:r>
          </w:p>
        </w:tc>
        <w:tc>
          <w:tcPr>
            <w:tcW w:w="1276" w:type="dxa"/>
            <w:noWrap/>
            <w:vAlign w:val="bottom"/>
          </w:tcPr>
          <w:p w14:paraId="426B303A" w14:textId="77777777" w:rsidR="003A11FB" w:rsidRPr="00037A46" w:rsidRDefault="003A11FB" w:rsidP="003A11FB">
            <w:pPr>
              <w:spacing w:before="0" w:after="0"/>
              <w:ind w:left="0"/>
              <w:jc w:val="right"/>
              <w:rPr>
                <w:bCs/>
              </w:rPr>
            </w:pPr>
            <w:r w:rsidRPr="00037A46">
              <w:rPr>
                <w:bCs/>
              </w:rPr>
              <w:t>17.150</w:t>
            </w:r>
          </w:p>
        </w:tc>
        <w:tc>
          <w:tcPr>
            <w:tcW w:w="1276" w:type="dxa"/>
            <w:noWrap/>
            <w:vAlign w:val="bottom"/>
          </w:tcPr>
          <w:p w14:paraId="25260015" w14:textId="77777777" w:rsidR="003A11FB" w:rsidRPr="00037A46" w:rsidRDefault="003A11FB" w:rsidP="003A11FB">
            <w:pPr>
              <w:spacing w:before="0" w:after="0"/>
              <w:ind w:left="0"/>
              <w:jc w:val="right"/>
              <w:rPr>
                <w:bCs/>
              </w:rPr>
            </w:pPr>
            <w:r w:rsidRPr="00037A46">
              <w:rPr>
                <w:bCs/>
              </w:rPr>
              <w:t>19.700</w:t>
            </w:r>
          </w:p>
        </w:tc>
        <w:tc>
          <w:tcPr>
            <w:tcW w:w="1311" w:type="dxa"/>
            <w:noWrap/>
            <w:vAlign w:val="bottom"/>
          </w:tcPr>
          <w:p w14:paraId="3DDDE565" w14:textId="77777777" w:rsidR="003A11FB" w:rsidRPr="00037A46" w:rsidRDefault="003A11FB" w:rsidP="003A11FB">
            <w:pPr>
              <w:spacing w:before="0" w:after="0"/>
              <w:ind w:left="0"/>
              <w:jc w:val="right"/>
              <w:rPr>
                <w:bCs/>
              </w:rPr>
            </w:pPr>
            <w:r w:rsidRPr="00037A46">
              <w:rPr>
                <w:bCs/>
              </w:rPr>
              <w:t>21.600</w:t>
            </w:r>
          </w:p>
        </w:tc>
      </w:tr>
      <w:tr w:rsidR="003A11FB" w:rsidRPr="00037A46" w14:paraId="60A54D3F" w14:textId="77777777">
        <w:trPr>
          <w:trHeight w:val="284"/>
          <w:jc w:val="center"/>
        </w:trPr>
        <w:tc>
          <w:tcPr>
            <w:tcW w:w="1149" w:type="dxa"/>
            <w:shd w:val="clear" w:color="auto" w:fill="C0C0C0"/>
            <w:noWrap/>
            <w:vAlign w:val="bottom"/>
          </w:tcPr>
          <w:p w14:paraId="598DC824" w14:textId="77777777" w:rsidR="003A11FB" w:rsidRPr="00037A46" w:rsidRDefault="003A11FB" w:rsidP="003A11FB">
            <w:pPr>
              <w:spacing w:before="0" w:after="0"/>
              <w:jc w:val="right"/>
              <w:rPr>
                <w:b/>
                <w:bCs/>
              </w:rPr>
            </w:pPr>
            <w:r w:rsidRPr="00037A46">
              <w:rPr>
                <w:b/>
                <w:bCs/>
              </w:rPr>
              <w:t>5</w:t>
            </w:r>
          </w:p>
        </w:tc>
        <w:tc>
          <w:tcPr>
            <w:tcW w:w="1236" w:type="dxa"/>
            <w:noWrap/>
            <w:vAlign w:val="bottom"/>
          </w:tcPr>
          <w:p w14:paraId="2F43F262" w14:textId="77777777" w:rsidR="003A11FB" w:rsidRPr="00037A46" w:rsidRDefault="003A11FB" w:rsidP="003A11FB">
            <w:pPr>
              <w:spacing w:before="0" w:after="0"/>
              <w:ind w:left="0"/>
              <w:jc w:val="right"/>
              <w:rPr>
                <w:bCs/>
              </w:rPr>
            </w:pPr>
            <w:r w:rsidRPr="00037A46">
              <w:rPr>
                <w:bCs/>
              </w:rPr>
              <w:t>15.300</w:t>
            </w:r>
          </w:p>
        </w:tc>
        <w:tc>
          <w:tcPr>
            <w:tcW w:w="1276" w:type="dxa"/>
            <w:noWrap/>
            <w:vAlign w:val="bottom"/>
          </w:tcPr>
          <w:p w14:paraId="5CB66341" w14:textId="77777777" w:rsidR="003A11FB" w:rsidRPr="00037A46" w:rsidRDefault="003A11FB" w:rsidP="003A11FB">
            <w:pPr>
              <w:spacing w:before="0" w:after="0"/>
              <w:ind w:left="0"/>
              <w:jc w:val="right"/>
              <w:rPr>
                <w:bCs/>
              </w:rPr>
            </w:pPr>
            <w:r w:rsidRPr="00037A46">
              <w:rPr>
                <w:bCs/>
              </w:rPr>
              <w:t>16.000</w:t>
            </w:r>
          </w:p>
        </w:tc>
        <w:tc>
          <w:tcPr>
            <w:tcW w:w="1276" w:type="dxa"/>
            <w:noWrap/>
            <w:vAlign w:val="bottom"/>
          </w:tcPr>
          <w:p w14:paraId="5C0AA3A8" w14:textId="77777777" w:rsidR="003A11FB" w:rsidRPr="00037A46" w:rsidRDefault="003A11FB" w:rsidP="003A11FB">
            <w:pPr>
              <w:spacing w:before="0" w:after="0"/>
              <w:ind w:left="0"/>
              <w:jc w:val="right"/>
              <w:rPr>
                <w:bCs/>
              </w:rPr>
            </w:pPr>
            <w:r w:rsidRPr="00037A46">
              <w:rPr>
                <w:bCs/>
              </w:rPr>
              <w:t>17.750</w:t>
            </w:r>
          </w:p>
        </w:tc>
        <w:tc>
          <w:tcPr>
            <w:tcW w:w="1276" w:type="dxa"/>
            <w:noWrap/>
            <w:vAlign w:val="bottom"/>
          </w:tcPr>
          <w:p w14:paraId="1F354537" w14:textId="77777777" w:rsidR="003A11FB" w:rsidRPr="00037A46" w:rsidRDefault="003A11FB" w:rsidP="003A11FB">
            <w:pPr>
              <w:spacing w:before="0" w:after="0"/>
              <w:ind w:left="0"/>
              <w:jc w:val="right"/>
              <w:rPr>
                <w:bCs/>
              </w:rPr>
            </w:pPr>
            <w:r w:rsidRPr="00037A46">
              <w:rPr>
                <w:bCs/>
              </w:rPr>
              <w:t>20.250</w:t>
            </w:r>
          </w:p>
        </w:tc>
        <w:tc>
          <w:tcPr>
            <w:tcW w:w="1311" w:type="dxa"/>
            <w:noWrap/>
            <w:vAlign w:val="bottom"/>
          </w:tcPr>
          <w:p w14:paraId="59AD1902" w14:textId="77777777" w:rsidR="003A11FB" w:rsidRPr="00037A46" w:rsidRDefault="003A11FB" w:rsidP="003A11FB">
            <w:pPr>
              <w:spacing w:before="0" w:after="0"/>
              <w:ind w:left="0"/>
              <w:jc w:val="right"/>
              <w:rPr>
                <w:bCs/>
              </w:rPr>
            </w:pPr>
            <w:r w:rsidRPr="00037A46">
              <w:rPr>
                <w:bCs/>
              </w:rPr>
              <w:t>22.250</w:t>
            </w:r>
          </w:p>
        </w:tc>
      </w:tr>
      <w:tr w:rsidR="003A11FB" w:rsidRPr="00037A46" w14:paraId="78D8F8E4" w14:textId="77777777">
        <w:trPr>
          <w:trHeight w:val="284"/>
          <w:jc w:val="center"/>
        </w:trPr>
        <w:tc>
          <w:tcPr>
            <w:tcW w:w="1149" w:type="dxa"/>
            <w:shd w:val="clear" w:color="auto" w:fill="C0C0C0"/>
            <w:noWrap/>
            <w:vAlign w:val="bottom"/>
          </w:tcPr>
          <w:p w14:paraId="40915CD4" w14:textId="77777777" w:rsidR="003A11FB" w:rsidRPr="00037A46" w:rsidRDefault="003A11FB" w:rsidP="003A11FB">
            <w:pPr>
              <w:spacing w:before="0" w:after="0"/>
              <w:jc w:val="right"/>
              <w:rPr>
                <w:b/>
                <w:bCs/>
              </w:rPr>
            </w:pPr>
            <w:r w:rsidRPr="00037A46">
              <w:rPr>
                <w:b/>
                <w:bCs/>
              </w:rPr>
              <w:t>6</w:t>
            </w:r>
          </w:p>
        </w:tc>
        <w:tc>
          <w:tcPr>
            <w:tcW w:w="1236" w:type="dxa"/>
            <w:noWrap/>
            <w:vAlign w:val="bottom"/>
          </w:tcPr>
          <w:p w14:paraId="23A2FCEC" w14:textId="77777777" w:rsidR="003A11FB" w:rsidRPr="00037A46" w:rsidRDefault="003A11FB" w:rsidP="003A11FB">
            <w:pPr>
              <w:spacing w:before="0" w:after="0"/>
              <w:ind w:left="0"/>
              <w:jc w:val="right"/>
              <w:rPr>
                <w:bCs/>
              </w:rPr>
            </w:pPr>
            <w:r w:rsidRPr="00037A46">
              <w:rPr>
                <w:bCs/>
              </w:rPr>
              <w:t>15.300</w:t>
            </w:r>
          </w:p>
        </w:tc>
        <w:tc>
          <w:tcPr>
            <w:tcW w:w="1276" w:type="dxa"/>
            <w:noWrap/>
            <w:vAlign w:val="bottom"/>
          </w:tcPr>
          <w:p w14:paraId="3ECD9D49" w14:textId="77777777" w:rsidR="003A11FB" w:rsidRPr="00037A46" w:rsidRDefault="003A11FB" w:rsidP="003A11FB">
            <w:pPr>
              <w:spacing w:before="0" w:after="0"/>
              <w:ind w:left="0"/>
              <w:jc w:val="right"/>
              <w:rPr>
                <w:bCs/>
              </w:rPr>
            </w:pPr>
            <w:r w:rsidRPr="00037A46">
              <w:rPr>
                <w:bCs/>
              </w:rPr>
              <w:t>16.000</w:t>
            </w:r>
          </w:p>
        </w:tc>
        <w:tc>
          <w:tcPr>
            <w:tcW w:w="1276" w:type="dxa"/>
            <w:noWrap/>
            <w:vAlign w:val="bottom"/>
          </w:tcPr>
          <w:p w14:paraId="7117D228" w14:textId="77777777" w:rsidR="003A11FB" w:rsidRPr="00037A46" w:rsidRDefault="003A11FB" w:rsidP="003A11FB">
            <w:pPr>
              <w:spacing w:before="0" w:after="0"/>
              <w:ind w:left="0"/>
              <w:jc w:val="right"/>
              <w:rPr>
                <w:bCs/>
              </w:rPr>
            </w:pPr>
            <w:r w:rsidRPr="00037A46">
              <w:rPr>
                <w:bCs/>
              </w:rPr>
              <w:t>17.750</w:t>
            </w:r>
          </w:p>
        </w:tc>
        <w:tc>
          <w:tcPr>
            <w:tcW w:w="1276" w:type="dxa"/>
            <w:noWrap/>
            <w:vAlign w:val="bottom"/>
          </w:tcPr>
          <w:p w14:paraId="39E6442A" w14:textId="77777777" w:rsidR="003A11FB" w:rsidRPr="00037A46" w:rsidRDefault="003A11FB" w:rsidP="003A11FB">
            <w:pPr>
              <w:spacing w:before="0" w:after="0"/>
              <w:ind w:left="0"/>
              <w:jc w:val="right"/>
              <w:rPr>
                <w:bCs/>
              </w:rPr>
            </w:pPr>
            <w:r w:rsidRPr="00037A46">
              <w:rPr>
                <w:bCs/>
              </w:rPr>
              <w:t>20.250</w:t>
            </w:r>
          </w:p>
        </w:tc>
        <w:tc>
          <w:tcPr>
            <w:tcW w:w="1311" w:type="dxa"/>
            <w:noWrap/>
            <w:vAlign w:val="bottom"/>
          </w:tcPr>
          <w:p w14:paraId="51D1CE02" w14:textId="77777777" w:rsidR="003A11FB" w:rsidRPr="00037A46" w:rsidRDefault="003A11FB" w:rsidP="003A11FB">
            <w:pPr>
              <w:spacing w:before="0" w:after="0"/>
              <w:ind w:left="0"/>
              <w:jc w:val="right"/>
              <w:rPr>
                <w:bCs/>
              </w:rPr>
            </w:pPr>
            <w:r w:rsidRPr="00037A46">
              <w:rPr>
                <w:bCs/>
              </w:rPr>
              <w:t>22.250</w:t>
            </w:r>
          </w:p>
        </w:tc>
      </w:tr>
      <w:tr w:rsidR="003A11FB" w:rsidRPr="00037A46" w14:paraId="2593CDFA" w14:textId="77777777">
        <w:trPr>
          <w:trHeight w:val="315"/>
          <w:jc w:val="center"/>
        </w:trPr>
        <w:tc>
          <w:tcPr>
            <w:tcW w:w="1149" w:type="dxa"/>
            <w:shd w:val="clear" w:color="auto" w:fill="C0C0C0"/>
            <w:noWrap/>
            <w:vAlign w:val="bottom"/>
          </w:tcPr>
          <w:p w14:paraId="36D13EAF" w14:textId="77777777" w:rsidR="003A11FB" w:rsidRPr="00037A46" w:rsidRDefault="003A11FB" w:rsidP="003A11FB">
            <w:pPr>
              <w:spacing w:before="0" w:after="0"/>
              <w:jc w:val="right"/>
              <w:rPr>
                <w:b/>
                <w:bCs/>
              </w:rPr>
            </w:pPr>
            <w:r w:rsidRPr="00037A46">
              <w:rPr>
                <w:b/>
                <w:bCs/>
              </w:rPr>
              <w:t>7</w:t>
            </w:r>
          </w:p>
        </w:tc>
        <w:tc>
          <w:tcPr>
            <w:tcW w:w="1236" w:type="dxa"/>
            <w:noWrap/>
            <w:vAlign w:val="bottom"/>
          </w:tcPr>
          <w:p w14:paraId="145EA328" w14:textId="77777777" w:rsidR="003A11FB" w:rsidRPr="00037A46" w:rsidRDefault="003A11FB" w:rsidP="003A11FB">
            <w:pPr>
              <w:spacing w:before="0" w:after="0"/>
              <w:ind w:left="0"/>
              <w:jc w:val="right"/>
              <w:rPr>
                <w:bCs/>
              </w:rPr>
            </w:pPr>
            <w:r w:rsidRPr="00037A46">
              <w:rPr>
                <w:bCs/>
              </w:rPr>
              <w:t>15.900</w:t>
            </w:r>
          </w:p>
        </w:tc>
        <w:tc>
          <w:tcPr>
            <w:tcW w:w="1276" w:type="dxa"/>
            <w:noWrap/>
            <w:vAlign w:val="bottom"/>
          </w:tcPr>
          <w:p w14:paraId="0DA5F85F" w14:textId="77777777" w:rsidR="003A11FB" w:rsidRPr="00037A46" w:rsidRDefault="003A11FB" w:rsidP="003A11FB">
            <w:pPr>
              <w:spacing w:before="0" w:after="0"/>
              <w:ind w:left="0"/>
              <w:jc w:val="right"/>
              <w:rPr>
                <w:bCs/>
              </w:rPr>
            </w:pPr>
            <w:r w:rsidRPr="00037A46">
              <w:rPr>
                <w:bCs/>
              </w:rPr>
              <w:t>16.600</w:t>
            </w:r>
          </w:p>
        </w:tc>
        <w:tc>
          <w:tcPr>
            <w:tcW w:w="1276" w:type="dxa"/>
            <w:noWrap/>
            <w:vAlign w:val="bottom"/>
          </w:tcPr>
          <w:p w14:paraId="333608E3" w14:textId="77777777" w:rsidR="003A11FB" w:rsidRPr="00037A46" w:rsidRDefault="003A11FB" w:rsidP="003A11FB">
            <w:pPr>
              <w:spacing w:before="0" w:after="0"/>
              <w:ind w:left="0"/>
              <w:jc w:val="right"/>
              <w:rPr>
                <w:bCs/>
              </w:rPr>
            </w:pPr>
            <w:r w:rsidRPr="00037A46">
              <w:rPr>
                <w:bCs/>
              </w:rPr>
              <w:t>18.400</w:t>
            </w:r>
          </w:p>
        </w:tc>
        <w:tc>
          <w:tcPr>
            <w:tcW w:w="1276" w:type="dxa"/>
            <w:noWrap/>
            <w:vAlign w:val="bottom"/>
          </w:tcPr>
          <w:p w14:paraId="3AFFC508" w14:textId="77777777" w:rsidR="003A11FB" w:rsidRPr="00037A46" w:rsidRDefault="003A11FB" w:rsidP="003A11FB">
            <w:pPr>
              <w:spacing w:before="0" w:after="0"/>
              <w:ind w:left="0"/>
              <w:jc w:val="right"/>
              <w:rPr>
                <w:bCs/>
              </w:rPr>
            </w:pPr>
            <w:r w:rsidRPr="00037A46">
              <w:rPr>
                <w:bCs/>
              </w:rPr>
              <w:t>20.800</w:t>
            </w:r>
          </w:p>
        </w:tc>
        <w:tc>
          <w:tcPr>
            <w:tcW w:w="1311" w:type="dxa"/>
            <w:noWrap/>
            <w:vAlign w:val="bottom"/>
          </w:tcPr>
          <w:p w14:paraId="01369236" w14:textId="77777777" w:rsidR="003A11FB" w:rsidRPr="00037A46" w:rsidRDefault="003A11FB" w:rsidP="003A11FB">
            <w:pPr>
              <w:spacing w:before="0" w:after="0"/>
              <w:ind w:left="0"/>
              <w:jc w:val="right"/>
              <w:rPr>
                <w:bCs/>
              </w:rPr>
            </w:pPr>
            <w:r w:rsidRPr="00037A46">
              <w:rPr>
                <w:bCs/>
              </w:rPr>
              <w:t>22.850</w:t>
            </w:r>
          </w:p>
        </w:tc>
      </w:tr>
      <w:tr w:rsidR="003A11FB" w:rsidRPr="00037A46" w14:paraId="005472C3" w14:textId="77777777">
        <w:trPr>
          <w:trHeight w:val="284"/>
          <w:jc w:val="center"/>
        </w:trPr>
        <w:tc>
          <w:tcPr>
            <w:tcW w:w="1149" w:type="dxa"/>
            <w:shd w:val="clear" w:color="auto" w:fill="C0C0C0"/>
            <w:noWrap/>
            <w:vAlign w:val="bottom"/>
          </w:tcPr>
          <w:p w14:paraId="3251B7AE" w14:textId="77777777" w:rsidR="003A11FB" w:rsidRPr="00037A46" w:rsidRDefault="003A11FB" w:rsidP="003A11FB">
            <w:pPr>
              <w:spacing w:before="0" w:after="0"/>
              <w:jc w:val="right"/>
              <w:rPr>
                <w:b/>
                <w:bCs/>
              </w:rPr>
            </w:pPr>
            <w:r w:rsidRPr="00037A46">
              <w:rPr>
                <w:b/>
                <w:bCs/>
              </w:rPr>
              <w:t>8</w:t>
            </w:r>
          </w:p>
        </w:tc>
        <w:tc>
          <w:tcPr>
            <w:tcW w:w="1236" w:type="dxa"/>
            <w:noWrap/>
            <w:vAlign w:val="bottom"/>
          </w:tcPr>
          <w:p w14:paraId="0400549C" w14:textId="77777777" w:rsidR="003A11FB" w:rsidRPr="00037A46" w:rsidRDefault="003A11FB" w:rsidP="003A11FB">
            <w:pPr>
              <w:spacing w:before="0" w:after="0"/>
              <w:ind w:left="0"/>
              <w:jc w:val="right"/>
              <w:rPr>
                <w:bCs/>
              </w:rPr>
            </w:pPr>
            <w:r w:rsidRPr="00037A46">
              <w:rPr>
                <w:bCs/>
              </w:rPr>
              <w:t>15.900</w:t>
            </w:r>
          </w:p>
        </w:tc>
        <w:tc>
          <w:tcPr>
            <w:tcW w:w="1276" w:type="dxa"/>
            <w:noWrap/>
            <w:vAlign w:val="bottom"/>
          </w:tcPr>
          <w:p w14:paraId="1BBA9DF5" w14:textId="77777777" w:rsidR="003A11FB" w:rsidRPr="00037A46" w:rsidRDefault="003A11FB" w:rsidP="003A11FB">
            <w:pPr>
              <w:spacing w:before="0" w:after="0"/>
              <w:ind w:left="0"/>
              <w:jc w:val="right"/>
              <w:rPr>
                <w:bCs/>
              </w:rPr>
            </w:pPr>
            <w:r w:rsidRPr="00037A46">
              <w:rPr>
                <w:bCs/>
              </w:rPr>
              <w:t>16.600</w:t>
            </w:r>
          </w:p>
        </w:tc>
        <w:tc>
          <w:tcPr>
            <w:tcW w:w="1276" w:type="dxa"/>
            <w:noWrap/>
            <w:vAlign w:val="bottom"/>
          </w:tcPr>
          <w:p w14:paraId="614A8174" w14:textId="77777777" w:rsidR="003A11FB" w:rsidRPr="00037A46" w:rsidRDefault="003A11FB" w:rsidP="003A11FB">
            <w:pPr>
              <w:spacing w:before="0" w:after="0"/>
              <w:ind w:left="0"/>
              <w:jc w:val="right"/>
              <w:rPr>
                <w:bCs/>
              </w:rPr>
            </w:pPr>
            <w:r w:rsidRPr="00037A46">
              <w:rPr>
                <w:bCs/>
              </w:rPr>
              <w:t>18.400</w:t>
            </w:r>
          </w:p>
        </w:tc>
        <w:tc>
          <w:tcPr>
            <w:tcW w:w="1276" w:type="dxa"/>
            <w:noWrap/>
            <w:vAlign w:val="bottom"/>
          </w:tcPr>
          <w:p w14:paraId="02551F3E" w14:textId="77777777" w:rsidR="003A11FB" w:rsidRPr="00037A46" w:rsidRDefault="003A11FB" w:rsidP="003A11FB">
            <w:pPr>
              <w:spacing w:before="0" w:after="0"/>
              <w:ind w:left="0"/>
              <w:jc w:val="right"/>
              <w:rPr>
                <w:bCs/>
              </w:rPr>
            </w:pPr>
            <w:r w:rsidRPr="00037A46">
              <w:rPr>
                <w:bCs/>
              </w:rPr>
              <w:t>20.800</w:t>
            </w:r>
          </w:p>
        </w:tc>
        <w:tc>
          <w:tcPr>
            <w:tcW w:w="1311" w:type="dxa"/>
            <w:noWrap/>
            <w:vAlign w:val="bottom"/>
          </w:tcPr>
          <w:p w14:paraId="169C2C19" w14:textId="77777777" w:rsidR="003A11FB" w:rsidRPr="00037A46" w:rsidRDefault="003A11FB" w:rsidP="003A11FB">
            <w:pPr>
              <w:spacing w:before="0" w:after="0"/>
              <w:ind w:left="0"/>
              <w:jc w:val="right"/>
              <w:rPr>
                <w:bCs/>
              </w:rPr>
            </w:pPr>
            <w:r w:rsidRPr="00037A46">
              <w:rPr>
                <w:bCs/>
              </w:rPr>
              <w:t>22.850</w:t>
            </w:r>
          </w:p>
        </w:tc>
      </w:tr>
      <w:tr w:rsidR="003A11FB" w:rsidRPr="00037A46" w14:paraId="1B6D2A19" w14:textId="77777777">
        <w:trPr>
          <w:trHeight w:val="315"/>
          <w:jc w:val="center"/>
        </w:trPr>
        <w:tc>
          <w:tcPr>
            <w:tcW w:w="1149" w:type="dxa"/>
            <w:shd w:val="clear" w:color="auto" w:fill="C0C0C0"/>
            <w:noWrap/>
            <w:vAlign w:val="bottom"/>
          </w:tcPr>
          <w:p w14:paraId="42C34562" w14:textId="77777777" w:rsidR="003A11FB" w:rsidRPr="00037A46" w:rsidRDefault="003A11FB" w:rsidP="003A11FB">
            <w:pPr>
              <w:spacing w:before="0" w:after="0"/>
              <w:jc w:val="right"/>
              <w:rPr>
                <w:b/>
                <w:bCs/>
              </w:rPr>
            </w:pPr>
            <w:r w:rsidRPr="00037A46">
              <w:rPr>
                <w:b/>
                <w:bCs/>
              </w:rPr>
              <w:t>9</w:t>
            </w:r>
          </w:p>
        </w:tc>
        <w:tc>
          <w:tcPr>
            <w:tcW w:w="1236" w:type="dxa"/>
            <w:noWrap/>
            <w:vAlign w:val="bottom"/>
          </w:tcPr>
          <w:p w14:paraId="58499053" w14:textId="77777777" w:rsidR="003A11FB" w:rsidRPr="00037A46" w:rsidRDefault="003A11FB" w:rsidP="003A11FB">
            <w:pPr>
              <w:spacing w:before="0" w:after="0"/>
              <w:ind w:left="0"/>
              <w:jc w:val="right"/>
              <w:rPr>
                <w:bCs/>
              </w:rPr>
            </w:pPr>
            <w:r w:rsidRPr="00037A46">
              <w:rPr>
                <w:bCs/>
              </w:rPr>
              <w:t>16.500</w:t>
            </w:r>
          </w:p>
        </w:tc>
        <w:tc>
          <w:tcPr>
            <w:tcW w:w="1276" w:type="dxa"/>
            <w:noWrap/>
            <w:vAlign w:val="bottom"/>
          </w:tcPr>
          <w:p w14:paraId="1932B292" w14:textId="77777777" w:rsidR="003A11FB" w:rsidRPr="00037A46" w:rsidRDefault="003A11FB" w:rsidP="003A11FB">
            <w:pPr>
              <w:spacing w:before="0" w:after="0"/>
              <w:ind w:left="0"/>
              <w:jc w:val="right"/>
              <w:rPr>
                <w:bCs/>
              </w:rPr>
            </w:pPr>
            <w:r w:rsidRPr="00037A46">
              <w:rPr>
                <w:bCs/>
              </w:rPr>
              <w:t>17.200</w:t>
            </w:r>
          </w:p>
        </w:tc>
        <w:tc>
          <w:tcPr>
            <w:tcW w:w="1276" w:type="dxa"/>
            <w:noWrap/>
            <w:vAlign w:val="bottom"/>
          </w:tcPr>
          <w:p w14:paraId="48F94C87" w14:textId="77777777" w:rsidR="003A11FB" w:rsidRPr="00037A46" w:rsidRDefault="003A11FB" w:rsidP="003A11FB">
            <w:pPr>
              <w:spacing w:before="0" w:after="0"/>
              <w:ind w:left="0"/>
              <w:jc w:val="right"/>
              <w:rPr>
                <w:bCs/>
              </w:rPr>
            </w:pPr>
            <w:r w:rsidRPr="00037A46">
              <w:rPr>
                <w:bCs/>
              </w:rPr>
              <w:t>19.000</w:t>
            </w:r>
          </w:p>
        </w:tc>
        <w:tc>
          <w:tcPr>
            <w:tcW w:w="1276" w:type="dxa"/>
            <w:noWrap/>
            <w:vAlign w:val="bottom"/>
          </w:tcPr>
          <w:p w14:paraId="1EF9A772" w14:textId="77777777" w:rsidR="003A11FB" w:rsidRPr="00037A46" w:rsidRDefault="003A11FB" w:rsidP="003A11FB">
            <w:pPr>
              <w:spacing w:before="0" w:after="0"/>
              <w:ind w:left="0"/>
              <w:jc w:val="right"/>
              <w:rPr>
                <w:bCs/>
              </w:rPr>
            </w:pPr>
            <w:r w:rsidRPr="00037A46">
              <w:rPr>
                <w:bCs/>
              </w:rPr>
              <w:t>21.400</w:t>
            </w:r>
          </w:p>
        </w:tc>
        <w:tc>
          <w:tcPr>
            <w:tcW w:w="1311" w:type="dxa"/>
            <w:noWrap/>
            <w:vAlign w:val="bottom"/>
          </w:tcPr>
          <w:p w14:paraId="6A997011" w14:textId="77777777" w:rsidR="003A11FB" w:rsidRPr="00037A46" w:rsidRDefault="003A11FB" w:rsidP="003A11FB">
            <w:pPr>
              <w:spacing w:before="0" w:after="0"/>
              <w:ind w:left="0"/>
              <w:jc w:val="right"/>
              <w:rPr>
                <w:bCs/>
              </w:rPr>
            </w:pPr>
            <w:r w:rsidRPr="00037A46">
              <w:rPr>
                <w:bCs/>
              </w:rPr>
              <w:t>23.500</w:t>
            </w:r>
          </w:p>
        </w:tc>
      </w:tr>
      <w:tr w:rsidR="003A11FB" w:rsidRPr="00037A46" w14:paraId="7E1CFEDD" w14:textId="77777777">
        <w:trPr>
          <w:trHeight w:val="284"/>
          <w:jc w:val="center"/>
        </w:trPr>
        <w:tc>
          <w:tcPr>
            <w:tcW w:w="1149" w:type="dxa"/>
            <w:shd w:val="clear" w:color="auto" w:fill="C0C0C0"/>
            <w:noWrap/>
            <w:vAlign w:val="bottom"/>
          </w:tcPr>
          <w:p w14:paraId="45F4C677" w14:textId="77777777" w:rsidR="003A11FB" w:rsidRPr="00037A46" w:rsidRDefault="003A11FB" w:rsidP="003A11FB">
            <w:pPr>
              <w:spacing w:before="0" w:after="0"/>
              <w:ind w:left="0"/>
              <w:jc w:val="right"/>
              <w:rPr>
                <w:b/>
                <w:bCs/>
              </w:rPr>
            </w:pPr>
            <w:r w:rsidRPr="00037A46">
              <w:rPr>
                <w:b/>
                <w:bCs/>
              </w:rPr>
              <w:t>10</w:t>
            </w:r>
          </w:p>
        </w:tc>
        <w:tc>
          <w:tcPr>
            <w:tcW w:w="1236" w:type="dxa"/>
            <w:noWrap/>
            <w:vAlign w:val="bottom"/>
          </w:tcPr>
          <w:p w14:paraId="5A6EA4B6" w14:textId="77777777" w:rsidR="003A11FB" w:rsidRPr="00037A46" w:rsidRDefault="003A11FB" w:rsidP="003A11FB">
            <w:pPr>
              <w:spacing w:before="0" w:after="0"/>
              <w:ind w:left="0"/>
              <w:jc w:val="right"/>
              <w:rPr>
                <w:bCs/>
              </w:rPr>
            </w:pPr>
            <w:r w:rsidRPr="00037A46">
              <w:rPr>
                <w:bCs/>
              </w:rPr>
              <w:t>16.500</w:t>
            </w:r>
          </w:p>
        </w:tc>
        <w:tc>
          <w:tcPr>
            <w:tcW w:w="1276" w:type="dxa"/>
            <w:noWrap/>
            <w:vAlign w:val="bottom"/>
          </w:tcPr>
          <w:p w14:paraId="61B1C005" w14:textId="77777777" w:rsidR="003A11FB" w:rsidRPr="00037A46" w:rsidRDefault="003A11FB" w:rsidP="003A11FB">
            <w:pPr>
              <w:spacing w:before="0" w:after="0"/>
              <w:ind w:left="0"/>
              <w:jc w:val="right"/>
              <w:rPr>
                <w:bCs/>
              </w:rPr>
            </w:pPr>
            <w:r w:rsidRPr="00037A46">
              <w:rPr>
                <w:bCs/>
              </w:rPr>
              <w:t>17.200</w:t>
            </w:r>
          </w:p>
        </w:tc>
        <w:tc>
          <w:tcPr>
            <w:tcW w:w="1276" w:type="dxa"/>
            <w:noWrap/>
            <w:vAlign w:val="bottom"/>
          </w:tcPr>
          <w:p w14:paraId="7B205ADA" w14:textId="77777777" w:rsidR="003A11FB" w:rsidRPr="00037A46" w:rsidRDefault="003A11FB" w:rsidP="003A11FB">
            <w:pPr>
              <w:spacing w:before="0" w:after="0"/>
              <w:ind w:left="0"/>
              <w:jc w:val="right"/>
              <w:rPr>
                <w:bCs/>
              </w:rPr>
            </w:pPr>
            <w:r w:rsidRPr="00037A46">
              <w:rPr>
                <w:bCs/>
              </w:rPr>
              <w:t>19.000</w:t>
            </w:r>
          </w:p>
        </w:tc>
        <w:tc>
          <w:tcPr>
            <w:tcW w:w="1276" w:type="dxa"/>
            <w:noWrap/>
            <w:vAlign w:val="bottom"/>
          </w:tcPr>
          <w:p w14:paraId="234A51A3" w14:textId="77777777" w:rsidR="003A11FB" w:rsidRPr="00037A46" w:rsidRDefault="003A11FB" w:rsidP="003A11FB">
            <w:pPr>
              <w:spacing w:before="0" w:after="0"/>
              <w:ind w:left="0"/>
              <w:jc w:val="right"/>
              <w:rPr>
                <w:bCs/>
              </w:rPr>
            </w:pPr>
            <w:r w:rsidRPr="00037A46">
              <w:rPr>
                <w:bCs/>
              </w:rPr>
              <w:t>21.400</w:t>
            </w:r>
          </w:p>
        </w:tc>
        <w:tc>
          <w:tcPr>
            <w:tcW w:w="1311" w:type="dxa"/>
            <w:noWrap/>
            <w:vAlign w:val="bottom"/>
          </w:tcPr>
          <w:p w14:paraId="752A982D" w14:textId="77777777" w:rsidR="003A11FB" w:rsidRPr="00037A46" w:rsidRDefault="003A11FB" w:rsidP="003A11FB">
            <w:pPr>
              <w:spacing w:before="0" w:after="0"/>
              <w:ind w:left="0"/>
              <w:jc w:val="right"/>
              <w:rPr>
                <w:bCs/>
              </w:rPr>
            </w:pPr>
            <w:r w:rsidRPr="00037A46">
              <w:rPr>
                <w:bCs/>
              </w:rPr>
              <w:t>23.500</w:t>
            </w:r>
          </w:p>
        </w:tc>
      </w:tr>
      <w:tr w:rsidR="003A11FB" w:rsidRPr="00037A46" w14:paraId="4841A7A7" w14:textId="77777777">
        <w:trPr>
          <w:trHeight w:val="284"/>
          <w:jc w:val="center"/>
        </w:trPr>
        <w:tc>
          <w:tcPr>
            <w:tcW w:w="1149" w:type="dxa"/>
            <w:shd w:val="clear" w:color="auto" w:fill="C0C0C0"/>
            <w:noWrap/>
            <w:vAlign w:val="bottom"/>
          </w:tcPr>
          <w:p w14:paraId="396A62B1" w14:textId="77777777" w:rsidR="003A11FB" w:rsidRPr="00037A46" w:rsidRDefault="003A11FB" w:rsidP="003A11FB">
            <w:pPr>
              <w:spacing w:before="0" w:after="0"/>
              <w:ind w:left="0"/>
              <w:jc w:val="right"/>
              <w:rPr>
                <w:b/>
                <w:bCs/>
              </w:rPr>
            </w:pPr>
            <w:r w:rsidRPr="00037A46">
              <w:rPr>
                <w:b/>
                <w:bCs/>
              </w:rPr>
              <w:t>11</w:t>
            </w:r>
          </w:p>
        </w:tc>
        <w:tc>
          <w:tcPr>
            <w:tcW w:w="1236" w:type="dxa"/>
            <w:noWrap/>
            <w:vAlign w:val="bottom"/>
          </w:tcPr>
          <w:p w14:paraId="4158E443" w14:textId="77777777" w:rsidR="003A11FB" w:rsidRPr="00037A46" w:rsidRDefault="003A11FB" w:rsidP="003A11FB">
            <w:pPr>
              <w:spacing w:before="0" w:after="0"/>
              <w:ind w:left="0"/>
              <w:jc w:val="right"/>
              <w:rPr>
                <w:bCs/>
              </w:rPr>
            </w:pPr>
            <w:r w:rsidRPr="00037A46">
              <w:rPr>
                <w:bCs/>
              </w:rPr>
              <w:t>17.100</w:t>
            </w:r>
          </w:p>
        </w:tc>
        <w:tc>
          <w:tcPr>
            <w:tcW w:w="1276" w:type="dxa"/>
            <w:noWrap/>
            <w:vAlign w:val="bottom"/>
          </w:tcPr>
          <w:p w14:paraId="0A39AE84" w14:textId="77777777" w:rsidR="003A11FB" w:rsidRPr="00037A46" w:rsidRDefault="003A11FB" w:rsidP="003A11FB">
            <w:pPr>
              <w:spacing w:before="0" w:after="0"/>
              <w:ind w:left="0"/>
              <w:jc w:val="right"/>
              <w:rPr>
                <w:bCs/>
              </w:rPr>
            </w:pPr>
            <w:r w:rsidRPr="00037A46">
              <w:rPr>
                <w:bCs/>
              </w:rPr>
              <w:t>17.800</w:t>
            </w:r>
          </w:p>
        </w:tc>
        <w:tc>
          <w:tcPr>
            <w:tcW w:w="1276" w:type="dxa"/>
            <w:noWrap/>
            <w:vAlign w:val="bottom"/>
          </w:tcPr>
          <w:p w14:paraId="61E8BF10" w14:textId="77777777" w:rsidR="003A11FB" w:rsidRPr="00037A46" w:rsidRDefault="003A11FB" w:rsidP="003A11FB">
            <w:pPr>
              <w:spacing w:before="0" w:after="0"/>
              <w:ind w:left="0"/>
              <w:jc w:val="right"/>
              <w:rPr>
                <w:bCs/>
              </w:rPr>
            </w:pPr>
            <w:r w:rsidRPr="00037A46">
              <w:rPr>
                <w:bCs/>
              </w:rPr>
              <w:t>19.650</w:t>
            </w:r>
          </w:p>
        </w:tc>
        <w:tc>
          <w:tcPr>
            <w:tcW w:w="1276" w:type="dxa"/>
            <w:noWrap/>
            <w:vAlign w:val="bottom"/>
          </w:tcPr>
          <w:p w14:paraId="38F6C319" w14:textId="77777777" w:rsidR="003A11FB" w:rsidRPr="00037A46" w:rsidRDefault="003A11FB" w:rsidP="003A11FB">
            <w:pPr>
              <w:spacing w:before="0" w:after="0"/>
              <w:ind w:left="0"/>
              <w:jc w:val="right"/>
              <w:rPr>
                <w:bCs/>
              </w:rPr>
            </w:pPr>
            <w:r w:rsidRPr="00037A46">
              <w:rPr>
                <w:bCs/>
              </w:rPr>
              <w:t>21.950</w:t>
            </w:r>
          </w:p>
        </w:tc>
        <w:tc>
          <w:tcPr>
            <w:tcW w:w="1311" w:type="dxa"/>
            <w:noWrap/>
            <w:vAlign w:val="bottom"/>
          </w:tcPr>
          <w:p w14:paraId="6DA75A57" w14:textId="77777777" w:rsidR="003A11FB" w:rsidRPr="00037A46" w:rsidRDefault="003A11FB" w:rsidP="003A11FB">
            <w:pPr>
              <w:spacing w:before="0" w:after="0"/>
              <w:ind w:left="0"/>
              <w:jc w:val="right"/>
              <w:rPr>
                <w:bCs/>
              </w:rPr>
            </w:pPr>
            <w:r w:rsidRPr="00037A46">
              <w:rPr>
                <w:bCs/>
              </w:rPr>
              <w:t>24.100</w:t>
            </w:r>
          </w:p>
        </w:tc>
      </w:tr>
      <w:tr w:rsidR="003A11FB" w:rsidRPr="00037A46" w14:paraId="357A4262" w14:textId="77777777">
        <w:trPr>
          <w:trHeight w:val="284"/>
          <w:jc w:val="center"/>
        </w:trPr>
        <w:tc>
          <w:tcPr>
            <w:tcW w:w="1149" w:type="dxa"/>
            <w:shd w:val="clear" w:color="auto" w:fill="C0C0C0"/>
            <w:noWrap/>
            <w:vAlign w:val="bottom"/>
          </w:tcPr>
          <w:p w14:paraId="19C988D0" w14:textId="77777777" w:rsidR="003A11FB" w:rsidRPr="00037A46" w:rsidRDefault="003A11FB" w:rsidP="003A11FB">
            <w:pPr>
              <w:spacing w:before="0" w:after="0"/>
              <w:ind w:left="0"/>
              <w:jc w:val="right"/>
              <w:rPr>
                <w:b/>
                <w:bCs/>
              </w:rPr>
            </w:pPr>
            <w:r w:rsidRPr="00037A46">
              <w:rPr>
                <w:b/>
                <w:bCs/>
              </w:rPr>
              <w:t>12</w:t>
            </w:r>
          </w:p>
        </w:tc>
        <w:tc>
          <w:tcPr>
            <w:tcW w:w="1236" w:type="dxa"/>
            <w:noWrap/>
            <w:vAlign w:val="bottom"/>
          </w:tcPr>
          <w:p w14:paraId="6392508D" w14:textId="77777777" w:rsidR="003A11FB" w:rsidRPr="00037A46" w:rsidRDefault="003A11FB" w:rsidP="003A11FB">
            <w:pPr>
              <w:spacing w:before="0" w:after="0"/>
              <w:ind w:left="0"/>
              <w:jc w:val="right"/>
              <w:rPr>
                <w:bCs/>
              </w:rPr>
            </w:pPr>
            <w:r w:rsidRPr="00037A46">
              <w:rPr>
                <w:bCs/>
              </w:rPr>
              <w:t>17.100</w:t>
            </w:r>
          </w:p>
        </w:tc>
        <w:tc>
          <w:tcPr>
            <w:tcW w:w="1276" w:type="dxa"/>
            <w:noWrap/>
            <w:vAlign w:val="bottom"/>
          </w:tcPr>
          <w:p w14:paraId="7F292BE0" w14:textId="77777777" w:rsidR="003A11FB" w:rsidRPr="00037A46" w:rsidRDefault="003A11FB" w:rsidP="003A11FB">
            <w:pPr>
              <w:spacing w:before="0" w:after="0"/>
              <w:ind w:left="0"/>
              <w:jc w:val="right"/>
              <w:rPr>
                <w:bCs/>
              </w:rPr>
            </w:pPr>
            <w:r w:rsidRPr="00037A46">
              <w:rPr>
                <w:bCs/>
              </w:rPr>
              <w:t>17.800</w:t>
            </w:r>
          </w:p>
        </w:tc>
        <w:tc>
          <w:tcPr>
            <w:tcW w:w="1276" w:type="dxa"/>
            <w:noWrap/>
            <w:vAlign w:val="bottom"/>
          </w:tcPr>
          <w:p w14:paraId="69853DD6" w14:textId="77777777" w:rsidR="003A11FB" w:rsidRPr="00037A46" w:rsidRDefault="003A11FB" w:rsidP="003A11FB">
            <w:pPr>
              <w:spacing w:before="0" w:after="0"/>
              <w:ind w:left="0"/>
              <w:jc w:val="right"/>
              <w:rPr>
                <w:bCs/>
              </w:rPr>
            </w:pPr>
            <w:r w:rsidRPr="00037A46">
              <w:rPr>
                <w:bCs/>
              </w:rPr>
              <w:t>19.650</w:t>
            </w:r>
          </w:p>
        </w:tc>
        <w:tc>
          <w:tcPr>
            <w:tcW w:w="1276" w:type="dxa"/>
            <w:noWrap/>
            <w:vAlign w:val="bottom"/>
          </w:tcPr>
          <w:p w14:paraId="37A2388C" w14:textId="77777777" w:rsidR="003A11FB" w:rsidRPr="00037A46" w:rsidRDefault="003A11FB" w:rsidP="003A11FB">
            <w:pPr>
              <w:spacing w:before="0" w:after="0"/>
              <w:ind w:left="0"/>
              <w:jc w:val="right"/>
              <w:rPr>
                <w:bCs/>
              </w:rPr>
            </w:pPr>
            <w:r w:rsidRPr="00037A46">
              <w:rPr>
                <w:bCs/>
              </w:rPr>
              <w:t>21.950</w:t>
            </w:r>
          </w:p>
        </w:tc>
        <w:tc>
          <w:tcPr>
            <w:tcW w:w="1311" w:type="dxa"/>
            <w:noWrap/>
            <w:vAlign w:val="bottom"/>
          </w:tcPr>
          <w:p w14:paraId="65602BB9" w14:textId="77777777" w:rsidR="003A11FB" w:rsidRPr="00037A46" w:rsidRDefault="003A11FB" w:rsidP="003A11FB">
            <w:pPr>
              <w:spacing w:before="0" w:after="0"/>
              <w:ind w:left="0"/>
              <w:jc w:val="right"/>
              <w:rPr>
                <w:bCs/>
              </w:rPr>
            </w:pPr>
            <w:r w:rsidRPr="00037A46">
              <w:rPr>
                <w:bCs/>
              </w:rPr>
              <w:t>24.100</w:t>
            </w:r>
          </w:p>
        </w:tc>
      </w:tr>
      <w:tr w:rsidR="003A11FB" w:rsidRPr="00037A46" w14:paraId="3E0A8763" w14:textId="77777777">
        <w:trPr>
          <w:trHeight w:val="284"/>
          <w:jc w:val="center"/>
        </w:trPr>
        <w:tc>
          <w:tcPr>
            <w:tcW w:w="1149" w:type="dxa"/>
            <w:shd w:val="clear" w:color="auto" w:fill="C0C0C0"/>
            <w:noWrap/>
            <w:vAlign w:val="bottom"/>
          </w:tcPr>
          <w:p w14:paraId="2E516BD7" w14:textId="77777777" w:rsidR="003A11FB" w:rsidRPr="00037A46" w:rsidRDefault="003A11FB" w:rsidP="003A11FB">
            <w:pPr>
              <w:spacing w:before="0" w:after="0"/>
              <w:ind w:left="0"/>
              <w:jc w:val="right"/>
              <w:rPr>
                <w:b/>
                <w:bCs/>
              </w:rPr>
            </w:pPr>
            <w:r w:rsidRPr="00037A46">
              <w:rPr>
                <w:b/>
                <w:bCs/>
              </w:rPr>
              <w:t>13</w:t>
            </w:r>
          </w:p>
        </w:tc>
        <w:tc>
          <w:tcPr>
            <w:tcW w:w="1236" w:type="dxa"/>
            <w:noWrap/>
            <w:vAlign w:val="bottom"/>
          </w:tcPr>
          <w:p w14:paraId="04A2E077" w14:textId="77777777" w:rsidR="003A11FB" w:rsidRPr="00037A46" w:rsidRDefault="003A11FB" w:rsidP="003A11FB">
            <w:pPr>
              <w:spacing w:before="0" w:after="0"/>
              <w:ind w:left="0"/>
              <w:jc w:val="right"/>
              <w:rPr>
                <w:bCs/>
              </w:rPr>
            </w:pPr>
            <w:r w:rsidRPr="00037A46">
              <w:rPr>
                <w:bCs/>
              </w:rPr>
              <w:t>17.700</w:t>
            </w:r>
          </w:p>
        </w:tc>
        <w:tc>
          <w:tcPr>
            <w:tcW w:w="1276" w:type="dxa"/>
            <w:noWrap/>
            <w:vAlign w:val="bottom"/>
          </w:tcPr>
          <w:p w14:paraId="7789E209" w14:textId="77777777" w:rsidR="003A11FB" w:rsidRPr="00037A46" w:rsidRDefault="003A11FB" w:rsidP="003A11FB">
            <w:pPr>
              <w:spacing w:before="0" w:after="0"/>
              <w:ind w:left="0"/>
              <w:jc w:val="right"/>
              <w:rPr>
                <w:bCs/>
              </w:rPr>
            </w:pPr>
            <w:r w:rsidRPr="00037A46">
              <w:rPr>
                <w:bCs/>
              </w:rPr>
              <w:t>18.400</w:t>
            </w:r>
          </w:p>
        </w:tc>
        <w:tc>
          <w:tcPr>
            <w:tcW w:w="1276" w:type="dxa"/>
            <w:noWrap/>
            <w:vAlign w:val="bottom"/>
          </w:tcPr>
          <w:p w14:paraId="7FB164EF" w14:textId="77777777" w:rsidR="003A11FB" w:rsidRPr="00037A46" w:rsidRDefault="003A11FB" w:rsidP="003A11FB">
            <w:pPr>
              <w:spacing w:before="0" w:after="0"/>
              <w:ind w:left="0"/>
              <w:jc w:val="right"/>
              <w:rPr>
                <w:bCs/>
              </w:rPr>
            </w:pPr>
            <w:r w:rsidRPr="00037A46">
              <w:rPr>
                <w:bCs/>
              </w:rPr>
              <w:t>20.250</w:t>
            </w:r>
          </w:p>
        </w:tc>
        <w:tc>
          <w:tcPr>
            <w:tcW w:w="1276" w:type="dxa"/>
            <w:noWrap/>
            <w:vAlign w:val="bottom"/>
          </w:tcPr>
          <w:p w14:paraId="537A13CB" w14:textId="77777777" w:rsidR="003A11FB" w:rsidRPr="00037A46" w:rsidRDefault="003A11FB" w:rsidP="003A11FB">
            <w:pPr>
              <w:spacing w:before="0" w:after="0"/>
              <w:ind w:left="0"/>
              <w:jc w:val="right"/>
              <w:rPr>
                <w:bCs/>
              </w:rPr>
            </w:pPr>
            <w:r w:rsidRPr="00037A46">
              <w:rPr>
                <w:bCs/>
              </w:rPr>
              <w:t>22.550</w:t>
            </w:r>
          </w:p>
        </w:tc>
        <w:tc>
          <w:tcPr>
            <w:tcW w:w="1311" w:type="dxa"/>
            <w:noWrap/>
            <w:vAlign w:val="bottom"/>
          </w:tcPr>
          <w:p w14:paraId="0D562D0A" w14:textId="77777777" w:rsidR="003A11FB" w:rsidRPr="00037A46" w:rsidRDefault="003A11FB" w:rsidP="003A11FB">
            <w:pPr>
              <w:spacing w:before="0" w:after="0"/>
              <w:ind w:left="0"/>
              <w:jc w:val="right"/>
              <w:rPr>
                <w:bCs/>
              </w:rPr>
            </w:pPr>
            <w:r w:rsidRPr="00037A46">
              <w:rPr>
                <w:bCs/>
              </w:rPr>
              <w:t>24.700</w:t>
            </w:r>
          </w:p>
        </w:tc>
      </w:tr>
      <w:tr w:rsidR="003A11FB" w:rsidRPr="00037A46" w14:paraId="432EC18C" w14:textId="77777777">
        <w:trPr>
          <w:trHeight w:val="284"/>
          <w:jc w:val="center"/>
        </w:trPr>
        <w:tc>
          <w:tcPr>
            <w:tcW w:w="1149" w:type="dxa"/>
            <w:shd w:val="clear" w:color="auto" w:fill="C0C0C0"/>
            <w:noWrap/>
            <w:vAlign w:val="bottom"/>
          </w:tcPr>
          <w:p w14:paraId="34F8C7FE" w14:textId="77777777" w:rsidR="003A11FB" w:rsidRPr="00037A46" w:rsidRDefault="003A11FB" w:rsidP="003A11FB">
            <w:pPr>
              <w:spacing w:before="0" w:after="0"/>
              <w:ind w:left="0"/>
              <w:jc w:val="right"/>
              <w:rPr>
                <w:b/>
                <w:bCs/>
              </w:rPr>
            </w:pPr>
            <w:r w:rsidRPr="00037A46">
              <w:rPr>
                <w:b/>
                <w:bCs/>
              </w:rPr>
              <w:t>14</w:t>
            </w:r>
          </w:p>
        </w:tc>
        <w:tc>
          <w:tcPr>
            <w:tcW w:w="1236" w:type="dxa"/>
            <w:noWrap/>
            <w:vAlign w:val="bottom"/>
          </w:tcPr>
          <w:p w14:paraId="471D2BBF" w14:textId="77777777" w:rsidR="003A11FB" w:rsidRPr="00037A46" w:rsidRDefault="003A11FB" w:rsidP="003A11FB">
            <w:pPr>
              <w:spacing w:before="0" w:after="0"/>
              <w:ind w:left="0"/>
              <w:jc w:val="right"/>
              <w:rPr>
                <w:bCs/>
              </w:rPr>
            </w:pPr>
            <w:r w:rsidRPr="00037A46">
              <w:rPr>
                <w:bCs/>
              </w:rPr>
              <w:t>17.700</w:t>
            </w:r>
          </w:p>
        </w:tc>
        <w:tc>
          <w:tcPr>
            <w:tcW w:w="1276" w:type="dxa"/>
            <w:noWrap/>
            <w:vAlign w:val="bottom"/>
          </w:tcPr>
          <w:p w14:paraId="45241B5F" w14:textId="77777777" w:rsidR="003A11FB" w:rsidRPr="00037A46" w:rsidRDefault="003A11FB" w:rsidP="003A11FB">
            <w:pPr>
              <w:spacing w:before="0" w:after="0"/>
              <w:ind w:left="0"/>
              <w:jc w:val="right"/>
              <w:rPr>
                <w:bCs/>
              </w:rPr>
            </w:pPr>
            <w:r w:rsidRPr="00037A46">
              <w:rPr>
                <w:bCs/>
              </w:rPr>
              <w:t>18.400</w:t>
            </w:r>
          </w:p>
        </w:tc>
        <w:tc>
          <w:tcPr>
            <w:tcW w:w="1276" w:type="dxa"/>
            <w:noWrap/>
            <w:vAlign w:val="bottom"/>
          </w:tcPr>
          <w:p w14:paraId="153AF550" w14:textId="77777777" w:rsidR="003A11FB" w:rsidRPr="00037A46" w:rsidRDefault="003A11FB" w:rsidP="003A11FB">
            <w:pPr>
              <w:spacing w:before="0" w:after="0"/>
              <w:ind w:left="0"/>
              <w:jc w:val="right"/>
              <w:rPr>
                <w:bCs/>
              </w:rPr>
            </w:pPr>
            <w:r w:rsidRPr="00037A46">
              <w:rPr>
                <w:bCs/>
              </w:rPr>
              <w:t>20.250</w:t>
            </w:r>
          </w:p>
        </w:tc>
        <w:tc>
          <w:tcPr>
            <w:tcW w:w="1276" w:type="dxa"/>
            <w:noWrap/>
            <w:vAlign w:val="bottom"/>
          </w:tcPr>
          <w:p w14:paraId="11E1C3D3" w14:textId="77777777" w:rsidR="003A11FB" w:rsidRPr="00037A46" w:rsidRDefault="003A11FB" w:rsidP="003A11FB">
            <w:pPr>
              <w:spacing w:before="0" w:after="0"/>
              <w:ind w:left="0"/>
              <w:jc w:val="right"/>
              <w:rPr>
                <w:bCs/>
              </w:rPr>
            </w:pPr>
            <w:r w:rsidRPr="00037A46">
              <w:rPr>
                <w:bCs/>
              </w:rPr>
              <w:t>22.550</w:t>
            </w:r>
          </w:p>
        </w:tc>
        <w:tc>
          <w:tcPr>
            <w:tcW w:w="1311" w:type="dxa"/>
            <w:noWrap/>
            <w:vAlign w:val="bottom"/>
          </w:tcPr>
          <w:p w14:paraId="1D222D40" w14:textId="77777777" w:rsidR="003A11FB" w:rsidRPr="00037A46" w:rsidRDefault="003A11FB" w:rsidP="003A11FB">
            <w:pPr>
              <w:spacing w:before="0" w:after="0"/>
              <w:ind w:left="0"/>
              <w:jc w:val="right"/>
              <w:rPr>
                <w:bCs/>
              </w:rPr>
            </w:pPr>
            <w:r w:rsidRPr="00037A46">
              <w:rPr>
                <w:bCs/>
              </w:rPr>
              <w:t>24.700</w:t>
            </w:r>
          </w:p>
        </w:tc>
      </w:tr>
      <w:tr w:rsidR="003A11FB" w:rsidRPr="00037A46" w14:paraId="2149B06E" w14:textId="77777777">
        <w:trPr>
          <w:trHeight w:val="315"/>
          <w:jc w:val="center"/>
        </w:trPr>
        <w:tc>
          <w:tcPr>
            <w:tcW w:w="1149" w:type="dxa"/>
            <w:shd w:val="clear" w:color="auto" w:fill="C0C0C0"/>
            <w:noWrap/>
            <w:vAlign w:val="bottom"/>
          </w:tcPr>
          <w:p w14:paraId="73C3F4C5" w14:textId="77777777" w:rsidR="003A11FB" w:rsidRPr="00037A46" w:rsidRDefault="003A11FB" w:rsidP="003A11FB">
            <w:pPr>
              <w:spacing w:before="0" w:after="0"/>
              <w:ind w:left="0"/>
              <w:jc w:val="right"/>
              <w:rPr>
                <w:b/>
                <w:bCs/>
              </w:rPr>
            </w:pPr>
            <w:r w:rsidRPr="00037A46">
              <w:rPr>
                <w:b/>
                <w:bCs/>
              </w:rPr>
              <w:t>15</w:t>
            </w:r>
          </w:p>
        </w:tc>
        <w:tc>
          <w:tcPr>
            <w:tcW w:w="1236" w:type="dxa"/>
            <w:noWrap/>
            <w:vAlign w:val="bottom"/>
          </w:tcPr>
          <w:p w14:paraId="3F920C66" w14:textId="77777777" w:rsidR="003A11FB" w:rsidRPr="00037A46" w:rsidRDefault="003A11FB" w:rsidP="003A11FB">
            <w:pPr>
              <w:spacing w:before="0" w:after="0"/>
              <w:ind w:left="0"/>
              <w:jc w:val="right"/>
              <w:rPr>
                <w:bCs/>
              </w:rPr>
            </w:pPr>
            <w:r w:rsidRPr="00037A46">
              <w:rPr>
                <w:bCs/>
              </w:rPr>
              <w:t>18.300</w:t>
            </w:r>
          </w:p>
        </w:tc>
        <w:tc>
          <w:tcPr>
            <w:tcW w:w="1276" w:type="dxa"/>
            <w:noWrap/>
            <w:vAlign w:val="bottom"/>
          </w:tcPr>
          <w:p w14:paraId="60F26F02" w14:textId="77777777" w:rsidR="003A11FB" w:rsidRPr="00037A46" w:rsidRDefault="003A11FB" w:rsidP="003A11FB">
            <w:pPr>
              <w:spacing w:before="0" w:after="0"/>
              <w:ind w:left="0"/>
              <w:jc w:val="right"/>
              <w:rPr>
                <w:bCs/>
              </w:rPr>
            </w:pPr>
            <w:r w:rsidRPr="00037A46">
              <w:rPr>
                <w:bCs/>
              </w:rPr>
              <w:t>19.000</w:t>
            </w:r>
          </w:p>
        </w:tc>
        <w:tc>
          <w:tcPr>
            <w:tcW w:w="1276" w:type="dxa"/>
            <w:noWrap/>
            <w:vAlign w:val="bottom"/>
          </w:tcPr>
          <w:p w14:paraId="4F998448" w14:textId="77777777" w:rsidR="003A11FB" w:rsidRPr="00037A46" w:rsidRDefault="003A11FB" w:rsidP="003A11FB">
            <w:pPr>
              <w:spacing w:before="0" w:after="0"/>
              <w:ind w:left="0"/>
              <w:jc w:val="right"/>
              <w:rPr>
                <w:bCs/>
              </w:rPr>
            </w:pPr>
            <w:r w:rsidRPr="00037A46">
              <w:rPr>
                <w:bCs/>
              </w:rPr>
              <w:t>20.850</w:t>
            </w:r>
          </w:p>
        </w:tc>
        <w:tc>
          <w:tcPr>
            <w:tcW w:w="1276" w:type="dxa"/>
            <w:noWrap/>
            <w:vAlign w:val="bottom"/>
          </w:tcPr>
          <w:p w14:paraId="4F748EDA" w14:textId="77777777" w:rsidR="003A11FB" w:rsidRPr="00037A46" w:rsidRDefault="003A11FB" w:rsidP="003A11FB">
            <w:pPr>
              <w:spacing w:before="0" w:after="0"/>
              <w:ind w:left="0"/>
              <w:jc w:val="right"/>
              <w:rPr>
                <w:bCs/>
              </w:rPr>
            </w:pPr>
            <w:r w:rsidRPr="00037A46">
              <w:rPr>
                <w:bCs/>
              </w:rPr>
              <w:t>23.100</w:t>
            </w:r>
          </w:p>
        </w:tc>
        <w:tc>
          <w:tcPr>
            <w:tcW w:w="1311" w:type="dxa"/>
            <w:noWrap/>
            <w:vAlign w:val="bottom"/>
          </w:tcPr>
          <w:p w14:paraId="45993316" w14:textId="77777777" w:rsidR="003A11FB" w:rsidRPr="00037A46" w:rsidRDefault="003A11FB" w:rsidP="003A11FB">
            <w:pPr>
              <w:spacing w:before="0" w:after="0"/>
              <w:ind w:left="0"/>
              <w:jc w:val="right"/>
              <w:rPr>
                <w:bCs/>
              </w:rPr>
            </w:pPr>
            <w:r w:rsidRPr="00037A46">
              <w:rPr>
                <w:bCs/>
              </w:rPr>
              <w:t>25.350</w:t>
            </w:r>
          </w:p>
        </w:tc>
      </w:tr>
      <w:tr w:rsidR="003A11FB" w:rsidRPr="00037A46" w14:paraId="6BC1822F" w14:textId="77777777">
        <w:trPr>
          <w:trHeight w:val="284"/>
          <w:jc w:val="center"/>
        </w:trPr>
        <w:tc>
          <w:tcPr>
            <w:tcW w:w="1149" w:type="dxa"/>
            <w:shd w:val="clear" w:color="auto" w:fill="C0C0C0"/>
            <w:noWrap/>
            <w:vAlign w:val="bottom"/>
          </w:tcPr>
          <w:p w14:paraId="230232D8" w14:textId="77777777" w:rsidR="003A11FB" w:rsidRPr="00037A46" w:rsidRDefault="003A11FB" w:rsidP="003A11FB">
            <w:pPr>
              <w:spacing w:before="0" w:after="0"/>
              <w:ind w:left="0"/>
              <w:jc w:val="right"/>
              <w:rPr>
                <w:b/>
                <w:bCs/>
              </w:rPr>
            </w:pPr>
            <w:r w:rsidRPr="00037A46">
              <w:rPr>
                <w:b/>
                <w:bCs/>
              </w:rPr>
              <w:t>16</w:t>
            </w:r>
          </w:p>
        </w:tc>
        <w:tc>
          <w:tcPr>
            <w:tcW w:w="1236" w:type="dxa"/>
            <w:noWrap/>
            <w:vAlign w:val="bottom"/>
          </w:tcPr>
          <w:p w14:paraId="26655BDE" w14:textId="77777777" w:rsidR="003A11FB" w:rsidRPr="00037A46" w:rsidRDefault="003A11FB" w:rsidP="003A11FB">
            <w:pPr>
              <w:spacing w:before="0" w:after="0"/>
              <w:ind w:left="0"/>
              <w:jc w:val="right"/>
              <w:rPr>
                <w:bCs/>
              </w:rPr>
            </w:pPr>
            <w:r w:rsidRPr="00037A46">
              <w:rPr>
                <w:bCs/>
              </w:rPr>
              <w:t>18.300</w:t>
            </w:r>
          </w:p>
        </w:tc>
        <w:tc>
          <w:tcPr>
            <w:tcW w:w="1276" w:type="dxa"/>
            <w:noWrap/>
            <w:vAlign w:val="bottom"/>
          </w:tcPr>
          <w:p w14:paraId="19820D7F" w14:textId="77777777" w:rsidR="003A11FB" w:rsidRPr="00037A46" w:rsidRDefault="003A11FB" w:rsidP="003A11FB">
            <w:pPr>
              <w:spacing w:before="0" w:after="0"/>
              <w:ind w:left="0"/>
              <w:jc w:val="right"/>
              <w:rPr>
                <w:bCs/>
              </w:rPr>
            </w:pPr>
            <w:r w:rsidRPr="00037A46">
              <w:rPr>
                <w:bCs/>
              </w:rPr>
              <w:t>19.000</w:t>
            </w:r>
          </w:p>
        </w:tc>
        <w:tc>
          <w:tcPr>
            <w:tcW w:w="1276" w:type="dxa"/>
            <w:noWrap/>
            <w:vAlign w:val="bottom"/>
          </w:tcPr>
          <w:p w14:paraId="2D4C7D4E" w14:textId="77777777" w:rsidR="003A11FB" w:rsidRPr="00037A46" w:rsidRDefault="003A11FB" w:rsidP="003A11FB">
            <w:pPr>
              <w:spacing w:before="0" w:after="0"/>
              <w:ind w:left="0"/>
              <w:jc w:val="right"/>
              <w:rPr>
                <w:bCs/>
              </w:rPr>
            </w:pPr>
            <w:r w:rsidRPr="00037A46">
              <w:rPr>
                <w:bCs/>
              </w:rPr>
              <w:t>20.850</w:t>
            </w:r>
          </w:p>
        </w:tc>
        <w:tc>
          <w:tcPr>
            <w:tcW w:w="1276" w:type="dxa"/>
            <w:noWrap/>
            <w:vAlign w:val="bottom"/>
          </w:tcPr>
          <w:p w14:paraId="6A6FEDB4" w14:textId="77777777" w:rsidR="003A11FB" w:rsidRPr="00037A46" w:rsidRDefault="003A11FB" w:rsidP="003A11FB">
            <w:pPr>
              <w:spacing w:before="0" w:after="0"/>
              <w:ind w:left="0"/>
              <w:jc w:val="right"/>
              <w:rPr>
                <w:bCs/>
              </w:rPr>
            </w:pPr>
            <w:r w:rsidRPr="00037A46">
              <w:rPr>
                <w:bCs/>
              </w:rPr>
              <w:t>23.100</w:t>
            </w:r>
          </w:p>
        </w:tc>
        <w:tc>
          <w:tcPr>
            <w:tcW w:w="1311" w:type="dxa"/>
            <w:noWrap/>
            <w:vAlign w:val="bottom"/>
          </w:tcPr>
          <w:p w14:paraId="62FF0075" w14:textId="77777777" w:rsidR="003A11FB" w:rsidRPr="00037A46" w:rsidRDefault="003A11FB" w:rsidP="003A11FB">
            <w:pPr>
              <w:spacing w:before="0" w:after="0"/>
              <w:ind w:left="0"/>
              <w:jc w:val="right"/>
              <w:rPr>
                <w:bCs/>
              </w:rPr>
            </w:pPr>
            <w:r w:rsidRPr="00037A46">
              <w:rPr>
                <w:bCs/>
              </w:rPr>
              <w:t>25.350</w:t>
            </w:r>
          </w:p>
        </w:tc>
      </w:tr>
      <w:tr w:rsidR="003A11FB" w:rsidRPr="00037A46" w14:paraId="0E339539" w14:textId="77777777">
        <w:trPr>
          <w:trHeight w:val="315"/>
          <w:jc w:val="center"/>
        </w:trPr>
        <w:tc>
          <w:tcPr>
            <w:tcW w:w="1149" w:type="dxa"/>
            <w:shd w:val="clear" w:color="auto" w:fill="C0C0C0"/>
            <w:noWrap/>
            <w:vAlign w:val="bottom"/>
          </w:tcPr>
          <w:p w14:paraId="79AC44AD" w14:textId="77777777" w:rsidR="003A11FB" w:rsidRPr="00037A46" w:rsidRDefault="003A11FB" w:rsidP="003A11FB">
            <w:pPr>
              <w:spacing w:before="0" w:after="0"/>
              <w:ind w:left="0"/>
              <w:jc w:val="right"/>
              <w:rPr>
                <w:b/>
                <w:bCs/>
              </w:rPr>
            </w:pPr>
            <w:r w:rsidRPr="00037A46">
              <w:rPr>
                <w:b/>
                <w:bCs/>
              </w:rPr>
              <w:t>17</w:t>
            </w:r>
          </w:p>
        </w:tc>
        <w:tc>
          <w:tcPr>
            <w:tcW w:w="1236" w:type="dxa"/>
            <w:noWrap/>
            <w:vAlign w:val="bottom"/>
          </w:tcPr>
          <w:p w14:paraId="60D38793" w14:textId="77777777" w:rsidR="003A11FB" w:rsidRPr="00037A46" w:rsidRDefault="003A11FB" w:rsidP="003A11FB">
            <w:pPr>
              <w:spacing w:before="0" w:after="0"/>
              <w:ind w:left="0"/>
              <w:jc w:val="right"/>
              <w:rPr>
                <w:bCs/>
              </w:rPr>
            </w:pPr>
            <w:r w:rsidRPr="00037A46">
              <w:rPr>
                <w:bCs/>
              </w:rPr>
              <w:t>18.900</w:t>
            </w:r>
          </w:p>
        </w:tc>
        <w:tc>
          <w:tcPr>
            <w:tcW w:w="1276" w:type="dxa"/>
            <w:noWrap/>
            <w:vAlign w:val="bottom"/>
          </w:tcPr>
          <w:p w14:paraId="2E04ED71" w14:textId="77777777" w:rsidR="003A11FB" w:rsidRPr="00037A46" w:rsidRDefault="003A11FB" w:rsidP="003A11FB">
            <w:pPr>
              <w:spacing w:before="0" w:after="0"/>
              <w:ind w:left="0"/>
              <w:jc w:val="right"/>
              <w:rPr>
                <w:bCs/>
              </w:rPr>
            </w:pPr>
            <w:r w:rsidRPr="00037A46">
              <w:rPr>
                <w:bCs/>
              </w:rPr>
              <w:t>19.600</w:t>
            </w:r>
          </w:p>
        </w:tc>
        <w:tc>
          <w:tcPr>
            <w:tcW w:w="1276" w:type="dxa"/>
            <w:noWrap/>
            <w:vAlign w:val="bottom"/>
          </w:tcPr>
          <w:p w14:paraId="0E15D621" w14:textId="77777777" w:rsidR="003A11FB" w:rsidRPr="00037A46" w:rsidRDefault="003A11FB" w:rsidP="003A11FB">
            <w:pPr>
              <w:spacing w:before="0" w:after="0"/>
              <w:ind w:left="0"/>
              <w:jc w:val="right"/>
              <w:rPr>
                <w:bCs/>
              </w:rPr>
            </w:pPr>
            <w:r w:rsidRPr="00037A46">
              <w:rPr>
                <w:bCs/>
              </w:rPr>
              <w:t>21.500</w:t>
            </w:r>
          </w:p>
        </w:tc>
        <w:tc>
          <w:tcPr>
            <w:tcW w:w="1276" w:type="dxa"/>
            <w:noWrap/>
            <w:vAlign w:val="bottom"/>
          </w:tcPr>
          <w:p w14:paraId="76C46DCD" w14:textId="77777777" w:rsidR="003A11FB" w:rsidRPr="00037A46" w:rsidRDefault="003A11FB" w:rsidP="003A11FB">
            <w:pPr>
              <w:spacing w:before="0" w:after="0"/>
              <w:ind w:left="0"/>
              <w:jc w:val="right"/>
              <w:rPr>
                <w:bCs/>
              </w:rPr>
            </w:pPr>
            <w:r w:rsidRPr="00037A46">
              <w:rPr>
                <w:bCs/>
              </w:rPr>
              <w:t>23.650</w:t>
            </w:r>
          </w:p>
        </w:tc>
        <w:tc>
          <w:tcPr>
            <w:tcW w:w="1311" w:type="dxa"/>
            <w:noWrap/>
            <w:vAlign w:val="bottom"/>
          </w:tcPr>
          <w:p w14:paraId="68B54C0E" w14:textId="77777777" w:rsidR="003A11FB" w:rsidRPr="00037A46" w:rsidRDefault="003A11FB" w:rsidP="003A11FB">
            <w:pPr>
              <w:spacing w:before="0" w:after="0"/>
              <w:ind w:left="0"/>
              <w:jc w:val="right"/>
              <w:rPr>
                <w:bCs/>
              </w:rPr>
            </w:pPr>
            <w:r w:rsidRPr="00037A46">
              <w:rPr>
                <w:bCs/>
              </w:rPr>
              <w:t>25.950</w:t>
            </w:r>
          </w:p>
        </w:tc>
      </w:tr>
      <w:tr w:rsidR="003A11FB" w:rsidRPr="00037A46" w14:paraId="03D7EEF7" w14:textId="77777777">
        <w:trPr>
          <w:trHeight w:val="284"/>
          <w:jc w:val="center"/>
        </w:trPr>
        <w:tc>
          <w:tcPr>
            <w:tcW w:w="1149" w:type="dxa"/>
            <w:shd w:val="clear" w:color="auto" w:fill="C0C0C0"/>
            <w:noWrap/>
            <w:vAlign w:val="bottom"/>
          </w:tcPr>
          <w:p w14:paraId="6BF060E7" w14:textId="77777777" w:rsidR="003A11FB" w:rsidRPr="00037A46" w:rsidRDefault="003A11FB" w:rsidP="003A11FB">
            <w:pPr>
              <w:spacing w:before="0" w:after="0"/>
              <w:ind w:left="0"/>
              <w:jc w:val="right"/>
              <w:rPr>
                <w:b/>
                <w:bCs/>
              </w:rPr>
            </w:pPr>
            <w:r w:rsidRPr="00037A46">
              <w:rPr>
                <w:b/>
                <w:bCs/>
              </w:rPr>
              <w:t>18</w:t>
            </w:r>
          </w:p>
        </w:tc>
        <w:tc>
          <w:tcPr>
            <w:tcW w:w="1236" w:type="dxa"/>
            <w:noWrap/>
            <w:vAlign w:val="bottom"/>
          </w:tcPr>
          <w:p w14:paraId="7FC27CC5" w14:textId="77777777" w:rsidR="003A11FB" w:rsidRPr="00037A46" w:rsidRDefault="003A11FB" w:rsidP="003A11FB">
            <w:pPr>
              <w:spacing w:before="0" w:after="0"/>
              <w:ind w:left="0"/>
              <w:jc w:val="right"/>
              <w:rPr>
                <w:bCs/>
              </w:rPr>
            </w:pPr>
            <w:r w:rsidRPr="00037A46">
              <w:rPr>
                <w:bCs/>
              </w:rPr>
              <w:t>18.900</w:t>
            </w:r>
          </w:p>
        </w:tc>
        <w:tc>
          <w:tcPr>
            <w:tcW w:w="1276" w:type="dxa"/>
            <w:noWrap/>
            <w:vAlign w:val="bottom"/>
          </w:tcPr>
          <w:p w14:paraId="63397F56" w14:textId="77777777" w:rsidR="003A11FB" w:rsidRPr="00037A46" w:rsidRDefault="003A11FB" w:rsidP="003A11FB">
            <w:pPr>
              <w:spacing w:before="0" w:after="0"/>
              <w:ind w:left="0"/>
              <w:jc w:val="right"/>
              <w:rPr>
                <w:bCs/>
              </w:rPr>
            </w:pPr>
            <w:r w:rsidRPr="00037A46">
              <w:rPr>
                <w:bCs/>
              </w:rPr>
              <w:t>19.600</w:t>
            </w:r>
          </w:p>
        </w:tc>
        <w:tc>
          <w:tcPr>
            <w:tcW w:w="1276" w:type="dxa"/>
            <w:noWrap/>
            <w:vAlign w:val="bottom"/>
          </w:tcPr>
          <w:p w14:paraId="2FD6E421" w14:textId="77777777" w:rsidR="003A11FB" w:rsidRPr="00037A46" w:rsidRDefault="003A11FB" w:rsidP="003A11FB">
            <w:pPr>
              <w:spacing w:before="0" w:after="0"/>
              <w:ind w:left="0"/>
              <w:jc w:val="right"/>
              <w:rPr>
                <w:bCs/>
              </w:rPr>
            </w:pPr>
            <w:r w:rsidRPr="00037A46">
              <w:rPr>
                <w:bCs/>
              </w:rPr>
              <w:t>21.500</w:t>
            </w:r>
          </w:p>
        </w:tc>
        <w:tc>
          <w:tcPr>
            <w:tcW w:w="1276" w:type="dxa"/>
            <w:noWrap/>
            <w:vAlign w:val="bottom"/>
          </w:tcPr>
          <w:p w14:paraId="61FA9051" w14:textId="77777777" w:rsidR="003A11FB" w:rsidRPr="00037A46" w:rsidRDefault="003A11FB" w:rsidP="003A11FB">
            <w:pPr>
              <w:spacing w:before="0" w:after="0"/>
              <w:ind w:left="0"/>
              <w:jc w:val="right"/>
              <w:rPr>
                <w:bCs/>
              </w:rPr>
            </w:pPr>
            <w:r w:rsidRPr="00037A46">
              <w:rPr>
                <w:bCs/>
              </w:rPr>
              <w:t>23.650</w:t>
            </w:r>
          </w:p>
        </w:tc>
        <w:tc>
          <w:tcPr>
            <w:tcW w:w="1311" w:type="dxa"/>
            <w:noWrap/>
            <w:vAlign w:val="bottom"/>
          </w:tcPr>
          <w:p w14:paraId="647F5475" w14:textId="77777777" w:rsidR="003A11FB" w:rsidRPr="00037A46" w:rsidRDefault="003A11FB" w:rsidP="003A11FB">
            <w:pPr>
              <w:spacing w:before="0" w:after="0"/>
              <w:ind w:left="0"/>
              <w:jc w:val="right"/>
              <w:rPr>
                <w:bCs/>
              </w:rPr>
            </w:pPr>
            <w:r w:rsidRPr="00037A46">
              <w:rPr>
                <w:bCs/>
              </w:rPr>
              <w:t>25.950</w:t>
            </w:r>
          </w:p>
        </w:tc>
      </w:tr>
      <w:tr w:rsidR="003A11FB" w:rsidRPr="00037A46" w14:paraId="46C5E8C8" w14:textId="77777777">
        <w:trPr>
          <w:trHeight w:val="284"/>
          <w:jc w:val="center"/>
        </w:trPr>
        <w:tc>
          <w:tcPr>
            <w:tcW w:w="1149" w:type="dxa"/>
            <w:shd w:val="clear" w:color="auto" w:fill="C0C0C0"/>
            <w:noWrap/>
            <w:vAlign w:val="bottom"/>
          </w:tcPr>
          <w:p w14:paraId="0DF720C6" w14:textId="77777777" w:rsidR="003A11FB" w:rsidRPr="00037A46" w:rsidRDefault="003A11FB" w:rsidP="003A11FB">
            <w:pPr>
              <w:spacing w:before="0" w:after="0"/>
              <w:ind w:left="0"/>
              <w:jc w:val="right"/>
              <w:rPr>
                <w:b/>
                <w:bCs/>
              </w:rPr>
            </w:pPr>
            <w:r w:rsidRPr="00037A46">
              <w:rPr>
                <w:b/>
                <w:bCs/>
              </w:rPr>
              <w:t>19</w:t>
            </w:r>
          </w:p>
        </w:tc>
        <w:tc>
          <w:tcPr>
            <w:tcW w:w="1236" w:type="dxa"/>
            <w:noWrap/>
            <w:vAlign w:val="bottom"/>
          </w:tcPr>
          <w:p w14:paraId="5CB0F164" w14:textId="77777777" w:rsidR="003A11FB" w:rsidRPr="00037A46" w:rsidRDefault="003A11FB" w:rsidP="003A11FB">
            <w:pPr>
              <w:spacing w:before="0" w:after="0"/>
              <w:ind w:left="0"/>
              <w:jc w:val="right"/>
              <w:rPr>
                <w:bCs/>
              </w:rPr>
            </w:pPr>
            <w:r w:rsidRPr="00037A46">
              <w:rPr>
                <w:bCs/>
              </w:rPr>
              <w:t>19.500</w:t>
            </w:r>
          </w:p>
        </w:tc>
        <w:tc>
          <w:tcPr>
            <w:tcW w:w="1276" w:type="dxa"/>
            <w:noWrap/>
            <w:vAlign w:val="bottom"/>
          </w:tcPr>
          <w:p w14:paraId="0B2982A4" w14:textId="77777777" w:rsidR="003A11FB" w:rsidRPr="00037A46" w:rsidRDefault="003A11FB" w:rsidP="003A11FB">
            <w:pPr>
              <w:spacing w:before="0" w:after="0"/>
              <w:ind w:left="0"/>
              <w:jc w:val="right"/>
              <w:rPr>
                <w:bCs/>
              </w:rPr>
            </w:pPr>
            <w:r w:rsidRPr="00037A46">
              <w:rPr>
                <w:bCs/>
              </w:rPr>
              <w:t>20.200</w:t>
            </w:r>
          </w:p>
        </w:tc>
        <w:tc>
          <w:tcPr>
            <w:tcW w:w="1276" w:type="dxa"/>
            <w:noWrap/>
            <w:vAlign w:val="bottom"/>
          </w:tcPr>
          <w:p w14:paraId="528583FA" w14:textId="77777777" w:rsidR="003A11FB" w:rsidRPr="00037A46" w:rsidRDefault="003A11FB" w:rsidP="003A11FB">
            <w:pPr>
              <w:spacing w:before="0" w:after="0"/>
              <w:ind w:left="0"/>
              <w:jc w:val="right"/>
              <w:rPr>
                <w:bCs/>
              </w:rPr>
            </w:pPr>
            <w:r w:rsidRPr="00037A46">
              <w:rPr>
                <w:bCs/>
              </w:rPr>
              <w:t>22.100</w:t>
            </w:r>
          </w:p>
        </w:tc>
        <w:tc>
          <w:tcPr>
            <w:tcW w:w="1276" w:type="dxa"/>
            <w:noWrap/>
            <w:vAlign w:val="bottom"/>
          </w:tcPr>
          <w:p w14:paraId="6724E2B6" w14:textId="77777777" w:rsidR="003A11FB" w:rsidRPr="00037A46" w:rsidRDefault="003A11FB" w:rsidP="003A11FB">
            <w:pPr>
              <w:spacing w:before="0" w:after="0"/>
              <w:ind w:left="0"/>
              <w:jc w:val="right"/>
              <w:rPr>
                <w:bCs/>
              </w:rPr>
            </w:pPr>
            <w:r w:rsidRPr="00037A46">
              <w:rPr>
                <w:bCs/>
              </w:rPr>
              <w:t>24.250</w:t>
            </w:r>
          </w:p>
        </w:tc>
        <w:tc>
          <w:tcPr>
            <w:tcW w:w="1311" w:type="dxa"/>
            <w:noWrap/>
            <w:vAlign w:val="bottom"/>
          </w:tcPr>
          <w:p w14:paraId="0D1A589B" w14:textId="77777777" w:rsidR="003A11FB" w:rsidRPr="00037A46" w:rsidRDefault="003A11FB" w:rsidP="003A11FB">
            <w:pPr>
              <w:spacing w:before="0" w:after="0"/>
              <w:ind w:left="0"/>
              <w:jc w:val="right"/>
              <w:rPr>
                <w:bCs/>
              </w:rPr>
            </w:pPr>
            <w:r w:rsidRPr="00037A46">
              <w:rPr>
                <w:bCs/>
              </w:rPr>
              <w:t>26.550</w:t>
            </w:r>
          </w:p>
        </w:tc>
      </w:tr>
      <w:tr w:rsidR="003A11FB" w:rsidRPr="00037A46" w14:paraId="0A0812D2" w14:textId="77777777">
        <w:trPr>
          <w:trHeight w:val="284"/>
          <w:jc w:val="center"/>
        </w:trPr>
        <w:tc>
          <w:tcPr>
            <w:tcW w:w="1149" w:type="dxa"/>
            <w:shd w:val="clear" w:color="auto" w:fill="C0C0C0"/>
            <w:noWrap/>
            <w:vAlign w:val="bottom"/>
          </w:tcPr>
          <w:p w14:paraId="31801C85" w14:textId="77777777" w:rsidR="003A11FB" w:rsidRPr="00037A46" w:rsidRDefault="003A11FB" w:rsidP="003A11FB">
            <w:pPr>
              <w:spacing w:before="0" w:after="0"/>
              <w:ind w:left="0"/>
              <w:jc w:val="right"/>
              <w:rPr>
                <w:b/>
                <w:bCs/>
              </w:rPr>
            </w:pPr>
            <w:r w:rsidRPr="00037A46">
              <w:rPr>
                <w:b/>
                <w:bCs/>
              </w:rPr>
              <w:t>20</w:t>
            </w:r>
          </w:p>
        </w:tc>
        <w:tc>
          <w:tcPr>
            <w:tcW w:w="1236" w:type="dxa"/>
            <w:noWrap/>
            <w:vAlign w:val="bottom"/>
          </w:tcPr>
          <w:p w14:paraId="1AD2E852" w14:textId="77777777" w:rsidR="003A11FB" w:rsidRPr="00037A46" w:rsidRDefault="003A11FB" w:rsidP="003A11FB">
            <w:pPr>
              <w:spacing w:before="0" w:after="0"/>
              <w:ind w:left="0"/>
              <w:jc w:val="right"/>
              <w:rPr>
                <w:bCs/>
              </w:rPr>
            </w:pPr>
            <w:r w:rsidRPr="00037A46">
              <w:rPr>
                <w:bCs/>
              </w:rPr>
              <w:t>19.500</w:t>
            </w:r>
          </w:p>
        </w:tc>
        <w:tc>
          <w:tcPr>
            <w:tcW w:w="1276" w:type="dxa"/>
            <w:noWrap/>
            <w:vAlign w:val="bottom"/>
          </w:tcPr>
          <w:p w14:paraId="282748A3" w14:textId="77777777" w:rsidR="003A11FB" w:rsidRPr="00037A46" w:rsidRDefault="003A11FB" w:rsidP="003A11FB">
            <w:pPr>
              <w:spacing w:before="0" w:after="0"/>
              <w:ind w:left="0"/>
              <w:jc w:val="right"/>
              <w:rPr>
                <w:bCs/>
              </w:rPr>
            </w:pPr>
            <w:r w:rsidRPr="00037A46">
              <w:rPr>
                <w:bCs/>
              </w:rPr>
              <w:t>20.200</w:t>
            </w:r>
          </w:p>
        </w:tc>
        <w:tc>
          <w:tcPr>
            <w:tcW w:w="1276" w:type="dxa"/>
            <w:noWrap/>
            <w:vAlign w:val="bottom"/>
          </w:tcPr>
          <w:p w14:paraId="061A6D8F" w14:textId="77777777" w:rsidR="003A11FB" w:rsidRPr="00037A46" w:rsidRDefault="003A11FB" w:rsidP="003A11FB">
            <w:pPr>
              <w:spacing w:before="0" w:after="0"/>
              <w:ind w:left="0"/>
              <w:jc w:val="right"/>
              <w:rPr>
                <w:bCs/>
              </w:rPr>
            </w:pPr>
            <w:r w:rsidRPr="00037A46">
              <w:rPr>
                <w:bCs/>
              </w:rPr>
              <w:t>22.100</w:t>
            </w:r>
          </w:p>
        </w:tc>
        <w:tc>
          <w:tcPr>
            <w:tcW w:w="1276" w:type="dxa"/>
            <w:noWrap/>
            <w:vAlign w:val="bottom"/>
          </w:tcPr>
          <w:p w14:paraId="3EE9C058" w14:textId="77777777" w:rsidR="003A11FB" w:rsidRPr="00037A46" w:rsidRDefault="003A11FB" w:rsidP="003A11FB">
            <w:pPr>
              <w:spacing w:before="0" w:after="0"/>
              <w:ind w:left="0"/>
              <w:jc w:val="right"/>
              <w:rPr>
                <w:bCs/>
              </w:rPr>
            </w:pPr>
            <w:r w:rsidRPr="00037A46">
              <w:rPr>
                <w:bCs/>
              </w:rPr>
              <w:t>24.250</w:t>
            </w:r>
          </w:p>
        </w:tc>
        <w:tc>
          <w:tcPr>
            <w:tcW w:w="1311" w:type="dxa"/>
            <w:noWrap/>
            <w:vAlign w:val="bottom"/>
          </w:tcPr>
          <w:p w14:paraId="2884CF0E" w14:textId="77777777" w:rsidR="003A11FB" w:rsidRPr="00037A46" w:rsidRDefault="003A11FB" w:rsidP="003A11FB">
            <w:pPr>
              <w:spacing w:before="0" w:after="0"/>
              <w:ind w:left="0"/>
              <w:jc w:val="right"/>
              <w:rPr>
                <w:bCs/>
              </w:rPr>
            </w:pPr>
            <w:r w:rsidRPr="00037A46">
              <w:rPr>
                <w:bCs/>
              </w:rPr>
              <w:t>26.550</w:t>
            </w:r>
          </w:p>
        </w:tc>
      </w:tr>
      <w:tr w:rsidR="003A11FB" w:rsidRPr="00037A46" w14:paraId="4100AFFA" w14:textId="77777777">
        <w:trPr>
          <w:trHeight w:val="284"/>
          <w:jc w:val="center"/>
        </w:trPr>
        <w:tc>
          <w:tcPr>
            <w:tcW w:w="1149" w:type="dxa"/>
            <w:shd w:val="clear" w:color="auto" w:fill="C0C0C0"/>
            <w:noWrap/>
            <w:vAlign w:val="bottom"/>
          </w:tcPr>
          <w:p w14:paraId="72C6C7BF" w14:textId="77777777" w:rsidR="003A11FB" w:rsidRPr="00037A46" w:rsidRDefault="003A11FB" w:rsidP="003A11FB">
            <w:pPr>
              <w:spacing w:before="0" w:after="0"/>
              <w:ind w:left="0"/>
              <w:jc w:val="right"/>
              <w:rPr>
                <w:b/>
                <w:bCs/>
              </w:rPr>
            </w:pPr>
            <w:r w:rsidRPr="00037A46">
              <w:rPr>
                <w:b/>
                <w:bCs/>
              </w:rPr>
              <w:t>21</w:t>
            </w:r>
          </w:p>
        </w:tc>
        <w:tc>
          <w:tcPr>
            <w:tcW w:w="1236" w:type="dxa"/>
            <w:noWrap/>
            <w:vAlign w:val="bottom"/>
          </w:tcPr>
          <w:p w14:paraId="4EE9D2D6" w14:textId="77777777" w:rsidR="003A11FB" w:rsidRPr="00037A46" w:rsidRDefault="003A11FB" w:rsidP="003A11FB">
            <w:pPr>
              <w:spacing w:before="0" w:after="0"/>
              <w:ind w:left="0"/>
              <w:jc w:val="right"/>
              <w:rPr>
                <w:bCs/>
              </w:rPr>
            </w:pPr>
            <w:r w:rsidRPr="00037A46">
              <w:rPr>
                <w:bCs/>
              </w:rPr>
              <w:t>20.100</w:t>
            </w:r>
          </w:p>
        </w:tc>
        <w:tc>
          <w:tcPr>
            <w:tcW w:w="1276" w:type="dxa"/>
            <w:noWrap/>
            <w:vAlign w:val="bottom"/>
          </w:tcPr>
          <w:p w14:paraId="7B4A3DAC" w14:textId="77777777" w:rsidR="003A11FB" w:rsidRPr="00037A46" w:rsidRDefault="003A11FB" w:rsidP="003A11FB">
            <w:pPr>
              <w:spacing w:before="0" w:after="0"/>
              <w:ind w:left="0"/>
              <w:jc w:val="right"/>
              <w:rPr>
                <w:bCs/>
              </w:rPr>
            </w:pPr>
            <w:r w:rsidRPr="00037A46">
              <w:rPr>
                <w:bCs/>
              </w:rPr>
              <w:t>20.750</w:t>
            </w:r>
          </w:p>
        </w:tc>
        <w:tc>
          <w:tcPr>
            <w:tcW w:w="1276" w:type="dxa"/>
            <w:noWrap/>
            <w:vAlign w:val="bottom"/>
          </w:tcPr>
          <w:p w14:paraId="6A2CD8D5" w14:textId="77777777" w:rsidR="003A11FB" w:rsidRPr="00037A46" w:rsidRDefault="003A11FB" w:rsidP="003A11FB">
            <w:pPr>
              <w:spacing w:before="0" w:after="0"/>
              <w:ind w:left="0"/>
              <w:jc w:val="right"/>
              <w:rPr>
                <w:bCs/>
              </w:rPr>
            </w:pPr>
            <w:r w:rsidRPr="00037A46">
              <w:rPr>
                <w:bCs/>
              </w:rPr>
              <w:t>22.750</w:t>
            </w:r>
          </w:p>
        </w:tc>
        <w:tc>
          <w:tcPr>
            <w:tcW w:w="1276" w:type="dxa"/>
            <w:noWrap/>
            <w:vAlign w:val="bottom"/>
          </w:tcPr>
          <w:p w14:paraId="55874C34" w14:textId="77777777" w:rsidR="003A11FB" w:rsidRPr="00037A46" w:rsidRDefault="003A11FB" w:rsidP="003A11FB">
            <w:pPr>
              <w:spacing w:before="0" w:after="0"/>
              <w:ind w:left="0"/>
              <w:jc w:val="right"/>
              <w:rPr>
                <w:bCs/>
              </w:rPr>
            </w:pPr>
            <w:r w:rsidRPr="00037A46">
              <w:rPr>
                <w:bCs/>
              </w:rPr>
              <w:t>24.800</w:t>
            </w:r>
          </w:p>
        </w:tc>
        <w:tc>
          <w:tcPr>
            <w:tcW w:w="1311" w:type="dxa"/>
            <w:noWrap/>
            <w:vAlign w:val="bottom"/>
          </w:tcPr>
          <w:p w14:paraId="42834527" w14:textId="77777777" w:rsidR="003A11FB" w:rsidRPr="00037A46" w:rsidRDefault="003A11FB" w:rsidP="003A11FB">
            <w:pPr>
              <w:spacing w:before="0" w:after="0"/>
              <w:ind w:left="0"/>
              <w:jc w:val="right"/>
              <w:rPr>
                <w:bCs/>
              </w:rPr>
            </w:pPr>
            <w:r w:rsidRPr="00037A46">
              <w:rPr>
                <w:bCs/>
              </w:rPr>
              <w:t>27.200</w:t>
            </w:r>
          </w:p>
        </w:tc>
      </w:tr>
      <w:tr w:rsidR="003A11FB" w:rsidRPr="00037A46" w14:paraId="44A0381A" w14:textId="77777777">
        <w:trPr>
          <w:trHeight w:val="284"/>
          <w:jc w:val="center"/>
        </w:trPr>
        <w:tc>
          <w:tcPr>
            <w:tcW w:w="1149" w:type="dxa"/>
            <w:shd w:val="clear" w:color="auto" w:fill="C0C0C0"/>
            <w:noWrap/>
            <w:vAlign w:val="bottom"/>
          </w:tcPr>
          <w:p w14:paraId="526BD63F" w14:textId="77777777" w:rsidR="003A11FB" w:rsidRPr="00037A46" w:rsidRDefault="003A11FB" w:rsidP="003A11FB">
            <w:pPr>
              <w:spacing w:before="0" w:after="0"/>
              <w:ind w:left="0"/>
              <w:jc w:val="right"/>
              <w:rPr>
                <w:b/>
                <w:bCs/>
              </w:rPr>
            </w:pPr>
            <w:r w:rsidRPr="00037A46">
              <w:rPr>
                <w:b/>
                <w:bCs/>
              </w:rPr>
              <w:t>22</w:t>
            </w:r>
          </w:p>
        </w:tc>
        <w:tc>
          <w:tcPr>
            <w:tcW w:w="1236" w:type="dxa"/>
            <w:noWrap/>
            <w:vAlign w:val="bottom"/>
          </w:tcPr>
          <w:p w14:paraId="0E071338" w14:textId="77777777" w:rsidR="003A11FB" w:rsidRPr="00037A46" w:rsidRDefault="003A11FB" w:rsidP="003A11FB">
            <w:pPr>
              <w:spacing w:before="0" w:after="0"/>
              <w:ind w:left="0"/>
              <w:jc w:val="right"/>
              <w:rPr>
                <w:bCs/>
              </w:rPr>
            </w:pPr>
            <w:r w:rsidRPr="00037A46">
              <w:rPr>
                <w:bCs/>
              </w:rPr>
              <w:t>20.100</w:t>
            </w:r>
          </w:p>
        </w:tc>
        <w:tc>
          <w:tcPr>
            <w:tcW w:w="1276" w:type="dxa"/>
            <w:noWrap/>
            <w:vAlign w:val="bottom"/>
          </w:tcPr>
          <w:p w14:paraId="40790723" w14:textId="77777777" w:rsidR="003A11FB" w:rsidRPr="00037A46" w:rsidRDefault="003A11FB" w:rsidP="003A11FB">
            <w:pPr>
              <w:spacing w:before="0" w:after="0"/>
              <w:ind w:left="0"/>
              <w:jc w:val="right"/>
              <w:rPr>
                <w:bCs/>
              </w:rPr>
            </w:pPr>
            <w:r w:rsidRPr="00037A46">
              <w:rPr>
                <w:bCs/>
              </w:rPr>
              <w:t>20.750</w:t>
            </w:r>
          </w:p>
        </w:tc>
        <w:tc>
          <w:tcPr>
            <w:tcW w:w="1276" w:type="dxa"/>
            <w:noWrap/>
            <w:vAlign w:val="bottom"/>
          </w:tcPr>
          <w:p w14:paraId="7E13A19A" w14:textId="77777777" w:rsidR="003A11FB" w:rsidRPr="00037A46" w:rsidRDefault="003A11FB" w:rsidP="003A11FB">
            <w:pPr>
              <w:spacing w:before="0" w:after="0"/>
              <w:ind w:left="0"/>
              <w:jc w:val="right"/>
              <w:rPr>
                <w:bCs/>
              </w:rPr>
            </w:pPr>
            <w:r w:rsidRPr="00037A46">
              <w:rPr>
                <w:bCs/>
              </w:rPr>
              <w:t>22.750</w:t>
            </w:r>
          </w:p>
        </w:tc>
        <w:tc>
          <w:tcPr>
            <w:tcW w:w="1276" w:type="dxa"/>
            <w:noWrap/>
            <w:vAlign w:val="bottom"/>
          </w:tcPr>
          <w:p w14:paraId="522B939F" w14:textId="77777777" w:rsidR="003A11FB" w:rsidRPr="00037A46" w:rsidRDefault="003A11FB" w:rsidP="003A11FB">
            <w:pPr>
              <w:spacing w:before="0" w:after="0"/>
              <w:ind w:left="0"/>
              <w:jc w:val="right"/>
              <w:rPr>
                <w:bCs/>
              </w:rPr>
            </w:pPr>
            <w:r w:rsidRPr="00037A46">
              <w:rPr>
                <w:bCs/>
              </w:rPr>
              <w:t>24.800</w:t>
            </w:r>
          </w:p>
        </w:tc>
        <w:tc>
          <w:tcPr>
            <w:tcW w:w="1311" w:type="dxa"/>
            <w:noWrap/>
            <w:vAlign w:val="bottom"/>
          </w:tcPr>
          <w:p w14:paraId="6CCB0C35" w14:textId="77777777" w:rsidR="003A11FB" w:rsidRPr="00037A46" w:rsidRDefault="003A11FB" w:rsidP="003A11FB">
            <w:pPr>
              <w:spacing w:before="0" w:after="0"/>
              <w:ind w:left="0"/>
              <w:jc w:val="right"/>
              <w:rPr>
                <w:bCs/>
              </w:rPr>
            </w:pPr>
            <w:r w:rsidRPr="00037A46">
              <w:rPr>
                <w:bCs/>
              </w:rPr>
              <w:t>27.200</w:t>
            </w:r>
          </w:p>
        </w:tc>
      </w:tr>
      <w:tr w:rsidR="003A11FB" w:rsidRPr="00037A46" w14:paraId="5033A061" w14:textId="77777777">
        <w:trPr>
          <w:trHeight w:val="284"/>
          <w:jc w:val="center"/>
        </w:trPr>
        <w:tc>
          <w:tcPr>
            <w:tcW w:w="1149" w:type="dxa"/>
            <w:shd w:val="clear" w:color="auto" w:fill="C0C0C0"/>
            <w:noWrap/>
            <w:vAlign w:val="bottom"/>
          </w:tcPr>
          <w:p w14:paraId="5195182F" w14:textId="77777777" w:rsidR="003A11FB" w:rsidRPr="00037A46" w:rsidRDefault="003A11FB" w:rsidP="003A11FB">
            <w:pPr>
              <w:spacing w:before="0" w:after="0"/>
              <w:ind w:left="0"/>
              <w:jc w:val="right"/>
              <w:rPr>
                <w:b/>
                <w:bCs/>
              </w:rPr>
            </w:pPr>
            <w:r w:rsidRPr="00037A46">
              <w:rPr>
                <w:b/>
                <w:bCs/>
              </w:rPr>
              <w:t>23</w:t>
            </w:r>
          </w:p>
        </w:tc>
        <w:tc>
          <w:tcPr>
            <w:tcW w:w="1236" w:type="dxa"/>
            <w:noWrap/>
            <w:vAlign w:val="bottom"/>
          </w:tcPr>
          <w:p w14:paraId="5FCD9BA3" w14:textId="77777777" w:rsidR="003A11FB" w:rsidRPr="00037A46" w:rsidRDefault="003A11FB" w:rsidP="003A11FB">
            <w:pPr>
              <w:spacing w:before="0" w:after="0"/>
              <w:ind w:left="0"/>
              <w:jc w:val="right"/>
              <w:rPr>
                <w:bCs/>
              </w:rPr>
            </w:pPr>
            <w:r w:rsidRPr="00037A46">
              <w:rPr>
                <w:bCs/>
              </w:rPr>
              <w:t>20.650</w:t>
            </w:r>
          </w:p>
        </w:tc>
        <w:tc>
          <w:tcPr>
            <w:tcW w:w="1276" w:type="dxa"/>
            <w:noWrap/>
            <w:vAlign w:val="bottom"/>
          </w:tcPr>
          <w:p w14:paraId="6DD8B0E0" w14:textId="77777777" w:rsidR="003A11FB" w:rsidRPr="00037A46" w:rsidRDefault="003A11FB" w:rsidP="003A11FB">
            <w:pPr>
              <w:spacing w:before="0" w:after="0"/>
              <w:ind w:left="0"/>
              <w:jc w:val="right"/>
              <w:rPr>
                <w:bCs/>
              </w:rPr>
            </w:pPr>
            <w:r w:rsidRPr="00037A46">
              <w:rPr>
                <w:bCs/>
              </w:rPr>
              <w:t>21.350</w:t>
            </w:r>
          </w:p>
        </w:tc>
        <w:tc>
          <w:tcPr>
            <w:tcW w:w="1276" w:type="dxa"/>
            <w:noWrap/>
            <w:vAlign w:val="bottom"/>
          </w:tcPr>
          <w:p w14:paraId="2D067A76" w14:textId="77777777" w:rsidR="003A11FB" w:rsidRPr="00037A46" w:rsidRDefault="003A11FB" w:rsidP="003A11FB">
            <w:pPr>
              <w:spacing w:before="0" w:after="0"/>
              <w:ind w:left="0"/>
              <w:jc w:val="right"/>
              <w:rPr>
                <w:bCs/>
              </w:rPr>
            </w:pPr>
            <w:r w:rsidRPr="00037A46">
              <w:rPr>
                <w:bCs/>
              </w:rPr>
              <w:t>23.350</w:t>
            </w:r>
          </w:p>
        </w:tc>
        <w:tc>
          <w:tcPr>
            <w:tcW w:w="1276" w:type="dxa"/>
            <w:noWrap/>
            <w:vAlign w:val="bottom"/>
          </w:tcPr>
          <w:p w14:paraId="6C94C8B9" w14:textId="77777777" w:rsidR="003A11FB" w:rsidRPr="00037A46" w:rsidRDefault="003A11FB" w:rsidP="003A11FB">
            <w:pPr>
              <w:spacing w:before="0" w:after="0"/>
              <w:ind w:left="0"/>
              <w:jc w:val="right"/>
              <w:rPr>
                <w:bCs/>
              </w:rPr>
            </w:pPr>
            <w:r w:rsidRPr="00037A46">
              <w:rPr>
                <w:bCs/>
              </w:rPr>
              <w:t>25.400</w:t>
            </w:r>
          </w:p>
        </w:tc>
        <w:tc>
          <w:tcPr>
            <w:tcW w:w="1311" w:type="dxa"/>
            <w:noWrap/>
            <w:vAlign w:val="bottom"/>
          </w:tcPr>
          <w:p w14:paraId="22E54277" w14:textId="77777777" w:rsidR="003A11FB" w:rsidRPr="00037A46" w:rsidRDefault="003A11FB" w:rsidP="003A11FB">
            <w:pPr>
              <w:spacing w:before="0" w:after="0"/>
              <w:ind w:left="0"/>
              <w:jc w:val="right"/>
              <w:rPr>
                <w:bCs/>
              </w:rPr>
            </w:pPr>
            <w:r w:rsidRPr="00037A46">
              <w:rPr>
                <w:bCs/>
              </w:rPr>
              <w:t>27.800</w:t>
            </w:r>
          </w:p>
        </w:tc>
      </w:tr>
      <w:tr w:rsidR="003A11FB" w:rsidRPr="00037A46" w14:paraId="3585A8B2" w14:textId="77777777">
        <w:trPr>
          <w:trHeight w:val="284"/>
          <w:jc w:val="center"/>
        </w:trPr>
        <w:tc>
          <w:tcPr>
            <w:tcW w:w="1149" w:type="dxa"/>
            <w:shd w:val="clear" w:color="auto" w:fill="C0C0C0"/>
            <w:noWrap/>
            <w:vAlign w:val="bottom"/>
          </w:tcPr>
          <w:p w14:paraId="679C7836" w14:textId="77777777" w:rsidR="003A11FB" w:rsidRPr="00037A46" w:rsidRDefault="003A11FB" w:rsidP="003A11FB">
            <w:pPr>
              <w:spacing w:before="0" w:after="0"/>
              <w:ind w:left="0"/>
              <w:jc w:val="right"/>
              <w:rPr>
                <w:b/>
                <w:bCs/>
              </w:rPr>
            </w:pPr>
            <w:r w:rsidRPr="00037A46">
              <w:rPr>
                <w:b/>
                <w:bCs/>
              </w:rPr>
              <w:t>24</w:t>
            </w:r>
          </w:p>
        </w:tc>
        <w:tc>
          <w:tcPr>
            <w:tcW w:w="1236" w:type="dxa"/>
            <w:noWrap/>
            <w:vAlign w:val="bottom"/>
          </w:tcPr>
          <w:p w14:paraId="78BC9AB0" w14:textId="77777777" w:rsidR="003A11FB" w:rsidRPr="00037A46" w:rsidRDefault="003A11FB" w:rsidP="003A11FB">
            <w:pPr>
              <w:spacing w:before="0" w:after="0"/>
              <w:ind w:left="0"/>
              <w:jc w:val="right"/>
              <w:rPr>
                <w:bCs/>
              </w:rPr>
            </w:pPr>
            <w:r w:rsidRPr="00037A46">
              <w:rPr>
                <w:bCs/>
              </w:rPr>
              <w:t>20.650</w:t>
            </w:r>
          </w:p>
        </w:tc>
        <w:tc>
          <w:tcPr>
            <w:tcW w:w="1276" w:type="dxa"/>
            <w:noWrap/>
            <w:vAlign w:val="bottom"/>
          </w:tcPr>
          <w:p w14:paraId="7687416E" w14:textId="77777777" w:rsidR="003A11FB" w:rsidRPr="00037A46" w:rsidRDefault="003A11FB" w:rsidP="003A11FB">
            <w:pPr>
              <w:spacing w:before="0" w:after="0"/>
              <w:ind w:left="0"/>
              <w:jc w:val="right"/>
              <w:rPr>
                <w:bCs/>
              </w:rPr>
            </w:pPr>
            <w:r w:rsidRPr="00037A46">
              <w:rPr>
                <w:bCs/>
              </w:rPr>
              <w:t>21.350</w:t>
            </w:r>
          </w:p>
        </w:tc>
        <w:tc>
          <w:tcPr>
            <w:tcW w:w="1276" w:type="dxa"/>
            <w:noWrap/>
            <w:vAlign w:val="bottom"/>
          </w:tcPr>
          <w:p w14:paraId="3DE5FD97" w14:textId="77777777" w:rsidR="003A11FB" w:rsidRPr="00037A46" w:rsidRDefault="003A11FB" w:rsidP="003A11FB">
            <w:pPr>
              <w:spacing w:before="0" w:after="0"/>
              <w:ind w:left="0"/>
              <w:jc w:val="right"/>
              <w:rPr>
                <w:bCs/>
              </w:rPr>
            </w:pPr>
            <w:r w:rsidRPr="00037A46">
              <w:rPr>
                <w:bCs/>
              </w:rPr>
              <w:t>23.350</w:t>
            </w:r>
          </w:p>
        </w:tc>
        <w:tc>
          <w:tcPr>
            <w:tcW w:w="1276" w:type="dxa"/>
            <w:noWrap/>
            <w:vAlign w:val="bottom"/>
          </w:tcPr>
          <w:p w14:paraId="3B3E6199" w14:textId="77777777" w:rsidR="003A11FB" w:rsidRPr="00037A46" w:rsidRDefault="003A11FB" w:rsidP="003A11FB">
            <w:pPr>
              <w:spacing w:before="0" w:after="0"/>
              <w:ind w:left="0"/>
              <w:jc w:val="right"/>
              <w:rPr>
                <w:bCs/>
              </w:rPr>
            </w:pPr>
            <w:r w:rsidRPr="00037A46">
              <w:rPr>
                <w:bCs/>
              </w:rPr>
              <w:t>25.400</w:t>
            </w:r>
          </w:p>
        </w:tc>
        <w:tc>
          <w:tcPr>
            <w:tcW w:w="1311" w:type="dxa"/>
            <w:noWrap/>
            <w:vAlign w:val="bottom"/>
          </w:tcPr>
          <w:p w14:paraId="6332F8F5" w14:textId="77777777" w:rsidR="003A11FB" w:rsidRPr="00037A46" w:rsidRDefault="003A11FB" w:rsidP="003A11FB">
            <w:pPr>
              <w:spacing w:before="0" w:after="0"/>
              <w:ind w:left="0"/>
              <w:jc w:val="right"/>
              <w:rPr>
                <w:bCs/>
              </w:rPr>
            </w:pPr>
            <w:r w:rsidRPr="00037A46">
              <w:rPr>
                <w:bCs/>
              </w:rPr>
              <w:t>27.800</w:t>
            </w:r>
          </w:p>
        </w:tc>
      </w:tr>
      <w:tr w:rsidR="003A11FB" w:rsidRPr="00037A46" w14:paraId="6AE25547" w14:textId="77777777">
        <w:trPr>
          <w:trHeight w:val="284"/>
          <w:jc w:val="center"/>
        </w:trPr>
        <w:tc>
          <w:tcPr>
            <w:tcW w:w="1149" w:type="dxa"/>
            <w:shd w:val="clear" w:color="auto" w:fill="C0C0C0"/>
            <w:noWrap/>
            <w:vAlign w:val="bottom"/>
          </w:tcPr>
          <w:p w14:paraId="63A57866" w14:textId="77777777" w:rsidR="003A11FB" w:rsidRPr="00037A46" w:rsidRDefault="003A11FB" w:rsidP="003A11FB">
            <w:pPr>
              <w:spacing w:before="0" w:after="0"/>
              <w:ind w:left="0"/>
              <w:jc w:val="right"/>
              <w:rPr>
                <w:b/>
                <w:bCs/>
              </w:rPr>
            </w:pPr>
            <w:r w:rsidRPr="00037A46">
              <w:rPr>
                <w:b/>
                <w:bCs/>
              </w:rPr>
              <w:t>25</w:t>
            </w:r>
          </w:p>
        </w:tc>
        <w:tc>
          <w:tcPr>
            <w:tcW w:w="1236" w:type="dxa"/>
            <w:noWrap/>
            <w:vAlign w:val="bottom"/>
          </w:tcPr>
          <w:p w14:paraId="5E08C2AF" w14:textId="77777777" w:rsidR="003A11FB" w:rsidRPr="00037A46" w:rsidRDefault="003A11FB" w:rsidP="003A11FB">
            <w:pPr>
              <w:spacing w:before="0" w:after="0"/>
              <w:ind w:left="0"/>
              <w:jc w:val="right"/>
              <w:rPr>
                <w:bCs/>
              </w:rPr>
            </w:pPr>
            <w:r w:rsidRPr="00037A46">
              <w:rPr>
                <w:bCs/>
              </w:rPr>
              <w:t>21.250</w:t>
            </w:r>
          </w:p>
        </w:tc>
        <w:tc>
          <w:tcPr>
            <w:tcW w:w="1276" w:type="dxa"/>
            <w:noWrap/>
            <w:vAlign w:val="bottom"/>
          </w:tcPr>
          <w:p w14:paraId="1121A76B" w14:textId="77777777" w:rsidR="003A11FB" w:rsidRPr="00037A46" w:rsidRDefault="003A11FB" w:rsidP="003A11FB">
            <w:pPr>
              <w:spacing w:before="0" w:after="0"/>
              <w:ind w:left="0"/>
              <w:jc w:val="right"/>
              <w:rPr>
                <w:bCs/>
              </w:rPr>
            </w:pPr>
            <w:r w:rsidRPr="00037A46">
              <w:rPr>
                <w:bCs/>
              </w:rPr>
              <w:t>21.950</w:t>
            </w:r>
          </w:p>
        </w:tc>
        <w:tc>
          <w:tcPr>
            <w:tcW w:w="1276" w:type="dxa"/>
            <w:noWrap/>
            <w:vAlign w:val="bottom"/>
          </w:tcPr>
          <w:p w14:paraId="5320604D" w14:textId="77777777" w:rsidR="003A11FB" w:rsidRPr="00037A46" w:rsidRDefault="003A11FB" w:rsidP="003A11FB">
            <w:pPr>
              <w:spacing w:before="0" w:after="0"/>
              <w:ind w:left="0"/>
              <w:jc w:val="right"/>
              <w:rPr>
                <w:bCs/>
              </w:rPr>
            </w:pPr>
            <w:r w:rsidRPr="00037A46">
              <w:rPr>
                <w:bCs/>
              </w:rPr>
              <w:t>23.950</w:t>
            </w:r>
          </w:p>
        </w:tc>
        <w:tc>
          <w:tcPr>
            <w:tcW w:w="1276" w:type="dxa"/>
            <w:noWrap/>
            <w:vAlign w:val="bottom"/>
          </w:tcPr>
          <w:p w14:paraId="1C1B5F2A" w14:textId="77777777" w:rsidR="003A11FB" w:rsidRPr="00037A46" w:rsidRDefault="003A11FB" w:rsidP="003A11FB">
            <w:pPr>
              <w:spacing w:before="0" w:after="0"/>
              <w:ind w:left="0"/>
              <w:jc w:val="right"/>
              <w:rPr>
                <w:bCs/>
              </w:rPr>
            </w:pPr>
            <w:r w:rsidRPr="00037A46">
              <w:rPr>
                <w:bCs/>
              </w:rPr>
              <w:t>25.950</w:t>
            </w:r>
          </w:p>
        </w:tc>
        <w:tc>
          <w:tcPr>
            <w:tcW w:w="1311" w:type="dxa"/>
            <w:noWrap/>
            <w:vAlign w:val="bottom"/>
          </w:tcPr>
          <w:p w14:paraId="611E8507" w14:textId="77777777" w:rsidR="003A11FB" w:rsidRPr="00037A46" w:rsidRDefault="003A11FB" w:rsidP="003A11FB">
            <w:pPr>
              <w:spacing w:before="0" w:after="0"/>
              <w:ind w:left="0"/>
              <w:jc w:val="right"/>
              <w:rPr>
                <w:bCs/>
              </w:rPr>
            </w:pPr>
            <w:r w:rsidRPr="00037A46">
              <w:rPr>
                <w:bCs/>
              </w:rPr>
              <w:t>28.450</w:t>
            </w:r>
          </w:p>
        </w:tc>
      </w:tr>
      <w:tr w:rsidR="003A11FB" w:rsidRPr="00037A46" w14:paraId="16707D6A" w14:textId="77777777">
        <w:trPr>
          <w:trHeight w:val="284"/>
          <w:jc w:val="center"/>
        </w:trPr>
        <w:tc>
          <w:tcPr>
            <w:tcW w:w="1149" w:type="dxa"/>
            <w:shd w:val="clear" w:color="auto" w:fill="C0C0C0"/>
            <w:noWrap/>
            <w:vAlign w:val="bottom"/>
          </w:tcPr>
          <w:p w14:paraId="07EE68AD" w14:textId="77777777" w:rsidR="003A11FB" w:rsidRPr="00037A46" w:rsidRDefault="003A11FB" w:rsidP="003A11FB">
            <w:pPr>
              <w:spacing w:before="0" w:after="0"/>
              <w:ind w:left="0"/>
              <w:jc w:val="right"/>
              <w:rPr>
                <w:b/>
                <w:bCs/>
              </w:rPr>
            </w:pPr>
            <w:r w:rsidRPr="00037A46">
              <w:rPr>
                <w:b/>
                <w:bCs/>
              </w:rPr>
              <w:t>26</w:t>
            </w:r>
          </w:p>
        </w:tc>
        <w:tc>
          <w:tcPr>
            <w:tcW w:w="1236" w:type="dxa"/>
            <w:noWrap/>
            <w:vAlign w:val="bottom"/>
          </w:tcPr>
          <w:p w14:paraId="60326D44" w14:textId="77777777" w:rsidR="003A11FB" w:rsidRPr="00037A46" w:rsidRDefault="003A11FB" w:rsidP="003A11FB">
            <w:pPr>
              <w:spacing w:before="0" w:after="0"/>
              <w:ind w:left="0"/>
              <w:jc w:val="right"/>
              <w:rPr>
                <w:bCs/>
              </w:rPr>
            </w:pPr>
            <w:r w:rsidRPr="00037A46">
              <w:rPr>
                <w:bCs/>
              </w:rPr>
              <w:t>21.250</w:t>
            </w:r>
          </w:p>
        </w:tc>
        <w:tc>
          <w:tcPr>
            <w:tcW w:w="1276" w:type="dxa"/>
            <w:noWrap/>
            <w:vAlign w:val="bottom"/>
          </w:tcPr>
          <w:p w14:paraId="0996C14B" w14:textId="77777777" w:rsidR="003A11FB" w:rsidRPr="00037A46" w:rsidRDefault="003A11FB" w:rsidP="003A11FB">
            <w:pPr>
              <w:spacing w:before="0" w:after="0"/>
              <w:ind w:left="0"/>
              <w:jc w:val="right"/>
              <w:rPr>
                <w:bCs/>
              </w:rPr>
            </w:pPr>
            <w:r w:rsidRPr="00037A46">
              <w:rPr>
                <w:bCs/>
              </w:rPr>
              <w:t>21.950</w:t>
            </w:r>
          </w:p>
        </w:tc>
        <w:tc>
          <w:tcPr>
            <w:tcW w:w="1276" w:type="dxa"/>
            <w:noWrap/>
            <w:vAlign w:val="bottom"/>
          </w:tcPr>
          <w:p w14:paraId="778209D3" w14:textId="77777777" w:rsidR="003A11FB" w:rsidRPr="00037A46" w:rsidRDefault="003A11FB" w:rsidP="003A11FB">
            <w:pPr>
              <w:spacing w:before="0" w:after="0"/>
              <w:ind w:left="0"/>
              <w:jc w:val="right"/>
              <w:rPr>
                <w:bCs/>
              </w:rPr>
            </w:pPr>
            <w:r w:rsidRPr="00037A46">
              <w:rPr>
                <w:bCs/>
              </w:rPr>
              <w:t>23.950</w:t>
            </w:r>
          </w:p>
        </w:tc>
        <w:tc>
          <w:tcPr>
            <w:tcW w:w="1276" w:type="dxa"/>
            <w:noWrap/>
            <w:vAlign w:val="bottom"/>
          </w:tcPr>
          <w:p w14:paraId="52BFCA9A" w14:textId="77777777" w:rsidR="003A11FB" w:rsidRPr="00037A46" w:rsidRDefault="003A11FB" w:rsidP="003A11FB">
            <w:pPr>
              <w:spacing w:before="0" w:after="0"/>
              <w:ind w:left="0"/>
              <w:jc w:val="right"/>
              <w:rPr>
                <w:bCs/>
              </w:rPr>
            </w:pPr>
            <w:r w:rsidRPr="00037A46">
              <w:rPr>
                <w:bCs/>
              </w:rPr>
              <w:t>25.950</w:t>
            </w:r>
          </w:p>
        </w:tc>
        <w:tc>
          <w:tcPr>
            <w:tcW w:w="1311" w:type="dxa"/>
            <w:noWrap/>
            <w:vAlign w:val="bottom"/>
          </w:tcPr>
          <w:p w14:paraId="22CC65F7" w14:textId="77777777" w:rsidR="003A11FB" w:rsidRPr="00037A46" w:rsidRDefault="003A11FB" w:rsidP="003A11FB">
            <w:pPr>
              <w:spacing w:before="0" w:after="0"/>
              <w:ind w:left="0"/>
              <w:jc w:val="right"/>
              <w:rPr>
                <w:bCs/>
              </w:rPr>
            </w:pPr>
            <w:r w:rsidRPr="00037A46">
              <w:rPr>
                <w:bCs/>
              </w:rPr>
              <w:t>28.450</w:t>
            </w:r>
          </w:p>
        </w:tc>
      </w:tr>
      <w:tr w:rsidR="003A11FB" w:rsidRPr="00037A46" w14:paraId="73253DFE" w14:textId="77777777">
        <w:trPr>
          <w:trHeight w:val="284"/>
          <w:jc w:val="center"/>
        </w:trPr>
        <w:tc>
          <w:tcPr>
            <w:tcW w:w="1149" w:type="dxa"/>
            <w:shd w:val="clear" w:color="auto" w:fill="C0C0C0"/>
            <w:noWrap/>
            <w:vAlign w:val="bottom"/>
          </w:tcPr>
          <w:p w14:paraId="74880653" w14:textId="77777777" w:rsidR="003A11FB" w:rsidRPr="00037A46" w:rsidRDefault="003A11FB" w:rsidP="003A11FB">
            <w:pPr>
              <w:spacing w:before="0" w:after="0"/>
              <w:ind w:left="0"/>
              <w:jc w:val="right"/>
              <w:rPr>
                <w:b/>
                <w:bCs/>
              </w:rPr>
            </w:pPr>
            <w:r w:rsidRPr="00037A46">
              <w:rPr>
                <w:b/>
                <w:bCs/>
              </w:rPr>
              <w:t>27</w:t>
            </w:r>
          </w:p>
        </w:tc>
        <w:tc>
          <w:tcPr>
            <w:tcW w:w="1236" w:type="dxa"/>
            <w:noWrap/>
            <w:vAlign w:val="bottom"/>
          </w:tcPr>
          <w:p w14:paraId="21678E8C" w14:textId="77777777" w:rsidR="003A11FB" w:rsidRPr="00037A46" w:rsidRDefault="003A11FB" w:rsidP="003A11FB">
            <w:pPr>
              <w:spacing w:before="0" w:after="0"/>
              <w:ind w:left="0"/>
              <w:jc w:val="right"/>
              <w:rPr>
                <w:bCs/>
              </w:rPr>
            </w:pPr>
            <w:r w:rsidRPr="00037A46">
              <w:rPr>
                <w:bCs/>
              </w:rPr>
              <w:t>21.950</w:t>
            </w:r>
          </w:p>
        </w:tc>
        <w:tc>
          <w:tcPr>
            <w:tcW w:w="1276" w:type="dxa"/>
            <w:noWrap/>
            <w:vAlign w:val="bottom"/>
          </w:tcPr>
          <w:p w14:paraId="1CD45605" w14:textId="77777777" w:rsidR="003A11FB" w:rsidRPr="00037A46" w:rsidRDefault="003A11FB" w:rsidP="003A11FB">
            <w:pPr>
              <w:spacing w:before="0" w:after="0"/>
              <w:ind w:left="0"/>
              <w:jc w:val="right"/>
              <w:rPr>
                <w:bCs/>
              </w:rPr>
            </w:pPr>
            <w:r w:rsidRPr="00037A46">
              <w:rPr>
                <w:bCs/>
              </w:rPr>
              <w:t>22.800</w:t>
            </w:r>
          </w:p>
        </w:tc>
        <w:tc>
          <w:tcPr>
            <w:tcW w:w="1276" w:type="dxa"/>
            <w:noWrap/>
            <w:vAlign w:val="bottom"/>
          </w:tcPr>
          <w:p w14:paraId="18F4CA65" w14:textId="77777777" w:rsidR="003A11FB" w:rsidRPr="00037A46" w:rsidRDefault="003A11FB" w:rsidP="003A11FB">
            <w:pPr>
              <w:spacing w:before="0" w:after="0"/>
              <w:ind w:left="0"/>
              <w:jc w:val="right"/>
              <w:rPr>
                <w:bCs/>
              </w:rPr>
            </w:pPr>
            <w:r w:rsidRPr="00037A46">
              <w:rPr>
                <w:bCs/>
              </w:rPr>
              <w:t>24.800</w:t>
            </w:r>
          </w:p>
        </w:tc>
        <w:tc>
          <w:tcPr>
            <w:tcW w:w="1276" w:type="dxa"/>
            <w:noWrap/>
            <w:vAlign w:val="bottom"/>
          </w:tcPr>
          <w:p w14:paraId="02055099" w14:textId="77777777" w:rsidR="003A11FB" w:rsidRPr="00037A46" w:rsidRDefault="003A11FB" w:rsidP="003A11FB">
            <w:pPr>
              <w:spacing w:before="0" w:after="0"/>
              <w:ind w:left="0"/>
              <w:jc w:val="right"/>
              <w:rPr>
                <w:bCs/>
              </w:rPr>
            </w:pPr>
            <w:r w:rsidRPr="00037A46">
              <w:rPr>
                <w:bCs/>
              </w:rPr>
              <w:t>26.550</w:t>
            </w:r>
          </w:p>
        </w:tc>
        <w:tc>
          <w:tcPr>
            <w:tcW w:w="1311" w:type="dxa"/>
            <w:noWrap/>
            <w:vAlign w:val="bottom"/>
          </w:tcPr>
          <w:p w14:paraId="20F1B123" w14:textId="77777777" w:rsidR="003A11FB" w:rsidRPr="00037A46" w:rsidRDefault="003A11FB" w:rsidP="003A11FB">
            <w:pPr>
              <w:spacing w:before="0" w:after="0"/>
              <w:ind w:left="0"/>
              <w:jc w:val="right"/>
              <w:rPr>
                <w:bCs/>
              </w:rPr>
            </w:pPr>
            <w:r w:rsidRPr="00037A46">
              <w:rPr>
                <w:bCs/>
              </w:rPr>
              <w:t>29.300</w:t>
            </w:r>
          </w:p>
        </w:tc>
      </w:tr>
    </w:tbl>
    <w:p w14:paraId="76C8258B" w14:textId="77777777" w:rsidR="003A11FB" w:rsidRPr="00037A46" w:rsidRDefault="003A11FB" w:rsidP="003A11FB">
      <w:pPr>
        <w:spacing w:before="0" w:after="0"/>
        <w:rPr>
          <w:b/>
          <w:bCs/>
        </w:rPr>
      </w:pPr>
    </w:p>
    <w:tbl>
      <w:tblPr>
        <w:tblW w:w="8693" w:type="dxa"/>
        <w:jc w:val="center"/>
        <w:tblBorders>
          <w:top w:val="single" w:sz="8" w:space="0" w:color="auto"/>
          <w:left w:val="single" w:sz="8" w:space="0" w:color="auto"/>
          <w:bottom w:val="single" w:sz="8" w:space="0" w:color="auto"/>
          <w:right w:val="single" w:sz="8" w:space="0" w:color="auto"/>
        </w:tblBorders>
        <w:tblCellMar>
          <w:left w:w="70" w:type="dxa"/>
          <w:right w:w="70" w:type="dxa"/>
        </w:tblCellMar>
        <w:tblLook w:val="0000" w:firstRow="0" w:lastRow="0" w:firstColumn="0" w:lastColumn="0" w:noHBand="0" w:noVBand="0"/>
      </w:tblPr>
      <w:tblGrid>
        <w:gridCol w:w="1273"/>
        <w:gridCol w:w="1260"/>
        <w:gridCol w:w="1670"/>
        <w:gridCol w:w="1670"/>
        <w:gridCol w:w="1725"/>
        <w:gridCol w:w="1409"/>
      </w:tblGrid>
      <w:tr w:rsidR="003A11FB" w:rsidRPr="00037A46" w14:paraId="11E3C3FE" w14:textId="77777777">
        <w:trPr>
          <w:trHeight w:val="624"/>
          <w:jc w:val="center"/>
        </w:trPr>
        <w:tc>
          <w:tcPr>
            <w:tcW w:w="1291" w:type="dxa"/>
            <w:tcBorders>
              <w:top w:val="single" w:sz="8" w:space="0" w:color="auto"/>
              <w:bottom w:val="single" w:sz="8" w:space="0" w:color="auto"/>
              <w:right w:val="single" w:sz="8" w:space="0" w:color="auto"/>
            </w:tcBorders>
            <w:shd w:val="clear" w:color="auto" w:fill="E3E3E3"/>
            <w:vAlign w:val="center"/>
          </w:tcPr>
          <w:p w14:paraId="77553177" w14:textId="77777777" w:rsidR="003A11FB" w:rsidRPr="00037A46" w:rsidRDefault="003A11FB" w:rsidP="003A11FB">
            <w:pPr>
              <w:spacing w:before="0" w:after="0"/>
              <w:ind w:left="0"/>
              <w:jc w:val="right"/>
              <w:rPr>
                <w:b/>
                <w:bCs/>
              </w:rPr>
            </w:pPr>
            <w:r w:rsidRPr="00037A46">
              <w:rPr>
                <w:b/>
                <w:bCs/>
              </w:rPr>
              <w:lastRenderedPageBreak/>
              <w:br w:type="page"/>
            </w:r>
            <w:proofErr w:type="spellStart"/>
            <w:r w:rsidRPr="00037A46">
              <w:rPr>
                <w:b/>
                <w:bCs/>
              </w:rPr>
              <w:t>salaris-schalen</w:t>
            </w:r>
            <w:proofErr w:type="spellEnd"/>
            <w:r w:rsidRPr="00037A46">
              <w:rPr>
                <w:b/>
                <w:bCs/>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C0C0C0"/>
            <w:vAlign w:val="center"/>
          </w:tcPr>
          <w:p w14:paraId="1A5798B2" w14:textId="77777777" w:rsidR="003A11FB" w:rsidRPr="00037A46" w:rsidRDefault="003A11FB" w:rsidP="003A11FB">
            <w:pPr>
              <w:spacing w:before="0" w:after="0"/>
              <w:jc w:val="right"/>
              <w:rPr>
                <w:b/>
                <w:bCs/>
              </w:rPr>
            </w:pPr>
            <w:r w:rsidRPr="00037A46">
              <w:rPr>
                <w:b/>
                <w:bCs/>
              </w:rPr>
              <w:t>D1</w:t>
            </w:r>
          </w:p>
        </w:tc>
        <w:tc>
          <w:tcPr>
            <w:tcW w:w="1692" w:type="dxa"/>
            <w:tcBorders>
              <w:top w:val="single" w:sz="8" w:space="0" w:color="auto"/>
              <w:left w:val="single" w:sz="8" w:space="0" w:color="auto"/>
              <w:bottom w:val="single" w:sz="8" w:space="0" w:color="auto"/>
              <w:right w:val="single" w:sz="8" w:space="0" w:color="auto"/>
            </w:tcBorders>
            <w:shd w:val="clear" w:color="auto" w:fill="C0C0C0"/>
            <w:vAlign w:val="center"/>
          </w:tcPr>
          <w:p w14:paraId="2D899EE3" w14:textId="77777777" w:rsidR="003A11FB" w:rsidRPr="00037A46" w:rsidRDefault="003A11FB" w:rsidP="003A11FB">
            <w:pPr>
              <w:spacing w:before="0" w:after="0"/>
              <w:jc w:val="right"/>
              <w:rPr>
                <w:b/>
                <w:bCs/>
              </w:rPr>
            </w:pPr>
            <w:r w:rsidRPr="00037A46">
              <w:rPr>
                <w:b/>
                <w:bCs/>
              </w:rPr>
              <w:t>D2</w:t>
            </w:r>
          </w:p>
        </w:tc>
        <w:tc>
          <w:tcPr>
            <w:tcW w:w="1692" w:type="dxa"/>
            <w:tcBorders>
              <w:top w:val="single" w:sz="8" w:space="0" w:color="auto"/>
              <w:left w:val="single" w:sz="8" w:space="0" w:color="auto"/>
              <w:bottom w:val="single" w:sz="8" w:space="0" w:color="auto"/>
              <w:right w:val="single" w:sz="8" w:space="0" w:color="auto"/>
            </w:tcBorders>
            <w:shd w:val="clear" w:color="auto" w:fill="C0C0C0"/>
            <w:vAlign w:val="center"/>
          </w:tcPr>
          <w:p w14:paraId="13A1231D" w14:textId="77777777" w:rsidR="003A11FB" w:rsidRPr="00037A46" w:rsidRDefault="003A11FB" w:rsidP="003A11FB">
            <w:pPr>
              <w:spacing w:before="0" w:after="0"/>
              <w:jc w:val="right"/>
              <w:rPr>
                <w:b/>
                <w:bCs/>
              </w:rPr>
            </w:pPr>
            <w:r w:rsidRPr="00037A46">
              <w:rPr>
                <w:b/>
                <w:bCs/>
              </w:rPr>
              <w:t>D3</w:t>
            </w:r>
          </w:p>
        </w:tc>
        <w:tc>
          <w:tcPr>
            <w:tcW w:w="1692" w:type="dxa"/>
            <w:tcBorders>
              <w:top w:val="single" w:sz="8" w:space="0" w:color="auto"/>
              <w:left w:val="single" w:sz="8" w:space="0" w:color="auto"/>
              <w:bottom w:val="single" w:sz="8" w:space="0" w:color="auto"/>
              <w:right w:val="single" w:sz="8" w:space="0" w:color="auto"/>
            </w:tcBorders>
            <w:shd w:val="clear" w:color="auto" w:fill="C0C0C0"/>
            <w:vAlign w:val="center"/>
          </w:tcPr>
          <w:p w14:paraId="27CCCF4D" w14:textId="77777777" w:rsidR="003A11FB" w:rsidRPr="00037A46" w:rsidRDefault="003A11FB" w:rsidP="003A11FB">
            <w:pPr>
              <w:spacing w:before="0" w:after="0"/>
              <w:jc w:val="right"/>
              <w:rPr>
                <w:b/>
                <w:bCs/>
              </w:rPr>
            </w:pPr>
            <w:r w:rsidRPr="00037A46">
              <w:rPr>
                <w:b/>
                <w:bCs/>
              </w:rPr>
              <w:t>D4</w:t>
            </w:r>
          </w:p>
        </w:tc>
        <w:tc>
          <w:tcPr>
            <w:tcW w:w="1050" w:type="dxa"/>
            <w:tcBorders>
              <w:top w:val="single" w:sz="8" w:space="0" w:color="auto"/>
              <w:left w:val="single" w:sz="8" w:space="0" w:color="auto"/>
              <w:bottom w:val="single" w:sz="8" w:space="0" w:color="auto"/>
            </w:tcBorders>
            <w:shd w:val="clear" w:color="auto" w:fill="C0C0C0"/>
          </w:tcPr>
          <w:p w14:paraId="7739868D" w14:textId="77777777" w:rsidR="003A11FB" w:rsidRPr="00037A46" w:rsidRDefault="003A11FB" w:rsidP="003A11FB">
            <w:pPr>
              <w:spacing w:before="0" w:after="0"/>
              <w:jc w:val="right"/>
              <w:rPr>
                <w:b/>
                <w:bCs/>
              </w:rPr>
            </w:pPr>
          </w:p>
          <w:p w14:paraId="74EBB74C" w14:textId="77777777" w:rsidR="003A11FB" w:rsidRPr="00037A46" w:rsidRDefault="003A11FB" w:rsidP="003A11FB">
            <w:pPr>
              <w:spacing w:before="0" w:after="0"/>
              <w:jc w:val="right"/>
              <w:rPr>
                <w:b/>
                <w:bCs/>
              </w:rPr>
            </w:pPr>
            <w:r w:rsidRPr="00037A46">
              <w:rPr>
                <w:b/>
                <w:bCs/>
              </w:rPr>
              <w:t>D5</w:t>
            </w:r>
          </w:p>
        </w:tc>
      </w:tr>
      <w:tr w:rsidR="003A11FB" w:rsidRPr="00037A46" w14:paraId="3B1965EF" w14:textId="77777777">
        <w:trPr>
          <w:trHeight w:val="284"/>
          <w:jc w:val="center"/>
        </w:trPr>
        <w:tc>
          <w:tcPr>
            <w:tcW w:w="1291" w:type="dxa"/>
            <w:tcBorders>
              <w:top w:val="single" w:sz="8" w:space="0" w:color="auto"/>
              <w:bottom w:val="nil"/>
              <w:right w:val="single" w:sz="8" w:space="0" w:color="auto"/>
            </w:tcBorders>
            <w:shd w:val="clear" w:color="auto" w:fill="C0C0C0"/>
            <w:noWrap/>
            <w:vAlign w:val="bottom"/>
          </w:tcPr>
          <w:p w14:paraId="69E2919B" w14:textId="77777777" w:rsidR="003A11FB" w:rsidRPr="00037A46" w:rsidRDefault="003A11FB" w:rsidP="003A11FB">
            <w:pPr>
              <w:spacing w:before="0" w:after="0"/>
              <w:ind w:left="0"/>
              <w:rPr>
                <w:b/>
                <w:bCs/>
              </w:rPr>
            </w:pPr>
            <w:r w:rsidRPr="00037A46">
              <w:rPr>
                <w:b/>
                <w:bCs/>
              </w:rPr>
              <w:t>Minimum</w:t>
            </w:r>
          </w:p>
        </w:tc>
        <w:tc>
          <w:tcPr>
            <w:tcW w:w="1276" w:type="dxa"/>
            <w:tcBorders>
              <w:top w:val="single" w:sz="8" w:space="0" w:color="auto"/>
              <w:left w:val="single" w:sz="8" w:space="0" w:color="auto"/>
              <w:bottom w:val="nil"/>
              <w:right w:val="single" w:sz="8" w:space="0" w:color="auto"/>
            </w:tcBorders>
            <w:noWrap/>
            <w:vAlign w:val="bottom"/>
          </w:tcPr>
          <w:p w14:paraId="33F8D933" w14:textId="77777777" w:rsidR="003A11FB" w:rsidRPr="00037A46" w:rsidRDefault="003A11FB" w:rsidP="003A11FB">
            <w:pPr>
              <w:spacing w:before="0" w:after="0"/>
              <w:ind w:left="0"/>
              <w:jc w:val="right"/>
              <w:rPr>
                <w:bCs/>
              </w:rPr>
            </w:pPr>
            <w:r w:rsidRPr="00037A46">
              <w:rPr>
                <w:bCs/>
              </w:rPr>
              <w:t>13.300</w:t>
            </w:r>
          </w:p>
        </w:tc>
        <w:tc>
          <w:tcPr>
            <w:tcW w:w="1692" w:type="dxa"/>
            <w:tcBorders>
              <w:top w:val="single" w:sz="8" w:space="0" w:color="auto"/>
              <w:left w:val="single" w:sz="8" w:space="0" w:color="auto"/>
              <w:bottom w:val="nil"/>
              <w:right w:val="single" w:sz="8" w:space="0" w:color="auto"/>
            </w:tcBorders>
            <w:noWrap/>
            <w:vAlign w:val="bottom"/>
          </w:tcPr>
          <w:p w14:paraId="6CB156F6" w14:textId="77777777" w:rsidR="003A11FB" w:rsidRPr="00037A46" w:rsidRDefault="003A11FB" w:rsidP="003A11FB">
            <w:pPr>
              <w:spacing w:before="0" w:after="0"/>
              <w:jc w:val="right"/>
              <w:rPr>
                <w:bCs/>
              </w:rPr>
            </w:pPr>
            <w:r w:rsidRPr="00037A46">
              <w:rPr>
                <w:bCs/>
              </w:rPr>
              <w:t>14.300</w:t>
            </w:r>
          </w:p>
        </w:tc>
        <w:tc>
          <w:tcPr>
            <w:tcW w:w="1692" w:type="dxa"/>
            <w:tcBorders>
              <w:top w:val="single" w:sz="8" w:space="0" w:color="auto"/>
              <w:left w:val="single" w:sz="8" w:space="0" w:color="auto"/>
              <w:bottom w:val="nil"/>
              <w:right w:val="single" w:sz="8" w:space="0" w:color="auto"/>
            </w:tcBorders>
            <w:noWrap/>
            <w:vAlign w:val="bottom"/>
          </w:tcPr>
          <w:p w14:paraId="6A62089C" w14:textId="77777777" w:rsidR="003A11FB" w:rsidRPr="00037A46" w:rsidRDefault="003A11FB" w:rsidP="003A11FB">
            <w:pPr>
              <w:spacing w:before="0" w:after="0"/>
              <w:jc w:val="right"/>
              <w:rPr>
                <w:bCs/>
              </w:rPr>
            </w:pPr>
            <w:r w:rsidRPr="00037A46">
              <w:rPr>
                <w:bCs/>
              </w:rPr>
              <w:t>15.500</w:t>
            </w:r>
          </w:p>
        </w:tc>
        <w:tc>
          <w:tcPr>
            <w:tcW w:w="1692" w:type="dxa"/>
            <w:tcBorders>
              <w:top w:val="single" w:sz="8" w:space="0" w:color="auto"/>
              <w:left w:val="single" w:sz="8" w:space="0" w:color="auto"/>
              <w:bottom w:val="nil"/>
              <w:right w:val="single" w:sz="8" w:space="0" w:color="auto"/>
            </w:tcBorders>
            <w:noWrap/>
            <w:vAlign w:val="bottom"/>
          </w:tcPr>
          <w:p w14:paraId="4DF14294" w14:textId="77777777" w:rsidR="003A11FB" w:rsidRPr="00037A46" w:rsidRDefault="003A11FB" w:rsidP="003A11FB">
            <w:pPr>
              <w:spacing w:before="0" w:after="0"/>
              <w:jc w:val="right"/>
              <w:rPr>
                <w:bCs/>
              </w:rPr>
            </w:pPr>
            <w:r w:rsidRPr="00037A46">
              <w:rPr>
                <w:bCs/>
              </w:rPr>
              <w:t>16.900</w:t>
            </w:r>
          </w:p>
        </w:tc>
        <w:tc>
          <w:tcPr>
            <w:tcW w:w="1050" w:type="dxa"/>
            <w:tcBorders>
              <w:top w:val="single" w:sz="8" w:space="0" w:color="auto"/>
              <w:left w:val="single" w:sz="8" w:space="0" w:color="auto"/>
              <w:bottom w:val="nil"/>
            </w:tcBorders>
            <w:vAlign w:val="bottom"/>
          </w:tcPr>
          <w:p w14:paraId="3B9415E9" w14:textId="77777777" w:rsidR="003A11FB" w:rsidRPr="00037A46" w:rsidRDefault="003A11FB" w:rsidP="0024627B">
            <w:pPr>
              <w:spacing w:before="0" w:after="0"/>
              <w:ind w:left="530"/>
              <w:jc w:val="right"/>
              <w:rPr>
                <w:bCs/>
              </w:rPr>
            </w:pPr>
            <w:r w:rsidRPr="00037A46">
              <w:rPr>
                <w:bCs/>
              </w:rPr>
              <w:t>17.000</w:t>
            </w:r>
          </w:p>
        </w:tc>
      </w:tr>
      <w:tr w:rsidR="003A11FB" w:rsidRPr="00037A46" w14:paraId="65B4D21D" w14:textId="77777777">
        <w:trPr>
          <w:trHeight w:val="284"/>
          <w:jc w:val="center"/>
        </w:trPr>
        <w:tc>
          <w:tcPr>
            <w:tcW w:w="1291" w:type="dxa"/>
            <w:tcBorders>
              <w:top w:val="nil"/>
              <w:bottom w:val="single" w:sz="8" w:space="0" w:color="auto"/>
              <w:right w:val="single" w:sz="8" w:space="0" w:color="auto"/>
            </w:tcBorders>
            <w:shd w:val="clear" w:color="auto" w:fill="C0C0C0"/>
            <w:noWrap/>
            <w:vAlign w:val="bottom"/>
          </w:tcPr>
          <w:p w14:paraId="586856F1" w14:textId="77777777" w:rsidR="003A11FB" w:rsidRPr="00037A46" w:rsidRDefault="003A11FB" w:rsidP="003A11FB">
            <w:pPr>
              <w:spacing w:before="0" w:after="0"/>
              <w:ind w:left="0"/>
              <w:rPr>
                <w:b/>
                <w:bCs/>
              </w:rPr>
            </w:pPr>
            <w:r w:rsidRPr="00037A46">
              <w:rPr>
                <w:b/>
                <w:bCs/>
              </w:rPr>
              <w:t>Maximum</w:t>
            </w:r>
          </w:p>
        </w:tc>
        <w:tc>
          <w:tcPr>
            <w:tcW w:w="1276" w:type="dxa"/>
            <w:tcBorders>
              <w:top w:val="nil"/>
              <w:left w:val="single" w:sz="8" w:space="0" w:color="auto"/>
              <w:bottom w:val="single" w:sz="8" w:space="0" w:color="auto"/>
              <w:right w:val="single" w:sz="8" w:space="0" w:color="auto"/>
            </w:tcBorders>
            <w:noWrap/>
            <w:vAlign w:val="bottom"/>
          </w:tcPr>
          <w:p w14:paraId="35DC4294" w14:textId="77777777" w:rsidR="003A11FB" w:rsidRPr="00037A46" w:rsidRDefault="003A11FB" w:rsidP="003A11FB">
            <w:pPr>
              <w:spacing w:before="0" w:after="0"/>
              <w:ind w:left="0"/>
              <w:jc w:val="right"/>
              <w:rPr>
                <w:bCs/>
              </w:rPr>
            </w:pPr>
            <w:r w:rsidRPr="00037A46">
              <w:rPr>
                <w:bCs/>
              </w:rPr>
              <w:t>18.300</w:t>
            </w:r>
          </w:p>
        </w:tc>
        <w:tc>
          <w:tcPr>
            <w:tcW w:w="1692" w:type="dxa"/>
            <w:tcBorders>
              <w:top w:val="nil"/>
              <w:left w:val="single" w:sz="8" w:space="0" w:color="auto"/>
              <w:bottom w:val="single" w:sz="8" w:space="0" w:color="auto"/>
              <w:right w:val="single" w:sz="8" w:space="0" w:color="auto"/>
            </w:tcBorders>
            <w:noWrap/>
            <w:vAlign w:val="bottom"/>
          </w:tcPr>
          <w:p w14:paraId="5DF2F83D" w14:textId="77777777" w:rsidR="003A11FB" w:rsidRPr="00037A46" w:rsidRDefault="003A11FB" w:rsidP="003A11FB">
            <w:pPr>
              <w:spacing w:before="0" w:after="0"/>
              <w:jc w:val="right"/>
              <w:rPr>
                <w:bCs/>
              </w:rPr>
            </w:pPr>
            <w:r w:rsidRPr="00037A46">
              <w:rPr>
                <w:bCs/>
              </w:rPr>
              <w:t>19.600</w:t>
            </w:r>
          </w:p>
        </w:tc>
        <w:tc>
          <w:tcPr>
            <w:tcW w:w="1692" w:type="dxa"/>
            <w:tcBorders>
              <w:top w:val="nil"/>
              <w:left w:val="single" w:sz="8" w:space="0" w:color="auto"/>
              <w:bottom w:val="single" w:sz="8" w:space="0" w:color="auto"/>
              <w:right w:val="single" w:sz="8" w:space="0" w:color="auto"/>
            </w:tcBorders>
            <w:noWrap/>
            <w:vAlign w:val="bottom"/>
          </w:tcPr>
          <w:p w14:paraId="4D2A1925" w14:textId="77777777" w:rsidR="003A11FB" w:rsidRPr="00037A46" w:rsidRDefault="003A11FB" w:rsidP="003A11FB">
            <w:pPr>
              <w:spacing w:before="0" w:after="0"/>
              <w:jc w:val="right"/>
              <w:rPr>
                <w:bCs/>
              </w:rPr>
            </w:pPr>
            <w:r w:rsidRPr="00037A46">
              <w:rPr>
                <w:bCs/>
              </w:rPr>
              <w:t>20.700</w:t>
            </w:r>
          </w:p>
        </w:tc>
        <w:tc>
          <w:tcPr>
            <w:tcW w:w="1692" w:type="dxa"/>
            <w:tcBorders>
              <w:top w:val="nil"/>
              <w:left w:val="single" w:sz="8" w:space="0" w:color="auto"/>
              <w:bottom w:val="single" w:sz="8" w:space="0" w:color="auto"/>
              <w:right w:val="single" w:sz="8" w:space="0" w:color="auto"/>
            </w:tcBorders>
            <w:noWrap/>
            <w:vAlign w:val="bottom"/>
          </w:tcPr>
          <w:p w14:paraId="63138A3D" w14:textId="77777777" w:rsidR="003A11FB" w:rsidRPr="00037A46" w:rsidRDefault="003A11FB" w:rsidP="003A11FB">
            <w:pPr>
              <w:spacing w:before="0" w:after="0"/>
              <w:jc w:val="right"/>
              <w:rPr>
                <w:bCs/>
              </w:rPr>
            </w:pPr>
            <w:r w:rsidRPr="00037A46">
              <w:rPr>
                <w:bCs/>
              </w:rPr>
              <w:t>21.950</w:t>
            </w:r>
          </w:p>
        </w:tc>
        <w:tc>
          <w:tcPr>
            <w:tcW w:w="1050" w:type="dxa"/>
            <w:tcBorders>
              <w:top w:val="nil"/>
              <w:left w:val="single" w:sz="8" w:space="0" w:color="auto"/>
              <w:bottom w:val="single" w:sz="8" w:space="0" w:color="auto"/>
            </w:tcBorders>
            <w:vAlign w:val="bottom"/>
          </w:tcPr>
          <w:p w14:paraId="7FAB3247" w14:textId="77777777" w:rsidR="003A11FB" w:rsidRPr="00037A46" w:rsidRDefault="003A11FB" w:rsidP="0024627B">
            <w:pPr>
              <w:spacing w:before="0" w:after="0"/>
              <w:ind w:left="530"/>
              <w:jc w:val="right"/>
              <w:rPr>
                <w:bCs/>
              </w:rPr>
            </w:pPr>
            <w:r w:rsidRPr="00037A46">
              <w:rPr>
                <w:bCs/>
              </w:rPr>
              <w:t>23.800</w:t>
            </w:r>
          </w:p>
        </w:tc>
      </w:tr>
      <w:tr w:rsidR="003A11FB" w:rsidRPr="00037A46" w14:paraId="6A5E8267" w14:textId="77777777">
        <w:trPr>
          <w:trHeight w:val="284"/>
          <w:jc w:val="center"/>
        </w:trPr>
        <w:tc>
          <w:tcPr>
            <w:tcW w:w="1291" w:type="dxa"/>
            <w:tcBorders>
              <w:top w:val="single" w:sz="8" w:space="0" w:color="auto"/>
              <w:bottom w:val="nil"/>
              <w:right w:val="single" w:sz="8" w:space="0" w:color="auto"/>
            </w:tcBorders>
            <w:shd w:val="clear" w:color="auto" w:fill="C0C0C0"/>
            <w:noWrap/>
            <w:vAlign w:val="bottom"/>
          </w:tcPr>
          <w:p w14:paraId="64ED9A58" w14:textId="77777777" w:rsidR="003A11FB" w:rsidRPr="00037A46" w:rsidRDefault="003A11FB" w:rsidP="003A11FB">
            <w:pPr>
              <w:spacing w:before="0" w:after="0"/>
              <w:ind w:left="0"/>
              <w:rPr>
                <w:b/>
                <w:bCs/>
              </w:rPr>
            </w:pPr>
            <w:r w:rsidRPr="00037A46">
              <w:rPr>
                <w:b/>
                <w:bCs/>
              </w:rPr>
              <w:t>Verhoging</w:t>
            </w:r>
          </w:p>
        </w:tc>
        <w:tc>
          <w:tcPr>
            <w:tcW w:w="1276" w:type="dxa"/>
            <w:tcBorders>
              <w:top w:val="single" w:sz="8" w:space="0" w:color="auto"/>
              <w:left w:val="single" w:sz="8" w:space="0" w:color="auto"/>
              <w:bottom w:val="nil"/>
              <w:right w:val="single" w:sz="8" w:space="0" w:color="auto"/>
            </w:tcBorders>
            <w:noWrap/>
            <w:vAlign w:val="bottom"/>
          </w:tcPr>
          <w:p w14:paraId="0A470CD2" w14:textId="77777777" w:rsidR="003A11FB" w:rsidRPr="00037A46" w:rsidRDefault="003A11FB" w:rsidP="003A11FB">
            <w:pPr>
              <w:spacing w:before="0" w:after="0"/>
              <w:ind w:left="0"/>
              <w:jc w:val="right"/>
              <w:rPr>
                <w:bCs/>
              </w:rPr>
            </w:pPr>
            <w:r w:rsidRPr="00037A46">
              <w:rPr>
                <w:bCs/>
              </w:rPr>
              <w:t>1x1x350</w:t>
            </w:r>
          </w:p>
        </w:tc>
        <w:tc>
          <w:tcPr>
            <w:tcW w:w="1692" w:type="dxa"/>
            <w:tcBorders>
              <w:top w:val="single" w:sz="8" w:space="0" w:color="auto"/>
              <w:left w:val="single" w:sz="8" w:space="0" w:color="auto"/>
              <w:bottom w:val="nil"/>
              <w:right w:val="single" w:sz="8" w:space="0" w:color="auto"/>
            </w:tcBorders>
            <w:noWrap/>
            <w:vAlign w:val="bottom"/>
          </w:tcPr>
          <w:p w14:paraId="62C38883" w14:textId="77777777" w:rsidR="003A11FB" w:rsidRPr="00037A46" w:rsidRDefault="003A11FB" w:rsidP="003A11FB">
            <w:pPr>
              <w:spacing w:before="0" w:after="0"/>
              <w:ind w:left="0"/>
              <w:jc w:val="right"/>
              <w:rPr>
                <w:bCs/>
              </w:rPr>
            </w:pPr>
            <w:r w:rsidRPr="00037A46">
              <w:rPr>
                <w:bCs/>
              </w:rPr>
              <w:t>1x1x350</w:t>
            </w:r>
          </w:p>
        </w:tc>
        <w:tc>
          <w:tcPr>
            <w:tcW w:w="1692" w:type="dxa"/>
            <w:tcBorders>
              <w:top w:val="single" w:sz="8" w:space="0" w:color="auto"/>
              <w:left w:val="single" w:sz="8" w:space="0" w:color="auto"/>
              <w:bottom w:val="nil"/>
              <w:right w:val="single" w:sz="8" w:space="0" w:color="auto"/>
            </w:tcBorders>
            <w:noWrap/>
            <w:vAlign w:val="bottom"/>
          </w:tcPr>
          <w:p w14:paraId="0258FA96" w14:textId="77777777" w:rsidR="003A11FB" w:rsidRPr="00037A46" w:rsidRDefault="003A11FB" w:rsidP="003A11FB">
            <w:pPr>
              <w:spacing w:before="0" w:after="0"/>
              <w:ind w:left="0"/>
              <w:jc w:val="right"/>
              <w:rPr>
                <w:bCs/>
              </w:rPr>
            </w:pPr>
            <w:r w:rsidRPr="00037A46">
              <w:rPr>
                <w:bCs/>
              </w:rPr>
              <w:t>1x1x350</w:t>
            </w:r>
          </w:p>
        </w:tc>
        <w:tc>
          <w:tcPr>
            <w:tcW w:w="1692" w:type="dxa"/>
            <w:tcBorders>
              <w:top w:val="single" w:sz="8" w:space="0" w:color="auto"/>
              <w:left w:val="single" w:sz="8" w:space="0" w:color="auto"/>
              <w:bottom w:val="nil"/>
              <w:right w:val="single" w:sz="8" w:space="0" w:color="auto"/>
            </w:tcBorders>
            <w:noWrap/>
            <w:vAlign w:val="bottom"/>
          </w:tcPr>
          <w:p w14:paraId="2A91FCAC" w14:textId="77777777" w:rsidR="003A11FB" w:rsidRPr="00037A46" w:rsidRDefault="003A11FB" w:rsidP="003A11FB">
            <w:pPr>
              <w:spacing w:before="0" w:after="0"/>
              <w:jc w:val="right"/>
              <w:rPr>
                <w:bCs/>
              </w:rPr>
            </w:pPr>
            <w:r w:rsidRPr="00037A46">
              <w:rPr>
                <w:bCs/>
              </w:rPr>
              <w:t>1x1x350</w:t>
            </w:r>
          </w:p>
        </w:tc>
        <w:tc>
          <w:tcPr>
            <w:tcW w:w="1050" w:type="dxa"/>
            <w:tcBorders>
              <w:top w:val="single" w:sz="8" w:space="0" w:color="auto"/>
              <w:left w:val="single" w:sz="8" w:space="0" w:color="auto"/>
              <w:bottom w:val="nil"/>
            </w:tcBorders>
            <w:vAlign w:val="bottom"/>
          </w:tcPr>
          <w:p w14:paraId="3D972475" w14:textId="77777777" w:rsidR="003A11FB" w:rsidRPr="00037A46" w:rsidRDefault="003A11FB" w:rsidP="0024627B">
            <w:pPr>
              <w:spacing w:before="0" w:after="0"/>
              <w:ind w:left="530"/>
              <w:jc w:val="right"/>
              <w:rPr>
                <w:bCs/>
              </w:rPr>
            </w:pPr>
            <w:r w:rsidRPr="00037A46">
              <w:rPr>
                <w:bCs/>
              </w:rPr>
              <w:t>1x1x300</w:t>
            </w:r>
          </w:p>
        </w:tc>
      </w:tr>
      <w:tr w:rsidR="003A11FB" w:rsidRPr="00037A46" w14:paraId="24A38557" w14:textId="77777777">
        <w:trPr>
          <w:trHeight w:val="284"/>
          <w:jc w:val="center"/>
        </w:trPr>
        <w:tc>
          <w:tcPr>
            <w:tcW w:w="1291" w:type="dxa"/>
            <w:tcBorders>
              <w:top w:val="nil"/>
              <w:bottom w:val="nil"/>
              <w:right w:val="single" w:sz="8" w:space="0" w:color="auto"/>
            </w:tcBorders>
            <w:shd w:val="clear" w:color="auto" w:fill="C0C0C0"/>
            <w:noWrap/>
            <w:vAlign w:val="bottom"/>
          </w:tcPr>
          <w:p w14:paraId="46BDAAD2" w14:textId="77777777" w:rsidR="003A11FB" w:rsidRPr="00037A46" w:rsidRDefault="003A11FB" w:rsidP="003A11FB">
            <w:pPr>
              <w:spacing w:before="0" w:after="0"/>
              <w:rPr>
                <w:b/>
                <w:bCs/>
              </w:rPr>
            </w:pPr>
            <w:r w:rsidRPr="00037A46">
              <w:rPr>
                <w:b/>
                <w:bCs/>
              </w:rPr>
              <w:t> </w:t>
            </w:r>
          </w:p>
        </w:tc>
        <w:tc>
          <w:tcPr>
            <w:tcW w:w="1276" w:type="dxa"/>
            <w:tcBorders>
              <w:top w:val="nil"/>
              <w:left w:val="single" w:sz="8" w:space="0" w:color="auto"/>
              <w:bottom w:val="nil"/>
              <w:right w:val="single" w:sz="8" w:space="0" w:color="auto"/>
            </w:tcBorders>
            <w:noWrap/>
            <w:vAlign w:val="bottom"/>
          </w:tcPr>
          <w:p w14:paraId="754F085D" w14:textId="77777777" w:rsidR="003A11FB" w:rsidRPr="00037A46" w:rsidRDefault="003A11FB" w:rsidP="003A11FB">
            <w:pPr>
              <w:spacing w:before="0" w:after="0"/>
              <w:ind w:left="0"/>
              <w:jc w:val="right"/>
              <w:rPr>
                <w:bCs/>
              </w:rPr>
            </w:pPr>
            <w:r w:rsidRPr="00037A46">
              <w:rPr>
                <w:bCs/>
              </w:rPr>
              <w:t>3x2x350</w:t>
            </w:r>
          </w:p>
        </w:tc>
        <w:tc>
          <w:tcPr>
            <w:tcW w:w="1692" w:type="dxa"/>
            <w:tcBorders>
              <w:top w:val="nil"/>
              <w:left w:val="single" w:sz="8" w:space="0" w:color="auto"/>
              <w:bottom w:val="nil"/>
              <w:right w:val="single" w:sz="8" w:space="0" w:color="auto"/>
            </w:tcBorders>
            <w:noWrap/>
            <w:vAlign w:val="bottom"/>
          </w:tcPr>
          <w:p w14:paraId="7400BBF6" w14:textId="77777777" w:rsidR="003A11FB" w:rsidRPr="00037A46" w:rsidRDefault="003A11FB" w:rsidP="003A11FB">
            <w:pPr>
              <w:spacing w:before="0" w:after="0"/>
              <w:ind w:left="0"/>
              <w:jc w:val="right"/>
              <w:rPr>
                <w:bCs/>
              </w:rPr>
            </w:pPr>
            <w:r w:rsidRPr="00037A46">
              <w:rPr>
                <w:bCs/>
              </w:rPr>
              <w:t>1x2x350</w:t>
            </w:r>
          </w:p>
        </w:tc>
        <w:tc>
          <w:tcPr>
            <w:tcW w:w="1692" w:type="dxa"/>
            <w:tcBorders>
              <w:top w:val="nil"/>
              <w:left w:val="single" w:sz="8" w:space="0" w:color="auto"/>
              <w:bottom w:val="nil"/>
              <w:right w:val="single" w:sz="8" w:space="0" w:color="auto"/>
            </w:tcBorders>
            <w:noWrap/>
            <w:vAlign w:val="bottom"/>
          </w:tcPr>
          <w:p w14:paraId="5B37C706" w14:textId="77777777" w:rsidR="003A11FB" w:rsidRPr="00037A46" w:rsidRDefault="003A11FB" w:rsidP="003A11FB">
            <w:pPr>
              <w:spacing w:before="0" w:after="0"/>
              <w:ind w:left="0"/>
              <w:jc w:val="right"/>
              <w:rPr>
                <w:bCs/>
              </w:rPr>
            </w:pPr>
            <w:r w:rsidRPr="00037A46">
              <w:rPr>
                <w:bCs/>
              </w:rPr>
              <w:t>1x2x400</w:t>
            </w:r>
          </w:p>
        </w:tc>
        <w:tc>
          <w:tcPr>
            <w:tcW w:w="1692" w:type="dxa"/>
            <w:tcBorders>
              <w:top w:val="nil"/>
              <w:left w:val="single" w:sz="8" w:space="0" w:color="auto"/>
              <w:bottom w:val="nil"/>
              <w:right w:val="single" w:sz="8" w:space="0" w:color="auto"/>
            </w:tcBorders>
            <w:noWrap/>
            <w:vAlign w:val="bottom"/>
          </w:tcPr>
          <w:p w14:paraId="05DB185C" w14:textId="77777777" w:rsidR="003A11FB" w:rsidRPr="00037A46" w:rsidRDefault="003A11FB" w:rsidP="003A11FB">
            <w:pPr>
              <w:spacing w:before="0" w:after="0"/>
              <w:jc w:val="right"/>
              <w:rPr>
                <w:bCs/>
              </w:rPr>
            </w:pPr>
            <w:r w:rsidRPr="00037A46">
              <w:rPr>
                <w:bCs/>
              </w:rPr>
              <w:t>1x2x350</w:t>
            </w:r>
          </w:p>
        </w:tc>
        <w:tc>
          <w:tcPr>
            <w:tcW w:w="1050" w:type="dxa"/>
            <w:tcBorders>
              <w:top w:val="nil"/>
              <w:left w:val="single" w:sz="8" w:space="0" w:color="auto"/>
              <w:bottom w:val="nil"/>
            </w:tcBorders>
            <w:vAlign w:val="bottom"/>
          </w:tcPr>
          <w:p w14:paraId="41423978" w14:textId="77777777" w:rsidR="003A11FB" w:rsidRPr="00037A46" w:rsidRDefault="003A11FB" w:rsidP="0024627B">
            <w:pPr>
              <w:spacing w:before="0" w:after="0"/>
              <w:ind w:left="530"/>
              <w:jc w:val="right"/>
              <w:rPr>
                <w:bCs/>
              </w:rPr>
            </w:pPr>
            <w:r w:rsidRPr="00037A46">
              <w:rPr>
                <w:bCs/>
              </w:rPr>
              <w:t>2x2x500</w:t>
            </w:r>
          </w:p>
        </w:tc>
      </w:tr>
      <w:tr w:rsidR="003A11FB" w:rsidRPr="00037A46" w14:paraId="497E2F8D" w14:textId="77777777">
        <w:trPr>
          <w:trHeight w:val="284"/>
          <w:jc w:val="center"/>
        </w:trPr>
        <w:tc>
          <w:tcPr>
            <w:tcW w:w="1291" w:type="dxa"/>
            <w:tcBorders>
              <w:top w:val="nil"/>
              <w:bottom w:val="nil"/>
              <w:right w:val="single" w:sz="8" w:space="0" w:color="auto"/>
            </w:tcBorders>
            <w:shd w:val="clear" w:color="auto" w:fill="C0C0C0"/>
            <w:noWrap/>
            <w:vAlign w:val="bottom"/>
          </w:tcPr>
          <w:p w14:paraId="303F1ECB" w14:textId="77777777" w:rsidR="003A11FB" w:rsidRPr="00037A46" w:rsidRDefault="003A11FB" w:rsidP="003A11FB">
            <w:pPr>
              <w:spacing w:before="0" w:after="0"/>
              <w:rPr>
                <w:b/>
                <w:bCs/>
              </w:rPr>
            </w:pPr>
            <w:r w:rsidRPr="00037A46">
              <w:rPr>
                <w:b/>
                <w:bCs/>
              </w:rPr>
              <w:t> </w:t>
            </w:r>
          </w:p>
        </w:tc>
        <w:tc>
          <w:tcPr>
            <w:tcW w:w="1276" w:type="dxa"/>
            <w:tcBorders>
              <w:top w:val="nil"/>
              <w:left w:val="single" w:sz="8" w:space="0" w:color="auto"/>
              <w:bottom w:val="nil"/>
              <w:right w:val="single" w:sz="8" w:space="0" w:color="auto"/>
            </w:tcBorders>
            <w:noWrap/>
            <w:vAlign w:val="bottom"/>
          </w:tcPr>
          <w:p w14:paraId="008D1077" w14:textId="77777777" w:rsidR="003A11FB" w:rsidRPr="00037A46" w:rsidRDefault="003A11FB" w:rsidP="003A11FB">
            <w:pPr>
              <w:spacing w:before="0" w:after="0"/>
              <w:ind w:left="0"/>
              <w:jc w:val="right"/>
              <w:rPr>
                <w:bCs/>
              </w:rPr>
            </w:pPr>
            <w:r w:rsidRPr="00037A46">
              <w:rPr>
                <w:bCs/>
              </w:rPr>
              <w:t>1x2x300</w:t>
            </w:r>
          </w:p>
        </w:tc>
        <w:tc>
          <w:tcPr>
            <w:tcW w:w="1692" w:type="dxa"/>
            <w:tcBorders>
              <w:top w:val="nil"/>
              <w:left w:val="single" w:sz="8" w:space="0" w:color="auto"/>
              <w:bottom w:val="nil"/>
              <w:right w:val="single" w:sz="8" w:space="0" w:color="auto"/>
            </w:tcBorders>
            <w:noWrap/>
            <w:vAlign w:val="bottom"/>
          </w:tcPr>
          <w:p w14:paraId="3EBD59FB" w14:textId="77777777" w:rsidR="003A11FB" w:rsidRPr="00037A46" w:rsidRDefault="003A11FB" w:rsidP="003A11FB">
            <w:pPr>
              <w:spacing w:before="0" w:after="0"/>
              <w:ind w:left="0"/>
              <w:jc w:val="right"/>
              <w:rPr>
                <w:bCs/>
              </w:rPr>
            </w:pPr>
            <w:r w:rsidRPr="00037A46">
              <w:rPr>
                <w:bCs/>
              </w:rPr>
              <w:t>1x2x400</w:t>
            </w:r>
          </w:p>
        </w:tc>
        <w:tc>
          <w:tcPr>
            <w:tcW w:w="1692" w:type="dxa"/>
            <w:tcBorders>
              <w:top w:val="nil"/>
              <w:left w:val="single" w:sz="8" w:space="0" w:color="auto"/>
              <w:bottom w:val="nil"/>
              <w:right w:val="single" w:sz="8" w:space="0" w:color="auto"/>
            </w:tcBorders>
            <w:noWrap/>
            <w:vAlign w:val="bottom"/>
          </w:tcPr>
          <w:p w14:paraId="0131C73C" w14:textId="77777777" w:rsidR="003A11FB" w:rsidRPr="00037A46" w:rsidRDefault="003A11FB" w:rsidP="003A11FB">
            <w:pPr>
              <w:spacing w:before="0" w:after="0"/>
              <w:ind w:left="0"/>
              <w:jc w:val="right"/>
              <w:rPr>
                <w:bCs/>
              </w:rPr>
            </w:pPr>
            <w:r w:rsidRPr="00037A46">
              <w:rPr>
                <w:bCs/>
              </w:rPr>
              <w:t>1x2x350</w:t>
            </w:r>
          </w:p>
        </w:tc>
        <w:tc>
          <w:tcPr>
            <w:tcW w:w="1692" w:type="dxa"/>
            <w:tcBorders>
              <w:top w:val="nil"/>
              <w:left w:val="single" w:sz="8" w:space="0" w:color="auto"/>
              <w:bottom w:val="nil"/>
              <w:right w:val="single" w:sz="8" w:space="0" w:color="auto"/>
            </w:tcBorders>
            <w:noWrap/>
            <w:vAlign w:val="bottom"/>
          </w:tcPr>
          <w:p w14:paraId="6DB4E797" w14:textId="77777777" w:rsidR="003A11FB" w:rsidRPr="00037A46" w:rsidRDefault="003A11FB" w:rsidP="003A11FB">
            <w:pPr>
              <w:spacing w:before="0" w:after="0"/>
              <w:jc w:val="right"/>
              <w:rPr>
                <w:bCs/>
              </w:rPr>
            </w:pPr>
            <w:r w:rsidRPr="00037A46">
              <w:rPr>
                <w:bCs/>
              </w:rPr>
              <w:t>1x2x300</w:t>
            </w:r>
          </w:p>
        </w:tc>
        <w:tc>
          <w:tcPr>
            <w:tcW w:w="1050" w:type="dxa"/>
            <w:tcBorders>
              <w:top w:val="nil"/>
              <w:left w:val="single" w:sz="8" w:space="0" w:color="auto"/>
              <w:bottom w:val="nil"/>
            </w:tcBorders>
            <w:vAlign w:val="bottom"/>
          </w:tcPr>
          <w:p w14:paraId="50257ECC" w14:textId="77777777" w:rsidR="003A11FB" w:rsidRPr="00037A46" w:rsidRDefault="003A11FB" w:rsidP="0024627B">
            <w:pPr>
              <w:spacing w:before="0" w:after="0"/>
              <w:ind w:left="530"/>
              <w:jc w:val="right"/>
              <w:rPr>
                <w:bCs/>
              </w:rPr>
            </w:pPr>
            <w:r w:rsidRPr="00037A46">
              <w:rPr>
                <w:bCs/>
              </w:rPr>
              <w:t>1x2x300</w:t>
            </w:r>
          </w:p>
        </w:tc>
      </w:tr>
      <w:tr w:rsidR="003A11FB" w:rsidRPr="00037A46" w14:paraId="58B11E19" w14:textId="77777777">
        <w:trPr>
          <w:trHeight w:val="284"/>
          <w:jc w:val="center"/>
        </w:trPr>
        <w:tc>
          <w:tcPr>
            <w:tcW w:w="1291" w:type="dxa"/>
            <w:tcBorders>
              <w:top w:val="nil"/>
              <w:bottom w:val="nil"/>
              <w:right w:val="single" w:sz="8" w:space="0" w:color="auto"/>
            </w:tcBorders>
            <w:shd w:val="clear" w:color="auto" w:fill="C0C0C0"/>
            <w:noWrap/>
            <w:vAlign w:val="bottom"/>
          </w:tcPr>
          <w:p w14:paraId="08F30D17" w14:textId="77777777" w:rsidR="003A11FB" w:rsidRPr="00037A46" w:rsidRDefault="003A11FB" w:rsidP="003A11FB">
            <w:pPr>
              <w:spacing w:before="0" w:after="0"/>
              <w:rPr>
                <w:b/>
                <w:bCs/>
              </w:rPr>
            </w:pPr>
            <w:r w:rsidRPr="00037A46">
              <w:rPr>
                <w:b/>
                <w:bCs/>
              </w:rPr>
              <w:t> </w:t>
            </w:r>
          </w:p>
        </w:tc>
        <w:tc>
          <w:tcPr>
            <w:tcW w:w="1276" w:type="dxa"/>
            <w:tcBorders>
              <w:top w:val="nil"/>
              <w:left w:val="single" w:sz="8" w:space="0" w:color="auto"/>
              <w:bottom w:val="nil"/>
              <w:right w:val="single" w:sz="8" w:space="0" w:color="auto"/>
            </w:tcBorders>
            <w:noWrap/>
            <w:vAlign w:val="bottom"/>
          </w:tcPr>
          <w:p w14:paraId="6F49EF2A" w14:textId="77777777" w:rsidR="003A11FB" w:rsidRPr="00037A46" w:rsidRDefault="003A11FB" w:rsidP="003A11FB">
            <w:pPr>
              <w:spacing w:before="0" w:after="0"/>
              <w:ind w:left="0"/>
              <w:jc w:val="right"/>
              <w:rPr>
                <w:bCs/>
              </w:rPr>
            </w:pPr>
            <w:r w:rsidRPr="00037A46">
              <w:rPr>
                <w:bCs/>
              </w:rPr>
              <w:t>8x2x350</w:t>
            </w:r>
          </w:p>
        </w:tc>
        <w:tc>
          <w:tcPr>
            <w:tcW w:w="1692" w:type="dxa"/>
            <w:tcBorders>
              <w:top w:val="nil"/>
              <w:left w:val="single" w:sz="8" w:space="0" w:color="auto"/>
              <w:bottom w:val="nil"/>
              <w:right w:val="single" w:sz="8" w:space="0" w:color="auto"/>
            </w:tcBorders>
            <w:noWrap/>
            <w:vAlign w:val="bottom"/>
          </w:tcPr>
          <w:p w14:paraId="026906DD" w14:textId="77777777" w:rsidR="003A11FB" w:rsidRPr="00037A46" w:rsidRDefault="003A11FB" w:rsidP="003A11FB">
            <w:pPr>
              <w:spacing w:before="0" w:after="0"/>
              <w:ind w:left="0"/>
              <w:jc w:val="right"/>
              <w:rPr>
                <w:bCs/>
              </w:rPr>
            </w:pPr>
            <w:r w:rsidRPr="00037A46">
              <w:rPr>
                <w:bCs/>
              </w:rPr>
              <w:t>1x2x350</w:t>
            </w:r>
          </w:p>
        </w:tc>
        <w:tc>
          <w:tcPr>
            <w:tcW w:w="1692" w:type="dxa"/>
            <w:tcBorders>
              <w:top w:val="nil"/>
              <w:left w:val="single" w:sz="8" w:space="0" w:color="auto"/>
              <w:bottom w:val="nil"/>
              <w:right w:val="single" w:sz="8" w:space="0" w:color="auto"/>
            </w:tcBorders>
            <w:noWrap/>
            <w:vAlign w:val="bottom"/>
          </w:tcPr>
          <w:p w14:paraId="1238EF48" w14:textId="77777777" w:rsidR="003A11FB" w:rsidRPr="00037A46" w:rsidRDefault="003A11FB" w:rsidP="003A11FB">
            <w:pPr>
              <w:spacing w:before="0" w:after="0"/>
              <w:ind w:left="0"/>
              <w:jc w:val="right"/>
              <w:rPr>
                <w:bCs/>
              </w:rPr>
            </w:pPr>
            <w:r w:rsidRPr="00037A46">
              <w:rPr>
                <w:bCs/>
              </w:rPr>
              <w:t>1x2x400</w:t>
            </w:r>
          </w:p>
        </w:tc>
        <w:tc>
          <w:tcPr>
            <w:tcW w:w="1692" w:type="dxa"/>
            <w:tcBorders>
              <w:top w:val="nil"/>
              <w:left w:val="single" w:sz="8" w:space="0" w:color="auto"/>
              <w:bottom w:val="nil"/>
              <w:right w:val="single" w:sz="8" w:space="0" w:color="auto"/>
            </w:tcBorders>
            <w:noWrap/>
            <w:vAlign w:val="bottom"/>
          </w:tcPr>
          <w:p w14:paraId="2D4049F8" w14:textId="77777777" w:rsidR="003A11FB" w:rsidRPr="00037A46" w:rsidRDefault="003A11FB" w:rsidP="003A11FB">
            <w:pPr>
              <w:spacing w:before="0" w:after="0"/>
              <w:ind w:left="0"/>
              <w:jc w:val="right"/>
              <w:rPr>
                <w:bCs/>
              </w:rPr>
            </w:pPr>
            <w:r w:rsidRPr="00037A46">
              <w:rPr>
                <w:bCs/>
              </w:rPr>
              <w:t>10x2x350</w:t>
            </w:r>
          </w:p>
        </w:tc>
        <w:tc>
          <w:tcPr>
            <w:tcW w:w="1050" w:type="dxa"/>
            <w:tcBorders>
              <w:top w:val="nil"/>
              <w:left w:val="single" w:sz="8" w:space="0" w:color="auto"/>
              <w:bottom w:val="nil"/>
            </w:tcBorders>
            <w:vAlign w:val="bottom"/>
          </w:tcPr>
          <w:p w14:paraId="16626B0A" w14:textId="77777777" w:rsidR="003A11FB" w:rsidRPr="00037A46" w:rsidRDefault="003A11FB" w:rsidP="0024627B">
            <w:pPr>
              <w:spacing w:before="0" w:after="0"/>
              <w:ind w:left="530"/>
              <w:jc w:val="right"/>
              <w:rPr>
                <w:bCs/>
              </w:rPr>
            </w:pPr>
            <w:r w:rsidRPr="00037A46">
              <w:rPr>
                <w:bCs/>
              </w:rPr>
              <w:t>1x2x800</w:t>
            </w:r>
          </w:p>
        </w:tc>
      </w:tr>
      <w:tr w:rsidR="003A11FB" w:rsidRPr="00037A46" w14:paraId="38D96166" w14:textId="77777777">
        <w:trPr>
          <w:trHeight w:val="284"/>
          <w:jc w:val="center"/>
        </w:trPr>
        <w:tc>
          <w:tcPr>
            <w:tcW w:w="1291" w:type="dxa"/>
            <w:tcBorders>
              <w:top w:val="nil"/>
              <w:bottom w:val="nil"/>
              <w:right w:val="single" w:sz="8" w:space="0" w:color="auto"/>
            </w:tcBorders>
            <w:shd w:val="clear" w:color="auto" w:fill="C0C0C0"/>
            <w:noWrap/>
            <w:vAlign w:val="bottom"/>
          </w:tcPr>
          <w:p w14:paraId="1DDC7927" w14:textId="77777777" w:rsidR="003A11FB" w:rsidRPr="00037A46" w:rsidRDefault="003A11FB" w:rsidP="003A11FB">
            <w:pPr>
              <w:spacing w:before="0" w:after="0"/>
              <w:rPr>
                <w:b/>
                <w:bCs/>
              </w:rPr>
            </w:pPr>
            <w:r w:rsidRPr="00037A46">
              <w:rPr>
                <w:b/>
                <w:bCs/>
              </w:rPr>
              <w:t> </w:t>
            </w:r>
          </w:p>
        </w:tc>
        <w:tc>
          <w:tcPr>
            <w:tcW w:w="1276" w:type="dxa"/>
            <w:tcBorders>
              <w:top w:val="nil"/>
              <w:left w:val="single" w:sz="8" w:space="0" w:color="auto"/>
              <w:bottom w:val="nil"/>
              <w:right w:val="single" w:sz="8" w:space="0" w:color="auto"/>
            </w:tcBorders>
            <w:noWrap/>
            <w:vAlign w:val="bottom"/>
          </w:tcPr>
          <w:p w14:paraId="2E209F5E" w14:textId="77777777" w:rsidR="003A11FB" w:rsidRPr="00037A46" w:rsidRDefault="003A11FB" w:rsidP="003A11FB">
            <w:pPr>
              <w:spacing w:before="0" w:after="0"/>
              <w:ind w:left="0"/>
              <w:jc w:val="right"/>
              <w:rPr>
                <w:bCs/>
              </w:rPr>
            </w:pPr>
            <w:r w:rsidRPr="00037A46">
              <w:rPr>
                <w:bCs/>
              </w:rPr>
              <w:t>1x2x500</w:t>
            </w:r>
          </w:p>
        </w:tc>
        <w:tc>
          <w:tcPr>
            <w:tcW w:w="1692" w:type="dxa"/>
            <w:tcBorders>
              <w:top w:val="nil"/>
              <w:left w:val="single" w:sz="8" w:space="0" w:color="auto"/>
              <w:bottom w:val="nil"/>
              <w:right w:val="single" w:sz="8" w:space="0" w:color="auto"/>
            </w:tcBorders>
            <w:noWrap/>
            <w:vAlign w:val="bottom"/>
          </w:tcPr>
          <w:p w14:paraId="348E9697" w14:textId="77777777" w:rsidR="003A11FB" w:rsidRPr="00037A46" w:rsidRDefault="003A11FB" w:rsidP="003A11FB">
            <w:pPr>
              <w:spacing w:before="0" w:after="0"/>
              <w:ind w:left="0"/>
              <w:jc w:val="right"/>
              <w:rPr>
                <w:bCs/>
              </w:rPr>
            </w:pPr>
            <w:r w:rsidRPr="00037A46">
              <w:rPr>
                <w:bCs/>
              </w:rPr>
              <w:t>1x2x400</w:t>
            </w:r>
          </w:p>
        </w:tc>
        <w:tc>
          <w:tcPr>
            <w:tcW w:w="1692" w:type="dxa"/>
            <w:tcBorders>
              <w:top w:val="nil"/>
              <w:left w:val="single" w:sz="8" w:space="0" w:color="auto"/>
              <w:bottom w:val="nil"/>
              <w:right w:val="single" w:sz="8" w:space="0" w:color="auto"/>
            </w:tcBorders>
            <w:noWrap/>
            <w:vAlign w:val="bottom"/>
          </w:tcPr>
          <w:p w14:paraId="5D33F698" w14:textId="77777777" w:rsidR="003A11FB" w:rsidRPr="00037A46" w:rsidRDefault="003A11FB" w:rsidP="003A11FB">
            <w:pPr>
              <w:spacing w:before="0" w:after="0"/>
              <w:ind w:left="0"/>
              <w:jc w:val="right"/>
              <w:rPr>
                <w:bCs/>
              </w:rPr>
            </w:pPr>
            <w:r w:rsidRPr="00037A46">
              <w:rPr>
                <w:bCs/>
              </w:rPr>
              <w:t>2x2x350</w:t>
            </w:r>
          </w:p>
        </w:tc>
        <w:tc>
          <w:tcPr>
            <w:tcW w:w="1692" w:type="dxa"/>
            <w:tcBorders>
              <w:top w:val="nil"/>
              <w:left w:val="single" w:sz="8" w:space="0" w:color="auto"/>
              <w:bottom w:val="nil"/>
              <w:right w:val="single" w:sz="8" w:space="0" w:color="auto"/>
            </w:tcBorders>
            <w:noWrap/>
            <w:vAlign w:val="bottom"/>
          </w:tcPr>
          <w:p w14:paraId="2D8819F5" w14:textId="77777777" w:rsidR="003A11FB" w:rsidRPr="00037A46" w:rsidRDefault="003A11FB" w:rsidP="003A11FB">
            <w:pPr>
              <w:spacing w:before="0" w:after="0"/>
              <w:jc w:val="right"/>
              <w:rPr>
                <w:bCs/>
              </w:rPr>
            </w:pPr>
            <w:r w:rsidRPr="00037A46">
              <w:rPr>
                <w:bCs/>
              </w:rPr>
              <w:t>1x2x550</w:t>
            </w:r>
          </w:p>
        </w:tc>
        <w:tc>
          <w:tcPr>
            <w:tcW w:w="1050" w:type="dxa"/>
            <w:tcBorders>
              <w:top w:val="nil"/>
              <w:left w:val="single" w:sz="8" w:space="0" w:color="auto"/>
              <w:bottom w:val="nil"/>
            </w:tcBorders>
            <w:vAlign w:val="bottom"/>
          </w:tcPr>
          <w:p w14:paraId="5958A5B1" w14:textId="77777777" w:rsidR="003A11FB" w:rsidRPr="00037A46" w:rsidRDefault="003A11FB" w:rsidP="0024627B">
            <w:pPr>
              <w:spacing w:before="0" w:after="0"/>
              <w:ind w:left="530"/>
              <w:jc w:val="right"/>
              <w:rPr>
                <w:bCs/>
              </w:rPr>
            </w:pPr>
            <w:r w:rsidRPr="00037A46">
              <w:rPr>
                <w:bCs/>
              </w:rPr>
              <w:t>1x2x500</w:t>
            </w:r>
          </w:p>
        </w:tc>
      </w:tr>
      <w:tr w:rsidR="003A11FB" w:rsidRPr="00037A46" w14:paraId="0A1785AD" w14:textId="77777777">
        <w:trPr>
          <w:trHeight w:val="284"/>
          <w:jc w:val="center"/>
        </w:trPr>
        <w:tc>
          <w:tcPr>
            <w:tcW w:w="1291" w:type="dxa"/>
            <w:tcBorders>
              <w:top w:val="nil"/>
              <w:bottom w:val="nil"/>
              <w:right w:val="single" w:sz="8" w:space="0" w:color="auto"/>
            </w:tcBorders>
            <w:shd w:val="clear" w:color="auto" w:fill="C0C0C0"/>
            <w:noWrap/>
            <w:vAlign w:val="bottom"/>
          </w:tcPr>
          <w:p w14:paraId="067A67B1" w14:textId="77777777" w:rsidR="003A11FB" w:rsidRPr="00037A46" w:rsidRDefault="003A11FB" w:rsidP="003A11FB">
            <w:pPr>
              <w:spacing w:before="0" w:after="0"/>
              <w:rPr>
                <w:b/>
                <w:bCs/>
              </w:rPr>
            </w:pPr>
            <w:r w:rsidRPr="00037A46">
              <w:rPr>
                <w:b/>
                <w:bCs/>
              </w:rPr>
              <w:t> </w:t>
            </w:r>
          </w:p>
        </w:tc>
        <w:tc>
          <w:tcPr>
            <w:tcW w:w="1276" w:type="dxa"/>
            <w:tcBorders>
              <w:top w:val="nil"/>
              <w:left w:val="single" w:sz="8" w:space="0" w:color="auto"/>
              <w:bottom w:val="nil"/>
              <w:right w:val="single" w:sz="8" w:space="0" w:color="auto"/>
            </w:tcBorders>
            <w:noWrap/>
            <w:vAlign w:val="bottom"/>
          </w:tcPr>
          <w:p w14:paraId="20E8986A" w14:textId="77777777" w:rsidR="003A11FB" w:rsidRPr="00037A46" w:rsidRDefault="003A11FB" w:rsidP="003A11FB">
            <w:pPr>
              <w:spacing w:before="0" w:after="0"/>
              <w:jc w:val="right"/>
              <w:rPr>
                <w:bCs/>
              </w:rPr>
            </w:pPr>
          </w:p>
        </w:tc>
        <w:tc>
          <w:tcPr>
            <w:tcW w:w="1692" w:type="dxa"/>
            <w:tcBorders>
              <w:top w:val="nil"/>
              <w:left w:val="single" w:sz="8" w:space="0" w:color="auto"/>
              <w:bottom w:val="nil"/>
              <w:right w:val="single" w:sz="8" w:space="0" w:color="auto"/>
            </w:tcBorders>
            <w:noWrap/>
            <w:vAlign w:val="bottom"/>
          </w:tcPr>
          <w:p w14:paraId="162BED4E" w14:textId="77777777" w:rsidR="003A11FB" w:rsidRPr="00037A46" w:rsidRDefault="003A11FB" w:rsidP="003A11FB">
            <w:pPr>
              <w:spacing w:before="0" w:after="0"/>
              <w:ind w:left="0"/>
              <w:jc w:val="right"/>
              <w:rPr>
                <w:bCs/>
              </w:rPr>
            </w:pPr>
            <w:r w:rsidRPr="00037A46">
              <w:rPr>
                <w:bCs/>
              </w:rPr>
              <w:t>1x2x350</w:t>
            </w:r>
          </w:p>
        </w:tc>
        <w:tc>
          <w:tcPr>
            <w:tcW w:w="1692" w:type="dxa"/>
            <w:tcBorders>
              <w:top w:val="nil"/>
              <w:left w:val="single" w:sz="8" w:space="0" w:color="auto"/>
              <w:bottom w:val="nil"/>
              <w:right w:val="single" w:sz="8" w:space="0" w:color="auto"/>
            </w:tcBorders>
            <w:noWrap/>
            <w:vAlign w:val="bottom"/>
          </w:tcPr>
          <w:p w14:paraId="2E3B9829" w14:textId="77777777" w:rsidR="003A11FB" w:rsidRPr="00037A46" w:rsidRDefault="003A11FB" w:rsidP="003A11FB">
            <w:pPr>
              <w:spacing w:before="0" w:after="0"/>
              <w:ind w:left="0"/>
              <w:jc w:val="right"/>
              <w:rPr>
                <w:bCs/>
              </w:rPr>
            </w:pPr>
            <w:r w:rsidRPr="00037A46">
              <w:rPr>
                <w:bCs/>
              </w:rPr>
              <w:t>1x2x400</w:t>
            </w:r>
          </w:p>
        </w:tc>
        <w:tc>
          <w:tcPr>
            <w:tcW w:w="1692" w:type="dxa"/>
            <w:tcBorders>
              <w:top w:val="nil"/>
              <w:left w:val="single" w:sz="8" w:space="0" w:color="auto"/>
              <w:bottom w:val="nil"/>
              <w:right w:val="single" w:sz="8" w:space="0" w:color="auto"/>
            </w:tcBorders>
            <w:noWrap/>
            <w:vAlign w:val="bottom"/>
          </w:tcPr>
          <w:p w14:paraId="3F493A08" w14:textId="77777777" w:rsidR="003A11FB" w:rsidRPr="00037A46" w:rsidRDefault="003A11FB" w:rsidP="003A11FB">
            <w:pPr>
              <w:spacing w:before="0" w:after="0"/>
              <w:jc w:val="right"/>
              <w:rPr>
                <w:bCs/>
              </w:rPr>
            </w:pPr>
          </w:p>
        </w:tc>
        <w:tc>
          <w:tcPr>
            <w:tcW w:w="1050" w:type="dxa"/>
            <w:tcBorders>
              <w:top w:val="nil"/>
              <w:left w:val="single" w:sz="8" w:space="0" w:color="auto"/>
              <w:bottom w:val="nil"/>
            </w:tcBorders>
            <w:vAlign w:val="bottom"/>
          </w:tcPr>
          <w:p w14:paraId="77441646" w14:textId="77777777" w:rsidR="003A11FB" w:rsidRPr="00037A46" w:rsidRDefault="003A11FB" w:rsidP="0024627B">
            <w:pPr>
              <w:spacing w:before="0" w:after="0"/>
              <w:ind w:left="530"/>
              <w:jc w:val="right"/>
              <w:rPr>
                <w:bCs/>
              </w:rPr>
            </w:pPr>
            <w:r w:rsidRPr="00037A46">
              <w:rPr>
                <w:bCs/>
              </w:rPr>
              <w:t>4x2x400</w:t>
            </w:r>
          </w:p>
        </w:tc>
      </w:tr>
      <w:tr w:rsidR="003A11FB" w:rsidRPr="00037A46" w14:paraId="754D938B" w14:textId="77777777">
        <w:trPr>
          <w:trHeight w:val="284"/>
          <w:jc w:val="center"/>
        </w:trPr>
        <w:tc>
          <w:tcPr>
            <w:tcW w:w="1291" w:type="dxa"/>
            <w:tcBorders>
              <w:top w:val="nil"/>
              <w:bottom w:val="nil"/>
              <w:right w:val="single" w:sz="8" w:space="0" w:color="auto"/>
            </w:tcBorders>
            <w:shd w:val="clear" w:color="auto" w:fill="C0C0C0"/>
            <w:noWrap/>
            <w:vAlign w:val="bottom"/>
          </w:tcPr>
          <w:p w14:paraId="436FF645" w14:textId="77777777" w:rsidR="003A11FB" w:rsidRPr="00037A46" w:rsidRDefault="003A11FB" w:rsidP="003A11FB">
            <w:pPr>
              <w:spacing w:before="0" w:after="0"/>
              <w:rPr>
                <w:b/>
                <w:bCs/>
              </w:rPr>
            </w:pPr>
            <w:r w:rsidRPr="00037A46">
              <w:rPr>
                <w:b/>
                <w:bCs/>
              </w:rPr>
              <w:t> </w:t>
            </w:r>
          </w:p>
        </w:tc>
        <w:tc>
          <w:tcPr>
            <w:tcW w:w="1276" w:type="dxa"/>
            <w:tcBorders>
              <w:top w:val="nil"/>
              <w:left w:val="single" w:sz="8" w:space="0" w:color="auto"/>
              <w:bottom w:val="nil"/>
              <w:right w:val="single" w:sz="8" w:space="0" w:color="auto"/>
            </w:tcBorders>
            <w:noWrap/>
            <w:vAlign w:val="bottom"/>
          </w:tcPr>
          <w:p w14:paraId="3947864A" w14:textId="77777777" w:rsidR="003A11FB" w:rsidRPr="00037A46" w:rsidRDefault="003A11FB" w:rsidP="003A11FB">
            <w:pPr>
              <w:spacing w:before="0" w:after="0"/>
              <w:jc w:val="right"/>
              <w:rPr>
                <w:bCs/>
              </w:rPr>
            </w:pPr>
          </w:p>
        </w:tc>
        <w:tc>
          <w:tcPr>
            <w:tcW w:w="1692" w:type="dxa"/>
            <w:tcBorders>
              <w:top w:val="nil"/>
              <w:left w:val="single" w:sz="8" w:space="0" w:color="auto"/>
              <w:bottom w:val="nil"/>
              <w:right w:val="single" w:sz="8" w:space="0" w:color="auto"/>
            </w:tcBorders>
            <w:noWrap/>
            <w:vAlign w:val="bottom"/>
          </w:tcPr>
          <w:p w14:paraId="07F79AD4" w14:textId="77777777" w:rsidR="003A11FB" w:rsidRPr="00037A46" w:rsidRDefault="003A11FB" w:rsidP="003A11FB">
            <w:pPr>
              <w:spacing w:before="0" w:after="0"/>
              <w:ind w:left="0"/>
              <w:jc w:val="right"/>
              <w:rPr>
                <w:bCs/>
              </w:rPr>
            </w:pPr>
            <w:r w:rsidRPr="00037A46">
              <w:rPr>
                <w:bCs/>
              </w:rPr>
              <w:t>1x2x400</w:t>
            </w:r>
          </w:p>
        </w:tc>
        <w:tc>
          <w:tcPr>
            <w:tcW w:w="1692" w:type="dxa"/>
            <w:tcBorders>
              <w:top w:val="nil"/>
              <w:left w:val="single" w:sz="8" w:space="0" w:color="auto"/>
              <w:bottom w:val="nil"/>
              <w:right w:val="single" w:sz="8" w:space="0" w:color="auto"/>
            </w:tcBorders>
            <w:noWrap/>
            <w:vAlign w:val="bottom"/>
          </w:tcPr>
          <w:p w14:paraId="40FB779B" w14:textId="77777777" w:rsidR="003A11FB" w:rsidRPr="00037A46" w:rsidRDefault="003A11FB" w:rsidP="003A11FB">
            <w:pPr>
              <w:spacing w:before="0" w:after="0"/>
              <w:ind w:left="0"/>
              <w:jc w:val="right"/>
              <w:rPr>
                <w:bCs/>
              </w:rPr>
            </w:pPr>
            <w:r w:rsidRPr="00037A46">
              <w:rPr>
                <w:bCs/>
              </w:rPr>
              <w:t>1x2x350</w:t>
            </w:r>
          </w:p>
        </w:tc>
        <w:tc>
          <w:tcPr>
            <w:tcW w:w="1692" w:type="dxa"/>
            <w:tcBorders>
              <w:top w:val="nil"/>
              <w:left w:val="single" w:sz="8" w:space="0" w:color="auto"/>
              <w:bottom w:val="nil"/>
              <w:right w:val="single" w:sz="8" w:space="0" w:color="auto"/>
            </w:tcBorders>
            <w:noWrap/>
            <w:vAlign w:val="bottom"/>
          </w:tcPr>
          <w:p w14:paraId="0A283ED1" w14:textId="77777777" w:rsidR="003A11FB" w:rsidRPr="00037A46" w:rsidRDefault="003A11FB" w:rsidP="003A11FB">
            <w:pPr>
              <w:spacing w:before="0" w:after="0"/>
              <w:jc w:val="right"/>
              <w:rPr>
                <w:bCs/>
              </w:rPr>
            </w:pPr>
          </w:p>
        </w:tc>
        <w:tc>
          <w:tcPr>
            <w:tcW w:w="1050" w:type="dxa"/>
            <w:tcBorders>
              <w:top w:val="nil"/>
              <w:left w:val="single" w:sz="8" w:space="0" w:color="auto"/>
              <w:bottom w:val="nil"/>
            </w:tcBorders>
            <w:vAlign w:val="bottom"/>
          </w:tcPr>
          <w:p w14:paraId="44FE92AB" w14:textId="77777777" w:rsidR="003A11FB" w:rsidRPr="00037A46" w:rsidRDefault="003A11FB" w:rsidP="0024627B">
            <w:pPr>
              <w:spacing w:before="0" w:after="0"/>
              <w:ind w:left="530"/>
              <w:jc w:val="right"/>
              <w:rPr>
                <w:bCs/>
              </w:rPr>
            </w:pPr>
            <w:r w:rsidRPr="00037A46">
              <w:rPr>
                <w:bCs/>
              </w:rPr>
              <w:t>1x2x500</w:t>
            </w:r>
          </w:p>
        </w:tc>
      </w:tr>
      <w:tr w:rsidR="003A11FB" w:rsidRPr="00037A46" w14:paraId="538DF067" w14:textId="77777777">
        <w:trPr>
          <w:trHeight w:val="284"/>
          <w:jc w:val="center"/>
        </w:trPr>
        <w:tc>
          <w:tcPr>
            <w:tcW w:w="1291" w:type="dxa"/>
            <w:tcBorders>
              <w:top w:val="nil"/>
              <w:bottom w:val="nil"/>
              <w:right w:val="single" w:sz="8" w:space="0" w:color="auto"/>
            </w:tcBorders>
            <w:shd w:val="clear" w:color="auto" w:fill="C0C0C0"/>
            <w:noWrap/>
            <w:vAlign w:val="bottom"/>
          </w:tcPr>
          <w:p w14:paraId="3C222B24" w14:textId="77777777" w:rsidR="003A11FB" w:rsidRPr="00037A46" w:rsidRDefault="003A11FB" w:rsidP="003A11FB">
            <w:pPr>
              <w:spacing w:before="0" w:after="0"/>
              <w:rPr>
                <w:b/>
                <w:bCs/>
              </w:rPr>
            </w:pPr>
            <w:r w:rsidRPr="00037A46">
              <w:rPr>
                <w:b/>
                <w:bCs/>
              </w:rPr>
              <w:t> </w:t>
            </w:r>
          </w:p>
        </w:tc>
        <w:tc>
          <w:tcPr>
            <w:tcW w:w="1276" w:type="dxa"/>
            <w:tcBorders>
              <w:top w:val="nil"/>
              <w:left w:val="single" w:sz="8" w:space="0" w:color="auto"/>
              <w:bottom w:val="nil"/>
              <w:right w:val="single" w:sz="8" w:space="0" w:color="auto"/>
            </w:tcBorders>
            <w:noWrap/>
            <w:vAlign w:val="bottom"/>
          </w:tcPr>
          <w:p w14:paraId="05DDD06F" w14:textId="77777777" w:rsidR="003A11FB" w:rsidRPr="00037A46" w:rsidRDefault="003A11FB" w:rsidP="003A11FB">
            <w:pPr>
              <w:spacing w:before="0" w:after="0"/>
              <w:jc w:val="right"/>
              <w:rPr>
                <w:bCs/>
              </w:rPr>
            </w:pPr>
          </w:p>
        </w:tc>
        <w:tc>
          <w:tcPr>
            <w:tcW w:w="1692" w:type="dxa"/>
            <w:tcBorders>
              <w:top w:val="nil"/>
              <w:left w:val="single" w:sz="8" w:space="0" w:color="auto"/>
              <w:bottom w:val="nil"/>
              <w:right w:val="single" w:sz="8" w:space="0" w:color="auto"/>
            </w:tcBorders>
            <w:noWrap/>
            <w:vAlign w:val="bottom"/>
          </w:tcPr>
          <w:p w14:paraId="2991E953" w14:textId="77777777" w:rsidR="003A11FB" w:rsidRPr="00037A46" w:rsidRDefault="003A11FB" w:rsidP="003A11FB">
            <w:pPr>
              <w:spacing w:before="0" w:after="0"/>
              <w:ind w:left="0"/>
              <w:jc w:val="right"/>
              <w:rPr>
                <w:bCs/>
              </w:rPr>
            </w:pPr>
            <w:r w:rsidRPr="00037A46">
              <w:rPr>
                <w:bCs/>
              </w:rPr>
              <w:t>1x2x350</w:t>
            </w:r>
          </w:p>
        </w:tc>
        <w:tc>
          <w:tcPr>
            <w:tcW w:w="1692" w:type="dxa"/>
            <w:tcBorders>
              <w:top w:val="nil"/>
              <w:left w:val="single" w:sz="8" w:space="0" w:color="auto"/>
              <w:bottom w:val="nil"/>
              <w:right w:val="single" w:sz="8" w:space="0" w:color="auto"/>
            </w:tcBorders>
            <w:noWrap/>
            <w:vAlign w:val="bottom"/>
          </w:tcPr>
          <w:p w14:paraId="5DB0D511" w14:textId="77777777" w:rsidR="003A11FB" w:rsidRPr="00037A46" w:rsidRDefault="003A11FB" w:rsidP="003A11FB">
            <w:pPr>
              <w:spacing w:before="0" w:after="0"/>
              <w:ind w:left="0"/>
              <w:jc w:val="right"/>
              <w:rPr>
                <w:bCs/>
              </w:rPr>
            </w:pPr>
            <w:r w:rsidRPr="00037A46">
              <w:rPr>
                <w:bCs/>
              </w:rPr>
              <w:t>1x2x400</w:t>
            </w:r>
          </w:p>
        </w:tc>
        <w:tc>
          <w:tcPr>
            <w:tcW w:w="1692" w:type="dxa"/>
            <w:tcBorders>
              <w:top w:val="nil"/>
              <w:left w:val="single" w:sz="8" w:space="0" w:color="auto"/>
              <w:bottom w:val="nil"/>
              <w:right w:val="single" w:sz="8" w:space="0" w:color="auto"/>
            </w:tcBorders>
            <w:noWrap/>
            <w:vAlign w:val="bottom"/>
          </w:tcPr>
          <w:p w14:paraId="63EAC4B1" w14:textId="77777777" w:rsidR="003A11FB" w:rsidRPr="00037A46" w:rsidRDefault="003A11FB" w:rsidP="003A11FB">
            <w:pPr>
              <w:spacing w:before="0" w:after="0"/>
              <w:jc w:val="right"/>
              <w:rPr>
                <w:bCs/>
              </w:rPr>
            </w:pPr>
          </w:p>
        </w:tc>
        <w:tc>
          <w:tcPr>
            <w:tcW w:w="1050" w:type="dxa"/>
            <w:tcBorders>
              <w:top w:val="nil"/>
              <w:left w:val="single" w:sz="8" w:space="0" w:color="auto"/>
              <w:bottom w:val="nil"/>
            </w:tcBorders>
            <w:vAlign w:val="bottom"/>
          </w:tcPr>
          <w:p w14:paraId="40889A22" w14:textId="77777777" w:rsidR="003A11FB" w:rsidRPr="00037A46" w:rsidRDefault="003A11FB" w:rsidP="0024627B">
            <w:pPr>
              <w:spacing w:before="0" w:after="0"/>
              <w:ind w:left="530"/>
              <w:jc w:val="right"/>
              <w:rPr>
                <w:bCs/>
              </w:rPr>
            </w:pPr>
            <w:r w:rsidRPr="00037A46">
              <w:rPr>
                <w:bCs/>
              </w:rPr>
              <w:t>3x2x600</w:t>
            </w:r>
          </w:p>
        </w:tc>
      </w:tr>
      <w:tr w:rsidR="003A11FB" w:rsidRPr="00037A46" w14:paraId="3A7A1EE4" w14:textId="77777777">
        <w:trPr>
          <w:trHeight w:val="284"/>
          <w:jc w:val="center"/>
        </w:trPr>
        <w:tc>
          <w:tcPr>
            <w:tcW w:w="1291" w:type="dxa"/>
            <w:tcBorders>
              <w:top w:val="nil"/>
              <w:bottom w:val="nil"/>
              <w:right w:val="single" w:sz="8" w:space="0" w:color="auto"/>
            </w:tcBorders>
            <w:shd w:val="clear" w:color="auto" w:fill="C0C0C0"/>
            <w:noWrap/>
            <w:vAlign w:val="bottom"/>
          </w:tcPr>
          <w:p w14:paraId="074C8865" w14:textId="77777777" w:rsidR="003A11FB" w:rsidRPr="00037A46" w:rsidRDefault="003A11FB" w:rsidP="003A11FB">
            <w:pPr>
              <w:spacing w:before="0" w:after="0"/>
              <w:rPr>
                <w:b/>
                <w:bCs/>
              </w:rPr>
            </w:pPr>
            <w:r w:rsidRPr="00037A46">
              <w:rPr>
                <w:b/>
                <w:bCs/>
              </w:rPr>
              <w:t> </w:t>
            </w:r>
          </w:p>
        </w:tc>
        <w:tc>
          <w:tcPr>
            <w:tcW w:w="1276" w:type="dxa"/>
            <w:tcBorders>
              <w:top w:val="nil"/>
              <w:left w:val="single" w:sz="8" w:space="0" w:color="auto"/>
              <w:bottom w:val="nil"/>
              <w:right w:val="single" w:sz="8" w:space="0" w:color="auto"/>
            </w:tcBorders>
            <w:noWrap/>
            <w:vAlign w:val="bottom"/>
          </w:tcPr>
          <w:p w14:paraId="1E195087" w14:textId="77777777" w:rsidR="003A11FB" w:rsidRPr="00037A46" w:rsidRDefault="003A11FB" w:rsidP="003A11FB">
            <w:pPr>
              <w:spacing w:before="0" w:after="0"/>
              <w:jc w:val="right"/>
              <w:rPr>
                <w:bCs/>
              </w:rPr>
            </w:pPr>
          </w:p>
        </w:tc>
        <w:tc>
          <w:tcPr>
            <w:tcW w:w="1692" w:type="dxa"/>
            <w:tcBorders>
              <w:top w:val="nil"/>
              <w:left w:val="single" w:sz="8" w:space="0" w:color="auto"/>
              <w:bottom w:val="nil"/>
              <w:right w:val="single" w:sz="8" w:space="0" w:color="auto"/>
            </w:tcBorders>
            <w:noWrap/>
            <w:vAlign w:val="bottom"/>
          </w:tcPr>
          <w:p w14:paraId="4C33099C" w14:textId="77777777" w:rsidR="003A11FB" w:rsidRPr="00037A46" w:rsidRDefault="003A11FB" w:rsidP="003A11FB">
            <w:pPr>
              <w:spacing w:before="0" w:after="0"/>
              <w:ind w:left="0"/>
              <w:jc w:val="right"/>
              <w:rPr>
                <w:bCs/>
              </w:rPr>
            </w:pPr>
            <w:r w:rsidRPr="00037A46">
              <w:rPr>
                <w:bCs/>
              </w:rPr>
              <w:t>1x2x400</w:t>
            </w:r>
          </w:p>
        </w:tc>
        <w:tc>
          <w:tcPr>
            <w:tcW w:w="1692" w:type="dxa"/>
            <w:tcBorders>
              <w:top w:val="nil"/>
              <w:left w:val="single" w:sz="8" w:space="0" w:color="auto"/>
              <w:bottom w:val="nil"/>
              <w:right w:val="single" w:sz="8" w:space="0" w:color="auto"/>
            </w:tcBorders>
            <w:noWrap/>
            <w:vAlign w:val="bottom"/>
          </w:tcPr>
          <w:p w14:paraId="5D0472D9" w14:textId="77777777" w:rsidR="003A11FB" w:rsidRPr="00037A46" w:rsidRDefault="003A11FB" w:rsidP="003A11FB">
            <w:pPr>
              <w:spacing w:before="0" w:after="0"/>
              <w:ind w:left="0"/>
              <w:jc w:val="right"/>
              <w:rPr>
                <w:bCs/>
              </w:rPr>
            </w:pPr>
            <w:r w:rsidRPr="00037A46">
              <w:rPr>
                <w:bCs/>
              </w:rPr>
              <w:t>1x2x350</w:t>
            </w:r>
          </w:p>
        </w:tc>
        <w:tc>
          <w:tcPr>
            <w:tcW w:w="1692" w:type="dxa"/>
            <w:tcBorders>
              <w:top w:val="nil"/>
              <w:left w:val="single" w:sz="8" w:space="0" w:color="auto"/>
              <w:bottom w:val="nil"/>
              <w:right w:val="single" w:sz="8" w:space="0" w:color="auto"/>
            </w:tcBorders>
            <w:noWrap/>
            <w:vAlign w:val="bottom"/>
          </w:tcPr>
          <w:p w14:paraId="0EB6CC1F" w14:textId="77777777" w:rsidR="003A11FB" w:rsidRPr="00037A46" w:rsidRDefault="003A11FB" w:rsidP="003A11FB">
            <w:pPr>
              <w:spacing w:before="0" w:after="0"/>
              <w:jc w:val="right"/>
              <w:rPr>
                <w:bCs/>
              </w:rPr>
            </w:pPr>
          </w:p>
        </w:tc>
        <w:tc>
          <w:tcPr>
            <w:tcW w:w="1050" w:type="dxa"/>
            <w:tcBorders>
              <w:top w:val="nil"/>
              <w:left w:val="single" w:sz="8" w:space="0" w:color="auto"/>
              <w:bottom w:val="nil"/>
            </w:tcBorders>
            <w:vAlign w:val="bottom"/>
          </w:tcPr>
          <w:p w14:paraId="15C17A36" w14:textId="77777777" w:rsidR="003A11FB" w:rsidRPr="00037A46" w:rsidRDefault="003A11FB" w:rsidP="0024627B">
            <w:pPr>
              <w:spacing w:before="0" w:after="0"/>
              <w:ind w:left="530"/>
              <w:jc w:val="right"/>
              <w:rPr>
                <w:bCs/>
              </w:rPr>
            </w:pPr>
          </w:p>
        </w:tc>
      </w:tr>
      <w:tr w:rsidR="003A11FB" w:rsidRPr="00037A46" w14:paraId="490805E6" w14:textId="77777777">
        <w:trPr>
          <w:trHeight w:val="284"/>
          <w:jc w:val="center"/>
        </w:trPr>
        <w:tc>
          <w:tcPr>
            <w:tcW w:w="1291" w:type="dxa"/>
            <w:tcBorders>
              <w:top w:val="nil"/>
              <w:bottom w:val="nil"/>
              <w:right w:val="single" w:sz="8" w:space="0" w:color="auto"/>
            </w:tcBorders>
            <w:shd w:val="clear" w:color="auto" w:fill="C0C0C0"/>
            <w:noWrap/>
            <w:vAlign w:val="bottom"/>
          </w:tcPr>
          <w:p w14:paraId="79FFF049" w14:textId="77777777" w:rsidR="003A11FB" w:rsidRPr="00037A46" w:rsidRDefault="003A11FB" w:rsidP="003A11FB">
            <w:pPr>
              <w:spacing w:before="0" w:after="0"/>
              <w:rPr>
                <w:b/>
                <w:bCs/>
              </w:rPr>
            </w:pPr>
            <w:r w:rsidRPr="00037A46">
              <w:rPr>
                <w:b/>
                <w:bCs/>
              </w:rPr>
              <w:t> </w:t>
            </w:r>
          </w:p>
        </w:tc>
        <w:tc>
          <w:tcPr>
            <w:tcW w:w="1276" w:type="dxa"/>
            <w:tcBorders>
              <w:top w:val="nil"/>
              <w:left w:val="single" w:sz="8" w:space="0" w:color="auto"/>
              <w:bottom w:val="nil"/>
              <w:right w:val="single" w:sz="8" w:space="0" w:color="auto"/>
            </w:tcBorders>
            <w:noWrap/>
            <w:vAlign w:val="bottom"/>
          </w:tcPr>
          <w:p w14:paraId="6AB20A17" w14:textId="77777777" w:rsidR="003A11FB" w:rsidRPr="00037A46" w:rsidRDefault="003A11FB" w:rsidP="003A11FB">
            <w:pPr>
              <w:spacing w:before="0" w:after="0"/>
              <w:jc w:val="right"/>
              <w:rPr>
                <w:bCs/>
              </w:rPr>
            </w:pPr>
          </w:p>
        </w:tc>
        <w:tc>
          <w:tcPr>
            <w:tcW w:w="1692" w:type="dxa"/>
            <w:tcBorders>
              <w:top w:val="nil"/>
              <w:left w:val="single" w:sz="8" w:space="0" w:color="auto"/>
              <w:bottom w:val="nil"/>
              <w:right w:val="single" w:sz="8" w:space="0" w:color="auto"/>
            </w:tcBorders>
            <w:noWrap/>
            <w:vAlign w:val="bottom"/>
          </w:tcPr>
          <w:p w14:paraId="4B3A1203" w14:textId="77777777" w:rsidR="003A11FB" w:rsidRPr="00037A46" w:rsidRDefault="003A11FB" w:rsidP="003A11FB">
            <w:pPr>
              <w:spacing w:before="0" w:after="0"/>
              <w:ind w:left="0"/>
              <w:jc w:val="right"/>
              <w:rPr>
                <w:bCs/>
              </w:rPr>
            </w:pPr>
            <w:r w:rsidRPr="00037A46">
              <w:rPr>
                <w:bCs/>
              </w:rPr>
              <w:t>2x2x350</w:t>
            </w:r>
          </w:p>
        </w:tc>
        <w:tc>
          <w:tcPr>
            <w:tcW w:w="1692" w:type="dxa"/>
            <w:tcBorders>
              <w:top w:val="nil"/>
              <w:left w:val="single" w:sz="8" w:space="0" w:color="auto"/>
              <w:bottom w:val="nil"/>
              <w:right w:val="single" w:sz="8" w:space="0" w:color="auto"/>
            </w:tcBorders>
            <w:noWrap/>
            <w:vAlign w:val="bottom"/>
          </w:tcPr>
          <w:p w14:paraId="0DD1C806" w14:textId="77777777" w:rsidR="003A11FB" w:rsidRPr="00037A46" w:rsidRDefault="003A11FB" w:rsidP="003A11FB">
            <w:pPr>
              <w:spacing w:before="0" w:after="0"/>
              <w:ind w:left="0"/>
              <w:jc w:val="right"/>
              <w:rPr>
                <w:bCs/>
              </w:rPr>
            </w:pPr>
            <w:r w:rsidRPr="00037A46">
              <w:rPr>
                <w:bCs/>
              </w:rPr>
              <w:t>1x2x400</w:t>
            </w:r>
          </w:p>
        </w:tc>
        <w:tc>
          <w:tcPr>
            <w:tcW w:w="1692" w:type="dxa"/>
            <w:tcBorders>
              <w:top w:val="nil"/>
              <w:left w:val="single" w:sz="8" w:space="0" w:color="auto"/>
              <w:bottom w:val="nil"/>
              <w:right w:val="single" w:sz="8" w:space="0" w:color="auto"/>
            </w:tcBorders>
            <w:noWrap/>
            <w:vAlign w:val="bottom"/>
          </w:tcPr>
          <w:p w14:paraId="43F333DE" w14:textId="77777777" w:rsidR="003A11FB" w:rsidRPr="00037A46" w:rsidRDefault="003A11FB" w:rsidP="003A11FB">
            <w:pPr>
              <w:spacing w:before="0" w:after="0"/>
              <w:jc w:val="right"/>
              <w:rPr>
                <w:bCs/>
              </w:rPr>
            </w:pPr>
          </w:p>
        </w:tc>
        <w:tc>
          <w:tcPr>
            <w:tcW w:w="1050" w:type="dxa"/>
            <w:tcBorders>
              <w:top w:val="nil"/>
              <w:left w:val="single" w:sz="8" w:space="0" w:color="auto"/>
              <w:bottom w:val="nil"/>
            </w:tcBorders>
            <w:vAlign w:val="bottom"/>
          </w:tcPr>
          <w:p w14:paraId="6419B37F" w14:textId="77777777" w:rsidR="003A11FB" w:rsidRPr="00037A46" w:rsidRDefault="003A11FB" w:rsidP="0024627B">
            <w:pPr>
              <w:spacing w:before="0" w:after="0"/>
              <w:ind w:left="530"/>
              <w:jc w:val="right"/>
              <w:rPr>
                <w:bCs/>
              </w:rPr>
            </w:pPr>
          </w:p>
        </w:tc>
      </w:tr>
      <w:tr w:rsidR="003A11FB" w:rsidRPr="00037A46" w14:paraId="03BC8C62" w14:textId="77777777">
        <w:trPr>
          <w:trHeight w:val="284"/>
          <w:jc w:val="center"/>
        </w:trPr>
        <w:tc>
          <w:tcPr>
            <w:tcW w:w="1291" w:type="dxa"/>
            <w:tcBorders>
              <w:top w:val="nil"/>
              <w:bottom w:val="nil"/>
              <w:right w:val="single" w:sz="8" w:space="0" w:color="auto"/>
            </w:tcBorders>
            <w:shd w:val="clear" w:color="auto" w:fill="C0C0C0"/>
            <w:noWrap/>
            <w:vAlign w:val="bottom"/>
          </w:tcPr>
          <w:p w14:paraId="53D71E92" w14:textId="77777777" w:rsidR="003A11FB" w:rsidRPr="00037A46" w:rsidRDefault="003A11FB" w:rsidP="003A11FB">
            <w:pPr>
              <w:spacing w:before="0" w:after="0"/>
              <w:rPr>
                <w:b/>
                <w:bCs/>
              </w:rPr>
            </w:pPr>
            <w:r w:rsidRPr="00037A46">
              <w:rPr>
                <w:b/>
                <w:bCs/>
              </w:rPr>
              <w:t> </w:t>
            </w:r>
          </w:p>
        </w:tc>
        <w:tc>
          <w:tcPr>
            <w:tcW w:w="1276" w:type="dxa"/>
            <w:tcBorders>
              <w:top w:val="nil"/>
              <w:left w:val="single" w:sz="8" w:space="0" w:color="auto"/>
              <w:bottom w:val="nil"/>
              <w:right w:val="single" w:sz="8" w:space="0" w:color="auto"/>
            </w:tcBorders>
            <w:noWrap/>
            <w:vAlign w:val="bottom"/>
          </w:tcPr>
          <w:p w14:paraId="7EBCB4F5" w14:textId="77777777" w:rsidR="003A11FB" w:rsidRPr="00037A46" w:rsidRDefault="003A11FB" w:rsidP="003A11FB">
            <w:pPr>
              <w:spacing w:before="0" w:after="0"/>
              <w:jc w:val="right"/>
              <w:rPr>
                <w:bCs/>
              </w:rPr>
            </w:pPr>
          </w:p>
        </w:tc>
        <w:tc>
          <w:tcPr>
            <w:tcW w:w="1692" w:type="dxa"/>
            <w:tcBorders>
              <w:top w:val="nil"/>
              <w:left w:val="single" w:sz="8" w:space="0" w:color="auto"/>
              <w:bottom w:val="nil"/>
              <w:right w:val="single" w:sz="8" w:space="0" w:color="auto"/>
            </w:tcBorders>
            <w:noWrap/>
            <w:vAlign w:val="bottom"/>
          </w:tcPr>
          <w:p w14:paraId="287706C1" w14:textId="77777777" w:rsidR="003A11FB" w:rsidRPr="00037A46" w:rsidRDefault="003A11FB" w:rsidP="003A11FB">
            <w:pPr>
              <w:spacing w:before="0" w:after="0"/>
              <w:ind w:left="0"/>
              <w:jc w:val="right"/>
              <w:rPr>
                <w:bCs/>
              </w:rPr>
            </w:pPr>
            <w:r w:rsidRPr="00037A46">
              <w:rPr>
                <w:bCs/>
              </w:rPr>
              <w:t>1x2x400</w:t>
            </w:r>
          </w:p>
        </w:tc>
        <w:tc>
          <w:tcPr>
            <w:tcW w:w="1692" w:type="dxa"/>
            <w:tcBorders>
              <w:top w:val="nil"/>
              <w:left w:val="single" w:sz="8" w:space="0" w:color="auto"/>
              <w:bottom w:val="nil"/>
              <w:right w:val="single" w:sz="8" w:space="0" w:color="auto"/>
            </w:tcBorders>
            <w:noWrap/>
            <w:vAlign w:val="bottom"/>
          </w:tcPr>
          <w:p w14:paraId="794AD561" w14:textId="77777777" w:rsidR="003A11FB" w:rsidRPr="00037A46" w:rsidRDefault="003A11FB" w:rsidP="003A11FB">
            <w:pPr>
              <w:spacing w:before="0" w:after="0"/>
              <w:ind w:left="0"/>
              <w:jc w:val="right"/>
              <w:rPr>
                <w:bCs/>
              </w:rPr>
            </w:pPr>
            <w:r w:rsidRPr="00037A46">
              <w:rPr>
                <w:bCs/>
              </w:rPr>
              <w:t>1x2x350</w:t>
            </w:r>
          </w:p>
        </w:tc>
        <w:tc>
          <w:tcPr>
            <w:tcW w:w="1692" w:type="dxa"/>
            <w:tcBorders>
              <w:top w:val="nil"/>
              <w:left w:val="single" w:sz="8" w:space="0" w:color="auto"/>
              <w:bottom w:val="nil"/>
              <w:right w:val="single" w:sz="8" w:space="0" w:color="auto"/>
            </w:tcBorders>
            <w:noWrap/>
            <w:vAlign w:val="bottom"/>
          </w:tcPr>
          <w:p w14:paraId="46E8DE14" w14:textId="77777777" w:rsidR="003A11FB" w:rsidRPr="00037A46" w:rsidRDefault="003A11FB" w:rsidP="003A11FB">
            <w:pPr>
              <w:spacing w:before="0" w:after="0"/>
              <w:jc w:val="right"/>
              <w:rPr>
                <w:bCs/>
              </w:rPr>
            </w:pPr>
          </w:p>
        </w:tc>
        <w:tc>
          <w:tcPr>
            <w:tcW w:w="1050" w:type="dxa"/>
            <w:tcBorders>
              <w:top w:val="nil"/>
              <w:left w:val="single" w:sz="8" w:space="0" w:color="auto"/>
              <w:bottom w:val="nil"/>
            </w:tcBorders>
            <w:vAlign w:val="bottom"/>
          </w:tcPr>
          <w:p w14:paraId="6E9C7835" w14:textId="77777777" w:rsidR="003A11FB" w:rsidRPr="00037A46" w:rsidRDefault="003A11FB" w:rsidP="0024627B">
            <w:pPr>
              <w:spacing w:before="0" w:after="0"/>
              <w:ind w:left="530"/>
              <w:jc w:val="right"/>
              <w:rPr>
                <w:bCs/>
              </w:rPr>
            </w:pPr>
          </w:p>
        </w:tc>
      </w:tr>
      <w:tr w:rsidR="003A11FB" w:rsidRPr="00037A46" w14:paraId="4123F5EC" w14:textId="77777777">
        <w:trPr>
          <w:trHeight w:val="284"/>
          <w:jc w:val="center"/>
        </w:trPr>
        <w:tc>
          <w:tcPr>
            <w:tcW w:w="1291" w:type="dxa"/>
            <w:tcBorders>
              <w:top w:val="nil"/>
              <w:bottom w:val="nil"/>
              <w:right w:val="single" w:sz="8" w:space="0" w:color="auto"/>
            </w:tcBorders>
            <w:shd w:val="clear" w:color="auto" w:fill="C0C0C0"/>
            <w:noWrap/>
            <w:vAlign w:val="bottom"/>
          </w:tcPr>
          <w:p w14:paraId="73623A47" w14:textId="77777777" w:rsidR="003A11FB" w:rsidRPr="00037A46" w:rsidRDefault="003A11FB" w:rsidP="003A11FB">
            <w:pPr>
              <w:spacing w:before="0" w:after="0"/>
              <w:rPr>
                <w:b/>
                <w:bCs/>
              </w:rPr>
            </w:pPr>
            <w:r w:rsidRPr="00037A46">
              <w:rPr>
                <w:b/>
                <w:bCs/>
              </w:rPr>
              <w:t> </w:t>
            </w:r>
          </w:p>
        </w:tc>
        <w:tc>
          <w:tcPr>
            <w:tcW w:w="1276" w:type="dxa"/>
            <w:tcBorders>
              <w:top w:val="nil"/>
              <w:left w:val="single" w:sz="8" w:space="0" w:color="auto"/>
              <w:bottom w:val="nil"/>
              <w:right w:val="single" w:sz="8" w:space="0" w:color="auto"/>
            </w:tcBorders>
            <w:noWrap/>
            <w:vAlign w:val="bottom"/>
          </w:tcPr>
          <w:p w14:paraId="1A62BC38" w14:textId="77777777" w:rsidR="003A11FB" w:rsidRPr="00037A46" w:rsidRDefault="003A11FB" w:rsidP="003A11FB">
            <w:pPr>
              <w:spacing w:before="0" w:after="0"/>
              <w:jc w:val="right"/>
              <w:rPr>
                <w:bCs/>
              </w:rPr>
            </w:pPr>
          </w:p>
        </w:tc>
        <w:tc>
          <w:tcPr>
            <w:tcW w:w="1692" w:type="dxa"/>
            <w:tcBorders>
              <w:top w:val="nil"/>
              <w:left w:val="single" w:sz="8" w:space="0" w:color="auto"/>
              <w:bottom w:val="nil"/>
              <w:right w:val="single" w:sz="8" w:space="0" w:color="auto"/>
            </w:tcBorders>
            <w:noWrap/>
            <w:vAlign w:val="bottom"/>
          </w:tcPr>
          <w:p w14:paraId="58DB5EB9" w14:textId="77777777" w:rsidR="003A11FB" w:rsidRPr="00037A46" w:rsidRDefault="003A11FB" w:rsidP="003A11FB">
            <w:pPr>
              <w:spacing w:before="0" w:after="0"/>
              <w:ind w:left="0"/>
              <w:jc w:val="right"/>
              <w:rPr>
                <w:bCs/>
              </w:rPr>
            </w:pPr>
            <w:r w:rsidRPr="00037A46">
              <w:rPr>
                <w:bCs/>
              </w:rPr>
              <w:t>1x2x350</w:t>
            </w:r>
          </w:p>
        </w:tc>
        <w:tc>
          <w:tcPr>
            <w:tcW w:w="1692" w:type="dxa"/>
            <w:tcBorders>
              <w:top w:val="nil"/>
              <w:left w:val="single" w:sz="8" w:space="0" w:color="auto"/>
              <w:bottom w:val="nil"/>
              <w:right w:val="single" w:sz="8" w:space="0" w:color="auto"/>
            </w:tcBorders>
            <w:noWrap/>
            <w:vAlign w:val="bottom"/>
          </w:tcPr>
          <w:p w14:paraId="72CDC9C1" w14:textId="77777777" w:rsidR="003A11FB" w:rsidRPr="00037A46" w:rsidRDefault="003A11FB" w:rsidP="003A11FB">
            <w:pPr>
              <w:spacing w:before="0" w:after="0"/>
              <w:ind w:left="0"/>
              <w:jc w:val="right"/>
              <w:rPr>
                <w:bCs/>
              </w:rPr>
            </w:pPr>
            <w:r w:rsidRPr="00037A46">
              <w:rPr>
                <w:bCs/>
              </w:rPr>
              <w:t>1x2x400</w:t>
            </w:r>
          </w:p>
        </w:tc>
        <w:tc>
          <w:tcPr>
            <w:tcW w:w="1692" w:type="dxa"/>
            <w:tcBorders>
              <w:top w:val="nil"/>
              <w:left w:val="single" w:sz="8" w:space="0" w:color="auto"/>
              <w:bottom w:val="nil"/>
              <w:right w:val="single" w:sz="8" w:space="0" w:color="auto"/>
            </w:tcBorders>
            <w:noWrap/>
            <w:vAlign w:val="bottom"/>
          </w:tcPr>
          <w:p w14:paraId="5BC1D631" w14:textId="77777777" w:rsidR="003A11FB" w:rsidRPr="00037A46" w:rsidRDefault="003A11FB" w:rsidP="003A11FB">
            <w:pPr>
              <w:spacing w:before="0" w:after="0"/>
              <w:jc w:val="right"/>
              <w:rPr>
                <w:bCs/>
              </w:rPr>
            </w:pPr>
          </w:p>
        </w:tc>
        <w:tc>
          <w:tcPr>
            <w:tcW w:w="1050" w:type="dxa"/>
            <w:tcBorders>
              <w:top w:val="nil"/>
              <w:left w:val="single" w:sz="8" w:space="0" w:color="auto"/>
              <w:bottom w:val="nil"/>
            </w:tcBorders>
            <w:vAlign w:val="bottom"/>
          </w:tcPr>
          <w:p w14:paraId="3642F0FD" w14:textId="77777777" w:rsidR="003A11FB" w:rsidRPr="00037A46" w:rsidRDefault="003A11FB" w:rsidP="0024627B">
            <w:pPr>
              <w:spacing w:before="0" w:after="0"/>
              <w:ind w:left="530"/>
              <w:jc w:val="right"/>
              <w:rPr>
                <w:bCs/>
              </w:rPr>
            </w:pPr>
          </w:p>
        </w:tc>
      </w:tr>
      <w:tr w:rsidR="003A11FB" w:rsidRPr="00037A46" w14:paraId="6AE202EC" w14:textId="77777777">
        <w:trPr>
          <w:trHeight w:val="284"/>
          <w:jc w:val="center"/>
        </w:trPr>
        <w:tc>
          <w:tcPr>
            <w:tcW w:w="1291" w:type="dxa"/>
            <w:tcBorders>
              <w:top w:val="nil"/>
              <w:bottom w:val="single" w:sz="8" w:space="0" w:color="auto"/>
              <w:right w:val="single" w:sz="8" w:space="0" w:color="auto"/>
            </w:tcBorders>
            <w:shd w:val="clear" w:color="auto" w:fill="C0C0C0"/>
            <w:noWrap/>
            <w:vAlign w:val="bottom"/>
          </w:tcPr>
          <w:p w14:paraId="1B9E3AAD" w14:textId="77777777" w:rsidR="003A11FB" w:rsidRPr="00037A46" w:rsidRDefault="003A11FB" w:rsidP="003A11FB">
            <w:pPr>
              <w:spacing w:before="0" w:after="0"/>
              <w:jc w:val="right"/>
              <w:rPr>
                <w:b/>
                <w:bCs/>
              </w:rPr>
            </w:pPr>
            <w:r w:rsidRPr="00037A46">
              <w:rPr>
                <w:b/>
                <w:bCs/>
              </w:rPr>
              <w:t> </w:t>
            </w:r>
          </w:p>
        </w:tc>
        <w:tc>
          <w:tcPr>
            <w:tcW w:w="1276" w:type="dxa"/>
            <w:tcBorders>
              <w:top w:val="nil"/>
              <w:left w:val="single" w:sz="8" w:space="0" w:color="auto"/>
              <w:bottom w:val="single" w:sz="8" w:space="0" w:color="auto"/>
              <w:right w:val="single" w:sz="8" w:space="0" w:color="auto"/>
            </w:tcBorders>
            <w:noWrap/>
            <w:vAlign w:val="bottom"/>
          </w:tcPr>
          <w:p w14:paraId="203DAD75" w14:textId="77777777" w:rsidR="003A11FB" w:rsidRPr="00037A46" w:rsidRDefault="003A11FB" w:rsidP="003A11FB">
            <w:pPr>
              <w:spacing w:before="0" w:after="0"/>
              <w:jc w:val="right"/>
              <w:rPr>
                <w:bCs/>
              </w:rPr>
            </w:pPr>
          </w:p>
        </w:tc>
        <w:tc>
          <w:tcPr>
            <w:tcW w:w="1692" w:type="dxa"/>
            <w:tcBorders>
              <w:top w:val="nil"/>
              <w:left w:val="single" w:sz="8" w:space="0" w:color="auto"/>
              <w:bottom w:val="single" w:sz="8" w:space="0" w:color="auto"/>
              <w:right w:val="single" w:sz="8" w:space="0" w:color="auto"/>
            </w:tcBorders>
            <w:noWrap/>
            <w:vAlign w:val="bottom"/>
          </w:tcPr>
          <w:p w14:paraId="7934143A" w14:textId="77777777" w:rsidR="003A11FB" w:rsidRPr="00037A46" w:rsidRDefault="003A11FB" w:rsidP="003A11FB">
            <w:pPr>
              <w:spacing w:before="0" w:after="0"/>
              <w:ind w:left="0"/>
              <w:jc w:val="right"/>
              <w:rPr>
                <w:bCs/>
              </w:rPr>
            </w:pPr>
            <w:r w:rsidRPr="00037A46">
              <w:rPr>
                <w:bCs/>
              </w:rPr>
              <w:t>1x2x500</w:t>
            </w:r>
          </w:p>
        </w:tc>
        <w:tc>
          <w:tcPr>
            <w:tcW w:w="1692" w:type="dxa"/>
            <w:tcBorders>
              <w:top w:val="nil"/>
              <w:left w:val="single" w:sz="8" w:space="0" w:color="auto"/>
              <w:bottom w:val="single" w:sz="8" w:space="0" w:color="auto"/>
              <w:right w:val="single" w:sz="8" w:space="0" w:color="auto"/>
            </w:tcBorders>
            <w:noWrap/>
            <w:vAlign w:val="bottom"/>
          </w:tcPr>
          <w:p w14:paraId="5DF8F426" w14:textId="77777777" w:rsidR="003A11FB" w:rsidRPr="00037A46" w:rsidRDefault="003A11FB" w:rsidP="003A11FB">
            <w:pPr>
              <w:spacing w:before="0" w:after="0"/>
              <w:ind w:left="0"/>
              <w:jc w:val="right"/>
              <w:rPr>
                <w:bCs/>
              </w:rPr>
            </w:pPr>
            <w:r w:rsidRPr="00037A46">
              <w:rPr>
                <w:bCs/>
              </w:rPr>
              <w:t>1x2x350</w:t>
            </w:r>
          </w:p>
        </w:tc>
        <w:tc>
          <w:tcPr>
            <w:tcW w:w="1692" w:type="dxa"/>
            <w:tcBorders>
              <w:top w:val="nil"/>
              <w:left w:val="single" w:sz="8" w:space="0" w:color="auto"/>
              <w:bottom w:val="single" w:sz="8" w:space="0" w:color="auto"/>
              <w:right w:val="single" w:sz="8" w:space="0" w:color="auto"/>
            </w:tcBorders>
            <w:noWrap/>
            <w:vAlign w:val="bottom"/>
          </w:tcPr>
          <w:p w14:paraId="32BB320B" w14:textId="77777777" w:rsidR="003A11FB" w:rsidRPr="00037A46" w:rsidRDefault="003A11FB" w:rsidP="003A11FB">
            <w:pPr>
              <w:spacing w:before="0" w:after="0"/>
              <w:jc w:val="right"/>
              <w:rPr>
                <w:bCs/>
              </w:rPr>
            </w:pPr>
          </w:p>
        </w:tc>
        <w:tc>
          <w:tcPr>
            <w:tcW w:w="1050" w:type="dxa"/>
            <w:tcBorders>
              <w:top w:val="nil"/>
              <w:left w:val="single" w:sz="8" w:space="0" w:color="auto"/>
              <w:bottom w:val="single" w:sz="8" w:space="0" w:color="auto"/>
            </w:tcBorders>
            <w:vAlign w:val="bottom"/>
          </w:tcPr>
          <w:p w14:paraId="527B9A79" w14:textId="77777777" w:rsidR="003A11FB" w:rsidRPr="00037A46" w:rsidRDefault="003A11FB" w:rsidP="0024627B">
            <w:pPr>
              <w:spacing w:before="0" w:after="0"/>
              <w:ind w:left="530"/>
              <w:jc w:val="right"/>
              <w:rPr>
                <w:bCs/>
              </w:rPr>
            </w:pPr>
          </w:p>
        </w:tc>
      </w:tr>
      <w:tr w:rsidR="003A11FB" w:rsidRPr="00037A46" w14:paraId="220C4707" w14:textId="77777777">
        <w:trPr>
          <w:trHeight w:val="284"/>
          <w:jc w:val="center"/>
        </w:trPr>
        <w:tc>
          <w:tcPr>
            <w:tcW w:w="1291" w:type="dxa"/>
            <w:tcBorders>
              <w:top w:val="single" w:sz="8" w:space="0" w:color="auto"/>
              <w:right w:val="single" w:sz="8" w:space="0" w:color="auto"/>
            </w:tcBorders>
            <w:shd w:val="clear" w:color="auto" w:fill="C0C0C0"/>
            <w:noWrap/>
            <w:vAlign w:val="bottom"/>
          </w:tcPr>
          <w:p w14:paraId="7B97184F" w14:textId="77777777" w:rsidR="003A11FB" w:rsidRPr="00037A46" w:rsidRDefault="003A11FB" w:rsidP="003A11FB">
            <w:pPr>
              <w:spacing w:before="0" w:after="0"/>
              <w:jc w:val="right"/>
              <w:rPr>
                <w:b/>
                <w:bCs/>
              </w:rPr>
            </w:pPr>
            <w:r w:rsidRPr="00037A46">
              <w:rPr>
                <w:b/>
                <w:bCs/>
              </w:rPr>
              <w:t>0</w:t>
            </w:r>
          </w:p>
        </w:tc>
        <w:tc>
          <w:tcPr>
            <w:tcW w:w="1276" w:type="dxa"/>
            <w:tcBorders>
              <w:top w:val="single" w:sz="8" w:space="0" w:color="auto"/>
              <w:left w:val="single" w:sz="8" w:space="0" w:color="auto"/>
              <w:right w:val="single" w:sz="8" w:space="0" w:color="auto"/>
            </w:tcBorders>
            <w:noWrap/>
            <w:vAlign w:val="bottom"/>
          </w:tcPr>
          <w:p w14:paraId="6E8C8336" w14:textId="77777777" w:rsidR="003A11FB" w:rsidRPr="00037A46" w:rsidRDefault="003A11FB" w:rsidP="003A11FB">
            <w:pPr>
              <w:spacing w:before="0" w:after="0"/>
              <w:ind w:left="0"/>
              <w:jc w:val="right"/>
              <w:rPr>
                <w:bCs/>
              </w:rPr>
            </w:pPr>
            <w:r w:rsidRPr="00037A46">
              <w:rPr>
                <w:bCs/>
              </w:rPr>
              <w:t>13.300</w:t>
            </w:r>
          </w:p>
        </w:tc>
        <w:tc>
          <w:tcPr>
            <w:tcW w:w="1692" w:type="dxa"/>
            <w:tcBorders>
              <w:top w:val="single" w:sz="8" w:space="0" w:color="auto"/>
              <w:left w:val="single" w:sz="8" w:space="0" w:color="auto"/>
              <w:right w:val="single" w:sz="8" w:space="0" w:color="auto"/>
            </w:tcBorders>
            <w:noWrap/>
            <w:vAlign w:val="bottom"/>
          </w:tcPr>
          <w:p w14:paraId="1F9299D8" w14:textId="77777777" w:rsidR="003A11FB" w:rsidRPr="00037A46" w:rsidRDefault="003A11FB" w:rsidP="003A11FB">
            <w:pPr>
              <w:spacing w:before="0" w:after="0"/>
              <w:jc w:val="right"/>
              <w:rPr>
                <w:bCs/>
              </w:rPr>
            </w:pPr>
            <w:r w:rsidRPr="00037A46">
              <w:rPr>
                <w:bCs/>
              </w:rPr>
              <w:t>14.300</w:t>
            </w:r>
          </w:p>
        </w:tc>
        <w:tc>
          <w:tcPr>
            <w:tcW w:w="1692" w:type="dxa"/>
            <w:tcBorders>
              <w:top w:val="single" w:sz="8" w:space="0" w:color="auto"/>
              <w:left w:val="single" w:sz="8" w:space="0" w:color="auto"/>
              <w:right w:val="single" w:sz="8" w:space="0" w:color="auto"/>
            </w:tcBorders>
            <w:noWrap/>
            <w:vAlign w:val="bottom"/>
          </w:tcPr>
          <w:p w14:paraId="5624A43F" w14:textId="77777777" w:rsidR="003A11FB" w:rsidRPr="00037A46" w:rsidRDefault="003A11FB" w:rsidP="003A11FB">
            <w:pPr>
              <w:spacing w:before="0" w:after="0"/>
              <w:jc w:val="right"/>
              <w:rPr>
                <w:bCs/>
              </w:rPr>
            </w:pPr>
            <w:r w:rsidRPr="00037A46">
              <w:rPr>
                <w:bCs/>
              </w:rPr>
              <w:t>15.500</w:t>
            </w:r>
          </w:p>
        </w:tc>
        <w:tc>
          <w:tcPr>
            <w:tcW w:w="1692" w:type="dxa"/>
            <w:tcBorders>
              <w:top w:val="single" w:sz="8" w:space="0" w:color="auto"/>
              <w:left w:val="single" w:sz="8" w:space="0" w:color="auto"/>
              <w:right w:val="single" w:sz="8" w:space="0" w:color="auto"/>
            </w:tcBorders>
            <w:noWrap/>
            <w:vAlign w:val="bottom"/>
          </w:tcPr>
          <w:p w14:paraId="56BDE83E" w14:textId="77777777" w:rsidR="003A11FB" w:rsidRPr="00037A46" w:rsidRDefault="003A11FB" w:rsidP="003A11FB">
            <w:pPr>
              <w:spacing w:before="0" w:after="0"/>
              <w:jc w:val="right"/>
              <w:rPr>
                <w:bCs/>
              </w:rPr>
            </w:pPr>
            <w:r w:rsidRPr="00037A46">
              <w:rPr>
                <w:bCs/>
              </w:rPr>
              <w:t>16.900</w:t>
            </w:r>
          </w:p>
        </w:tc>
        <w:tc>
          <w:tcPr>
            <w:tcW w:w="1050" w:type="dxa"/>
            <w:tcBorders>
              <w:top w:val="single" w:sz="8" w:space="0" w:color="auto"/>
              <w:left w:val="single" w:sz="8" w:space="0" w:color="auto"/>
            </w:tcBorders>
            <w:vAlign w:val="bottom"/>
          </w:tcPr>
          <w:p w14:paraId="4E8366D1" w14:textId="77777777" w:rsidR="003A11FB" w:rsidRPr="00037A46" w:rsidRDefault="003A11FB" w:rsidP="0024627B">
            <w:pPr>
              <w:spacing w:before="0" w:after="0"/>
              <w:ind w:left="530"/>
              <w:jc w:val="right"/>
              <w:rPr>
                <w:bCs/>
              </w:rPr>
            </w:pPr>
            <w:r w:rsidRPr="00037A46">
              <w:rPr>
                <w:bCs/>
              </w:rPr>
              <w:t>17.000</w:t>
            </w:r>
          </w:p>
        </w:tc>
      </w:tr>
      <w:tr w:rsidR="003A11FB" w:rsidRPr="00037A46" w14:paraId="169AF607" w14:textId="77777777">
        <w:trPr>
          <w:trHeight w:val="340"/>
          <w:jc w:val="center"/>
        </w:trPr>
        <w:tc>
          <w:tcPr>
            <w:tcW w:w="1291" w:type="dxa"/>
            <w:tcBorders>
              <w:right w:val="single" w:sz="8" w:space="0" w:color="auto"/>
            </w:tcBorders>
            <w:shd w:val="clear" w:color="auto" w:fill="C0C0C0"/>
            <w:noWrap/>
            <w:vAlign w:val="bottom"/>
          </w:tcPr>
          <w:p w14:paraId="4C0DAEFC" w14:textId="77777777" w:rsidR="003A11FB" w:rsidRPr="00037A46" w:rsidRDefault="003A11FB" w:rsidP="003A11FB">
            <w:pPr>
              <w:spacing w:before="0" w:after="0"/>
              <w:jc w:val="right"/>
              <w:rPr>
                <w:b/>
                <w:bCs/>
              </w:rPr>
            </w:pPr>
            <w:r w:rsidRPr="00037A46">
              <w:rPr>
                <w:b/>
                <w:bCs/>
              </w:rPr>
              <w:t>1</w:t>
            </w:r>
          </w:p>
        </w:tc>
        <w:tc>
          <w:tcPr>
            <w:tcW w:w="1276" w:type="dxa"/>
            <w:tcBorders>
              <w:left w:val="single" w:sz="8" w:space="0" w:color="auto"/>
              <w:right w:val="single" w:sz="8" w:space="0" w:color="auto"/>
            </w:tcBorders>
            <w:noWrap/>
            <w:vAlign w:val="bottom"/>
          </w:tcPr>
          <w:p w14:paraId="43FED269" w14:textId="77777777" w:rsidR="003A11FB" w:rsidRPr="00037A46" w:rsidRDefault="003A11FB" w:rsidP="003A11FB">
            <w:pPr>
              <w:spacing w:before="0" w:after="0"/>
              <w:ind w:left="0"/>
              <w:jc w:val="right"/>
              <w:rPr>
                <w:bCs/>
              </w:rPr>
            </w:pPr>
            <w:r w:rsidRPr="00037A46">
              <w:rPr>
                <w:bCs/>
              </w:rPr>
              <w:t>13.650</w:t>
            </w:r>
          </w:p>
        </w:tc>
        <w:tc>
          <w:tcPr>
            <w:tcW w:w="1692" w:type="dxa"/>
            <w:tcBorders>
              <w:left w:val="single" w:sz="8" w:space="0" w:color="auto"/>
              <w:right w:val="single" w:sz="8" w:space="0" w:color="auto"/>
            </w:tcBorders>
            <w:noWrap/>
            <w:vAlign w:val="bottom"/>
          </w:tcPr>
          <w:p w14:paraId="21DAF052" w14:textId="77777777" w:rsidR="003A11FB" w:rsidRPr="00037A46" w:rsidRDefault="003A11FB" w:rsidP="003A11FB">
            <w:pPr>
              <w:spacing w:before="0" w:after="0"/>
              <w:jc w:val="right"/>
              <w:rPr>
                <w:bCs/>
              </w:rPr>
            </w:pPr>
            <w:r w:rsidRPr="00037A46">
              <w:rPr>
                <w:bCs/>
              </w:rPr>
              <w:t>14.650</w:t>
            </w:r>
          </w:p>
        </w:tc>
        <w:tc>
          <w:tcPr>
            <w:tcW w:w="1692" w:type="dxa"/>
            <w:tcBorders>
              <w:left w:val="single" w:sz="8" w:space="0" w:color="auto"/>
              <w:right w:val="single" w:sz="8" w:space="0" w:color="auto"/>
            </w:tcBorders>
            <w:noWrap/>
            <w:vAlign w:val="bottom"/>
          </w:tcPr>
          <w:p w14:paraId="67423C06" w14:textId="77777777" w:rsidR="003A11FB" w:rsidRPr="00037A46" w:rsidRDefault="003A11FB" w:rsidP="003A11FB">
            <w:pPr>
              <w:spacing w:before="0" w:after="0"/>
              <w:jc w:val="right"/>
              <w:rPr>
                <w:bCs/>
              </w:rPr>
            </w:pPr>
            <w:r w:rsidRPr="00037A46">
              <w:rPr>
                <w:bCs/>
              </w:rPr>
              <w:t>15.850</w:t>
            </w:r>
          </w:p>
        </w:tc>
        <w:tc>
          <w:tcPr>
            <w:tcW w:w="1692" w:type="dxa"/>
            <w:tcBorders>
              <w:left w:val="single" w:sz="8" w:space="0" w:color="auto"/>
              <w:right w:val="single" w:sz="8" w:space="0" w:color="auto"/>
            </w:tcBorders>
            <w:noWrap/>
            <w:vAlign w:val="bottom"/>
          </w:tcPr>
          <w:p w14:paraId="7305A1E5" w14:textId="77777777" w:rsidR="003A11FB" w:rsidRPr="00037A46" w:rsidRDefault="003A11FB" w:rsidP="003A11FB">
            <w:pPr>
              <w:spacing w:before="0" w:after="0"/>
              <w:jc w:val="right"/>
              <w:rPr>
                <w:bCs/>
              </w:rPr>
            </w:pPr>
            <w:r w:rsidRPr="00037A46">
              <w:rPr>
                <w:bCs/>
              </w:rPr>
              <w:t>17.250</w:t>
            </w:r>
          </w:p>
        </w:tc>
        <w:tc>
          <w:tcPr>
            <w:tcW w:w="1050" w:type="dxa"/>
            <w:tcBorders>
              <w:left w:val="single" w:sz="8" w:space="0" w:color="auto"/>
            </w:tcBorders>
            <w:vAlign w:val="bottom"/>
          </w:tcPr>
          <w:p w14:paraId="3A20C7BA" w14:textId="77777777" w:rsidR="003A11FB" w:rsidRPr="00037A46" w:rsidRDefault="003A11FB" w:rsidP="0024627B">
            <w:pPr>
              <w:spacing w:before="0" w:after="0"/>
              <w:ind w:left="530"/>
              <w:jc w:val="right"/>
              <w:rPr>
                <w:bCs/>
              </w:rPr>
            </w:pPr>
            <w:r w:rsidRPr="00037A46">
              <w:rPr>
                <w:bCs/>
              </w:rPr>
              <w:t>17.300</w:t>
            </w:r>
          </w:p>
        </w:tc>
      </w:tr>
      <w:tr w:rsidR="003A11FB" w:rsidRPr="00037A46" w14:paraId="3308A9D3" w14:textId="77777777">
        <w:trPr>
          <w:trHeight w:val="284"/>
          <w:jc w:val="center"/>
        </w:trPr>
        <w:tc>
          <w:tcPr>
            <w:tcW w:w="1291" w:type="dxa"/>
            <w:tcBorders>
              <w:right w:val="single" w:sz="8" w:space="0" w:color="auto"/>
            </w:tcBorders>
            <w:shd w:val="clear" w:color="auto" w:fill="C0C0C0"/>
            <w:noWrap/>
            <w:vAlign w:val="bottom"/>
          </w:tcPr>
          <w:p w14:paraId="51DD1AA5" w14:textId="77777777" w:rsidR="003A11FB" w:rsidRPr="00037A46" w:rsidRDefault="003A11FB" w:rsidP="003A11FB">
            <w:pPr>
              <w:spacing w:before="0" w:after="0"/>
              <w:jc w:val="right"/>
              <w:rPr>
                <w:b/>
                <w:bCs/>
              </w:rPr>
            </w:pPr>
            <w:r w:rsidRPr="00037A46">
              <w:rPr>
                <w:b/>
                <w:bCs/>
              </w:rPr>
              <w:t>2</w:t>
            </w:r>
          </w:p>
        </w:tc>
        <w:tc>
          <w:tcPr>
            <w:tcW w:w="1276" w:type="dxa"/>
            <w:tcBorders>
              <w:left w:val="single" w:sz="8" w:space="0" w:color="auto"/>
              <w:right w:val="single" w:sz="8" w:space="0" w:color="auto"/>
            </w:tcBorders>
            <w:noWrap/>
            <w:vAlign w:val="bottom"/>
          </w:tcPr>
          <w:p w14:paraId="2A541D4F" w14:textId="77777777" w:rsidR="003A11FB" w:rsidRPr="00037A46" w:rsidRDefault="003A11FB" w:rsidP="003A11FB">
            <w:pPr>
              <w:spacing w:before="0" w:after="0"/>
              <w:ind w:left="0"/>
              <w:jc w:val="right"/>
              <w:rPr>
                <w:bCs/>
              </w:rPr>
            </w:pPr>
            <w:r w:rsidRPr="00037A46">
              <w:rPr>
                <w:bCs/>
              </w:rPr>
              <w:t>13.650</w:t>
            </w:r>
          </w:p>
        </w:tc>
        <w:tc>
          <w:tcPr>
            <w:tcW w:w="1692" w:type="dxa"/>
            <w:tcBorders>
              <w:left w:val="single" w:sz="8" w:space="0" w:color="auto"/>
              <w:right w:val="single" w:sz="8" w:space="0" w:color="auto"/>
            </w:tcBorders>
            <w:noWrap/>
            <w:vAlign w:val="bottom"/>
          </w:tcPr>
          <w:p w14:paraId="77F532B7" w14:textId="77777777" w:rsidR="003A11FB" w:rsidRPr="00037A46" w:rsidRDefault="003A11FB" w:rsidP="003A11FB">
            <w:pPr>
              <w:spacing w:before="0" w:after="0"/>
              <w:jc w:val="right"/>
              <w:rPr>
                <w:bCs/>
              </w:rPr>
            </w:pPr>
            <w:r w:rsidRPr="00037A46">
              <w:rPr>
                <w:bCs/>
              </w:rPr>
              <w:t>14.650</w:t>
            </w:r>
          </w:p>
        </w:tc>
        <w:tc>
          <w:tcPr>
            <w:tcW w:w="1692" w:type="dxa"/>
            <w:tcBorders>
              <w:left w:val="single" w:sz="8" w:space="0" w:color="auto"/>
              <w:right w:val="single" w:sz="8" w:space="0" w:color="auto"/>
            </w:tcBorders>
            <w:noWrap/>
            <w:vAlign w:val="bottom"/>
          </w:tcPr>
          <w:p w14:paraId="14A7A094" w14:textId="77777777" w:rsidR="003A11FB" w:rsidRPr="00037A46" w:rsidRDefault="003A11FB" w:rsidP="003A11FB">
            <w:pPr>
              <w:spacing w:before="0" w:after="0"/>
              <w:jc w:val="right"/>
              <w:rPr>
                <w:bCs/>
              </w:rPr>
            </w:pPr>
            <w:r w:rsidRPr="00037A46">
              <w:rPr>
                <w:bCs/>
              </w:rPr>
              <w:t>15.850</w:t>
            </w:r>
          </w:p>
        </w:tc>
        <w:tc>
          <w:tcPr>
            <w:tcW w:w="1692" w:type="dxa"/>
            <w:tcBorders>
              <w:left w:val="single" w:sz="8" w:space="0" w:color="auto"/>
              <w:right w:val="single" w:sz="8" w:space="0" w:color="auto"/>
            </w:tcBorders>
            <w:noWrap/>
            <w:vAlign w:val="bottom"/>
          </w:tcPr>
          <w:p w14:paraId="7DC7F83F" w14:textId="77777777" w:rsidR="003A11FB" w:rsidRPr="00037A46" w:rsidRDefault="003A11FB" w:rsidP="003A11FB">
            <w:pPr>
              <w:spacing w:before="0" w:after="0"/>
              <w:jc w:val="right"/>
              <w:rPr>
                <w:bCs/>
              </w:rPr>
            </w:pPr>
            <w:r w:rsidRPr="00037A46">
              <w:rPr>
                <w:bCs/>
              </w:rPr>
              <w:t>17.250</w:t>
            </w:r>
          </w:p>
        </w:tc>
        <w:tc>
          <w:tcPr>
            <w:tcW w:w="1050" w:type="dxa"/>
            <w:tcBorders>
              <w:left w:val="single" w:sz="8" w:space="0" w:color="auto"/>
            </w:tcBorders>
            <w:vAlign w:val="bottom"/>
          </w:tcPr>
          <w:p w14:paraId="7B8B88B6" w14:textId="77777777" w:rsidR="003A11FB" w:rsidRPr="00037A46" w:rsidRDefault="003A11FB" w:rsidP="0024627B">
            <w:pPr>
              <w:spacing w:before="0" w:after="0"/>
              <w:ind w:left="530"/>
              <w:jc w:val="right"/>
              <w:rPr>
                <w:bCs/>
              </w:rPr>
            </w:pPr>
            <w:r w:rsidRPr="00037A46">
              <w:rPr>
                <w:bCs/>
              </w:rPr>
              <w:t>17.300</w:t>
            </w:r>
          </w:p>
        </w:tc>
      </w:tr>
      <w:tr w:rsidR="003A11FB" w:rsidRPr="00037A46" w14:paraId="731BAFA3" w14:textId="77777777">
        <w:trPr>
          <w:trHeight w:val="284"/>
          <w:jc w:val="center"/>
        </w:trPr>
        <w:tc>
          <w:tcPr>
            <w:tcW w:w="1291" w:type="dxa"/>
            <w:tcBorders>
              <w:right w:val="single" w:sz="8" w:space="0" w:color="auto"/>
            </w:tcBorders>
            <w:shd w:val="clear" w:color="auto" w:fill="C0C0C0"/>
            <w:noWrap/>
            <w:vAlign w:val="bottom"/>
          </w:tcPr>
          <w:p w14:paraId="6E67D94B" w14:textId="77777777" w:rsidR="003A11FB" w:rsidRPr="00037A46" w:rsidRDefault="003A11FB" w:rsidP="003A11FB">
            <w:pPr>
              <w:spacing w:before="0" w:after="0"/>
              <w:jc w:val="right"/>
              <w:rPr>
                <w:b/>
                <w:bCs/>
              </w:rPr>
            </w:pPr>
            <w:r w:rsidRPr="00037A46">
              <w:rPr>
                <w:b/>
                <w:bCs/>
              </w:rPr>
              <w:t>3</w:t>
            </w:r>
          </w:p>
        </w:tc>
        <w:tc>
          <w:tcPr>
            <w:tcW w:w="1276" w:type="dxa"/>
            <w:tcBorders>
              <w:left w:val="single" w:sz="8" w:space="0" w:color="auto"/>
              <w:right w:val="single" w:sz="8" w:space="0" w:color="auto"/>
            </w:tcBorders>
            <w:noWrap/>
            <w:vAlign w:val="bottom"/>
          </w:tcPr>
          <w:p w14:paraId="210803B1" w14:textId="77777777" w:rsidR="003A11FB" w:rsidRPr="00037A46" w:rsidRDefault="003A11FB" w:rsidP="003A11FB">
            <w:pPr>
              <w:spacing w:before="0" w:after="0"/>
              <w:ind w:left="0"/>
              <w:jc w:val="right"/>
              <w:rPr>
                <w:bCs/>
              </w:rPr>
            </w:pPr>
            <w:r w:rsidRPr="00037A46">
              <w:rPr>
                <w:bCs/>
              </w:rPr>
              <w:t>14.000</w:t>
            </w:r>
          </w:p>
        </w:tc>
        <w:tc>
          <w:tcPr>
            <w:tcW w:w="1692" w:type="dxa"/>
            <w:tcBorders>
              <w:left w:val="single" w:sz="8" w:space="0" w:color="auto"/>
              <w:right w:val="single" w:sz="8" w:space="0" w:color="auto"/>
            </w:tcBorders>
            <w:noWrap/>
            <w:vAlign w:val="bottom"/>
          </w:tcPr>
          <w:p w14:paraId="4B825113" w14:textId="77777777" w:rsidR="003A11FB" w:rsidRPr="00037A46" w:rsidRDefault="003A11FB" w:rsidP="003A11FB">
            <w:pPr>
              <w:spacing w:before="0" w:after="0"/>
              <w:jc w:val="right"/>
              <w:rPr>
                <w:bCs/>
              </w:rPr>
            </w:pPr>
            <w:r w:rsidRPr="00037A46">
              <w:rPr>
                <w:bCs/>
              </w:rPr>
              <w:t>15.000</w:t>
            </w:r>
          </w:p>
        </w:tc>
        <w:tc>
          <w:tcPr>
            <w:tcW w:w="1692" w:type="dxa"/>
            <w:tcBorders>
              <w:left w:val="single" w:sz="8" w:space="0" w:color="auto"/>
              <w:right w:val="single" w:sz="8" w:space="0" w:color="auto"/>
            </w:tcBorders>
            <w:noWrap/>
            <w:vAlign w:val="bottom"/>
          </w:tcPr>
          <w:p w14:paraId="616D3372" w14:textId="77777777" w:rsidR="003A11FB" w:rsidRPr="00037A46" w:rsidRDefault="003A11FB" w:rsidP="003A11FB">
            <w:pPr>
              <w:spacing w:before="0" w:after="0"/>
              <w:jc w:val="right"/>
              <w:rPr>
                <w:bCs/>
              </w:rPr>
            </w:pPr>
            <w:r w:rsidRPr="00037A46">
              <w:rPr>
                <w:bCs/>
              </w:rPr>
              <w:t>16.250</w:t>
            </w:r>
          </w:p>
        </w:tc>
        <w:tc>
          <w:tcPr>
            <w:tcW w:w="1692" w:type="dxa"/>
            <w:tcBorders>
              <w:left w:val="single" w:sz="8" w:space="0" w:color="auto"/>
              <w:right w:val="single" w:sz="8" w:space="0" w:color="auto"/>
            </w:tcBorders>
            <w:noWrap/>
            <w:vAlign w:val="bottom"/>
          </w:tcPr>
          <w:p w14:paraId="355B8BAF" w14:textId="77777777" w:rsidR="003A11FB" w:rsidRPr="00037A46" w:rsidRDefault="003A11FB" w:rsidP="003A11FB">
            <w:pPr>
              <w:spacing w:before="0" w:after="0"/>
              <w:jc w:val="right"/>
              <w:rPr>
                <w:bCs/>
              </w:rPr>
            </w:pPr>
            <w:r w:rsidRPr="00037A46">
              <w:rPr>
                <w:bCs/>
              </w:rPr>
              <w:t>17.600</w:t>
            </w:r>
          </w:p>
        </w:tc>
        <w:tc>
          <w:tcPr>
            <w:tcW w:w="1050" w:type="dxa"/>
            <w:tcBorders>
              <w:left w:val="single" w:sz="8" w:space="0" w:color="auto"/>
            </w:tcBorders>
            <w:vAlign w:val="bottom"/>
          </w:tcPr>
          <w:p w14:paraId="140A884D" w14:textId="77777777" w:rsidR="003A11FB" w:rsidRPr="00037A46" w:rsidRDefault="003A11FB" w:rsidP="0024627B">
            <w:pPr>
              <w:spacing w:before="0" w:after="0"/>
              <w:ind w:left="530"/>
              <w:jc w:val="right"/>
              <w:rPr>
                <w:bCs/>
              </w:rPr>
            </w:pPr>
            <w:r w:rsidRPr="00037A46">
              <w:rPr>
                <w:bCs/>
              </w:rPr>
              <w:t>17.800</w:t>
            </w:r>
          </w:p>
        </w:tc>
      </w:tr>
      <w:tr w:rsidR="003A11FB" w:rsidRPr="00037A46" w14:paraId="68E3A031" w14:textId="77777777">
        <w:trPr>
          <w:trHeight w:val="284"/>
          <w:jc w:val="center"/>
        </w:trPr>
        <w:tc>
          <w:tcPr>
            <w:tcW w:w="1291" w:type="dxa"/>
            <w:tcBorders>
              <w:right w:val="single" w:sz="8" w:space="0" w:color="auto"/>
            </w:tcBorders>
            <w:shd w:val="clear" w:color="auto" w:fill="C0C0C0"/>
            <w:noWrap/>
            <w:vAlign w:val="bottom"/>
          </w:tcPr>
          <w:p w14:paraId="082DECDD" w14:textId="77777777" w:rsidR="003A11FB" w:rsidRPr="00037A46" w:rsidRDefault="003A11FB" w:rsidP="003A11FB">
            <w:pPr>
              <w:spacing w:before="0" w:after="0"/>
              <w:jc w:val="right"/>
              <w:rPr>
                <w:b/>
                <w:bCs/>
              </w:rPr>
            </w:pPr>
            <w:r w:rsidRPr="00037A46">
              <w:rPr>
                <w:b/>
                <w:bCs/>
              </w:rPr>
              <w:t>4</w:t>
            </w:r>
          </w:p>
        </w:tc>
        <w:tc>
          <w:tcPr>
            <w:tcW w:w="1276" w:type="dxa"/>
            <w:tcBorders>
              <w:left w:val="single" w:sz="8" w:space="0" w:color="auto"/>
              <w:right w:val="single" w:sz="8" w:space="0" w:color="auto"/>
            </w:tcBorders>
            <w:noWrap/>
            <w:vAlign w:val="bottom"/>
          </w:tcPr>
          <w:p w14:paraId="64E49C72" w14:textId="77777777" w:rsidR="003A11FB" w:rsidRPr="00037A46" w:rsidRDefault="003A11FB" w:rsidP="003A11FB">
            <w:pPr>
              <w:spacing w:before="0" w:after="0"/>
              <w:ind w:left="0"/>
              <w:jc w:val="right"/>
              <w:rPr>
                <w:bCs/>
              </w:rPr>
            </w:pPr>
            <w:r w:rsidRPr="00037A46">
              <w:rPr>
                <w:bCs/>
              </w:rPr>
              <w:t>14.000</w:t>
            </w:r>
          </w:p>
        </w:tc>
        <w:tc>
          <w:tcPr>
            <w:tcW w:w="1692" w:type="dxa"/>
            <w:tcBorders>
              <w:left w:val="single" w:sz="8" w:space="0" w:color="auto"/>
              <w:right w:val="single" w:sz="8" w:space="0" w:color="auto"/>
            </w:tcBorders>
            <w:noWrap/>
            <w:vAlign w:val="bottom"/>
          </w:tcPr>
          <w:p w14:paraId="3152AA2A" w14:textId="77777777" w:rsidR="003A11FB" w:rsidRPr="00037A46" w:rsidRDefault="003A11FB" w:rsidP="003A11FB">
            <w:pPr>
              <w:spacing w:before="0" w:after="0"/>
              <w:jc w:val="right"/>
              <w:rPr>
                <w:bCs/>
              </w:rPr>
            </w:pPr>
            <w:r w:rsidRPr="00037A46">
              <w:rPr>
                <w:bCs/>
              </w:rPr>
              <w:t>15.000</w:t>
            </w:r>
          </w:p>
        </w:tc>
        <w:tc>
          <w:tcPr>
            <w:tcW w:w="1692" w:type="dxa"/>
            <w:tcBorders>
              <w:left w:val="single" w:sz="8" w:space="0" w:color="auto"/>
              <w:right w:val="single" w:sz="8" w:space="0" w:color="auto"/>
            </w:tcBorders>
            <w:noWrap/>
            <w:vAlign w:val="bottom"/>
          </w:tcPr>
          <w:p w14:paraId="4B56E48D" w14:textId="77777777" w:rsidR="003A11FB" w:rsidRPr="00037A46" w:rsidRDefault="003A11FB" w:rsidP="003A11FB">
            <w:pPr>
              <w:spacing w:before="0" w:after="0"/>
              <w:jc w:val="right"/>
              <w:rPr>
                <w:bCs/>
              </w:rPr>
            </w:pPr>
            <w:r w:rsidRPr="00037A46">
              <w:rPr>
                <w:bCs/>
              </w:rPr>
              <w:t>16.250</w:t>
            </w:r>
          </w:p>
        </w:tc>
        <w:tc>
          <w:tcPr>
            <w:tcW w:w="1692" w:type="dxa"/>
            <w:tcBorders>
              <w:left w:val="single" w:sz="8" w:space="0" w:color="auto"/>
              <w:right w:val="single" w:sz="8" w:space="0" w:color="auto"/>
            </w:tcBorders>
            <w:noWrap/>
            <w:vAlign w:val="bottom"/>
          </w:tcPr>
          <w:p w14:paraId="5F8AC026" w14:textId="77777777" w:rsidR="003A11FB" w:rsidRPr="00037A46" w:rsidRDefault="003A11FB" w:rsidP="003A11FB">
            <w:pPr>
              <w:spacing w:before="0" w:after="0"/>
              <w:jc w:val="right"/>
              <w:rPr>
                <w:bCs/>
              </w:rPr>
            </w:pPr>
            <w:r w:rsidRPr="00037A46">
              <w:rPr>
                <w:bCs/>
              </w:rPr>
              <w:t>17.600</w:t>
            </w:r>
          </w:p>
        </w:tc>
        <w:tc>
          <w:tcPr>
            <w:tcW w:w="1050" w:type="dxa"/>
            <w:tcBorders>
              <w:left w:val="single" w:sz="8" w:space="0" w:color="auto"/>
            </w:tcBorders>
            <w:vAlign w:val="bottom"/>
          </w:tcPr>
          <w:p w14:paraId="68FA6438" w14:textId="77777777" w:rsidR="003A11FB" w:rsidRPr="00037A46" w:rsidRDefault="003A11FB" w:rsidP="0024627B">
            <w:pPr>
              <w:spacing w:before="0" w:after="0"/>
              <w:ind w:left="530"/>
              <w:jc w:val="right"/>
              <w:rPr>
                <w:bCs/>
              </w:rPr>
            </w:pPr>
            <w:r w:rsidRPr="00037A46">
              <w:rPr>
                <w:bCs/>
              </w:rPr>
              <w:t>17.800</w:t>
            </w:r>
          </w:p>
        </w:tc>
      </w:tr>
      <w:tr w:rsidR="003A11FB" w:rsidRPr="00037A46" w14:paraId="21ADDCC1" w14:textId="77777777">
        <w:trPr>
          <w:trHeight w:val="284"/>
          <w:jc w:val="center"/>
        </w:trPr>
        <w:tc>
          <w:tcPr>
            <w:tcW w:w="1291" w:type="dxa"/>
            <w:tcBorders>
              <w:right w:val="single" w:sz="8" w:space="0" w:color="auto"/>
            </w:tcBorders>
            <w:shd w:val="clear" w:color="auto" w:fill="C0C0C0"/>
            <w:noWrap/>
            <w:vAlign w:val="bottom"/>
          </w:tcPr>
          <w:p w14:paraId="7F856E8F" w14:textId="77777777" w:rsidR="003A11FB" w:rsidRPr="00037A46" w:rsidRDefault="003A11FB" w:rsidP="003A11FB">
            <w:pPr>
              <w:spacing w:before="0" w:after="0"/>
              <w:jc w:val="right"/>
              <w:rPr>
                <w:b/>
                <w:bCs/>
              </w:rPr>
            </w:pPr>
            <w:r w:rsidRPr="00037A46">
              <w:rPr>
                <w:b/>
                <w:bCs/>
              </w:rPr>
              <w:t>5</w:t>
            </w:r>
          </w:p>
        </w:tc>
        <w:tc>
          <w:tcPr>
            <w:tcW w:w="1276" w:type="dxa"/>
            <w:tcBorders>
              <w:left w:val="single" w:sz="8" w:space="0" w:color="auto"/>
              <w:right w:val="single" w:sz="8" w:space="0" w:color="auto"/>
            </w:tcBorders>
            <w:noWrap/>
            <w:vAlign w:val="bottom"/>
          </w:tcPr>
          <w:p w14:paraId="3CEF6055" w14:textId="77777777" w:rsidR="003A11FB" w:rsidRPr="00037A46" w:rsidRDefault="003A11FB" w:rsidP="003A11FB">
            <w:pPr>
              <w:spacing w:before="0" w:after="0"/>
              <w:ind w:left="0"/>
              <w:jc w:val="right"/>
              <w:rPr>
                <w:bCs/>
              </w:rPr>
            </w:pPr>
            <w:r w:rsidRPr="00037A46">
              <w:rPr>
                <w:bCs/>
              </w:rPr>
              <w:t>14.350</w:t>
            </w:r>
          </w:p>
        </w:tc>
        <w:tc>
          <w:tcPr>
            <w:tcW w:w="1692" w:type="dxa"/>
            <w:tcBorders>
              <w:left w:val="single" w:sz="8" w:space="0" w:color="auto"/>
              <w:right w:val="single" w:sz="8" w:space="0" w:color="auto"/>
            </w:tcBorders>
            <w:noWrap/>
            <w:vAlign w:val="bottom"/>
          </w:tcPr>
          <w:p w14:paraId="464F646F" w14:textId="77777777" w:rsidR="003A11FB" w:rsidRPr="00037A46" w:rsidRDefault="003A11FB" w:rsidP="003A11FB">
            <w:pPr>
              <w:spacing w:before="0" w:after="0"/>
              <w:jc w:val="right"/>
              <w:rPr>
                <w:bCs/>
              </w:rPr>
            </w:pPr>
            <w:r w:rsidRPr="00037A46">
              <w:rPr>
                <w:bCs/>
              </w:rPr>
              <w:t>15.400</w:t>
            </w:r>
          </w:p>
        </w:tc>
        <w:tc>
          <w:tcPr>
            <w:tcW w:w="1692" w:type="dxa"/>
            <w:tcBorders>
              <w:left w:val="single" w:sz="8" w:space="0" w:color="auto"/>
              <w:right w:val="single" w:sz="8" w:space="0" w:color="auto"/>
            </w:tcBorders>
            <w:noWrap/>
            <w:vAlign w:val="bottom"/>
          </w:tcPr>
          <w:p w14:paraId="6ECCE212" w14:textId="77777777" w:rsidR="003A11FB" w:rsidRPr="00037A46" w:rsidRDefault="003A11FB" w:rsidP="003A11FB">
            <w:pPr>
              <w:spacing w:before="0" w:after="0"/>
              <w:jc w:val="right"/>
              <w:rPr>
                <w:bCs/>
              </w:rPr>
            </w:pPr>
            <w:r w:rsidRPr="00037A46">
              <w:rPr>
                <w:bCs/>
              </w:rPr>
              <w:t>16.600</w:t>
            </w:r>
          </w:p>
        </w:tc>
        <w:tc>
          <w:tcPr>
            <w:tcW w:w="1692" w:type="dxa"/>
            <w:tcBorders>
              <w:left w:val="single" w:sz="8" w:space="0" w:color="auto"/>
              <w:right w:val="single" w:sz="8" w:space="0" w:color="auto"/>
            </w:tcBorders>
            <w:noWrap/>
            <w:vAlign w:val="bottom"/>
          </w:tcPr>
          <w:p w14:paraId="4509AE05" w14:textId="77777777" w:rsidR="003A11FB" w:rsidRPr="00037A46" w:rsidRDefault="003A11FB" w:rsidP="003A11FB">
            <w:pPr>
              <w:spacing w:before="0" w:after="0"/>
              <w:jc w:val="right"/>
              <w:rPr>
                <w:bCs/>
              </w:rPr>
            </w:pPr>
            <w:r w:rsidRPr="00037A46">
              <w:rPr>
                <w:bCs/>
              </w:rPr>
              <w:t>17.900</w:t>
            </w:r>
          </w:p>
        </w:tc>
        <w:tc>
          <w:tcPr>
            <w:tcW w:w="1050" w:type="dxa"/>
            <w:tcBorders>
              <w:left w:val="single" w:sz="8" w:space="0" w:color="auto"/>
            </w:tcBorders>
            <w:vAlign w:val="bottom"/>
          </w:tcPr>
          <w:p w14:paraId="1F65DBCC" w14:textId="77777777" w:rsidR="003A11FB" w:rsidRPr="00037A46" w:rsidRDefault="003A11FB" w:rsidP="0024627B">
            <w:pPr>
              <w:spacing w:before="0" w:after="0"/>
              <w:ind w:left="530"/>
              <w:jc w:val="right"/>
              <w:rPr>
                <w:bCs/>
              </w:rPr>
            </w:pPr>
            <w:r w:rsidRPr="00037A46">
              <w:rPr>
                <w:bCs/>
              </w:rPr>
              <w:t>18.300</w:t>
            </w:r>
          </w:p>
        </w:tc>
      </w:tr>
      <w:tr w:rsidR="003A11FB" w:rsidRPr="00037A46" w14:paraId="08798855" w14:textId="77777777">
        <w:trPr>
          <w:trHeight w:val="284"/>
          <w:jc w:val="center"/>
        </w:trPr>
        <w:tc>
          <w:tcPr>
            <w:tcW w:w="1291" w:type="dxa"/>
            <w:tcBorders>
              <w:right w:val="single" w:sz="8" w:space="0" w:color="auto"/>
            </w:tcBorders>
            <w:shd w:val="clear" w:color="auto" w:fill="C0C0C0"/>
            <w:noWrap/>
            <w:vAlign w:val="bottom"/>
          </w:tcPr>
          <w:p w14:paraId="25FAA212" w14:textId="77777777" w:rsidR="003A11FB" w:rsidRPr="00037A46" w:rsidRDefault="003A11FB" w:rsidP="003A11FB">
            <w:pPr>
              <w:spacing w:before="0" w:after="0"/>
              <w:jc w:val="right"/>
              <w:rPr>
                <w:b/>
                <w:bCs/>
              </w:rPr>
            </w:pPr>
            <w:r w:rsidRPr="00037A46">
              <w:rPr>
                <w:b/>
                <w:bCs/>
              </w:rPr>
              <w:t>6</w:t>
            </w:r>
          </w:p>
        </w:tc>
        <w:tc>
          <w:tcPr>
            <w:tcW w:w="1276" w:type="dxa"/>
            <w:tcBorders>
              <w:left w:val="single" w:sz="8" w:space="0" w:color="auto"/>
              <w:right w:val="single" w:sz="8" w:space="0" w:color="auto"/>
            </w:tcBorders>
            <w:noWrap/>
            <w:vAlign w:val="bottom"/>
          </w:tcPr>
          <w:p w14:paraId="1B284ABB" w14:textId="77777777" w:rsidR="003A11FB" w:rsidRPr="00037A46" w:rsidRDefault="003A11FB" w:rsidP="003A11FB">
            <w:pPr>
              <w:spacing w:before="0" w:after="0"/>
              <w:ind w:left="0"/>
              <w:jc w:val="right"/>
              <w:rPr>
                <w:bCs/>
              </w:rPr>
            </w:pPr>
            <w:r w:rsidRPr="00037A46">
              <w:rPr>
                <w:bCs/>
              </w:rPr>
              <w:t>14.350</w:t>
            </w:r>
          </w:p>
        </w:tc>
        <w:tc>
          <w:tcPr>
            <w:tcW w:w="1692" w:type="dxa"/>
            <w:tcBorders>
              <w:left w:val="single" w:sz="8" w:space="0" w:color="auto"/>
              <w:right w:val="single" w:sz="8" w:space="0" w:color="auto"/>
            </w:tcBorders>
            <w:noWrap/>
            <w:vAlign w:val="bottom"/>
          </w:tcPr>
          <w:p w14:paraId="73C7B8A1" w14:textId="77777777" w:rsidR="003A11FB" w:rsidRPr="00037A46" w:rsidRDefault="003A11FB" w:rsidP="003A11FB">
            <w:pPr>
              <w:spacing w:before="0" w:after="0"/>
              <w:jc w:val="right"/>
              <w:rPr>
                <w:bCs/>
              </w:rPr>
            </w:pPr>
            <w:r w:rsidRPr="00037A46">
              <w:rPr>
                <w:bCs/>
              </w:rPr>
              <w:t>15.400</w:t>
            </w:r>
          </w:p>
        </w:tc>
        <w:tc>
          <w:tcPr>
            <w:tcW w:w="1692" w:type="dxa"/>
            <w:tcBorders>
              <w:left w:val="single" w:sz="8" w:space="0" w:color="auto"/>
              <w:right w:val="single" w:sz="8" w:space="0" w:color="auto"/>
            </w:tcBorders>
            <w:noWrap/>
            <w:vAlign w:val="bottom"/>
          </w:tcPr>
          <w:p w14:paraId="5002EA61" w14:textId="77777777" w:rsidR="003A11FB" w:rsidRPr="00037A46" w:rsidRDefault="003A11FB" w:rsidP="003A11FB">
            <w:pPr>
              <w:spacing w:before="0" w:after="0"/>
              <w:jc w:val="right"/>
              <w:rPr>
                <w:bCs/>
              </w:rPr>
            </w:pPr>
            <w:r w:rsidRPr="00037A46">
              <w:rPr>
                <w:bCs/>
              </w:rPr>
              <w:t>16.600</w:t>
            </w:r>
          </w:p>
        </w:tc>
        <w:tc>
          <w:tcPr>
            <w:tcW w:w="1692" w:type="dxa"/>
            <w:tcBorders>
              <w:left w:val="single" w:sz="8" w:space="0" w:color="auto"/>
              <w:right w:val="single" w:sz="8" w:space="0" w:color="auto"/>
            </w:tcBorders>
            <w:noWrap/>
            <w:vAlign w:val="bottom"/>
          </w:tcPr>
          <w:p w14:paraId="1AE668AD" w14:textId="77777777" w:rsidR="003A11FB" w:rsidRPr="00037A46" w:rsidRDefault="003A11FB" w:rsidP="003A11FB">
            <w:pPr>
              <w:spacing w:before="0" w:after="0"/>
              <w:jc w:val="right"/>
              <w:rPr>
                <w:bCs/>
              </w:rPr>
            </w:pPr>
            <w:r w:rsidRPr="00037A46">
              <w:rPr>
                <w:bCs/>
              </w:rPr>
              <w:t>17.900</w:t>
            </w:r>
          </w:p>
        </w:tc>
        <w:tc>
          <w:tcPr>
            <w:tcW w:w="1050" w:type="dxa"/>
            <w:tcBorders>
              <w:left w:val="single" w:sz="8" w:space="0" w:color="auto"/>
            </w:tcBorders>
            <w:vAlign w:val="bottom"/>
          </w:tcPr>
          <w:p w14:paraId="144A7BBC" w14:textId="77777777" w:rsidR="003A11FB" w:rsidRPr="00037A46" w:rsidRDefault="003A11FB" w:rsidP="0024627B">
            <w:pPr>
              <w:spacing w:before="0" w:after="0"/>
              <w:ind w:left="530"/>
              <w:jc w:val="right"/>
              <w:rPr>
                <w:bCs/>
              </w:rPr>
            </w:pPr>
            <w:r w:rsidRPr="00037A46">
              <w:rPr>
                <w:bCs/>
              </w:rPr>
              <w:t>18.300</w:t>
            </w:r>
          </w:p>
        </w:tc>
      </w:tr>
      <w:tr w:rsidR="003A11FB" w:rsidRPr="00037A46" w14:paraId="70B3E655" w14:textId="77777777">
        <w:trPr>
          <w:trHeight w:val="284"/>
          <w:jc w:val="center"/>
        </w:trPr>
        <w:tc>
          <w:tcPr>
            <w:tcW w:w="1291" w:type="dxa"/>
            <w:tcBorders>
              <w:right w:val="single" w:sz="8" w:space="0" w:color="auto"/>
            </w:tcBorders>
            <w:shd w:val="clear" w:color="auto" w:fill="C0C0C0"/>
            <w:noWrap/>
            <w:vAlign w:val="bottom"/>
          </w:tcPr>
          <w:p w14:paraId="396FDEB9" w14:textId="77777777" w:rsidR="003A11FB" w:rsidRPr="00037A46" w:rsidRDefault="003A11FB" w:rsidP="003A11FB">
            <w:pPr>
              <w:spacing w:before="0" w:after="0"/>
              <w:jc w:val="right"/>
              <w:rPr>
                <w:b/>
                <w:bCs/>
              </w:rPr>
            </w:pPr>
            <w:r w:rsidRPr="00037A46">
              <w:rPr>
                <w:b/>
                <w:bCs/>
              </w:rPr>
              <w:t>7</w:t>
            </w:r>
          </w:p>
        </w:tc>
        <w:tc>
          <w:tcPr>
            <w:tcW w:w="1276" w:type="dxa"/>
            <w:tcBorders>
              <w:left w:val="single" w:sz="8" w:space="0" w:color="auto"/>
              <w:right w:val="single" w:sz="8" w:space="0" w:color="auto"/>
            </w:tcBorders>
            <w:noWrap/>
            <w:vAlign w:val="bottom"/>
          </w:tcPr>
          <w:p w14:paraId="13C041BE" w14:textId="77777777" w:rsidR="003A11FB" w:rsidRPr="00037A46" w:rsidRDefault="003A11FB" w:rsidP="003A11FB">
            <w:pPr>
              <w:spacing w:before="0" w:after="0"/>
              <w:ind w:left="0"/>
              <w:jc w:val="right"/>
              <w:rPr>
                <w:bCs/>
              </w:rPr>
            </w:pPr>
            <w:r w:rsidRPr="00037A46">
              <w:rPr>
                <w:bCs/>
              </w:rPr>
              <w:t>14.700</w:t>
            </w:r>
          </w:p>
        </w:tc>
        <w:tc>
          <w:tcPr>
            <w:tcW w:w="1692" w:type="dxa"/>
            <w:tcBorders>
              <w:left w:val="single" w:sz="8" w:space="0" w:color="auto"/>
              <w:right w:val="single" w:sz="8" w:space="0" w:color="auto"/>
            </w:tcBorders>
            <w:noWrap/>
            <w:vAlign w:val="bottom"/>
          </w:tcPr>
          <w:p w14:paraId="51A6C407" w14:textId="77777777" w:rsidR="003A11FB" w:rsidRPr="00037A46" w:rsidRDefault="003A11FB" w:rsidP="003A11FB">
            <w:pPr>
              <w:spacing w:before="0" w:after="0"/>
              <w:jc w:val="right"/>
              <w:rPr>
                <w:bCs/>
              </w:rPr>
            </w:pPr>
            <w:r w:rsidRPr="00037A46">
              <w:rPr>
                <w:bCs/>
              </w:rPr>
              <w:t>15.750</w:t>
            </w:r>
          </w:p>
        </w:tc>
        <w:tc>
          <w:tcPr>
            <w:tcW w:w="1692" w:type="dxa"/>
            <w:tcBorders>
              <w:left w:val="single" w:sz="8" w:space="0" w:color="auto"/>
              <w:right w:val="single" w:sz="8" w:space="0" w:color="auto"/>
            </w:tcBorders>
            <w:noWrap/>
            <w:vAlign w:val="bottom"/>
          </w:tcPr>
          <w:p w14:paraId="05BB2E9E" w14:textId="77777777" w:rsidR="003A11FB" w:rsidRPr="00037A46" w:rsidRDefault="003A11FB" w:rsidP="003A11FB">
            <w:pPr>
              <w:spacing w:before="0" w:after="0"/>
              <w:jc w:val="right"/>
              <w:rPr>
                <w:bCs/>
              </w:rPr>
            </w:pPr>
            <w:r w:rsidRPr="00037A46">
              <w:rPr>
                <w:bCs/>
              </w:rPr>
              <w:t>17.000</w:t>
            </w:r>
          </w:p>
        </w:tc>
        <w:tc>
          <w:tcPr>
            <w:tcW w:w="1692" w:type="dxa"/>
            <w:tcBorders>
              <w:left w:val="single" w:sz="8" w:space="0" w:color="auto"/>
              <w:right w:val="single" w:sz="8" w:space="0" w:color="auto"/>
            </w:tcBorders>
            <w:noWrap/>
            <w:vAlign w:val="bottom"/>
          </w:tcPr>
          <w:p w14:paraId="78F8105A" w14:textId="77777777" w:rsidR="003A11FB" w:rsidRPr="00037A46" w:rsidRDefault="003A11FB" w:rsidP="003A11FB">
            <w:pPr>
              <w:spacing w:before="0" w:after="0"/>
              <w:jc w:val="right"/>
              <w:rPr>
                <w:bCs/>
              </w:rPr>
            </w:pPr>
            <w:r w:rsidRPr="00037A46">
              <w:rPr>
                <w:bCs/>
              </w:rPr>
              <w:t>18.250</w:t>
            </w:r>
          </w:p>
        </w:tc>
        <w:tc>
          <w:tcPr>
            <w:tcW w:w="1050" w:type="dxa"/>
            <w:tcBorders>
              <w:left w:val="single" w:sz="8" w:space="0" w:color="auto"/>
            </w:tcBorders>
            <w:vAlign w:val="bottom"/>
          </w:tcPr>
          <w:p w14:paraId="5F984C4C" w14:textId="77777777" w:rsidR="003A11FB" w:rsidRPr="00037A46" w:rsidRDefault="003A11FB" w:rsidP="0024627B">
            <w:pPr>
              <w:spacing w:before="0" w:after="0"/>
              <w:ind w:left="530"/>
              <w:jc w:val="right"/>
              <w:rPr>
                <w:bCs/>
              </w:rPr>
            </w:pPr>
            <w:r w:rsidRPr="00037A46">
              <w:rPr>
                <w:bCs/>
              </w:rPr>
              <w:t>18.600</w:t>
            </w:r>
          </w:p>
        </w:tc>
      </w:tr>
      <w:tr w:rsidR="003A11FB" w:rsidRPr="00037A46" w14:paraId="3CA043E3" w14:textId="77777777">
        <w:trPr>
          <w:trHeight w:val="284"/>
          <w:jc w:val="center"/>
        </w:trPr>
        <w:tc>
          <w:tcPr>
            <w:tcW w:w="1291" w:type="dxa"/>
            <w:tcBorders>
              <w:right w:val="single" w:sz="8" w:space="0" w:color="auto"/>
            </w:tcBorders>
            <w:shd w:val="clear" w:color="auto" w:fill="C0C0C0"/>
            <w:noWrap/>
            <w:vAlign w:val="bottom"/>
          </w:tcPr>
          <w:p w14:paraId="40984C35" w14:textId="77777777" w:rsidR="003A11FB" w:rsidRPr="00037A46" w:rsidRDefault="003A11FB" w:rsidP="003A11FB">
            <w:pPr>
              <w:spacing w:before="0" w:after="0"/>
              <w:jc w:val="right"/>
              <w:rPr>
                <w:b/>
                <w:bCs/>
              </w:rPr>
            </w:pPr>
            <w:r w:rsidRPr="00037A46">
              <w:rPr>
                <w:b/>
                <w:bCs/>
              </w:rPr>
              <w:t>8</w:t>
            </w:r>
          </w:p>
        </w:tc>
        <w:tc>
          <w:tcPr>
            <w:tcW w:w="1276" w:type="dxa"/>
            <w:tcBorders>
              <w:left w:val="single" w:sz="8" w:space="0" w:color="auto"/>
              <w:right w:val="single" w:sz="8" w:space="0" w:color="auto"/>
            </w:tcBorders>
            <w:noWrap/>
            <w:vAlign w:val="bottom"/>
          </w:tcPr>
          <w:p w14:paraId="2DB05483" w14:textId="77777777" w:rsidR="003A11FB" w:rsidRPr="00037A46" w:rsidRDefault="003A11FB" w:rsidP="003A11FB">
            <w:pPr>
              <w:spacing w:before="0" w:after="0"/>
              <w:ind w:left="0"/>
              <w:jc w:val="right"/>
              <w:rPr>
                <w:bCs/>
              </w:rPr>
            </w:pPr>
            <w:r w:rsidRPr="00037A46">
              <w:rPr>
                <w:bCs/>
              </w:rPr>
              <w:t>14.700</w:t>
            </w:r>
          </w:p>
        </w:tc>
        <w:tc>
          <w:tcPr>
            <w:tcW w:w="1692" w:type="dxa"/>
            <w:tcBorders>
              <w:left w:val="single" w:sz="8" w:space="0" w:color="auto"/>
              <w:right w:val="single" w:sz="8" w:space="0" w:color="auto"/>
            </w:tcBorders>
            <w:noWrap/>
            <w:vAlign w:val="bottom"/>
          </w:tcPr>
          <w:p w14:paraId="60A6F576" w14:textId="77777777" w:rsidR="003A11FB" w:rsidRPr="00037A46" w:rsidRDefault="003A11FB" w:rsidP="003A11FB">
            <w:pPr>
              <w:spacing w:before="0" w:after="0"/>
              <w:jc w:val="right"/>
              <w:rPr>
                <w:bCs/>
              </w:rPr>
            </w:pPr>
            <w:r w:rsidRPr="00037A46">
              <w:rPr>
                <w:bCs/>
              </w:rPr>
              <w:t>15.750</w:t>
            </w:r>
          </w:p>
        </w:tc>
        <w:tc>
          <w:tcPr>
            <w:tcW w:w="1692" w:type="dxa"/>
            <w:tcBorders>
              <w:left w:val="single" w:sz="8" w:space="0" w:color="auto"/>
              <w:right w:val="single" w:sz="8" w:space="0" w:color="auto"/>
            </w:tcBorders>
            <w:noWrap/>
            <w:vAlign w:val="bottom"/>
          </w:tcPr>
          <w:p w14:paraId="0023A1D6" w14:textId="77777777" w:rsidR="003A11FB" w:rsidRPr="00037A46" w:rsidRDefault="003A11FB" w:rsidP="003A11FB">
            <w:pPr>
              <w:spacing w:before="0" w:after="0"/>
              <w:jc w:val="right"/>
              <w:rPr>
                <w:bCs/>
              </w:rPr>
            </w:pPr>
            <w:r w:rsidRPr="00037A46">
              <w:rPr>
                <w:bCs/>
              </w:rPr>
              <w:t>17.000</w:t>
            </w:r>
          </w:p>
        </w:tc>
        <w:tc>
          <w:tcPr>
            <w:tcW w:w="1692" w:type="dxa"/>
            <w:tcBorders>
              <w:left w:val="single" w:sz="8" w:space="0" w:color="auto"/>
              <w:right w:val="single" w:sz="8" w:space="0" w:color="auto"/>
            </w:tcBorders>
            <w:noWrap/>
            <w:vAlign w:val="bottom"/>
          </w:tcPr>
          <w:p w14:paraId="72044CC8" w14:textId="77777777" w:rsidR="003A11FB" w:rsidRPr="00037A46" w:rsidRDefault="003A11FB" w:rsidP="003A11FB">
            <w:pPr>
              <w:spacing w:before="0" w:after="0"/>
              <w:jc w:val="right"/>
              <w:rPr>
                <w:bCs/>
              </w:rPr>
            </w:pPr>
            <w:r w:rsidRPr="00037A46">
              <w:rPr>
                <w:bCs/>
              </w:rPr>
              <w:t>18.250</w:t>
            </w:r>
          </w:p>
        </w:tc>
        <w:tc>
          <w:tcPr>
            <w:tcW w:w="1050" w:type="dxa"/>
            <w:tcBorders>
              <w:left w:val="single" w:sz="8" w:space="0" w:color="auto"/>
            </w:tcBorders>
            <w:vAlign w:val="bottom"/>
          </w:tcPr>
          <w:p w14:paraId="2A027DC9" w14:textId="77777777" w:rsidR="003A11FB" w:rsidRPr="00037A46" w:rsidRDefault="003A11FB" w:rsidP="0024627B">
            <w:pPr>
              <w:spacing w:before="0" w:after="0"/>
              <w:ind w:left="530"/>
              <w:jc w:val="right"/>
              <w:rPr>
                <w:bCs/>
              </w:rPr>
            </w:pPr>
            <w:r w:rsidRPr="00037A46">
              <w:rPr>
                <w:bCs/>
              </w:rPr>
              <w:t>18.600</w:t>
            </w:r>
          </w:p>
        </w:tc>
      </w:tr>
      <w:tr w:rsidR="003A11FB" w:rsidRPr="00037A46" w14:paraId="396DBEBB" w14:textId="77777777">
        <w:trPr>
          <w:trHeight w:val="284"/>
          <w:jc w:val="center"/>
        </w:trPr>
        <w:tc>
          <w:tcPr>
            <w:tcW w:w="1291" w:type="dxa"/>
            <w:tcBorders>
              <w:right w:val="single" w:sz="8" w:space="0" w:color="auto"/>
            </w:tcBorders>
            <w:shd w:val="clear" w:color="auto" w:fill="C0C0C0"/>
            <w:noWrap/>
            <w:vAlign w:val="bottom"/>
          </w:tcPr>
          <w:p w14:paraId="6B593A52" w14:textId="77777777" w:rsidR="003A11FB" w:rsidRPr="00037A46" w:rsidRDefault="003A11FB" w:rsidP="003A11FB">
            <w:pPr>
              <w:spacing w:before="0" w:after="0"/>
              <w:jc w:val="right"/>
              <w:rPr>
                <w:b/>
                <w:bCs/>
              </w:rPr>
            </w:pPr>
            <w:r w:rsidRPr="00037A46">
              <w:rPr>
                <w:b/>
                <w:bCs/>
              </w:rPr>
              <w:t>9</w:t>
            </w:r>
          </w:p>
        </w:tc>
        <w:tc>
          <w:tcPr>
            <w:tcW w:w="1276" w:type="dxa"/>
            <w:tcBorders>
              <w:left w:val="single" w:sz="8" w:space="0" w:color="auto"/>
              <w:right w:val="single" w:sz="8" w:space="0" w:color="auto"/>
            </w:tcBorders>
            <w:noWrap/>
            <w:vAlign w:val="bottom"/>
          </w:tcPr>
          <w:p w14:paraId="591F5A57" w14:textId="77777777" w:rsidR="003A11FB" w:rsidRPr="00037A46" w:rsidRDefault="003A11FB" w:rsidP="003A11FB">
            <w:pPr>
              <w:spacing w:before="0" w:after="0"/>
              <w:ind w:left="0"/>
              <w:jc w:val="right"/>
              <w:rPr>
                <w:bCs/>
              </w:rPr>
            </w:pPr>
            <w:r w:rsidRPr="00037A46">
              <w:rPr>
                <w:bCs/>
              </w:rPr>
              <w:t>15.000</w:t>
            </w:r>
          </w:p>
        </w:tc>
        <w:tc>
          <w:tcPr>
            <w:tcW w:w="1692" w:type="dxa"/>
            <w:tcBorders>
              <w:left w:val="single" w:sz="8" w:space="0" w:color="auto"/>
              <w:right w:val="single" w:sz="8" w:space="0" w:color="auto"/>
            </w:tcBorders>
            <w:noWrap/>
            <w:vAlign w:val="bottom"/>
          </w:tcPr>
          <w:p w14:paraId="22D9B3DE" w14:textId="77777777" w:rsidR="003A11FB" w:rsidRPr="00037A46" w:rsidRDefault="003A11FB" w:rsidP="003A11FB">
            <w:pPr>
              <w:spacing w:before="0" w:after="0"/>
              <w:jc w:val="right"/>
              <w:rPr>
                <w:bCs/>
              </w:rPr>
            </w:pPr>
            <w:r w:rsidRPr="00037A46">
              <w:rPr>
                <w:bCs/>
              </w:rPr>
              <w:t>16.150</w:t>
            </w:r>
          </w:p>
        </w:tc>
        <w:tc>
          <w:tcPr>
            <w:tcW w:w="1692" w:type="dxa"/>
            <w:tcBorders>
              <w:left w:val="single" w:sz="8" w:space="0" w:color="auto"/>
              <w:right w:val="single" w:sz="8" w:space="0" w:color="auto"/>
            </w:tcBorders>
            <w:noWrap/>
            <w:vAlign w:val="bottom"/>
          </w:tcPr>
          <w:p w14:paraId="14D61395" w14:textId="77777777" w:rsidR="003A11FB" w:rsidRPr="00037A46" w:rsidRDefault="003A11FB" w:rsidP="003A11FB">
            <w:pPr>
              <w:spacing w:before="0" w:after="0"/>
              <w:jc w:val="right"/>
              <w:rPr>
                <w:bCs/>
              </w:rPr>
            </w:pPr>
            <w:r w:rsidRPr="00037A46">
              <w:rPr>
                <w:bCs/>
              </w:rPr>
              <w:t>17.350</w:t>
            </w:r>
          </w:p>
        </w:tc>
        <w:tc>
          <w:tcPr>
            <w:tcW w:w="1692" w:type="dxa"/>
            <w:tcBorders>
              <w:left w:val="single" w:sz="8" w:space="0" w:color="auto"/>
              <w:right w:val="single" w:sz="8" w:space="0" w:color="auto"/>
            </w:tcBorders>
            <w:noWrap/>
            <w:vAlign w:val="bottom"/>
          </w:tcPr>
          <w:p w14:paraId="73B9FCFD" w14:textId="77777777" w:rsidR="003A11FB" w:rsidRPr="00037A46" w:rsidRDefault="003A11FB" w:rsidP="003A11FB">
            <w:pPr>
              <w:spacing w:before="0" w:after="0"/>
              <w:jc w:val="right"/>
              <w:rPr>
                <w:bCs/>
              </w:rPr>
            </w:pPr>
            <w:r w:rsidRPr="00037A46">
              <w:rPr>
                <w:bCs/>
              </w:rPr>
              <w:t>18.600</w:t>
            </w:r>
          </w:p>
        </w:tc>
        <w:tc>
          <w:tcPr>
            <w:tcW w:w="1050" w:type="dxa"/>
            <w:tcBorders>
              <w:left w:val="single" w:sz="8" w:space="0" w:color="auto"/>
            </w:tcBorders>
            <w:vAlign w:val="bottom"/>
          </w:tcPr>
          <w:p w14:paraId="412B6926" w14:textId="77777777" w:rsidR="003A11FB" w:rsidRPr="00037A46" w:rsidRDefault="003A11FB" w:rsidP="0024627B">
            <w:pPr>
              <w:spacing w:before="0" w:after="0"/>
              <w:ind w:left="530"/>
              <w:jc w:val="right"/>
              <w:rPr>
                <w:bCs/>
              </w:rPr>
            </w:pPr>
            <w:r w:rsidRPr="00037A46">
              <w:rPr>
                <w:bCs/>
              </w:rPr>
              <w:t>19.400</w:t>
            </w:r>
          </w:p>
        </w:tc>
      </w:tr>
      <w:tr w:rsidR="003A11FB" w:rsidRPr="00037A46" w14:paraId="4875937C" w14:textId="77777777">
        <w:trPr>
          <w:trHeight w:val="284"/>
          <w:jc w:val="center"/>
        </w:trPr>
        <w:tc>
          <w:tcPr>
            <w:tcW w:w="1291" w:type="dxa"/>
            <w:tcBorders>
              <w:right w:val="single" w:sz="8" w:space="0" w:color="auto"/>
            </w:tcBorders>
            <w:shd w:val="clear" w:color="auto" w:fill="C0C0C0"/>
            <w:noWrap/>
            <w:vAlign w:val="bottom"/>
          </w:tcPr>
          <w:p w14:paraId="423AE34D" w14:textId="77777777" w:rsidR="003A11FB" w:rsidRPr="00037A46" w:rsidRDefault="003A11FB" w:rsidP="003A11FB">
            <w:pPr>
              <w:spacing w:before="0" w:after="0"/>
              <w:jc w:val="right"/>
              <w:rPr>
                <w:b/>
                <w:bCs/>
              </w:rPr>
            </w:pPr>
            <w:r w:rsidRPr="00037A46">
              <w:rPr>
                <w:b/>
                <w:bCs/>
              </w:rPr>
              <w:t>10</w:t>
            </w:r>
          </w:p>
        </w:tc>
        <w:tc>
          <w:tcPr>
            <w:tcW w:w="1276" w:type="dxa"/>
            <w:tcBorders>
              <w:left w:val="single" w:sz="8" w:space="0" w:color="auto"/>
              <w:right w:val="single" w:sz="8" w:space="0" w:color="auto"/>
            </w:tcBorders>
            <w:noWrap/>
            <w:vAlign w:val="bottom"/>
          </w:tcPr>
          <w:p w14:paraId="682ED2DE" w14:textId="77777777" w:rsidR="003A11FB" w:rsidRPr="00037A46" w:rsidRDefault="003A11FB" w:rsidP="003A11FB">
            <w:pPr>
              <w:spacing w:before="0" w:after="0"/>
              <w:ind w:left="0"/>
              <w:jc w:val="right"/>
              <w:rPr>
                <w:bCs/>
              </w:rPr>
            </w:pPr>
            <w:r w:rsidRPr="00037A46">
              <w:rPr>
                <w:bCs/>
              </w:rPr>
              <w:t>15.000</w:t>
            </w:r>
          </w:p>
        </w:tc>
        <w:tc>
          <w:tcPr>
            <w:tcW w:w="1692" w:type="dxa"/>
            <w:tcBorders>
              <w:left w:val="single" w:sz="8" w:space="0" w:color="auto"/>
              <w:right w:val="single" w:sz="8" w:space="0" w:color="auto"/>
            </w:tcBorders>
            <w:noWrap/>
            <w:vAlign w:val="bottom"/>
          </w:tcPr>
          <w:p w14:paraId="675C7CF1" w14:textId="77777777" w:rsidR="003A11FB" w:rsidRPr="00037A46" w:rsidRDefault="003A11FB" w:rsidP="003A11FB">
            <w:pPr>
              <w:spacing w:before="0" w:after="0"/>
              <w:jc w:val="right"/>
              <w:rPr>
                <w:bCs/>
              </w:rPr>
            </w:pPr>
            <w:r w:rsidRPr="00037A46">
              <w:rPr>
                <w:bCs/>
              </w:rPr>
              <w:t>16.150</w:t>
            </w:r>
          </w:p>
        </w:tc>
        <w:tc>
          <w:tcPr>
            <w:tcW w:w="1692" w:type="dxa"/>
            <w:tcBorders>
              <w:left w:val="single" w:sz="8" w:space="0" w:color="auto"/>
              <w:right w:val="single" w:sz="8" w:space="0" w:color="auto"/>
            </w:tcBorders>
            <w:noWrap/>
            <w:vAlign w:val="bottom"/>
          </w:tcPr>
          <w:p w14:paraId="623211C6" w14:textId="77777777" w:rsidR="003A11FB" w:rsidRPr="00037A46" w:rsidRDefault="003A11FB" w:rsidP="003A11FB">
            <w:pPr>
              <w:spacing w:before="0" w:after="0"/>
              <w:jc w:val="right"/>
              <w:rPr>
                <w:bCs/>
              </w:rPr>
            </w:pPr>
            <w:r w:rsidRPr="00037A46">
              <w:rPr>
                <w:bCs/>
              </w:rPr>
              <w:t>17.350</w:t>
            </w:r>
          </w:p>
        </w:tc>
        <w:tc>
          <w:tcPr>
            <w:tcW w:w="1692" w:type="dxa"/>
            <w:tcBorders>
              <w:left w:val="single" w:sz="8" w:space="0" w:color="auto"/>
              <w:right w:val="single" w:sz="8" w:space="0" w:color="auto"/>
            </w:tcBorders>
            <w:noWrap/>
            <w:vAlign w:val="bottom"/>
          </w:tcPr>
          <w:p w14:paraId="35E0CC2C" w14:textId="77777777" w:rsidR="003A11FB" w:rsidRPr="00037A46" w:rsidRDefault="003A11FB" w:rsidP="003A11FB">
            <w:pPr>
              <w:spacing w:before="0" w:after="0"/>
              <w:jc w:val="right"/>
              <w:rPr>
                <w:bCs/>
              </w:rPr>
            </w:pPr>
            <w:r w:rsidRPr="00037A46">
              <w:rPr>
                <w:bCs/>
              </w:rPr>
              <w:t>18.600</w:t>
            </w:r>
          </w:p>
        </w:tc>
        <w:tc>
          <w:tcPr>
            <w:tcW w:w="1050" w:type="dxa"/>
            <w:tcBorders>
              <w:left w:val="single" w:sz="8" w:space="0" w:color="auto"/>
            </w:tcBorders>
            <w:vAlign w:val="bottom"/>
          </w:tcPr>
          <w:p w14:paraId="0C057566" w14:textId="77777777" w:rsidR="003A11FB" w:rsidRPr="00037A46" w:rsidRDefault="003A11FB" w:rsidP="0024627B">
            <w:pPr>
              <w:spacing w:before="0" w:after="0"/>
              <w:ind w:left="530"/>
              <w:jc w:val="right"/>
              <w:rPr>
                <w:bCs/>
              </w:rPr>
            </w:pPr>
            <w:r w:rsidRPr="00037A46">
              <w:rPr>
                <w:bCs/>
              </w:rPr>
              <w:t>19.400</w:t>
            </w:r>
          </w:p>
        </w:tc>
      </w:tr>
      <w:tr w:rsidR="003A11FB" w:rsidRPr="00037A46" w14:paraId="058DAC50" w14:textId="77777777">
        <w:trPr>
          <w:trHeight w:val="284"/>
          <w:jc w:val="center"/>
        </w:trPr>
        <w:tc>
          <w:tcPr>
            <w:tcW w:w="1291" w:type="dxa"/>
            <w:tcBorders>
              <w:right w:val="single" w:sz="8" w:space="0" w:color="auto"/>
            </w:tcBorders>
            <w:shd w:val="clear" w:color="auto" w:fill="C0C0C0"/>
            <w:noWrap/>
            <w:vAlign w:val="bottom"/>
          </w:tcPr>
          <w:p w14:paraId="61A7D62F" w14:textId="77777777" w:rsidR="003A11FB" w:rsidRPr="00037A46" w:rsidRDefault="003A11FB" w:rsidP="003A11FB">
            <w:pPr>
              <w:spacing w:before="0" w:after="0"/>
              <w:jc w:val="right"/>
              <w:rPr>
                <w:b/>
                <w:bCs/>
              </w:rPr>
            </w:pPr>
            <w:r w:rsidRPr="00037A46">
              <w:rPr>
                <w:b/>
                <w:bCs/>
              </w:rPr>
              <w:t>11</w:t>
            </w:r>
          </w:p>
        </w:tc>
        <w:tc>
          <w:tcPr>
            <w:tcW w:w="1276" w:type="dxa"/>
            <w:tcBorders>
              <w:left w:val="single" w:sz="8" w:space="0" w:color="auto"/>
              <w:right w:val="single" w:sz="8" w:space="0" w:color="auto"/>
            </w:tcBorders>
            <w:noWrap/>
            <w:vAlign w:val="bottom"/>
          </w:tcPr>
          <w:p w14:paraId="7ED0B69E" w14:textId="77777777" w:rsidR="003A11FB" w:rsidRPr="00037A46" w:rsidRDefault="003A11FB" w:rsidP="003A11FB">
            <w:pPr>
              <w:spacing w:before="0" w:after="0"/>
              <w:ind w:left="0"/>
              <w:jc w:val="right"/>
              <w:rPr>
                <w:bCs/>
              </w:rPr>
            </w:pPr>
            <w:r w:rsidRPr="00037A46">
              <w:rPr>
                <w:bCs/>
              </w:rPr>
              <w:t>15.350</w:t>
            </w:r>
          </w:p>
        </w:tc>
        <w:tc>
          <w:tcPr>
            <w:tcW w:w="1692" w:type="dxa"/>
            <w:tcBorders>
              <w:left w:val="single" w:sz="8" w:space="0" w:color="auto"/>
              <w:right w:val="single" w:sz="8" w:space="0" w:color="auto"/>
            </w:tcBorders>
            <w:noWrap/>
            <w:vAlign w:val="bottom"/>
          </w:tcPr>
          <w:p w14:paraId="27FABAAB" w14:textId="77777777" w:rsidR="003A11FB" w:rsidRPr="00037A46" w:rsidRDefault="003A11FB" w:rsidP="003A11FB">
            <w:pPr>
              <w:spacing w:before="0" w:after="0"/>
              <w:jc w:val="right"/>
              <w:rPr>
                <w:bCs/>
              </w:rPr>
            </w:pPr>
            <w:r w:rsidRPr="00037A46">
              <w:rPr>
                <w:bCs/>
              </w:rPr>
              <w:t>16.500</w:t>
            </w:r>
          </w:p>
        </w:tc>
        <w:tc>
          <w:tcPr>
            <w:tcW w:w="1692" w:type="dxa"/>
            <w:tcBorders>
              <w:left w:val="single" w:sz="8" w:space="0" w:color="auto"/>
              <w:right w:val="single" w:sz="8" w:space="0" w:color="auto"/>
            </w:tcBorders>
            <w:noWrap/>
            <w:vAlign w:val="bottom"/>
          </w:tcPr>
          <w:p w14:paraId="58D801EB" w14:textId="77777777" w:rsidR="003A11FB" w:rsidRPr="00037A46" w:rsidRDefault="003A11FB" w:rsidP="003A11FB">
            <w:pPr>
              <w:spacing w:before="0" w:after="0"/>
              <w:jc w:val="right"/>
              <w:rPr>
                <w:bCs/>
              </w:rPr>
            </w:pPr>
            <w:r w:rsidRPr="00037A46">
              <w:rPr>
                <w:bCs/>
              </w:rPr>
              <w:t>17.700</w:t>
            </w:r>
          </w:p>
        </w:tc>
        <w:tc>
          <w:tcPr>
            <w:tcW w:w="1692" w:type="dxa"/>
            <w:tcBorders>
              <w:left w:val="single" w:sz="8" w:space="0" w:color="auto"/>
              <w:right w:val="single" w:sz="8" w:space="0" w:color="auto"/>
            </w:tcBorders>
            <w:noWrap/>
            <w:vAlign w:val="bottom"/>
          </w:tcPr>
          <w:p w14:paraId="71CE7F5E" w14:textId="77777777" w:rsidR="003A11FB" w:rsidRPr="00037A46" w:rsidRDefault="003A11FB" w:rsidP="003A11FB">
            <w:pPr>
              <w:spacing w:before="0" w:after="0"/>
              <w:jc w:val="right"/>
              <w:rPr>
                <w:bCs/>
              </w:rPr>
            </w:pPr>
            <w:r w:rsidRPr="00037A46">
              <w:rPr>
                <w:bCs/>
              </w:rPr>
              <w:t>18.950</w:t>
            </w:r>
          </w:p>
        </w:tc>
        <w:tc>
          <w:tcPr>
            <w:tcW w:w="1050" w:type="dxa"/>
            <w:tcBorders>
              <w:left w:val="single" w:sz="8" w:space="0" w:color="auto"/>
            </w:tcBorders>
            <w:vAlign w:val="bottom"/>
          </w:tcPr>
          <w:p w14:paraId="19F921AD" w14:textId="77777777" w:rsidR="003A11FB" w:rsidRPr="00037A46" w:rsidRDefault="003A11FB" w:rsidP="0024627B">
            <w:pPr>
              <w:spacing w:before="0" w:after="0"/>
              <w:ind w:left="530"/>
              <w:jc w:val="right"/>
              <w:rPr>
                <w:bCs/>
              </w:rPr>
            </w:pPr>
            <w:r w:rsidRPr="00037A46">
              <w:rPr>
                <w:bCs/>
              </w:rPr>
              <w:t>19.900</w:t>
            </w:r>
          </w:p>
        </w:tc>
      </w:tr>
      <w:tr w:rsidR="003A11FB" w:rsidRPr="00037A46" w14:paraId="1ADF8A94" w14:textId="77777777">
        <w:trPr>
          <w:trHeight w:val="284"/>
          <w:jc w:val="center"/>
        </w:trPr>
        <w:tc>
          <w:tcPr>
            <w:tcW w:w="1291" w:type="dxa"/>
            <w:tcBorders>
              <w:right w:val="single" w:sz="8" w:space="0" w:color="auto"/>
            </w:tcBorders>
            <w:shd w:val="clear" w:color="auto" w:fill="C0C0C0"/>
            <w:noWrap/>
            <w:vAlign w:val="bottom"/>
          </w:tcPr>
          <w:p w14:paraId="271830F6" w14:textId="77777777" w:rsidR="003A11FB" w:rsidRPr="00037A46" w:rsidRDefault="003A11FB" w:rsidP="003A11FB">
            <w:pPr>
              <w:spacing w:before="0" w:after="0"/>
              <w:jc w:val="right"/>
              <w:rPr>
                <w:b/>
                <w:bCs/>
              </w:rPr>
            </w:pPr>
            <w:r w:rsidRPr="00037A46">
              <w:rPr>
                <w:b/>
                <w:bCs/>
              </w:rPr>
              <w:t>12</w:t>
            </w:r>
          </w:p>
        </w:tc>
        <w:tc>
          <w:tcPr>
            <w:tcW w:w="1276" w:type="dxa"/>
            <w:tcBorders>
              <w:left w:val="single" w:sz="8" w:space="0" w:color="auto"/>
              <w:right w:val="single" w:sz="8" w:space="0" w:color="auto"/>
            </w:tcBorders>
            <w:noWrap/>
            <w:vAlign w:val="bottom"/>
          </w:tcPr>
          <w:p w14:paraId="661B142C" w14:textId="77777777" w:rsidR="003A11FB" w:rsidRPr="00037A46" w:rsidRDefault="003A11FB" w:rsidP="003A11FB">
            <w:pPr>
              <w:spacing w:before="0" w:after="0"/>
              <w:ind w:left="0"/>
              <w:jc w:val="right"/>
              <w:rPr>
                <w:bCs/>
              </w:rPr>
            </w:pPr>
            <w:r w:rsidRPr="00037A46">
              <w:rPr>
                <w:bCs/>
              </w:rPr>
              <w:t>15.350</w:t>
            </w:r>
          </w:p>
        </w:tc>
        <w:tc>
          <w:tcPr>
            <w:tcW w:w="1692" w:type="dxa"/>
            <w:tcBorders>
              <w:left w:val="single" w:sz="8" w:space="0" w:color="auto"/>
              <w:right w:val="single" w:sz="8" w:space="0" w:color="auto"/>
            </w:tcBorders>
            <w:noWrap/>
            <w:vAlign w:val="bottom"/>
          </w:tcPr>
          <w:p w14:paraId="37E1CEC6" w14:textId="77777777" w:rsidR="003A11FB" w:rsidRPr="00037A46" w:rsidRDefault="003A11FB" w:rsidP="003A11FB">
            <w:pPr>
              <w:spacing w:before="0" w:after="0"/>
              <w:jc w:val="right"/>
              <w:rPr>
                <w:bCs/>
              </w:rPr>
            </w:pPr>
            <w:r w:rsidRPr="00037A46">
              <w:rPr>
                <w:bCs/>
              </w:rPr>
              <w:t>16.500</w:t>
            </w:r>
          </w:p>
        </w:tc>
        <w:tc>
          <w:tcPr>
            <w:tcW w:w="1692" w:type="dxa"/>
            <w:tcBorders>
              <w:left w:val="single" w:sz="8" w:space="0" w:color="auto"/>
              <w:right w:val="single" w:sz="8" w:space="0" w:color="auto"/>
            </w:tcBorders>
            <w:noWrap/>
            <w:vAlign w:val="bottom"/>
          </w:tcPr>
          <w:p w14:paraId="6CC66642" w14:textId="77777777" w:rsidR="003A11FB" w:rsidRPr="00037A46" w:rsidRDefault="003A11FB" w:rsidP="003A11FB">
            <w:pPr>
              <w:spacing w:before="0" w:after="0"/>
              <w:jc w:val="right"/>
              <w:rPr>
                <w:bCs/>
              </w:rPr>
            </w:pPr>
            <w:r w:rsidRPr="00037A46">
              <w:rPr>
                <w:bCs/>
              </w:rPr>
              <w:t>17.700</w:t>
            </w:r>
          </w:p>
        </w:tc>
        <w:tc>
          <w:tcPr>
            <w:tcW w:w="1692" w:type="dxa"/>
            <w:tcBorders>
              <w:left w:val="single" w:sz="8" w:space="0" w:color="auto"/>
              <w:right w:val="single" w:sz="8" w:space="0" w:color="auto"/>
            </w:tcBorders>
            <w:noWrap/>
            <w:vAlign w:val="bottom"/>
          </w:tcPr>
          <w:p w14:paraId="124DD423" w14:textId="77777777" w:rsidR="003A11FB" w:rsidRPr="00037A46" w:rsidRDefault="003A11FB" w:rsidP="003A11FB">
            <w:pPr>
              <w:spacing w:before="0" w:after="0"/>
              <w:jc w:val="right"/>
              <w:rPr>
                <w:bCs/>
              </w:rPr>
            </w:pPr>
            <w:r w:rsidRPr="00037A46">
              <w:rPr>
                <w:bCs/>
              </w:rPr>
              <w:t>18.950</w:t>
            </w:r>
          </w:p>
        </w:tc>
        <w:tc>
          <w:tcPr>
            <w:tcW w:w="1050" w:type="dxa"/>
            <w:tcBorders>
              <w:left w:val="single" w:sz="8" w:space="0" w:color="auto"/>
            </w:tcBorders>
            <w:vAlign w:val="bottom"/>
          </w:tcPr>
          <w:p w14:paraId="4ECFF464" w14:textId="77777777" w:rsidR="003A11FB" w:rsidRPr="00037A46" w:rsidRDefault="003A11FB" w:rsidP="0024627B">
            <w:pPr>
              <w:spacing w:before="0" w:after="0"/>
              <w:ind w:left="530"/>
              <w:jc w:val="right"/>
              <w:rPr>
                <w:bCs/>
              </w:rPr>
            </w:pPr>
            <w:r w:rsidRPr="00037A46">
              <w:rPr>
                <w:bCs/>
              </w:rPr>
              <w:t>19.900</w:t>
            </w:r>
          </w:p>
        </w:tc>
      </w:tr>
      <w:tr w:rsidR="003A11FB" w:rsidRPr="00037A46" w14:paraId="106E39E1" w14:textId="77777777">
        <w:trPr>
          <w:trHeight w:val="284"/>
          <w:jc w:val="center"/>
        </w:trPr>
        <w:tc>
          <w:tcPr>
            <w:tcW w:w="1291" w:type="dxa"/>
            <w:tcBorders>
              <w:right w:val="single" w:sz="8" w:space="0" w:color="auto"/>
            </w:tcBorders>
            <w:shd w:val="clear" w:color="auto" w:fill="C0C0C0"/>
            <w:noWrap/>
            <w:vAlign w:val="bottom"/>
          </w:tcPr>
          <w:p w14:paraId="0CD418F9" w14:textId="77777777" w:rsidR="003A11FB" w:rsidRPr="00037A46" w:rsidRDefault="003A11FB" w:rsidP="003A11FB">
            <w:pPr>
              <w:spacing w:before="0" w:after="0"/>
              <w:jc w:val="right"/>
              <w:rPr>
                <w:b/>
                <w:bCs/>
              </w:rPr>
            </w:pPr>
            <w:r w:rsidRPr="00037A46">
              <w:rPr>
                <w:b/>
                <w:bCs/>
              </w:rPr>
              <w:t>13</w:t>
            </w:r>
          </w:p>
        </w:tc>
        <w:tc>
          <w:tcPr>
            <w:tcW w:w="1276" w:type="dxa"/>
            <w:tcBorders>
              <w:left w:val="single" w:sz="8" w:space="0" w:color="auto"/>
              <w:right w:val="single" w:sz="8" w:space="0" w:color="auto"/>
            </w:tcBorders>
            <w:noWrap/>
            <w:vAlign w:val="bottom"/>
          </w:tcPr>
          <w:p w14:paraId="3FCECDB1" w14:textId="77777777" w:rsidR="003A11FB" w:rsidRPr="00037A46" w:rsidRDefault="003A11FB" w:rsidP="003A11FB">
            <w:pPr>
              <w:spacing w:before="0" w:after="0"/>
              <w:ind w:left="0"/>
              <w:jc w:val="right"/>
              <w:rPr>
                <w:bCs/>
              </w:rPr>
            </w:pPr>
            <w:r w:rsidRPr="00037A46">
              <w:rPr>
                <w:bCs/>
              </w:rPr>
              <w:t>15.700</w:t>
            </w:r>
          </w:p>
        </w:tc>
        <w:tc>
          <w:tcPr>
            <w:tcW w:w="1692" w:type="dxa"/>
            <w:tcBorders>
              <w:left w:val="single" w:sz="8" w:space="0" w:color="auto"/>
              <w:right w:val="single" w:sz="8" w:space="0" w:color="auto"/>
            </w:tcBorders>
            <w:noWrap/>
            <w:vAlign w:val="bottom"/>
          </w:tcPr>
          <w:p w14:paraId="7BB5D2D8" w14:textId="77777777" w:rsidR="003A11FB" w:rsidRPr="00037A46" w:rsidRDefault="003A11FB" w:rsidP="003A11FB">
            <w:pPr>
              <w:spacing w:before="0" w:after="0"/>
              <w:jc w:val="right"/>
              <w:rPr>
                <w:bCs/>
              </w:rPr>
            </w:pPr>
            <w:r w:rsidRPr="00037A46">
              <w:rPr>
                <w:bCs/>
              </w:rPr>
              <w:t>16.900</w:t>
            </w:r>
          </w:p>
        </w:tc>
        <w:tc>
          <w:tcPr>
            <w:tcW w:w="1692" w:type="dxa"/>
            <w:tcBorders>
              <w:left w:val="single" w:sz="8" w:space="0" w:color="auto"/>
              <w:right w:val="single" w:sz="8" w:space="0" w:color="auto"/>
            </w:tcBorders>
            <w:noWrap/>
            <w:vAlign w:val="bottom"/>
          </w:tcPr>
          <w:p w14:paraId="0966969E" w14:textId="77777777" w:rsidR="003A11FB" w:rsidRPr="00037A46" w:rsidRDefault="003A11FB" w:rsidP="003A11FB">
            <w:pPr>
              <w:spacing w:before="0" w:after="0"/>
              <w:jc w:val="right"/>
              <w:rPr>
                <w:bCs/>
              </w:rPr>
            </w:pPr>
            <w:r w:rsidRPr="00037A46">
              <w:rPr>
                <w:bCs/>
              </w:rPr>
              <w:t>18.100</w:t>
            </w:r>
          </w:p>
        </w:tc>
        <w:tc>
          <w:tcPr>
            <w:tcW w:w="1692" w:type="dxa"/>
            <w:tcBorders>
              <w:left w:val="single" w:sz="8" w:space="0" w:color="auto"/>
              <w:right w:val="single" w:sz="8" w:space="0" w:color="auto"/>
            </w:tcBorders>
            <w:noWrap/>
            <w:vAlign w:val="bottom"/>
          </w:tcPr>
          <w:p w14:paraId="3FACDF79" w14:textId="77777777" w:rsidR="003A11FB" w:rsidRPr="00037A46" w:rsidRDefault="003A11FB" w:rsidP="003A11FB">
            <w:pPr>
              <w:spacing w:before="0" w:after="0"/>
              <w:jc w:val="right"/>
              <w:rPr>
                <w:bCs/>
              </w:rPr>
            </w:pPr>
            <w:r w:rsidRPr="00037A46">
              <w:rPr>
                <w:bCs/>
              </w:rPr>
              <w:t>19.300</w:t>
            </w:r>
          </w:p>
        </w:tc>
        <w:tc>
          <w:tcPr>
            <w:tcW w:w="1050" w:type="dxa"/>
            <w:tcBorders>
              <w:left w:val="single" w:sz="8" w:space="0" w:color="auto"/>
            </w:tcBorders>
            <w:vAlign w:val="bottom"/>
          </w:tcPr>
          <w:p w14:paraId="66060803" w14:textId="77777777" w:rsidR="003A11FB" w:rsidRPr="00037A46" w:rsidRDefault="003A11FB" w:rsidP="0024627B">
            <w:pPr>
              <w:spacing w:before="0" w:after="0"/>
              <w:ind w:left="530"/>
              <w:jc w:val="right"/>
              <w:rPr>
                <w:bCs/>
              </w:rPr>
            </w:pPr>
            <w:r w:rsidRPr="00037A46">
              <w:rPr>
                <w:bCs/>
              </w:rPr>
              <w:t>20.300</w:t>
            </w:r>
          </w:p>
        </w:tc>
      </w:tr>
      <w:tr w:rsidR="003A11FB" w:rsidRPr="00037A46" w14:paraId="2AFE4319" w14:textId="77777777">
        <w:trPr>
          <w:trHeight w:val="284"/>
          <w:jc w:val="center"/>
        </w:trPr>
        <w:tc>
          <w:tcPr>
            <w:tcW w:w="1291" w:type="dxa"/>
            <w:tcBorders>
              <w:right w:val="single" w:sz="8" w:space="0" w:color="auto"/>
            </w:tcBorders>
            <w:shd w:val="clear" w:color="auto" w:fill="C0C0C0"/>
            <w:noWrap/>
            <w:vAlign w:val="bottom"/>
          </w:tcPr>
          <w:p w14:paraId="6FAF1798" w14:textId="77777777" w:rsidR="003A11FB" w:rsidRPr="00037A46" w:rsidRDefault="003A11FB" w:rsidP="003A11FB">
            <w:pPr>
              <w:spacing w:before="0" w:after="0"/>
              <w:jc w:val="right"/>
              <w:rPr>
                <w:b/>
                <w:bCs/>
              </w:rPr>
            </w:pPr>
            <w:r w:rsidRPr="00037A46">
              <w:rPr>
                <w:b/>
                <w:bCs/>
              </w:rPr>
              <w:t>14</w:t>
            </w:r>
          </w:p>
        </w:tc>
        <w:tc>
          <w:tcPr>
            <w:tcW w:w="1276" w:type="dxa"/>
            <w:tcBorders>
              <w:left w:val="single" w:sz="8" w:space="0" w:color="auto"/>
              <w:right w:val="single" w:sz="8" w:space="0" w:color="auto"/>
            </w:tcBorders>
            <w:noWrap/>
            <w:vAlign w:val="bottom"/>
          </w:tcPr>
          <w:p w14:paraId="2B291E87" w14:textId="77777777" w:rsidR="003A11FB" w:rsidRPr="00037A46" w:rsidRDefault="003A11FB" w:rsidP="003A11FB">
            <w:pPr>
              <w:spacing w:before="0" w:after="0"/>
              <w:ind w:left="0"/>
              <w:jc w:val="right"/>
              <w:rPr>
                <w:bCs/>
              </w:rPr>
            </w:pPr>
            <w:r w:rsidRPr="00037A46">
              <w:rPr>
                <w:bCs/>
              </w:rPr>
              <w:t>15.700</w:t>
            </w:r>
          </w:p>
        </w:tc>
        <w:tc>
          <w:tcPr>
            <w:tcW w:w="1692" w:type="dxa"/>
            <w:tcBorders>
              <w:left w:val="single" w:sz="8" w:space="0" w:color="auto"/>
              <w:right w:val="single" w:sz="8" w:space="0" w:color="auto"/>
            </w:tcBorders>
            <w:noWrap/>
            <w:vAlign w:val="bottom"/>
          </w:tcPr>
          <w:p w14:paraId="6384E1B4" w14:textId="77777777" w:rsidR="003A11FB" w:rsidRPr="00037A46" w:rsidRDefault="003A11FB" w:rsidP="003A11FB">
            <w:pPr>
              <w:spacing w:before="0" w:after="0"/>
              <w:jc w:val="right"/>
              <w:rPr>
                <w:bCs/>
              </w:rPr>
            </w:pPr>
            <w:r w:rsidRPr="00037A46">
              <w:rPr>
                <w:bCs/>
              </w:rPr>
              <w:t>16.900</w:t>
            </w:r>
          </w:p>
        </w:tc>
        <w:tc>
          <w:tcPr>
            <w:tcW w:w="1692" w:type="dxa"/>
            <w:tcBorders>
              <w:left w:val="single" w:sz="8" w:space="0" w:color="auto"/>
              <w:right w:val="single" w:sz="8" w:space="0" w:color="auto"/>
            </w:tcBorders>
            <w:noWrap/>
            <w:vAlign w:val="bottom"/>
          </w:tcPr>
          <w:p w14:paraId="7BD3AD39" w14:textId="77777777" w:rsidR="003A11FB" w:rsidRPr="00037A46" w:rsidRDefault="003A11FB" w:rsidP="003A11FB">
            <w:pPr>
              <w:spacing w:before="0" w:after="0"/>
              <w:jc w:val="right"/>
              <w:rPr>
                <w:bCs/>
              </w:rPr>
            </w:pPr>
            <w:r w:rsidRPr="00037A46">
              <w:rPr>
                <w:bCs/>
              </w:rPr>
              <w:t>18.100</w:t>
            </w:r>
          </w:p>
        </w:tc>
        <w:tc>
          <w:tcPr>
            <w:tcW w:w="1692" w:type="dxa"/>
            <w:tcBorders>
              <w:left w:val="single" w:sz="8" w:space="0" w:color="auto"/>
              <w:right w:val="single" w:sz="8" w:space="0" w:color="auto"/>
            </w:tcBorders>
            <w:noWrap/>
            <w:vAlign w:val="bottom"/>
          </w:tcPr>
          <w:p w14:paraId="02A9670F" w14:textId="77777777" w:rsidR="003A11FB" w:rsidRPr="00037A46" w:rsidRDefault="003A11FB" w:rsidP="003A11FB">
            <w:pPr>
              <w:spacing w:before="0" w:after="0"/>
              <w:jc w:val="right"/>
              <w:rPr>
                <w:bCs/>
              </w:rPr>
            </w:pPr>
            <w:r w:rsidRPr="00037A46">
              <w:rPr>
                <w:bCs/>
              </w:rPr>
              <w:t>19.300</w:t>
            </w:r>
          </w:p>
        </w:tc>
        <w:tc>
          <w:tcPr>
            <w:tcW w:w="1050" w:type="dxa"/>
            <w:tcBorders>
              <w:left w:val="single" w:sz="8" w:space="0" w:color="auto"/>
            </w:tcBorders>
            <w:vAlign w:val="bottom"/>
          </w:tcPr>
          <w:p w14:paraId="37E36DF6" w14:textId="77777777" w:rsidR="003A11FB" w:rsidRPr="00037A46" w:rsidRDefault="003A11FB" w:rsidP="0024627B">
            <w:pPr>
              <w:spacing w:before="0" w:after="0"/>
              <w:ind w:left="530"/>
              <w:jc w:val="right"/>
              <w:rPr>
                <w:bCs/>
              </w:rPr>
            </w:pPr>
            <w:r w:rsidRPr="00037A46">
              <w:rPr>
                <w:bCs/>
              </w:rPr>
              <w:t>20.300</w:t>
            </w:r>
          </w:p>
        </w:tc>
      </w:tr>
      <w:tr w:rsidR="003A11FB" w:rsidRPr="00037A46" w14:paraId="43D92DFF" w14:textId="77777777">
        <w:trPr>
          <w:trHeight w:val="284"/>
          <w:jc w:val="center"/>
        </w:trPr>
        <w:tc>
          <w:tcPr>
            <w:tcW w:w="1291" w:type="dxa"/>
            <w:tcBorders>
              <w:right w:val="single" w:sz="8" w:space="0" w:color="auto"/>
            </w:tcBorders>
            <w:shd w:val="clear" w:color="auto" w:fill="C0C0C0"/>
            <w:noWrap/>
            <w:vAlign w:val="bottom"/>
          </w:tcPr>
          <w:p w14:paraId="7760E08F" w14:textId="77777777" w:rsidR="003A11FB" w:rsidRPr="00037A46" w:rsidRDefault="003A11FB" w:rsidP="003A11FB">
            <w:pPr>
              <w:spacing w:before="0" w:after="0"/>
              <w:jc w:val="right"/>
              <w:rPr>
                <w:b/>
                <w:bCs/>
              </w:rPr>
            </w:pPr>
            <w:r w:rsidRPr="00037A46">
              <w:rPr>
                <w:b/>
                <w:bCs/>
              </w:rPr>
              <w:t>15</w:t>
            </w:r>
          </w:p>
        </w:tc>
        <w:tc>
          <w:tcPr>
            <w:tcW w:w="1276" w:type="dxa"/>
            <w:tcBorders>
              <w:left w:val="single" w:sz="8" w:space="0" w:color="auto"/>
              <w:right w:val="single" w:sz="8" w:space="0" w:color="auto"/>
            </w:tcBorders>
            <w:noWrap/>
            <w:vAlign w:val="bottom"/>
          </w:tcPr>
          <w:p w14:paraId="5A93BCEB" w14:textId="77777777" w:rsidR="003A11FB" w:rsidRPr="00037A46" w:rsidRDefault="003A11FB" w:rsidP="003A11FB">
            <w:pPr>
              <w:spacing w:before="0" w:after="0"/>
              <w:ind w:left="0"/>
              <w:jc w:val="right"/>
              <w:rPr>
                <w:bCs/>
              </w:rPr>
            </w:pPr>
            <w:r w:rsidRPr="00037A46">
              <w:rPr>
                <w:bCs/>
              </w:rPr>
              <w:t>16.050</w:t>
            </w:r>
          </w:p>
        </w:tc>
        <w:tc>
          <w:tcPr>
            <w:tcW w:w="1692" w:type="dxa"/>
            <w:tcBorders>
              <w:left w:val="single" w:sz="8" w:space="0" w:color="auto"/>
              <w:right w:val="single" w:sz="8" w:space="0" w:color="auto"/>
            </w:tcBorders>
            <w:noWrap/>
            <w:vAlign w:val="bottom"/>
          </w:tcPr>
          <w:p w14:paraId="70C35DA8" w14:textId="77777777" w:rsidR="003A11FB" w:rsidRPr="00037A46" w:rsidRDefault="003A11FB" w:rsidP="003A11FB">
            <w:pPr>
              <w:spacing w:before="0" w:after="0"/>
              <w:jc w:val="right"/>
              <w:rPr>
                <w:bCs/>
              </w:rPr>
            </w:pPr>
            <w:r w:rsidRPr="00037A46">
              <w:rPr>
                <w:bCs/>
              </w:rPr>
              <w:t>17.250</w:t>
            </w:r>
          </w:p>
        </w:tc>
        <w:tc>
          <w:tcPr>
            <w:tcW w:w="1692" w:type="dxa"/>
            <w:tcBorders>
              <w:left w:val="single" w:sz="8" w:space="0" w:color="auto"/>
              <w:right w:val="single" w:sz="8" w:space="0" w:color="auto"/>
            </w:tcBorders>
            <w:noWrap/>
            <w:vAlign w:val="bottom"/>
          </w:tcPr>
          <w:p w14:paraId="11ECF184" w14:textId="77777777" w:rsidR="003A11FB" w:rsidRPr="00037A46" w:rsidRDefault="003A11FB" w:rsidP="003A11FB">
            <w:pPr>
              <w:spacing w:before="0" w:after="0"/>
              <w:jc w:val="right"/>
              <w:rPr>
                <w:bCs/>
              </w:rPr>
            </w:pPr>
            <w:r w:rsidRPr="00037A46">
              <w:rPr>
                <w:bCs/>
              </w:rPr>
              <w:t>18.450</w:t>
            </w:r>
          </w:p>
        </w:tc>
        <w:tc>
          <w:tcPr>
            <w:tcW w:w="1692" w:type="dxa"/>
            <w:tcBorders>
              <w:left w:val="single" w:sz="8" w:space="0" w:color="auto"/>
              <w:right w:val="single" w:sz="8" w:space="0" w:color="auto"/>
            </w:tcBorders>
            <w:noWrap/>
            <w:vAlign w:val="bottom"/>
          </w:tcPr>
          <w:p w14:paraId="49FA159E" w14:textId="77777777" w:rsidR="003A11FB" w:rsidRPr="00037A46" w:rsidRDefault="003A11FB" w:rsidP="003A11FB">
            <w:pPr>
              <w:spacing w:before="0" w:after="0"/>
              <w:jc w:val="right"/>
              <w:rPr>
                <w:bCs/>
              </w:rPr>
            </w:pPr>
            <w:r w:rsidRPr="00037A46">
              <w:rPr>
                <w:bCs/>
              </w:rPr>
              <w:t>19.650</w:t>
            </w:r>
          </w:p>
        </w:tc>
        <w:tc>
          <w:tcPr>
            <w:tcW w:w="1050" w:type="dxa"/>
            <w:tcBorders>
              <w:left w:val="single" w:sz="8" w:space="0" w:color="auto"/>
            </w:tcBorders>
            <w:vAlign w:val="bottom"/>
          </w:tcPr>
          <w:p w14:paraId="1A1C1EE0" w14:textId="77777777" w:rsidR="003A11FB" w:rsidRPr="00037A46" w:rsidRDefault="003A11FB" w:rsidP="0024627B">
            <w:pPr>
              <w:spacing w:before="0" w:after="0"/>
              <w:ind w:left="530"/>
              <w:jc w:val="right"/>
              <w:rPr>
                <w:bCs/>
              </w:rPr>
            </w:pPr>
            <w:r w:rsidRPr="00037A46">
              <w:rPr>
                <w:bCs/>
              </w:rPr>
              <w:t>20.700</w:t>
            </w:r>
          </w:p>
        </w:tc>
      </w:tr>
      <w:tr w:rsidR="003A11FB" w:rsidRPr="00037A46" w14:paraId="1D2D2D6E" w14:textId="77777777">
        <w:trPr>
          <w:trHeight w:val="284"/>
          <w:jc w:val="center"/>
        </w:trPr>
        <w:tc>
          <w:tcPr>
            <w:tcW w:w="1291" w:type="dxa"/>
            <w:tcBorders>
              <w:right w:val="single" w:sz="8" w:space="0" w:color="auto"/>
            </w:tcBorders>
            <w:shd w:val="clear" w:color="auto" w:fill="C0C0C0"/>
            <w:noWrap/>
            <w:vAlign w:val="bottom"/>
          </w:tcPr>
          <w:p w14:paraId="7DC6796F" w14:textId="77777777" w:rsidR="003A11FB" w:rsidRPr="00037A46" w:rsidRDefault="003A11FB" w:rsidP="003A11FB">
            <w:pPr>
              <w:spacing w:before="0" w:after="0"/>
              <w:jc w:val="right"/>
              <w:rPr>
                <w:b/>
                <w:bCs/>
              </w:rPr>
            </w:pPr>
            <w:r w:rsidRPr="00037A46">
              <w:rPr>
                <w:b/>
                <w:bCs/>
              </w:rPr>
              <w:t>16</w:t>
            </w:r>
          </w:p>
        </w:tc>
        <w:tc>
          <w:tcPr>
            <w:tcW w:w="1276" w:type="dxa"/>
            <w:tcBorders>
              <w:left w:val="single" w:sz="8" w:space="0" w:color="auto"/>
              <w:right w:val="single" w:sz="8" w:space="0" w:color="auto"/>
            </w:tcBorders>
            <w:noWrap/>
            <w:vAlign w:val="bottom"/>
          </w:tcPr>
          <w:p w14:paraId="422D8372" w14:textId="77777777" w:rsidR="003A11FB" w:rsidRPr="00037A46" w:rsidRDefault="003A11FB" w:rsidP="003A11FB">
            <w:pPr>
              <w:spacing w:before="0" w:after="0"/>
              <w:ind w:left="0"/>
              <w:jc w:val="right"/>
              <w:rPr>
                <w:bCs/>
              </w:rPr>
            </w:pPr>
            <w:r w:rsidRPr="00037A46">
              <w:rPr>
                <w:bCs/>
              </w:rPr>
              <w:t>16.050</w:t>
            </w:r>
          </w:p>
        </w:tc>
        <w:tc>
          <w:tcPr>
            <w:tcW w:w="1692" w:type="dxa"/>
            <w:tcBorders>
              <w:left w:val="single" w:sz="8" w:space="0" w:color="auto"/>
              <w:right w:val="single" w:sz="8" w:space="0" w:color="auto"/>
            </w:tcBorders>
            <w:noWrap/>
            <w:vAlign w:val="bottom"/>
          </w:tcPr>
          <w:p w14:paraId="67188A72" w14:textId="77777777" w:rsidR="003A11FB" w:rsidRPr="00037A46" w:rsidRDefault="003A11FB" w:rsidP="003A11FB">
            <w:pPr>
              <w:spacing w:before="0" w:after="0"/>
              <w:jc w:val="right"/>
              <w:rPr>
                <w:bCs/>
              </w:rPr>
            </w:pPr>
            <w:r w:rsidRPr="00037A46">
              <w:rPr>
                <w:bCs/>
              </w:rPr>
              <w:t>17.250</w:t>
            </w:r>
          </w:p>
        </w:tc>
        <w:tc>
          <w:tcPr>
            <w:tcW w:w="1692" w:type="dxa"/>
            <w:tcBorders>
              <w:left w:val="single" w:sz="8" w:space="0" w:color="auto"/>
              <w:right w:val="single" w:sz="8" w:space="0" w:color="auto"/>
            </w:tcBorders>
            <w:noWrap/>
            <w:vAlign w:val="bottom"/>
          </w:tcPr>
          <w:p w14:paraId="3384360B" w14:textId="77777777" w:rsidR="003A11FB" w:rsidRPr="00037A46" w:rsidRDefault="003A11FB" w:rsidP="003A11FB">
            <w:pPr>
              <w:spacing w:before="0" w:after="0"/>
              <w:jc w:val="right"/>
              <w:rPr>
                <w:bCs/>
              </w:rPr>
            </w:pPr>
            <w:r w:rsidRPr="00037A46">
              <w:rPr>
                <w:bCs/>
              </w:rPr>
              <w:t>18.450</w:t>
            </w:r>
          </w:p>
        </w:tc>
        <w:tc>
          <w:tcPr>
            <w:tcW w:w="1692" w:type="dxa"/>
            <w:tcBorders>
              <w:left w:val="single" w:sz="8" w:space="0" w:color="auto"/>
              <w:right w:val="single" w:sz="8" w:space="0" w:color="auto"/>
            </w:tcBorders>
            <w:noWrap/>
            <w:vAlign w:val="bottom"/>
          </w:tcPr>
          <w:p w14:paraId="721A1CC9" w14:textId="77777777" w:rsidR="003A11FB" w:rsidRPr="00037A46" w:rsidRDefault="003A11FB" w:rsidP="003A11FB">
            <w:pPr>
              <w:spacing w:before="0" w:after="0"/>
              <w:jc w:val="right"/>
              <w:rPr>
                <w:bCs/>
              </w:rPr>
            </w:pPr>
            <w:r w:rsidRPr="00037A46">
              <w:rPr>
                <w:bCs/>
              </w:rPr>
              <w:t>19.650</w:t>
            </w:r>
          </w:p>
        </w:tc>
        <w:tc>
          <w:tcPr>
            <w:tcW w:w="1050" w:type="dxa"/>
            <w:tcBorders>
              <w:left w:val="single" w:sz="8" w:space="0" w:color="auto"/>
            </w:tcBorders>
            <w:vAlign w:val="bottom"/>
          </w:tcPr>
          <w:p w14:paraId="6ECF2E39" w14:textId="77777777" w:rsidR="003A11FB" w:rsidRPr="00037A46" w:rsidRDefault="003A11FB" w:rsidP="0024627B">
            <w:pPr>
              <w:spacing w:before="0" w:after="0"/>
              <w:ind w:left="530"/>
              <w:jc w:val="right"/>
              <w:rPr>
                <w:bCs/>
              </w:rPr>
            </w:pPr>
            <w:r w:rsidRPr="00037A46">
              <w:rPr>
                <w:bCs/>
              </w:rPr>
              <w:t>20.700</w:t>
            </w:r>
          </w:p>
        </w:tc>
      </w:tr>
      <w:tr w:rsidR="003A11FB" w:rsidRPr="00037A46" w14:paraId="3A5787AB" w14:textId="77777777">
        <w:trPr>
          <w:trHeight w:val="284"/>
          <w:jc w:val="center"/>
        </w:trPr>
        <w:tc>
          <w:tcPr>
            <w:tcW w:w="1291" w:type="dxa"/>
            <w:tcBorders>
              <w:right w:val="single" w:sz="8" w:space="0" w:color="auto"/>
            </w:tcBorders>
            <w:shd w:val="clear" w:color="auto" w:fill="C0C0C0"/>
            <w:noWrap/>
            <w:vAlign w:val="bottom"/>
          </w:tcPr>
          <w:p w14:paraId="69349E04" w14:textId="77777777" w:rsidR="003A11FB" w:rsidRPr="00037A46" w:rsidRDefault="003A11FB" w:rsidP="003A11FB">
            <w:pPr>
              <w:spacing w:before="0" w:after="0"/>
              <w:jc w:val="right"/>
              <w:rPr>
                <w:b/>
                <w:bCs/>
              </w:rPr>
            </w:pPr>
            <w:r w:rsidRPr="00037A46">
              <w:rPr>
                <w:b/>
                <w:bCs/>
              </w:rPr>
              <w:t>17</w:t>
            </w:r>
          </w:p>
        </w:tc>
        <w:tc>
          <w:tcPr>
            <w:tcW w:w="1276" w:type="dxa"/>
            <w:tcBorders>
              <w:left w:val="single" w:sz="8" w:space="0" w:color="auto"/>
              <w:right w:val="single" w:sz="8" w:space="0" w:color="auto"/>
            </w:tcBorders>
            <w:noWrap/>
            <w:vAlign w:val="bottom"/>
          </w:tcPr>
          <w:p w14:paraId="229EDD1E" w14:textId="77777777" w:rsidR="003A11FB" w:rsidRPr="00037A46" w:rsidRDefault="003A11FB" w:rsidP="003A11FB">
            <w:pPr>
              <w:spacing w:before="0" w:after="0"/>
              <w:ind w:left="0"/>
              <w:jc w:val="right"/>
              <w:rPr>
                <w:bCs/>
              </w:rPr>
            </w:pPr>
            <w:r w:rsidRPr="00037A46">
              <w:rPr>
                <w:bCs/>
              </w:rPr>
              <w:t>16.400</w:t>
            </w:r>
          </w:p>
        </w:tc>
        <w:tc>
          <w:tcPr>
            <w:tcW w:w="1692" w:type="dxa"/>
            <w:tcBorders>
              <w:left w:val="single" w:sz="8" w:space="0" w:color="auto"/>
              <w:right w:val="single" w:sz="8" w:space="0" w:color="auto"/>
            </w:tcBorders>
            <w:noWrap/>
            <w:vAlign w:val="bottom"/>
          </w:tcPr>
          <w:p w14:paraId="43957D53" w14:textId="77777777" w:rsidR="003A11FB" w:rsidRPr="00037A46" w:rsidRDefault="003A11FB" w:rsidP="003A11FB">
            <w:pPr>
              <w:spacing w:before="0" w:after="0"/>
              <w:jc w:val="right"/>
              <w:rPr>
                <w:bCs/>
              </w:rPr>
            </w:pPr>
            <w:r w:rsidRPr="00037A46">
              <w:rPr>
                <w:bCs/>
              </w:rPr>
              <w:t>17.650</w:t>
            </w:r>
          </w:p>
        </w:tc>
        <w:tc>
          <w:tcPr>
            <w:tcW w:w="1692" w:type="dxa"/>
            <w:tcBorders>
              <w:left w:val="single" w:sz="8" w:space="0" w:color="auto"/>
              <w:right w:val="single" w:sz="8" w:space="0" w:color="auto"/>
            </w:tcBorders>
            <w:noWrap/>
            <w:vAlign w:val="bottom"/>
          </w:tcPr>
          <w:p w14:paraId="58F5A02F" w14:textId="77777777" w:rsidR="003A11FB" w:rsidRPr="00037A46" w:rsidRDefault="003A11FB" w:rsidP="003A11FB">
            <w:pPr>
              <w:spacing w:before="0" w:after="0"/>
              <w:jc w:val="right"/>
              <w:rPr>
                <w:bCs/>
              </w:rPr>
            </w:pPr>
            <w:r w:rsidRPr="00037A46">
              <w:rPr>
                <w:bCs/>
              </w:rPr>
              <w:t>18.850</w:t>
            </w:r>
          </w:p>
        </w:tc>
        <w:tc>
          <w:tcPr>
            <w:tcW w:w="1692" w:type="dxa"/>
            <w:tcBorders>
              <w:left w:val="single" w:sz="8" w:space="0" w:color="auto"/>
              <w:right w:val="single" w:sz="8" w:space="0" w:color="auto"/>
            </w:tcBorders>
            <w:noWrap/>
            <w:vAlign w:val="bottom"/>
          </w:tcPr>
          <w:p w14:paraId="620F0C68" w14:textId="77777777" w:rsidR="003A11FB" w:rsidRPr="00037A46" w:rsidRDefault="003A11FB" w:rsidP="003A11FB">
            <w:pPr>
              <w:spacing w:before="0" w:after="0"/>
              <w:jc w:val="right"/>
              <w:rPr>
                <w:bCs/>
              </w:rPr>
            </w:pPr>
            <w:r w:rsidRPr="00037A46">
              <w:rPr>
                <w:bCs/>
              </w:rPr>
              <w:t>20.000</w:t>
            </w:r>
          </w:p>
        </w:tc>
        <w:tc>
          <w:tcPr>
            <w:tcW w:w="1050" w:type="dxa"/>
            <w:tcBorders>
              <w:left w:val="single" w:sz="8" w:space="0" w:color="auto"/>
            </w:tcBorders>
            <w:vAlign w:val="bottom"/>
          </w:tcPr>
          <w:p w14:paraId="765BC9BE" w14:textId="77777777" w:rsidR="003A11FB" w:rsidRPr="00037A46" w:rsidRDefault="003A11FB" w:rsidP="0024627B">
            <w:pPr>
              <w:spacing w:before="0" w:after="0"/>
              <w:ind w:left="530"/>
              <w:jc w:val="right"/>
              <w:rPr>
                <w:bCs/>
              </w:rPr>
            </w:pPr>
            <w:r w:rsidRPr="00037A46">
              <w:rPr>
                <w:bCs/>
              </w:rPr>
              <w:t>21.100</w:t>
            </w:r>
          </w:p>
        </w:tc>
      </w:tr>
      <w:tr w:rsidR="003A11FB" w:rsidRPr="00037A46" w14:paraId="76DD4AA0" w14:textId="77777777">
        <w:trPr>
          <w:trHeight w:val="284"/>
          <w:jc w:val="center"/>
        </w:trPr>
        <w:tc>
          <w:tcPr>
            <w:tcW w:w="1291" w:type="dxa"/>
            <w:tcBorders>
              <w:right w:val="single" w:sz="8" w:space="0" w:color="auto"/>
            </w:tcBorders>
            <w:shd w:val="clear" w:color="auto" w:fill="C0C0C0"/>
            <w:noWrap/>
            <w:vAlign w:val="bottom"/>
          </w:tcPr>
          <w:p w14:paraId="4AFC7886" w14:textId="77777777" w:rsidR="003A11FB" w:rsidRPr="00037A46" w:rsidRDefault="003A11FB" w:rsidP="003A11FB">
            <w:pPr>
              <w:spacing w:before="0" w:after="0"/>
              <w:jc w:val="right"/>
              <w:rPr>
                <w:b/>
                <w:bCs/>
              </w:rPr>
            </w:pPr>
            <w:r w:rsidRPr="00037A46">
              <w:rPr>
                <w:b/>
                <w:bCs/>
              </w:rPr>
              <w:t>18</w:t>
            </w:r>
          </w:p>
        </w:tc>
        <w:tc>
          <w:tcPr>
            <w:tcW w:w="1276" w:type="dxa"/>
            <w:tcBorders>
              <w:left w:val="single" w:sz="8" w:space="0" w:color="auto"/>
              <w:right w:val="single" w:sz="8" w:space="0" w:color="auto"/>
            </w:tcBorders>
            <w:noWrap/>
            <w:vAlign w:val="bottom"/>
          </w:tcPr>
          <w:p w14:paraId="52A87882" w14:textId="77777777" w:rsidR="003A11FB" w:rsidRPr="00037A46" w:rsidRDefault="003A11FB" w:rsidP="003A11FB">
            <w:pPr>
              <w:spacing w:before="0" w:after="0"/>
              <w:ind w:left="0"/>
              <w:jc w:val="right"/>
              <w:rPr>
                <w:bCs/>
              </w:rPr>
            </w:pPr>
            <w:r w:rsidRPr="00037A46">
              <w:rPr>
                <w:bCs/>
              </w:rPr>
              <w:t>16.400</w:t>
            </w:r>
          </w:p>
        </w:tc>
        <w:tc>
          <w:tcPr>
            <w:tcW w:w="1692" w:type="dxa"/>
            <w:tcBorders>
              <w:left w:val="single" w:sz="8" w:space="0" w:color="auto"/>
              <w:right w:val="single" w:sz="8" w:space="0" w:color="auto"/>
            </w:tcBorders>
            <w:noWrap/>
            <w:vAlign w:val="bottom"/>
          </w:tcPr>
          <w:p w14:paraId="2423E62D" w14:textId="77777777" w:rsidR="003A11FB" w:rsidRPr="00037A46" w:rsidRDefault="003A11FB" w:rsidP="003A11FB">
            <w:pPr>
              <w:spacing w:before="0" w:after="0"/>
              <w:jc w:val="right"/>
              <w:rPr>
                <w:bCs/>
              </w:rPr>
            </w:pPr>
            <w:r w:rsidRPr="00037A46">
              <w:rPr>
                <w:bCs/>
              </w:rPr>
              <w:t>17.650</w:t>
            </w:r>
          </w:p>
        </w:tc>
        <w:tc>
          <w:tcPr>
            <w:tcW w:w="1692" w:type="dxa"/>
            <w:tcBorders>
              <w:left w:val="single" w:sz="8" w:space="0" w:color="auto"/>
              <w:right w:val="single" w:sz="8" w:space="0" w:color="auto"/>
            </w:tcBorders>
            <w:noWrap/>
            <w:vAlign w:val="bottom"/>
          </w:tcPr>
          <w:p w14:paraId="104202C0" w14:textId="77777777" w:rsidR="003A11FB" w:rsidRPr="00037A46" w:rsidRDefault="003A11FB" w:rsidP="003A11FB">
            <w:pPr>
              <w:spacing w:before="0" w:after="0"/>
              <w:jc w:val="right"/>
              <w:rPr>
                <w:bCs/>
              </w:rPr>
            </w:pPr>
            <w:r w:rsidRPr="00037A46">
              <w:rPr>
                <w:bCs/>
              </w:rPr>
              <w:t>18.850</w:t>
            </w:r>
          </w:p>
        </w:tc>
        <w:tc>
          <w:tcPr>
            <w:tcW w:w="1692" w:type="dxa"/>
            <w:tcBorders>
              <w:left w:val="single" w:sz="8" w:space="0" w:color="auto"/>
              <w:right w:val="single" w:sz="8" w:space="0" w:color="auto"/>
            </w:tcBorders>
            <w:noWrap/>
            <w:vAlign w:val="bottom"/>
          </w:tcPr>
          <w:p w14:paraId="4F702E48" w14:textId="77777777" w:rsidR="003A11FB" w:rsidRPr="00037A46" w:rsidRDefault="003A11FB" w:rsidP="003A11FB">
            <w:pPr>
              <w:spacing w:before="0" w:after="0"/>
              <w:jc w:val="right"/>
              <w:rPr>
                <w:bCs/>
              </w:rPr>
            </w:pPr>
            <w:r w:rsidRPr="00037A46">
              <w:rPr>
                <w:bCs/>
              </w:rPr>
              <w:t>20.000</w:t>
            </w:r>
          </w:p>
        </w:tc>
        <w:tc>
          <w:tcPr>
            <w:tcW w:w="1050" w:type="dxa"/>
            <w:tcBorders>
              <w:left w:val="single" w:sz="8" w:space="0" w:color="auto"/>
            </w:tcBorders>
            <w:vAlign w:val="bottom"/>
          </w:tcPr>
          <w:p w14:paraId="1DAC5248" w14:textId="77777777" w:rsidR="003A11FB" w:rsidRPr="00037A46" w:rsidRDefault="003A11FB" w:rsidP="0024627B">
            <w:pPr>
              <w:spacing w:before="0" w:after="0"/>
              <w:ind w:left="530"/>
              <w:jc w:val="right"/>
              <w:rPr>
                <w:bCs/>
              </w:rPr>
            </w:pPr>
            <w:r w:rsidRPr="00037A46">
              <w:rPr>
                <w:bCs/>
              </w:rPr>
              <w:t>21.100</w:t>
            </w:r>
          </w:p>
        </w:tc>
      </w:tr>
      <w:tr w:rsidR="003A11FB" w:rsidRPr="00037A46" w14:paraId="7171966E" w14:textId="77777777">
        <w:trPr>
          <w:trHeight w:val="284"/>
          <w:jc w:val="center"/>
        </w:trPr>
        <w:tc>
          <w:tcPr>
            <w:tcW w:w="1291" w:type="dxa"/>
            <w:tcBorders>
              <w:right w:val="single" w:sz="8" w:space="0" w:color="auto"/>
            </w:tcBorders>
            <w:shd w:val="clear" w:color="auto" w:fill="C0C0C0"/>
            <w:noWrap/>
            <w:vAlign w:val="bottom"/>
          </w:tcPr>
          <w:p w14:paraId="2284DE5A" w14:textId="77777777" w:rsidR="003A11FB" w:rsidRPr="00037A46" w:rsidRDefault="003A11FB" w:rsidP="003A11FB">
            <w:pPr>
              <w:spacing w:before="0" w:after="0"/>
              <w:jc w:val="right"/>
              <w:rPr>
                <w:b/>
                <w:bCs/>
              </w:rPr>
            </w:pPr>
            <w:r w:rsidRPr="00037A46">
              <w:rPr>
                <w:b/>
                <w:bCs/>
              </w:rPr>
              <w:t>19</w:t>
            </w:r>
          </w:p>
        </w:tc>
        <w:tc>
          <w:tcPr>
            <w:tcW w:w="1276" w:type="dxa"/>
            <w:tcBorders>
              <w:left w:val="single" w:sz="8" w:space="0" w:color="auto"/>
              <w:right w:val="single" w:sz="8" w:space="0" w:color="auto"/>
            </w:tcBorders>
            <w:noWrap/>
            <w:vAlign w:val="bottom"/>
          </w:tcPr>
          <w:p w14:paraId="5E52F0D8" w14:textId="77777777" w:rsidR="003A11FB" w:rsidRPr="00037A46" w:rsidRDefault="003A11FB" w:rsidP="003A11FB">
            <w:pPr>
              <w:spacing w:before="0" w:after="0"/>
              <w:ind w:left="0"/>
              <w:jc w:val="right"/>
              <w:rPr>
                <w:bCs/>
              </w:rPr>
            </w:pPr>
            <w:r w:rsidRPr="00037A46">
              <w:rPr>
                <w:bCs/>
              </w:rPr>
              <w:t>16.750</w:t>
            </w:r>
          </w:p>
        </w:tc>
        <w:tc>
          <w:tcPr>
            <w:tcW w:w="1692" w:type="dxa"/>
            <w:tcBorders>
              <w:left w:val="single" w:sz="8" w:space="0" w:color="auto"/>
              <w:right w:val="single" w:sz="8" w:space="0" w:color="auto"/>
            </w:tcBorders>
            <w:noWrap/>
            <w:vAlign w:val="bottom"/>
          </w:tcPr>
          <w:p w14:paraId="2EEE799E" w14:textId="77777777" w:rsidR="003A11FB" w:rsidRPr="00037A46" w:rsidRDefault="003A11FB" w:rsidP="003A11FB">
            <w:pPr>
              <w:spacing w:before="0" w:after="0"/>
              <w:jc w:val="right"/>
              <w:rPr>
                <w:bCs/>
              </w:rPr>
            </w:pPr>
            <w:r w:rsidRPr="00037A46">
              <w:rPr>
                <w:bCs/>
              </w:rPr>
              <w:t>18.000</w:t>
            </w:r>
          </w:p>
        </w:tc>
        <w:tc>
          <w:tcPr>
            <w:tcW w:w="1692" w:type="dxa"/>
            <w:tcBorders>
              <w:left w:val="single" w:sz="8" w:space="0" w:color="auto"/>
              <w:right w:val="single" w:sz="8" w:space="0" w:color="auto"/>
            </w:tcBorders>
            <w:noWrap/>
            <w:vAlign w:val="bottom"/>
          </w:tcPr>
          <w:p w14:paraId="0DBC7280" w14:textId="77777777" w:rsidR="003A11FB" w:rsidRPr="00037A46" w:rsidRDefault="003A11FB" w:rsidP="003A11FB">
            <w:pPr>
              <w:spacing w:before="0" w:after="0"/>
              <w:jc w:val="right"/>
              <w:rPr>
                <w:bCs/>
              </w:rPr>
            </w:pPr>
            <w:r w:rsidRPr="00037A46">
              <w:rPr>
                <w:bCs/>
              </w:rPr>
              <w:t>19.200</w:t>
            </w:r>
          </w:p>
        </w:tc>
        <w:tc>
          <w:tcPr>
            <w:tcW w:w="1692" w:type="dxa"/>
            <w:tcBorders>
              <w:left w:val="single" w:sz="8" w:space="0" w:color="auto"/>
              <w:right w:val="single" w:sz="8" w:space="0" w:color="auto"/>
            </w:tcBorders>
            <w:noWrap/>
            <w:vAlign w:val="bottom"/>
          </w:tcPr>
          <w:p w14:paraId="118152A6" w14:textId="77777777" w:rsidR="003A11FB" w:rsidRPr="00037A46" w:rsidRDefault="003A11FB" w:rsidP="003A11FB">
            <w:pPr>
              <w:spacing w:before="0" w:after="0"/>
              <w:jc w:val="right"/>
              <w:rPr>
                <w:bCs/>
              </w:rPr>
            </w:pPr>
            <w:r w:rsidRPr="00037A46">
              <w:rPr>
                <w:bCs/>
              </w:rPr>
              <w:t>20.350</w:t>
            </w:r>
          </w:p>
        </w:tc>
        <w:tc>
          <w:tcPr>
            <w:tcW w:w="1050" w:type="dxa"/>
            <w:tcBorders>
              <w:left w:val="single" w:sz="8" w:space="0" w:color="auto"/>
            </w:tcBorders>
            <w:vAlign w:val="bottom"/>
          </w:tcPr>
          <w:p w14:paraId="294C5BFC" w14:textId="77777777" w:rsidR="003A11FB" w:rsidRPr="00037A46" w:rsidRDefault="003A11FB" w:rsidP="0024627B">
            <w:pPr>
              <w:spacing w:before="0" w:after="0"/>
              <w:ind w:left="530"/>
              <w:jc w:val="right"/>
              <w:rPr>
                <w:bCs/>
              </w:rPr>
            </w:pPr>
            <w:r w:rsidRPr="00037A46">
              <w:rPr>
                <w:bCs/>
              </w:rPr>
              <w:t>21.500</w:t>
            </w:r>
          </w:p>
        </w:tc>
      </w:tr>
      <w:tr w:rsidR="003A11FB" w:rsidRPr="00037A46" w14:paraId="286B36F7" w14:textId="77777777">
        <w:trPr>
          <w:trHeight w:val="284"/>
          <w:jc w:val="center"/>
        </w:trPr>
        <w:tc>
          <w:tcPr>
            <w:tcW w:w="1291" w:type="dxa"/>
            <w:tcBorders>
              <w:right w:val="single" w:sz="8" w:space="0" w:color="auto"/>
            </w:tcBorders>
            <w:shd w:val="clear" w:color="auto" w:fill="C0C0C0"/>
            <w:noWrap/>
            <w:vAlign w:val="bottom"/>
          </w:tcPr>
          <w:p w14:paraId="2DA4E988" w14:textId="77777777" w:rsidR="003A11FB" w:rsidRPr="00037A46" w:rsidRDefault="003A11FB" w:rsidP="003A11FB">
            <w:pPr>
              <w:spacing w:before="0" w:after="0"/>
              <w:jc w:val="right"/>
              <w:rPr>
                <w:b/>
                <w:bCs/>
              </w:rPr>
            </w:pPr>
            <w:r w:rsidRPr="00037A46">
              <w:rPr>
                <w:b/>
                <w:bCs/>
              </w:rPr>
              <w:t>20</w:t>
            </w:r>
          </w:p>
        </w:tc>
        <w:tc>
          <w:tcPr>
            <w:tcW w:w="1276" w:type="dxa"/>
            <w:tcBorders>
              <w:left w:val="single" w:sz="8" w:space="0" w:color="auto"/>
              <w:right w:val="single" w:sz="8" w:space="0" w:color="auto"/>
            </w:tcBorders>
            <w:noWrap/>
            <w:vAlign w:val="bottom"/>
          </w:tcPr>
          <w:p w14:paraId="2A9FCBB7" w14:textId="77777777" w:rsidR="003A11FB" w:rsidRPr="00037A46" w:rsidRDefault="003A11FB" w:rsidP="003A11FB">
            <w:pPr>
              <w:spacing w:before="0" w:after="0"/>
              <w:ind w:left="0"/>
              <w:jc w:val="right"/>
              <w:rPr>
                <w:bCs/>
              </w:rPr>
            </w:pPr>
            <w:r w:rsidRPr="00037A46">
              <w:rPr>
                <w:bCs/>
              </w:rPr>
              <w:t>16.750</w:t>
            </w:r>
          </w:p>
        </w:tc>
        <w:tc>
          <w:tcPr>
            <w:tcW w:w="1692" w:type="dxa"/>
            <w:tcBorders>
              <w:left w:val="single" w:sz="8" w:space="0" w:color="auto"/>
              <w:right w:val="single" w:sz="8" w:space="0" w:color="auto"/>
            </w:tcBorders>
            <w:noWrap/>
            <w:vAlign w:val="bottom"/>
          </w:tcPr>
          <w:p w14:paraId="4F5705FE" w14:textId="77777777" w:rsidR="003A11FB" w:rsidRPr="00037A46" w:rsidRDefault="003A11FB" w:rsidP="003A11FB">
            <w:pPr>
              <w:spacing w:before="0" w:after="0"/>
              <w:jc w:val="right"/>
              <w:rPr>
                <w:bCs/>
              </w:rPr>
            </w:pPr>
            <w:r w:rsidRPr="00037A46">
              <w:rPr>
                <w:bCs/>
              </w:rPr>
              <w:t>18.000</w:t>
            </w:r>
          </w:p>
        </w:tc>
        <w:tc>
          <w:tcPr>
            <w:tcW w:w="1692" w:type="dxa"/>
            <w:tcBorders>
              <w:left w:val="single" w:sz="8" w:space="0" w:color="auto"/>
              <w:right w:val="single" w:sz="8" w:space="0" w:color="auto"/>
            </w:tcBorders>
            <w:noWrap/>
            <w:vAlign w:val="bottom"/>
          </w:tcPr>
          <w:p w14:paraId="588DCB4C" w14:textId="77777777" w:rsidR="003A11FB" w:rsidRPr="00037A46" w:rsidRDefault="003A11FB" w:rsidP="003A11FB">
            <w:pPr>
              <w:spacing w:before="0" w:after="0"/>
              <w:jc w:val="right"/>
              <w:rPr>
                <w:bCs/>
              </w:rPr>
            </w:pPr>
            <w:r w:rsidRPr="00037A46">
              <w:rPr>
                <w:bCs/>
              </w:rPr>
              <w:t>19.200</w:t>
            </w:r>
          </w:p>
        </w:tc>
        <w:tc>
          <w:tcPr>
            <w:tcW w:w="1692" w:type="dxa"/>
            <w:tcBorders>
              <w:left w:val="single" w:sz="8" w:space="0" w:color="auto"/>
              <w:right w:val="single" w:sz="8" w:space="0" w:color="auto"/>
            </w:tcBorders>
            <w:noWrap/>
            <w:vAlign w:val="bottom"/>
          </w:tcPr>
          <w:p w14:paraId="52BCFD46" w14:textId="77777777" w:rsidR="003A11FB" w:rsidRPr="00037A46" w:rsidRDefault="003A11FB" w:rsidP="003A11FB">
            <w:pPr>
              <w:spacing w:before="0" w:after="0"/>
              <w:jc w:val="right"/>
              <w:rPr>
                <w:bCs/>
              </w:rPr>
            </w:pPr>
            <w:r w:rsidRPr="00037A46">
              <w:rPr>
                <w:bCs/>
              </w:rPr>
              <w:t>20.350</w:t>
            </w:r>
          </w:p>
        </w:tc>
        <w:tc>
          <w:tcPr>
            <w:tcW w:w="1050" w:type="dxa"/>
            <w:tcBorders>
              <w:left w:val="single" w:sz="8" w:space="0" w:color="auto"/>
            </w:tcBorders>
            <w:vAlign w:val="bottom"/>
          </w:tcPr>
          <w:p w14:paraId="374D3807" w14:textId="77777777" w:rsidR="003A11FB" w:rsidRPr="00037A46" w:rsidRDefault="003A11FB" w:rsidP="0024627B">
            <w:pPr>
              <w:spacing w:before="0" w:after="0"/>
              <w:ind w:left="530"/>
              <w:jc w:val="right"/>
              <w:rPr>
                <w:bCs/>
              </w:rPr>
            </w:pPr>
            <w:r w:rsidRPr="00037A46">
              <w:rPr>
                <w:bCs/>
              </w:rPr>
              <w:t>21.500</w:t>
            </w:r>
          </w:p>
        </w:tc>
      </w:tr>
      <w:tr w:rsidR="003A11FB" w:rsidRPr="00037A46" w14:paraId="1EECAA0F" w14:textId="77777777">
        <w:trPr>
          <w:trHeight w:val="284"/>
          <w:jc w:val="center"/>
        </w:trPr>
        <w:tc>
          <w:tcPr>
            <w:tcW w:w="1291" w:type="dxa"/>
            <w:tcBorders>
              <w:right w:val="single" w:sz="8" w:space="0" w:color="auto"/>
            </w:tcBorders>
            <w:shd w:val="clear" w:color="auto" w:fill="C0C0C0"/>
            <w:noWrap/>
            <w:vAlign w:val="bottom"/>
          </w:tcPr>
          <w:p w14:paraId="34287414" w14:textId="77777777" w:rsidR="003A11FB" w:rsidRPr="00037A46" w:rsidRDefault="003A11FB" w:rsidP="003A11FB">
            <w:pPr>
              <w:spacing w:before="0" w:after="0"/>
              <w:jc w:val="right"/>
              <w:rPr>
                <w:b/>
                <w:bCs/>
              </w:rPr>
            </w:pPr>
            <w:r w:rsidRPr="00037A46">
              <w:rPr>
                <w:b/>
                <w:bCs/>
              </w:rPr>
              <w:t>21</w:t>
            </w:r>
          </w:p>
        </w:tc>
        <w:tc>
          <w:tcPr>
            <w:tcW w:w="1276" w:type="dxa"/>
            <w:tcBorders>
              <w:left w:val="single" w:sz="8" w:space="0" w:color="auto"/>
              <w:right w:val="single" w:sz="8" w:space="0" w:color="auto"/>
            </w:tcBorders>
            <w:noWrap/>
            <w:vAlign w:val="bottom"/>
          </w:tcPr>
          <w:p w14:paraId="0EF9EEA6" w14:textId="77777777" w:rsidR="003A11FB" w:rsidRPr="00037A46" w:rsidRDefault="003A11FB" w:rsidP="003A11FB">
            <w:pPr>
              <w:spacing w:before="0" w:after="0"/>
              <w:ind w:left="0"/>
              <w:jc w:val="right"/>
              <w:rPr>
                <w:bCs/>
              </w:rPr>
            </w:pPr>
            <w:r w:rsidRPr="00037A46">
              <w:rPr>
                <w:bCs/>
              </w:rPr>
              <w:t>17.100</w:t>
            </w:r>
          </w:p>
        </w:tc>
        <w:tc>
          <w:tcPr>
            <w:tcW w:w="1692" w:type="dxa"/>
            <w:tcBorders>
              <w:left w:val="single" w:sz="8" w:space="0" w:color="auto"/>
              <w:right w:val="single" w:sz="8" w:space="0" w:color="auto"/>
            </w:tcBorders>
            <w:noWrap/>
            <w:vAlign w:val="bottom"/>
          </w:tcPr>
          <w:p w14:paraId="2544FF71" w14:textId="77777777" w:rsidR="003A11FB" w:rsidRPr="00037A46" w:rsidRDefault="003A11FB" w:rsidP="003A11FB">
            <w:pPr>
              <w:spacing w:before="0" w:after="0"/>
              <w:jc w:val="right"/>
              <w:rPr>
                <w:bCs/>
              </w:rPr>
            </w:pPr>
            <w:r w:rsidRPr="00037A46">
              <w:rPr>
                <w:bCs/>
              </w:rPr>
              <w:t>18.350</w:t>
            </w:r>
          </w:p>
        </w:tc>
        <w:tc>
          <w:tcPr>
            <w:tcW w:w="1692" w:type="dxa"/>
            <w:tcBorders>
              <w:left w:val="single" w:sz="8" w:space="0" w:color="auto"/>
              <w:right w:val="single" w:sz="8" w:space="0" w:color="auto"/>
            </w:tcBorders>
            <w:noWrap/>
            <w:vAlign w:val="bottom"/>
          </w:tcPr>
          <w:p w14:paraId="6308612C" w14:textId="77777777" w:rsidR="003A11FB" w:rsidRPr="00037A46" w:rsidRDefault="003A11FB" w:rsidP="003A11FB">
            <w:pPr>
              <w:spacing w:before="0" w:after="0"/>
              <w:jc w:val="right"/>
              <w:rPr>
                <w:bCs/>
              </w:rPr>
            </w:pPr>
            <w:r w:rsidRPr="00037A46">
              <w:rPr>
                <w:bCs/>
              </w:rPr>
              <w:t>19.600</w:t>
            </w:r>
          </w:p>
        </w:tc>
        <w:tc>
          <w:tcPr>
            <w:tcW w:w="1692" w:type="dxa"/>
            <w:tcBorders>
              <w:left w:val="single" w:sz="8" w:space="0" w:color="auto"/>
              <w:right w:val="single" w:sz="8" w:space="0" w:color="auto"/>
            </w:tcBorders>
            <w:noWrap/>
            <w:vAlign w:val="bottom"/>
          </w:tcPr>
          <w:p w14:paraId="5384CDFE" w14:textId="77777777" w:rsidR="003A11FB" w:rsidRPr="00037A46" w:rsidRDefault="003A11FB" w:rsidP="003A11FB">
            <w:pPr>
              <w:spacing w:before="0" w:after="0"/>
              <w:jc w:val="right"/>
              <w:rPr>
                <w:bCs/>
              </w:rPr>
            </w:pPr>
            <w:r w:rsidRPr="00037A46">
              <w:rPr>
                <w:bCs/>
              </w:rPr>
              <w:t>20.700</w:t>
            </w:r>
          </w:p>
        </w:tc>
        <w:tc>
          <w:tcPr>
            <w:tcW w:w="1050" w:type="dxa"/>
            <w:tcBorders>
              <w:left w:val="single" w:sz="8" w:space="0" w:color="auto"/>
            </w:tcBorders>
            <w:vAlign w:val="bottom"/>
          </w:tcPr>
          <w:p w14:paraId="28DF7087" w14:textId="77777777" w:rsidR="003A11FB" w:rsidRPr="00037A46" w:rsidRDefault="003A11FB" w:rsidP="0024627B">
            <w:pPr>
              <w:spacing w:before="0" w:after="0"/>
              <w:ind w:left="530"/>
              <w:jc w:val="right"/>
              <w:rPr>
                <w:bCs/>
              </w:rPr>
            </w:pPr>
            <w:r w:rsidRPr="00037A46">
              <w:rPr>
                <w:bCs/>
              </w:rPr>
              <w:t>22.000</w:t>
            </w:r>
          </w:p>
        </w:tc>
      </w:tr>
      <w:tr w:rsidR="003A11FB" w:rsidRPr="00037A46" w14:paraId="64441346" w14:textId="77777777">
        <w:trPr>
          <w:trHeight w:val="284"/>
          <w:jc w:val="center"/>
        </w:trPr>
        <w:tc>
          <w:tcPr>
            <w:tcW w:w="1291" w:type="dxa"/>
            <w:tcBorders>
              <w:right w:val="single" w:sz="8" w:space="0" w:color="auto"/>
            </w:tcBorders>
            <w:shd w:val="clear" w:color="auto" w:fill="C0C0C0"/>
            <w:noWrap/>
            <w:vAlign w:val="bottom"/>
          </w:tcPr>
          <w:p w14:paraId="7844D212" w14:textId="77777777" w:rsidR="003A11FB" w:rsidRPr="00037A46" w:rsidRDefault="003A11FB" w:rsidP="003A11FB">
            <w:pPr>
              <w:spacing w:before="0" w:after="0"/>
              <w:jc w:val="right"/>
              <w:rPr>
                <w:b/>
                <w:bCs/>
              </w:rPr>
            </w:pPr>
            <w:r w:rsidRPr="00037A46">
              <w:rPr>
                <w:b/>
                <w:bCs/>
              </w:rPr>
              <w:t>22</w:t>
            </w:r>
          </w:p>
        </w:tc>
        <w:tc>
          <w:tcPr>
            <w:tcW w:w="1276" w:type="dxa"/>
            <w:tcBorders>
              <w:left w:val="single" w:sz="8" w:space="0" w:color="auto"/>
              <w:right w:val="single" w:sz="8" w:space="0" w:color="auto"/>
            </w:tcBorders>
            <w:noWrap/>
            <w:vAlign w:val="bottom"/>
          </w:tcPr>
          <w:p w14:paraId="033BE777" w14:textId="77777777" w:rsidR="003A11FB" w:rsidRPr="00037A46" w:rsidRDefault="003A11FB" w:rsidP="003A11FB">
            <w:pPr>
              <w:spacing w:before="0" w:after="0"/>
              <w:ind w:left="0"/>
              <w:jc w:val="right"/>
              <w:rPr>
                <w:bCs/>
              </w:rPr>
            </w:pPr>
            <w:r w:rsidRPr="00037A46">
              <w:rPr>
                <w:bCs/>
              </w:rPr>
              <w:t>17.100</w:t>
            </w:r>
          </w:p>
        </w:tc>
        <w:tc>
          <w:tcPr>
            <w:tcW w:w="1692" w:type="dxa"/>
            <w:tcBorders>
              <w:left w:val="single" w:sz="8" w:space="0" w:color="auto"/>
              <w:right w:val="single" w:sz="8" w:space="0" w:color="auto"/>
            </w:tcBorders>
            <w:noWrap/>
            <w:vAlign w:val="bottom"/>
          </w:tcPr>
          <w:p w14:paraId="2C2B7B80" w14:textId="77777777" w:rsidR="003A11FB" w:rsidRPr="00037A46" w:rsidRDefault="003A11FB" w:rsidP="003A11FB">
            <w:pPr>
              <w:spacing w:before="0" w:after="0"/>
              <w:jc w:val="right"/>
              <w:rPr>
                <w:bCs/>
              </w:rPr>
            </w:pPr>
            <w:r w:rsidRPr="00037A46">
              <w:rPr>
                <w:bCs/>
              </w:rPr>
              <w:t>18.350</w:t>
            </w:r>
          </w:p>
        </w:tc>
        <w:tc>
          <w:tcPr>
            <w:tcW w:w="1692" w:type="dxa"/>
            <w:tcBorders>
              <w:left w:val="single" w:sz="8" w:space="0" w:color="auto"/>
              <w:right w:val="single" w:sz="8" w:space="0" w:color="auto"/>
            </w:tcBorders>
            <w:noWrap/>
            <w:vAlign w:val="bottom"/>
          </w:tcPr>
          <w:p w14:paraId="1B2DAAFB" w14:textId="77777777" w:rsidR="003A11FB" w:rsidRPr="00037A46" w:rsidRDefault="003A11FB" w:rsidP="003A11FB">
            <w:pPr>
              <w:spacing w:before="0" w:after="0"/>
              <w:jc w:val="right"/>
              <w:rPr>
                <w:bCs/>
              </w:rPr>
            </w:pPr>
            <w:r w:rsidRPr="00037A46">
              <w:rPr>
                <w:bCs/>
              </w:rPr>
              <w:t>19.600</w:t>
            </w:r>
          </w:p>
        </w:tc>
        <w:tc>
          <w:tcPr>
            <w:tcW w:w="1692" w:type="dxa"/>
            <w:tcBorders>
              <w:left w:val="single" w:sz="8" w:space="0" w:color="auto"/>
              <w:right w:val="single" w:sz="8" w:space="0" w:color="auto"/>
            </w:tcBorders>
            <w:noWrap/>
            <w:vAlign w:val="bottom"/>
          </w:tcPr>
          <w:p w14:paraId="4205229F" w14:textId="77777777" w:rsidR="003A11FB" w:rsidRPr="00037A46" w:rsidRDefault="003A11FB" w:rsidP="003A11FB">
            <w:pPr>
              <w:spacing w:before="0" w:after="0"/>
              <w:jc w:val="right"/>
              <w:rPr>
                <w:bCs/>
              </w:rPr>
            </w:pPr>
            <w:r w:rsidRPr="00037A46">
              <w:rPr>
                <w:bCs/>
              </w:rPr>
              <w:t>20.700</w:t>
            </w:r>
          </w:p>
        </w:tc>
        <w:tc>
          <w:tcPr>
            <w:tcW w:w="1050" w:type="dxa"/>
            <w:tcBorders>
              <w:left w:val="single" w:sz="8" w:space="0" w:color="auto"/>
            </w:tcBorders>
            <w:vAlign w:val="bottom"/>
          </w:tcPr>
          <w:p w14:paraId="5A0DF385" w14:textId="77777777" w:rsidR="003A11FB" w:rsidRPr="00037A46" w:rsidRDefault="003A11FB" w:rsidP="0024627B">
            <w:pPr>
              <w:spacing w:before="0" w:after="0"/>
              <w:ind w:left="530"/>
              <w:jc w:val="right"/>
              <w:rPr>
                <w:bCs/>
              </w:rPr>
            </w:pPr>
            <w:r w:rsidRPr="00037A46">
              <w:rPr>
                <w:bCs/>
              </w:rPr>
              <w:t>22.000</w:t>
            </w:r>
          </w:p>
        </w:tc>
      </w:tr>
      <w:tr w:rsidR="003A11FB" w:rsidRPr="00037A46" w14:paraId="3090EA76" w14:textId="77777777">
        <w:trPr>
          <w:trHeight w:val="284"/>
          <w:jc w:val="center"/>
        </w:trPr>
        <w:tc>
          <w:tcPr>
            <w:tcW w:w="1291" w:type="dxa"/>
            <w:tcBorders>
              <w:right w:val="single" w:sz="8" w:space="0" w:color="auto"/>
            </w:tcBorders>
            <w:shd w:val="clear" w:color="auto" w:fill="C0C0C0"/>
            <w:noWrap/>
            <w:vAlign w:val="bottom"/>
          </w:tcPr>
          <w:p w14:paraId="22A45C18" w14:textId="77777777" w:rsidR="003A11FB" w:rsidRPr="00037A46" w:rsidRDefault="003A11FB" w:rsidP="003A11FB">
            <w:pPr>
              <w:spacing w:before="0" w:after="0"/>
              <w:jc w:val="right"/>
              <w:rPr>
                <w:b/>
                <w:bCs/>
              </w:rPr>
            </w:pPr>
            <w:r w:rsidRPr="00037A46">
              <w:rPr>
                <w:b/>
                <w:bCs/>
              </w:rPr>
              <w:t>23</w:t>
            </w:r>
          </w:p>
        </w:tc>
        <w:tc>
          <w:tcPr>
            <w:tcW w:w="1276" w:type="dxa"/>
            <w:tcBorders>
              <w:left w:val="single" w:sz="8" w:space="0" w:color="auto"/>
              <w:right w:val="single" w:sz="8" w:space="0" w:color="auto"/>
            </w:tcBorders>
            <w:noWrap/>
            <w:vAlign w:val="bottom"/>
          </w:tcPr>
          <w:p w14:paraId="166DBB45" w14:textId="77777777" w:rsidR="003A11FB" w:rsidRPr="00037A46" w:rsidRDefault="003A11FB" w:rsidP="003A11FB">
            <w:pPr>
              <w:spacing w:before="0" w:after="0"/>
              <w:ind w:left="0"/>
              <w:jc w:val="right"/>
              <w:rPr>
                <w:bCs/>
              </w:rPr>
            </w:pPr>
            <w:r w:rsidRPr="00037A46">
              <w:rPr>
                <w:bCs/>
              </w:rPr>
              <w:t>17.450</w:t>
            </w:r>
          </w:p>
        </w:tc>
        <w:tc>
          <w:tcPr>
            <w:tcW w:w="1692" w:type="dxa"/>
            <w:tcBorders>
              <w:left w:val="single" w:sz="8" w:space="0" w:color="auto"/>
              <w:right w:val="single" w:sz="8" w:space="0" w:color="auto"/>
            </w:tcBorders>
            <w:noWrap/>
            <w:vAlign w:val="bottom"/>
          </w:tcPr>
          <w:p w14:paraId="0AB6028A" w14:textId="77777777" w:rsidR="003A11FB" w:rsidRPr="00037A46" w:rsidRDefault="003A11FB" w:rsidP="003A11FB">
            <w:pPr>
              <w:spacing w:before="0" w:after="0"/>
              <w:jc w:val="right"/>
              <w:rPr>
                <w:bCs/>
              </w:rPr>
            </w:pPr>
            <w:r w:rsidRPr="00037A46">
              <w:rPr>
                <w:bCs/>
              </w:rPr>
              <w:t>18.750</w:t>
            </w:r>
          </w:p>
        </w:tc>
        <w:tc>
          <w:tcPr>
            <w:tcW w:w="1692" w:type="dxa"/>
            <w:tcBorders>
              <w:left w:val="single" w:sz="8" w:space="0" w:color="auto"/>
              <w:right w:val="single" w:sz="8" w:space="0" w:color="auto"/>
            </w:tcBorders>
            <w:noWrap/>
            <w:vAlign w:val="bottom"/>
          </w:tcPr>
          <w:p w14:paraId="038C0BA7" w14:textId="77777777" w:rsidR="003A11FB" w:rsidRPr="00037A46" w:rsidRDefault="003A11FB" w:rsidP="003A11FB">
            <w:pPr>
              <w:spacing w:before="0" w:after="0"/>
              <w:jc w:val="right"/>
              <w:rPr>
                <w:bCs/>
              </w:rPr>
            </w:pPr>
            <w:r w:rsidRPr="00037A46">
              <w:rPr>
                <w:bCs/>
              </w:rPr>
              <w:t>19.950</w:t>
            </w:r>
          </w:p>
        </w:tc>
        <w:tc>
          <w:tcPr>
            <w:tcW w:w="1692" w:type="dxa"/>
            <w:tcBorders>
              <w:left w:val="single" w:sz="8" w:space="0" w:color="auto"/>
              <w:right w:val="single" w:sz="8" w:space="0" w:color="auto"/>
            </w:tcBorders>
            <w:noWrap/>
            <w:vAlign w:val="bottom"/>
          </w:tcPr>
          <w:p w14:paraId="2EA7BCE4" w14:textId="77777777" w:rsidR="003A11FB" w:rsidRPr="00037A46" w:rsidRDefault="003A11FB" w:rsidP="003A11FB">
            <w:pPr>
              <w:spacing w:before="0" w:after="0"/>
              <w:jc w:val="right"/>
              <w:rPr>
                <w:bCs/>
              </w:rPr>
            </w:pPr>
            <w:r w:rsidRPr="00037A46">
              <w:rPr>
                <w:bCs/>
              </w:rPr>
              <w:t>21.050</w:t>
            </w:r>
          </w:p>
        </w:tc>
        <w:tc>
          <w:tcPr>
            <w:tcW w:w="1050" w:type="dxa"/>
            <w:tcBorders>
              <w:left w:val="single" w:sz="8" w:space="0" w:color="auto"/>
            </w:tcBorders>
            <w:vAlign w:val="bottom"/>
          </w:tcPr>
          <w:p w14:paraId="74064BA5" w14:textId="77777777" w:rsidR="003A11FB" w:rsidRPr="00037A46" w:rsidRDefault="003A11FB" w:rsidP="0024627B">
            <w:pPr>
              <w:spacing w:before="0" w:after="0"/>
              <w:ind w:left="530"/>
              <w:jc w:val="right"/>
              <w:rPr>
                <w:bCs/>
              </w:rPr>
            </w:pPr>
            <w:r w:rsidRPr="00037A46">
              <w:rPr>
                <w:bCs/>
              </w:rPr>
              <w:t>22.600</w:t>
            </w:r>
          </w:p>
        </w:tc>
      </w:tr>
      <w:tr w:rsidR="003A11FB" w:rsidRPr="00037A46" w14:paraId="154B63AC" w14:textId="77777777">
        <w:trPr>
          <w:trHeight w:val="284"/>
          <w:jc w:val="center"/>
        </w:trPr>
        <w:tc>
          <w:tcPr>
            <w:tcW w:w="1291" w:type="dxa"/>
            <w:tcBorders>
              <w:right w:val="single" w:sz="8" w:space="0" w:color="auto"/>
            </w:tcBorders>
            <w:shd w:val="clear" w:color="auto" w:fill="C0C0C0"/>
            <w:noWrap/>
            <w:vAlign w:val="bottom"/>
          </w:tcPr>
          <w:p w14:paraId="427F6B89" w14:textId="77777777" w:rsidR="003A11FB" w:rsidRPr="00037A46" w:rsidRDefault="003A11FB" w:rsidP="003A11FB">
            <w:pPr>
              <w:spacing w:before="0" w:after="0"/>
              <w:jc w:val="right"/>
              <w:rPr>
                <w:b/>
                <w:bCs/>
              </w:rPr>
            </w:pPr>
            <w:r w:rsidRPr="00037A46">
              <w:rPr>
                <w:b/>
                <w:bCs/>
              </w:rPr>
              <w:lastRenderedPageBreak/>
              <w:t>24</w:t>
            </w:r>
          </w:p>
        </w:tc>
        <w:tc>
          <w:tcPr>
            <w:tcW w:w="1276" w:type="dxa"/>
            <w:tcBorders>
              <w:left w:val="single" w:sz="8" w:space="0" w:color="auto"/>
              <w:right w:val="single" w:sz="8" w:space="0" w:color="auto"/>
            </w:tcBorders>
            <w:noWrap/>
            <w:vAlign w:val="bottom"/>
          </w:tcPr>
          <w:p w14:paraId="2D4D493A" w14:textId="77777777" w:rsidR="003A11FB" w:rsidRPr="00037A46" w:rsidRDefault="003A11FB" w:rsidP="003A11FB">
            <w:pPr>
              <w:spacing w:before="0" w:after="0"/>
              <w:ind w:left="0"/>
              <w:jc w:val="right"/>
              <w:rPr>
                <w:bCs/>
              </w:rPr>
            </w:pPr>
            <w:r w:rsidRPr="00037A46">
              <w:rPr>
                <w:bCs/>
              </w:rPr>
              <w:t>17.450</w:t>
            </w:r>
          </w:p>
        </w:tc>
        <w:tc>
          <w:tcPr>
            <w:tcW w:w="1692" w:type="dxa"/>
            <w:tcBorders>
              <w:left w:val="single" w:sz="8" w:space="0" w:color="auto"/>
              <w:right w:val="single" w:sz="8" w:space="0" w:color="auto"/>
            </w:tcBorders>
            <w:noWrap/>
            <w:vAlign w:val="bottom"/>
          </w:tcPr>
          <w:p w14:paraId="08FF037A" w14:textId="77777777" w:rsidR="003A11FB" w:rsidRPr="00037A46" w:rsidRDefault="003A11FB" w:rsidP="003A11FB">
            <w:pPr>
              <w:spacing w:before="0" w:after="0"/>
              <w:jc w:val="right"/>
              <w:rPr>
                <w:bCs/>
              </w:rPr>
            </w:pPr>
            <w:r w:rsidRPr="00037A46">
              <w:rPr>
                <w:bCs/>
              </w:rPr>
              <w:t>18.750</w:t>
            </w:r>
          </w:p>
        </w:tc>
        <w:tc>
          <w:tcPr>
            <w:tcW w:w="1692" w:type="dxa"/>
            <w:tcBorders>
              <w:left w:val="single" w:sz="8" w:space="0" w:color="auto"/>
              <w:right w:val="single" w:sz="8" w:space="0" w:color="auto"/>
            </w:tcBorders>
            <w:noWrap/>
            <w:vAlign w:val="bottom"/>
          </w:tcPr>
          <w:p w14:paraId="3A3504C9" w14:textId="77777777" w:rsidR="003A11FB" w:rsidRPr="00037A46" w:rsidRDefault="003A11FB" w:rsidP="003A11FB">
            <w:pPr>
              <w:spacing w:before="0" w:after="0"/>
              <w:jc w:val="right"/>
              <w:rPr>
                <w:bCs/>
              </w:rPr>
            </w:pPr>
            <w:r w:rsidRPr="00037A46">
              <w:rPr>
                <w:bCs/>
              </w:rPr>
              <w:t>19.950</w:t>
            </w:r>
          </w:p>
        </w:tc>
        <w:tc>
          <w:tcPr>
            <w:tcW w:w="1692" w:type="dxa"/>
            <w:tcBorders>
              <w:left w:val="single" w:sz="8" w:space="0" w:color="auto"/>
              <w:right w:val="single" w:sz="8" w:space="0" w:color="auto"/>
            </w:tcBorders>
            <w:noWrap/>
            <w:vAlign w:val="bottom"/>
          </w:tcPr>
          <w:p w14:paraId="1F0565F8" w14:textId="77777777" w:rsidR="003A11FB" w:rsidRPr="00037A46" w:rsidRDefault="003A11FB" w:rsidP="003A11FB">
            <w:pPr>
              <w:spacing w:before="0" w:after="0"/>
              <w:jc w:val="right"/>
              <w:rPr>
                <w:bCs/>
              </w:rPr>
            </w:pPr>
            <w:r w:rsidRPr="00037A46">
              <w:rPr>
                <w:bCs/>
              </w:rPr>
              <w:t>21.050</w:t>
            </w:r>
          </w:p>
        </w:tc>
        <w:tc>
          <w:tcPr>
            <w:tcW w:w="1050" w:type="dxa"/>
            <w:tcBorders>
              <w:left w:val="single" w:sz="8" w:space="0" w:color="auto"/>
            </w:tcBorders>
            <w:vAlign w:val="bottom"/>
          </w:tcPr>
          <w:p w14:paraId="2D25917E" w14:textId="77777777" w:rsidR="003A11FB" w:rsidRPr="00037A46" w:rsidRDefault="003A11FB" w:rsidP="0024627B">
            <w:pPr>
              <w:spacing w:before="0" w:after="0"/>
              <w:ind w:left="530"/>
              <w:jc w:val="right"/>
              <w:rPr>
                <w:bCs/>
              </w:rPr>
            </w:pPr>
            <w:r w:rsidRPr="00037A46">
              <w:rPr>
                <w:bCs/>
              </w:rPr>
              <w:t>22.600</w:t>
            </w:r>
          </w:p>
        </w:tc>
      </w:tr>
      <w:tr w:rsidR="003A11FB" w:rsidRPr="00037A46" w14:paraId="77DDA05B" w14:textId="77777777">
        <w:trPr>
          <w:trHeight w:val="284"/>
          <w:jc w:val="center"/>
        </w:trPr>
        <w:tc>
          <w:tcPr>
            <w:tcW w:w="1291" w:type="dxa"/>
            <w:tcBorders>
              <w:right w:val="single" w:sz="8" w:space="0" w:color="auto"/>
            </w:tcBorders>
            <w:shd w:val="clear" w:color="auto" w:fill="C0C0C0"/>
            <w:noWrap/>
            <w:vAlign w:val="bottom"/>
          </w:tcPr>
          <w:p w14:paraId="083B693F" w14:textId="77777777" w:rsidR="003A11FB" w:rsidRPr="00037A46" w:rsidRDefault="003A11FB" w:rsidP="003A11FB">
            <w:pPr>
              <w:spacing w:before="0" w:after="0"/>
              <w:jc w:val="right"/>
              <w:rPr>
                <w:b/>
                <w:bCs/>
              </w:rPr>
            </w:pPr>
            <w:r w:rsidRPr="00037A46">
              <w:rPr>
                <w:b/>
                <w:bCs/>
              </w:rPr>
              <w:t>25</w:t>
            </w:r>
          </w:p>
        </w:tc>
        <w:tc>
          <w:tcPr>
            <w:tcW w:w="1276" w:type="dxa"/>
            <w:tcBorders>
              <w:left w:val="single" w:sz="8" w:space="0" w:color="auto"/>
              <w:right w:val="single" w:sz="8" w:space="0" w:color="auto"/>
            </w:tcBorders>
            <w:noWrap/>
            <w:vAlign w:val="bottom"/>
          </w:tcPr>
          <w:p w14:paraId="6A414C5B" w14:textId="77777777" w:rsidR="003A11FB" w:rsidRPr="00037A46" w:rsidRDefault="003A11FB" w:rsidP="003A11FB">
            <w:pPr>
              <w:spacing w:before="0" w:after="0"/>
              <w:ind w:left="0"/>
              <w:jc w:val="right"/>
              <w:rPr>
                <w:bCs/>
              </w:rPr>
            </w:pPr>
            <w:r w:rsidRPr="00037A46">
              <w:rPr>
                <w:bCs/>
              </w:rPr>
              <w:t>17.800</w:t>
            </w:r>
          </w:p>
        </w:tc>
        <w:tc>
          <w:tcPr>
            <w:tcW w:w="1692" w:type="dxa"/>
            <w:tcBorders>
              <w:left w:val="single" w:sz="8" w:space="0" w:color="auto"/>
              <w:right w:val="single" w:sz="8" w:space="0" w:color="auto"/>
            </w:tcBorders>
            <w:noWrap/>
            <w:vAlign w:val="bottom"/>
          </w:tcPr>
          <w:p w14:paraId="661B4148" w14:textId="77777777" w:rsidR="003A11FB" w:rsidRPr="00037A46" w:rsidRDefault="003A11FB" w:rsidP="003A11FB">
            <w:pPr>
              <w:spacing w:before="0" w:after="0"/>
              <w:jc w:val="right"/>
              <w:rPr>
                <w:bCs/>
              </w:rPr>
            </w:pPr>
            <w:r w:rsidRPr="00037A46">
              <w:rPr>
                <w:bCs/>
              </w:rPr>
              <w:t>19.100</w:t>
            </w:r>
          </w:p>
        </w:tc>
        <w:tc>
          <w:tcPr>
            <w:tcW w:w="1692" w:type="dxa"/>
            <w:tcBorders>
              <w:left w:val="single" w:sz="8" w:space="0" w:color="auto"/>
              <w:right w:val="single" w:sz="8" w:space="0" w:color="auto"/>
            </w:tcBorders>
            <w:noWrap/>
            <w:vAlign w:val="bottom"/>
          </w:tcPr>
          <w:p w14:paraId="3EA45B85" w14:textId="77777777" w:rsidR="003A11FB" w:rsidRPr="00037A46" w:rsidRDefault="003A11FB" w:rsidP="003A11FB">
            <w:pPr>
              <w:spacing w:before="0" w:after="0"/>
              <w:jc w:val="right"/>
              <w:rPr>
                <w:bCs/>
              </w:rPr>
            </w:pPr>
            <w:r w:rsidRPr="00037A46">
              <w:rPr>
                <w:bCs/>
              </w:rPr>
              <w:t>20.350</w:t>
            </w:r>
          </w:p>
        </w:tc>
        <w:tc>
          <w:tcPr>
            <w:tcW w:w="1692" w:type="dxa"/>
            <w:tcBorders>
              <w:left w:val="single" w:sz="8" w:space="0" w:color="auto"/>
              <w:right w:val="single" w:sz="8" w:space="0" w:color="auto"/>
            </w:tcBorders>
            <w:noWrap/>
            <w:vAlign w:val="bottom"/>
          </w:tcPr>
          <w:p w14:paraId="4257DA87" w14:textId="77777777" w:rsidR="003A11FB" w:rsidRPr="00037A46" w:rsidRDefault="003A11FB" w:rsidP="003A11FB">
            <w:pPr>
              <w:spacing w:before="0" w:after="0"/>
              <w:jc w:val="right"/>
              <w:rPr>
                <w:bCs/>
              </w:rPr>
            </w:pPr>
            <w:r w:rsidRPr="00037A46">
              <w:rPr>
                <w:bCs/>
              </w:rPr>
              <w:t>21.400</w:t>
            </w:r>
          </w:p>
        </w:tc>
        <w:tc>
          <w:tcPr>
            <w:tcW w:w="1050" w:type="dxa"/>
            <w:tcBorders>
              <w:left w:val="single" w:sz="8" w:space="0" w:color="auto"/>
            </w:tcBorders>
            <w:vAlign w:val="bottom"/>
          </w:tcPr>
          <w:p w14:paraId="3F674562" w14:textId="77777777" w:rsidR="003A11FB" w:rsidRPr="00037A46" w:rsidRDefault="003A11FB" w:rsidP="0024627B">
            <w:pPr>
              <w:spacing w:before="0" w:after="0"/>
              <w:ind w:left="530"/>
              <w:jc w:val="right"/>
              <w:rPr>
                <w:bCs/>
              </w:rPr>
            </w:pPr>
            <w:r w:rsidRPr="00037A46">
              <w:rPr>
                <w:bCs/>
              </w:rPr>
              <w:t>23.200</w:t>
            </w:r>
          </w:p>
        </w:tc>
      </w:tr>
      <w:tr w:rsidR="003A11FB" w:rsidRPr="00037A46" w14:paraId="55835782" w14:textId="77777777">
        <w:trPr>
          <w:trHeight w:val="284"/>
          <w:jc w:val="center"/>
        </w:trPr>
        <w:tc>
          <w:tcPr>
            <w:tcW w:w="1291" w:type="dxa"/>
            <w:tcBorders>
              <w:right w:val="single" w:sz="8" w:space="0" w:color="auto"/>
            </w:tcBorders>
            <w:shd w:val="clear" w:color="auto" w:fill="C0C0C0"/>
            <w:noWrap/>
            <w:vAlign w:val="bottom"/>
          </w:tcPr>
          <w:p w14:paraId="0C5DC882" w14:textId="77777777" w:rsidR="003A11FB" w:rsidRPr="00037A46" w:rsidRDefault="003A11FB" w:rsidP="003A11FB">
            <w:pPr>
              <w:spacing w:before="0" w:after="0"/>
              <w:jc w:val="right"/>
              <w:rPr>
                <w:b/>
                <w:bCs/>
              </w:rPr>
            </w:pPr>
            <w:r w:rsidRPr="00037A46">
              <w:rPr>
                <w:b/>
                <w:bCs/>
              </w:rPr>
              <w:t>26</w:t>
            </w:r>
          </w:p>
        </w:tc>
        <w:tc>
          <w:tcPr>
            <w:tcW w:w="1276" w:type="dxa"/>
            <w:tcBorders>
              <w:left w:val="single" w:sz="8" w:space="0" w:color="auto"/>
              <w:right w:val="single" w:sz="8" w:space="0" w:color="auto"/>
            </w:tcBorders>
            <w:noWrap/>
            <w:vAlign w:val="bottom"/>
          </w:tcPr>
          <w:p w14:paraId="04E1EA0A" w14:textId="77777777" w:rsidR="003A11FB" w:rsidRPr="00037A46" w:rsidRDefault="003A11FB" w:rsidP="003A11FB">
            <w:pPr>
              <w:spacing w:before="0" w:after="0"/>
              <w:ind w:left="0"/>
              <w:jc w:val="right"/>
              <w:rPr>
                <w:bCs/>
              </w:rPr>
            </w:pPr>
            <w:r w:rsidRPr="00037A46">
              <w:rPr>
                <w:bCs/>
              </w:rPr>
              <w:t>17.800</w:t>
            </w:r>
          </w:p>
        </w:tc>
        <w:tc>
          <w:tcPr>
            <w:tcW w:w="1692" w:type="dxa"/>
            <w:tcBorders>
              <w:left w:val="single" w:sz="8" w:space="0" w:color="auto"/>
              <w:right w:val="single" w:sz="8" w:space="0" w:color="auto"/>
            </w:tcBorders>
            <w:noWrap/>
            <w:vAlign w:val="bottom"/>
          </w:tcPr>
          <w:p w14:paraId="69DC27B2" w14:textId="77777777" w:rsidR="003A11FB" w:rsidRPr="00037A46" w:rsidRDefault="003A11FB" w:rsidP="003A11FB">
            <w:pPr>
              <w:spacing w:before="0" w:after="0"/>
              <w:jc w:val="right"/>
              <w:rPr>
                <w:bCs/>
              </w:rPr>
            </w:pPr>
            <w:r w:rsidRPr="00037A46">
              <w:rPr>
                <w:bCs/>
              </w:rPr>
              <w:t>19.100</w:t>
            </w:r>
          </w:p>
        </w:tc>
        <w:tc>
          <w:tcPr>
            <w:tcW w:w="1692" w:type="dxa"/>
            <w:tcBorders>
              <w:left w:val="single" w:sz="8" w:space="0" w:color="auto"/>
              <w:right w:val="single" w:sz="8" w:space="0" w:color="auto"/>
            </w:tcBorders>
            <w:noWrap/>
            <w:vAlign w:val="bottom"/>
          </w:tcPr>
          <w:p w14:paraId="3DEBBBFE" w14:textId="77777777" w:rsidR="003A11FB" w:rsidRPr="00037A46" w:rsidRDefault="003A11FB" w:rsidP="003A11FB">
            <w:pPr>
              <w:spacing w:before="0" w:after="0"/>
              <w:jc w:val="right"/>
              <w:rPr>
                <w:bCs/>
              </w:rPr>
            </w:pPr>
            <w:r w:rsidRPr="00037A46">
              <w:rPr>
                <w:bCs/>
              </w:rPr>
              <w:t>20.350</w:t>
            </w:r>
          </w:p>
        </w:tc>
        <w:tc>
          <w:tcPr>
            <w:tcW w:w="1692" w:type="dxa"/>
            <w:tcBorders>
              <w:left w:val="single" w:sz="8" w:space="0" w:color="auto"/>
              <w:right w:val="single" w:sz="8" w:space="0" w:color="auto"/>
            </w:tcBorders>
            <w:noWrap/>
            <w:vAlign w:val="bottom"/>
          </w:tcPr>
          <w:p w14:paraId="1797E16F" w14:textId="77777777" w:rsidR="003A11FB" w:rsidRPr="00037A46" w:rsidRDefault="003A11FB" w:rsidP="003A11FB">
            <w:pPr>
              <w:spacing w:before="0" w:after="0"/>
              <w:jc w:val="right"/>
              <w:rPr>
                <w:bCs/>
              </w:rPr>
            </w:pPr>
            <w:r w:rsidRPr="00037A46">
              <w:rPr>
                <w:bCs/>
              </w:rPr>
              <w:t>21.400</w:t>
            </w:r>
          </w:p>
        </w:tc>
        <w:tc>
          <w:tcPr>
            <w:tcW w:w="1050" w:type="dxa"/>
            <w:tcBorders>
              <w:left w:val="single" w:sz="8" w:space="0" w:color="auto"/>
            </w:tcBorders>
            <w:vAlign w:val="bottom"/>
          </w:tcPr>
          <w:p w14:paraId="38B010DA" w14:textId="77777777" w:rsidR="003A11FB" w:rsidRPr="00037A46" w:rsidRDefault="003A11FB" w:rsidP="0024627B">
            <w:pPr>
              <w:spacing w:before="0" w:after="0"/>
              <w:ind w:left="530"/>
              <w:jc w:val="right"/>
              <w:rPr>
                <w:bCs/>
              </w:rPr>
            </w:pPr>
            <w:r w:rsidRPr="00037A46">
              <w:rPr>
                <w:bCs/>
              </w:rPr>
              <w:t>23.200</w:t>
            </w:r>
          </w:p>
        </w:tc>
      </w:tr>
      <w:tr w:rsidR="003A11FB" w:rsidRPr="00037A46" w14:paraId="0779389C" w14:textId="77777777">
        <w:trPr>
          <w:trHeight w:val="284"/>
          <w:jc w:val="center"/>
        </w:trPr>
        <w:tc>
          <w:tcPr>
            <w:tcW w:w="1291" w:type="dxa"/>
            <w:tcBorders>
              <w:bottom w:val="single" w:sz="8" w:space="0" w:color="auto"/>
              <w:right w:val="single" w:sz="8" w:space="0" w:color="auto"/>
            </w:tcBorders>
            <w:shd w:val="clear" w:color="auto" w:fill="C0C0C0"/>
            <w:noWrap/>
            <w:vAlign w:val="bottom"/>
          </w:tcPr>
          <w:p w14:paraId="2AC0E7AD" w14:textId="77777777" w:rsidR="003A11FB" w:rsidRPr="00037A46" w:rsidRDefault="003A11FB" w:rsidP="003A11FB">
            <w:pPr>
              <w:spacing w:before="0" w:after="0"/>
              <w:jc w:val="right"/>
              <w:rPr>
                <w:b/>
                <w:bCs/>
              </w:rPr>
            </w:pPr>
            <w:r w:rsidRPr="00037A46">
              <w:rPr>
                <w:b/>
                <w:bCs/>
              </w:rPr>
              <w:t>27</w:t>
            </w:r>
          </w:p>
        </w:tc>
        <w:tc>
          <w:tcPr>
            <w:tcW w:w="1276" w:type="dxa"/>
            <w:tcBorders>
              <w:left w:val="single" w:sz="8" w:space="0" w:color="auto"/>
              <w:bottom w:val="single" w:sz="8" w:space="0" w:color="auto"/>
              <w:right w:val="single" w:sz="8" w:space="0" w:color="auto"/>
            </w:tcBorders>
            <w:noWrap/>
            <w:vAlign w:val="bottom"/>
          </w:tcPr>
          <w:p w14:paraId="45849C55" w14:textId="77777777" w:rsidR="003A11FB" w:rsidRPr="00037A46" w:rsidRDefault="003A11FB" w:rsidP="003A11FB">
            <w:pPr>
              <w:spacing w:before="0" w:after="0"/>
              <w:ind w:left="0"/>
              <w:jc w:val="right"/>
              <w:rPr>
                <w:bCs/>
              </w:rPr>
            </w:pPr>
            <w:r w:rsidRPr="00037A46">
              <w:rPr>
                <w:bCs/>
              </w:rPr>
              <w:t>18.300</w:t>
            </w:r>
          </w:p>
        </w:tc>
        <w:tc>
          <w:tcPr>
            <w:tcW w:w="1692" w:type="dxa"/>
            <w:tcBorders>
              <w:left w:val="single" w:sz="8" w:space="0" w:color="auto"/>
              <w:bottom w:val="single" w:sz="8" w:space="0" w:color="auto"/>
              <w:right w:val="single" w:sz="8" w:space="0" w:color="auto"/>
            </w:tcBorders>
            <w:noWrap/>
            <w:vAlign w:val="bottom"/>
          </w:tcPr>
          <w:p w14:paraId="0B6E4379" w14:textId="77777777" w:rsidR="003A11FB" w:rsidRPr="00037A46" w:rsidRDefault="003A11FB" w:rsidP="003A11FB">
            <w:pPr>
              <w:spacing w:before="0" w:after="0"/>
              <w:jc w:val="right"/>
              <w:rPr>
                <w:bCs/>
              </w:rPr>
            </w:pPr>
            <w:r w:rsidRPr="00037A46">
              <w:rPr>
                <w:bCs/>
              </w:rPr>
              <w:t>19.600</w:t>
            </w:r>
          </w:p>
        </w:tc>
        <w:tc>
          <w:tcPr>
            <w:tcW w:w="1692" w:type="dxa"/>
            <w:tcBorders>
              <w:left w:val="single" w:sz="8" w:space="0" w:color="auto"/>
              <w:bottom w:val="single" w:sz="8" w:space="0" w:color="auto"/>
              <w:right w:val="single" w:sz="8" w:space="0" w:color="auto"/>
            </w:tcBorders>
            <w:noWrap/>
            <w:vAlign w:val="bottom"/>
          </w:tcPr>
          <w:p w14:paraId="201F1D39" w14:textId="77777777" w:rsidR="003A11FB" w:rsidRPr="00037A46" w:rsidRDefault="003A11FB" w:rsidP="003A11FB">
            <w:pPr>
              <w:spacing w:before="0" w:after="0"/>
              <w:jc w:val="right"/>
              <w:rPr>
                <w:bCs/>
              </w:rPr>
            </w:pPr>
            <w:r w:rsidRPr="00037A46">
              <w:rPr>
                <w:bCs/>
              </w:rPr>
              <w:t>20.700</w:t>
            </w:r>
          </w:p>
        </w:tc>
        <w:tc>
          <w:tcPr>
            <w:tcW w:w="1692" w:type="dxa"/>
            <w:tcBorders>
              <w:left w:val="single" w:sz="8" w:space="0" w:color="auto"/>
              <w:bottom w:val="single" w:sz="8" w:space="0" w:color="auto"/>
              <w:right w:val="single" w:sz="8" w:space="0" w:color="auto"/>
            </w:tcBorders>
            <w:noWrap/>
            <w:vAlign w:val="bottom"/>
          </w:tcPr>
          <w:p w14:paraId="64B0EA3F" w14:textId="77777777" w:rsidR="003A11FB" w:rsidRPr="00037A46" w:rsidRDefault="003A11FB" w:rsidP="003A11FB">
            <w:pPr>
              <w:spacing w:before="0" w:after="0"/>
              <w:jc w:val="right"/>
              <w:rPr>
                <w:bCs/>
              </w:rPr>
            </w:pPr>
            <w:r w:rsidRPr="00037A46">
              <w:rPr>
                <w:bCs/>
              </w:rPr>
              <w:t>21.950</w:t>
            </w:r>
          </w:p>
        </w:tc>
        <w:tc>
          <w:tcPr>
            <w:tcW w:w="1050" w:type="dxa"/>
            <w:tcBorders>
              <w:left w:val="single" w:sz="8" w:space="0" w:color="auto"/>
              <w:bottom w:val="single" w:sz="8" w:space="0" w:color="auto"/>
            </w:tcBorders>
            <w:vAlign w:val="bottom"/>
          </w:tcPr>
          <w:p w14:paraId="72176B38" w14:textId="77777777" w:rsidR="003A11FB" w:rsidRPr="00037A46" w:rsidRDefault="003A11FB" w:rsidP="0024627B">
            <w:pPr>
              <w:spacing w:before="0" w:after="0"/>
              <w:ind w:left="530"/>
              <w:jc w:val="right"/>
              <w:rPr>
                <w:bCs/>
              </w:rPr>
            </w:pPr>
            <w:r w:rsidRPr="00037A46">
              <w:rPr>
                <w:bCs/>
              </w:rPr>
              <w:t>23.800</w:t>
            </w:r>
          </w:p>
        </w:tc>
      </w:tr>
    </w:tbl>
    <w:p w14:paraId="507D767D" w14:textId="77777777" w:rsidR="003A11FB" w:rsidRPr="00037A46" w:rsidRDefault="003A11FB" w:rsidP="003A11FB">
      <w:pPr>
        <w:jc w:val="right"/>
        <w:rPr>
          <w:b/>
          <w:bCs/>
        </w:rPr>
      </w:pPr>
      <w:r w:rsidRPr="00037A46">
        <w:rPr>
          <w:b/>
          <w:bCs/>
        </w:rPr>
        <w:br w:type="page"/>
      </w:r>
    </w:p>
    <w:tbl>
      <w:tblPr>
        <w:tblW w:w="5118" w:type="dxa"/>
        <w:jc w:val="center"/>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firstRow="0" w:lastRow="0" w:firstColumn="0" w:lastColumn="0" w:noHBand="0" w:noVBand="0"/>
      </w:tblPr>
      <w:tblGrid>
        <w:gridCol w:w="1291"/>
        <w:gridCol w:w="1276"/>
        <w:gridCol w:w="1276"/>
        <w:gridCol w:w="1275"/>
      </w:tblGrid>
      <w:tr w:rsidR="003A11FB" w:rsidRPr="00037A46" w14:paraId="1A1F82AB" w14:textId="77777777">
        <w:trPr>
          <w:trHeight w:val="660"/>
          <w:jc w:val="center"/>
        </w:trPr>
        <w:tc>
          <w:tcPr>
            <w:tcW w:w="1291" w:type="dxa"/>
            <w:tcBorders>
              <w:top w:val="single" w:sz="8" w:space="0" w:color="auto"/>
              <w:bottom w:val="single" w:sz="8" w:space="0" w:color="auto"/>
            </w:tcBorders>
            <w:shd w:val="clear" w:color="auto" w:fill="E3E3E3"/>
            <w:vAlign w:val="center"/>
          </w:tcPr>
          <w:p w14:paraId="78376DA0" w14:textId="77777777" w:rsidR="003A11FB" w:rsidRPr="00037A46" w:rsidRDefault="003A11FB" w:rsidP="003A11FB">
            <w:pPr>
              <w:spacing w:before="0" w:after="0"/>
              <w:ind w:left="0"/>
              <w:jc w:val="right"/>
              <w:rPr>
                <w:b/>
                <w:bCs/>
              </w:rPr>
            </w:pPr>
            <w:proofErr w:type="spellStart"/>
            <w:r w:rsidRPr="00037A46">
              <w:rPr>
                <w:b/>
                <w:bCs/>
              </w:rPr>
              <w:lastRenderedPageBreak/>
              <w:t>salaris-schalen</w:t>
            </w:r>
            <w:proofErr w:type="spellEnd"/>
          </w:p>
        </w:tc>
        <w:tc>
          <w:tcPr>
            <w:tcW w:w="1276" w:type="dxa"/>
            <w:tcBorders>
              <w:top w:val="single" w:sz="8" w:space="0" w:color="auto"/>
              <w:bottom w:val="single" w:sz="8" w:space="0" w:color="auto"/>
            </w:tcBorders>
            <w:shd w:val="clear" w:color="auto" w:fill="C0C0C0"/>
            <w:vAlign w:val="center"/>
          </w:tcPr>
          <w:p w14:paraId="017599A0" w14:textId="77777777" w:rsidR="003A11FB" w:rsidRPr="00037A46" w:rsidRDefault="003A11FB" w:rsidP="003A11FB">
            <w:pPr>
              <w:spacing w:before="0" w:after="0"/>
              <w:jc w:val="right"/>
              <w:rPr>
                <w:b/>
                <w:bCs/>
              </w:rPr>
            </w:pPr>
            <w:r w:rsidRPr="00037A46">
              <w:rPr>
                <w:b/>
                <w:bCs/>
              </w:rPr>
              <w:t>E1</w:t>
            </w:r>
          </w:p>
        </w:tc>
        <w:tc>
          <w:tcPr>
            <w:tcW w:w="1276" w:type="dxa"/>
            <w:tcBorders>
              <w:top w:val="single" w:sz="8" w:space="0" w:color="auto"/>
              <w:bottom w:val="single" w:sz="8" w:space="0" w:color="auto"/>
            </w:tcBorders>
            <w:shd w:val="clear" w:color="auto" w:fill="C0C0C0"/>
            <w:vAlign w:val="center"/>
          </w:tcPr>
          <w:p w14:paraId="17934467" w14:textId="77777777" w:rsidR="003A11FB" w:rsidRPr="00037A46" w:rsidRDefault="003A11FB" w:rsidP="003A11FB">
            <w:pPr>
              <w:spacing w:before="0" w:after="0"/>
              <w:jc w:val="right"/>
              <w:rPr>
                <w:b/>
                <w:bCs/>
              </w:rPr>
            </w:pPr>
            <w:r w:rsidRPr="00037A46">
              <w:rPr>
                <w:b/>
                <w:bCs/>
              </w:rPr>
              <w:t>E2</w:t>
            </w:r>
          </w:p>
        </w:tc>
        <w:tc>
          <w:tcPr>
            <w:tcW w:w="1275" w:type="dxa"/>
            <w:tcBorders>
              <w:top w:val="single" w:sz="8" w:space="0" w:color="auto"/>
              <w:bottom w:val="single" w:sz="8" w:space="0" w:color="auto"/>
            </w:tcBorders>
            <w:shd w:val="clear" w:color="auto" w:fill="C0C0C0"/>
            <w:vAlign w:val="center"/>
          </w:tcPr>
          <w:p w14:paraId="07B3DC85" w14:textId="77777777" w:rsidR="003A11FB" w:rsidRPr="00037A46" w:rsidRDefault="003A11FB" w:rsidP="003A11FB">
            <w:pPr>
              <w:spacing w:before="0" w:after="0"/>
              <w:jc w:val="right"/>
              <w:rPr>
                <w:b/>
                <w:bCs/>
              </w:rPr>
            </w:pPr>
            <w:r w:rsidRPr="00037A46">
              <w:rPr>
                <w:b/>
                <w:bCs/>
              </w:rPr>
              <w:t>E3</w:t>
            </w:r>
          </w:p>
        </w:tc>
      </w:tr>
      <w:tr w:rsidR="003A11FB" w:rsidRPr="00037A46" w14:paraId="5B847304" w14:textId="77777777">
        <w:trPr>
          <w:trHeight w:val="330"/>
          <w:jc w:val="center"/>
        </w:trPr>
        <w:tc>
          <w:tcPr>
            <w:tcW w:w="1291" w:type="dxa"/>
            <w:tcBorders>
              <w:top w:val="single" w:sz="8" w:space="0" w:color="auto"/>
              <w:bottom w:val="nil"/>
            </w:tcBorders>
            <w:shd w:val="clear" w:color="auto" w:fill="C0C0C0"/>
            <w:noWrap/>
            <w:vAlign w:val="bottom"/>
          </w:tcPr>
          <w:p w14:paraId="45E4999F" w14:textId="77777777" w:rsidR="003A11FB" w:rsidRPr="00037A46" w:rsidRDefault="003A11FB" w:rsidP="003A11FB">
            <w:pPr>
              <w:spacing w:before="0" w:after="0"/>
              <w:ind w:left="0"/>
              <w:rPr>
                <w:b/>
                <w:bCs/>
              </w:rPr>
            </w:pPr>
            <w:r w:rsidRPr="00037A46">
              <w:rPr>
                <w:b/>
                <w:bCs/>
              </w:rPr>
              <w:t>Minimum</w:t>
            </w:r>
          </w:p>
        </w:tc>
        <w:tc>
          <w:tcPr>
            <w:tcW w:w="1276" w:type="dxa"/>
            <w:tcBorders>
              <w:top w:val="single" w:sz="8" w:space="0" w:color="auto"/>
              <w:bottom w:val="nil"/>
            </w:tcBorders>
            <w:noWrap/>
            <w:vAlign w:val="bottom"/>
          </w:tcPr>
          <w:p w14:paraId="6DE6537F" w14:textId="77777777" w:rsidR="003A11FB" w:rsidRPr="00037A46" w:rsidRDefault="003A11FB" w:rsidP="003A11FB">
            <w:pPr>
              <w:spacing w:before="0" w:after="0"/>
              <w:ind w:left="0"/>
              <w:jc w:val="right"/>
              <w:rPr>
                <w:bCs/>
              </w:rPr>
            </w:pPr>
            <w:r w:rsidRPr="00037A46">
              <w:rPr>
                <w:bCs/>
              </w:rPr>
              <w:t>13.250</w:t>
            </w:r>
          </w:p>
        </w:tc>
        <w:tc>
          <w:tcPr>
            <w:tcW w:w="1276" w:type="dxa"/>
            <w:tcBorders>
              <w:top w:val="single" w:sz="8" w:space="0" w:color="auto"/>
              <w:bottom w:val="nil"/>
            </w:tcBorders>
            <w:noWrap/>
            <w:vAlign w:val="bottom"/>
          </w:tcPr>
          <w:p w14:paraId="381E127E" w14:textId="77777777" w:rsidR="003A11FB" w:rsidRPr="00037A46" w:rsidRDefault="003A11FB" w:rsidP="003A11FB">
            <w:pPr>
              <w:spacing w:before="0" w:after="0"/>
              <w:ind w:left="0"/>
              <w:jc w:val="right"/>
              <w:rPr>
                <w:bCs/>
              </w:rPr>
            </w:pPr>
            <w:r w:rsidRPr="00037A46">
              <w:rPr>
                <w:bCs/>
              </w:rPr>
              <w:t>13.550</w:t>
            </w:r>
          </w:p>
        </w:tc>
        <w:tc>
          <w:tcPr>
            <w:tcW w:w="1275" w:type="dxa"/>
            <w:tcBorders>
              <w:top w:val="single" w:sz="8" w:space="0" w:color="auto"/>
              <w:bottom w:val="nil"/>
            </w:tcBorders>
            <w:noWrap/>
            <w:vAlign w:val="bottom"/>
          </w:tcPr>
          <w:p w14:paraId="74B84037" w14:textId="77777777" w:rsidR="003A11FB" w:rsidRPr="00037A46" w:rsidRDefault="003A11FB" w:rsidP="003A11FB">
            <w:pPr>
              <w:spacing w:before="0" w:after="0"/>
              <w:ind w:left="0"/>
              <w:jc w:val="right"/>
              <w:rPr>
                <w:bCs/>
              </w:rPr>
            </w:pPr>
            <w:r w:rsidRPr="00037A46">
              <w:rPr>
                <w:bCs/>
              </w:rPr>
              <w:t>14.200</w:t>
            </w:r>
          </w:p>
        </w:tc>
      </w:tr>
      <w:tr w:rsidR="003A11FB" w:rsidRPr="00037A46" w14:paraId="03D0807F" w14:textId="77777777">
        <w:trPr>
          <w:trHeight w:val="330"/>
          <w:jc w:val="center"/>
        </w:trPr>
        <w:tc>
          <w:tcPr>
            <w:tcW w:w="1291" w:type="dxa"/>
            <w:tcBorders>
              <w:top w:val="nil"/>
              <w:bottom w:val="single" w:sz="8" w:space="0" w:color="auto"/>
            </w:tcBorders>
            <w:shd w:val="clear" w:color="auto" w:fill="C0C0C0"/>
            <w:noWrap/>
            <w:vAlign w:val="bottom"/>
          </w:tcPr>
          <w:p w14:paraId="033D562B" w14:textId="77777777" w:rsidR="003A11FB" w:rsidRPr="00037A46" w:rsidRDefault="003A11FB" w:rsidP="003A11FB">
            <w:pPr>
              <w:spacing w:before="0" w:after="0"/>
              <w:ind w:left="0"/>
              <w:rPr>
                <w:b/>
                <w:bCs/>
              </w:rPr>
            </w:pPr>
            <w:r w:rsidRPr="00037A46">
              <w:rPr>
                <w:b/>
                <w:bCs/>
              </w:rPr>
              <w:t>Maximum</w:t>
            </w:r>
          </w:p>
        </w:tc>
        <w:tc>
          <w:tcPr>
            <w:tcW w:w="1276" w:type="dxa"/>
            <w:tcBorders>
              <w:top w:val="nil"/>
              <w:bottom w:val="single" w:sz="8" w:space="0" w:color="auto"/>
            </w:tcBorders>
            <w:noWrap/>
            <w:vAlign w:val="bottom"/>
          </w:tcPr>
          <w:p w14:paraId="631F70CF" w14:textId="77777777" w:rsidR="003A11FB" w:rsidRPr="00037A46" w:rsidRDefault="003A11FB" w:rsidP="003A11FB">
            <w:pPr>
              <w:spacing w:before="0" w:after="0"/>
              <w:ind w:left="0"/>
              <w:jc w:val="right"/>
              <w:rPr>
                <w:bCs/>
              </w:rPr>
            </w:pPr>
            <w:r w:rsidRPr="00037A46">
              <w:rPr>
                <w:bCs/>
              </w:rPr>
              <w:t>15.000</w:t>
            </w:r>
          </w:p>
        </w:tc>
        <w:tc>
          <w:tcPr>
            <w:tcW w:w="1276" w:type="dxa"/>
            <w:tcBorders>
              <w:top w:val="nil"/>
              <w:bottom w:val="single" w:sz="8" w:space="0" w:color="auto"/>
            </w:tcBorders>
            <w:noWrap/>
            <w:vAlign w:val="bottom"/>
          </w:tcPr>
          <w:p w14:paraId="48379017" w14:textId="77777777" w:rsidR="003A11FB" w:rsidRPr="00037A46" w:rsidRDefault="003A11FB" w:rsidP="003A11FB">
            <w:pPr>
              <w:spacing w:before="0" w:after="0"/>
              <w:ind w:left="0"/>
              <w:jc w:val="right"/>
              <w:rPr>
                <w:bCs/>
              </w:rPr>
            </w:pPr>
            <w:r w:rsidRPr="00037A46">
              <w:rPr>
                <w:bCs/>
              </w:rPr>
              <w:t>15.650</w:t>
            </w:r>
          </w:p>
        </w:tc>
        <w:tc>
          <w:tcPr>
            <w:tcW w:w="1275" w:type="dxa"/>
            <w:tcBorders>
              <w:top w:val="nil"/>
              <w:bottom w:val="single" w:sz="8" w:space="0" w:color="auto"/>
            </w:tcBorders>
            <w:noWrap/>
            <w:vAlign w:val="bottom"/>
          </w:tcPr>
          <w:p w14:paraId="169F9980" w14:textId="77777777" w:rsidR="003A11FB" w:rsidRPr="00037A46" w:rsidRDefault="003A11FB" w:rsidP="003A11FB">
            <w:pPr>
              <w:spacing w:before="0" w:after="0"/>
              <w:ind w:left="0"/>
              <w:jc w:val="right"/>
              <w:rPr>
                <w:bCs/>
              </w:rPr>
            </w:pPr>
            <w:r w:rsidRPr="00037A46">
              <w:rPr>
                <w:bCs/>
              </w:rPr>
              <w:t>16.550</w:t>
            </w:r>
          </w:p>
        </w:tc>
      </w:tr>
      <w:tr w:rsidR="003A11FB" w:rsidRPr="00037A46" w14:paraId="3F60E391" w14:textId="77777777">
        <w:trPr>
          <w:trHeight w:val="315"/>
          <w:jc w:val="center"/>
        </w:trPr>
        <w:tc>
          <w:tcPr>
            <w:tcW w:w="1291" w:type="dxa"/>
            <w:tcBorders>
              <w:top w:val="single" w:sz="8" w:space="0" w:color="auto"/>
              <w:bottom w:val="nil"/>
            </w:tcBorders>
            <w:shd w:val="clear" w:color="auto" w:fill="C0C0C0"/>
            <w:noWrap/>
            <w:vAlign w:val="bottom"/>
          </w:tcPr>
          <w:p w14:paraId="70DE3611" w14:textId="77777777" w:rsidR="003A11FB" w:rsidRPr="00037A46" w:rsidRDefault="003A11FB" w:rsidP="003A11FB">
            <w:pPr>
              <w:spacing w:before="0" w:after="0"/>
              <w:ind w:left="0"/>
              <w:rPr>
                <w:b/>
                <w:bCs/>
              </w:rPr>
            </w:pPr>
            <w:r w:rsidRPr="00037A46">
              <w:rPr>
                <w:b/>
                <w:bCs/>
              </w:rPr>
              <w:t>Verhoging</w:t>
            </w:r>
          </w:p>
        </w:tc>
        <w:tc>
          <w:tcPr>
            <w:tcW w:w="1276" w:type="dxa"/>
            <w:tcBorders>
              <w:top w:val="single" w:sz="8" w:space="0" w:color="auto"/>
              <w:bottom w:val="nil"/>
            </w:tcBorders>
            <w:noWrap/>
            <w:vAlign w:val="bottom"/>
          </w:tcPr>
          <w:p w14:paraId="17CD1148" w14:textId="77777777" w:rsidR="003A11FB" w:rsidRPr="00037A46" w:rsidRDefault="003A11FB" w:rsidP="003A11FB">
            <w:pPr>
              <w:spacing w:before="0" w:after="0"/>
              <w:ind w:left="0"/>
              <w:jc w:val="right"/>
              <w:rPr>
                <w:bCs/>
              </w:rPr>
            </w:pPr>
            <w:r w:rsidRPr="00037A46">
              <w:rPr>
                <w:bCs/>
              </w:rPr>
              <w:t>1x1x100</w:t>
            </w:r>
          </w:p>
        </w:tc>
        <w:tc>
          <w:tcPr>
            <w:tcW w:w="1276" w:type="dxa"/>
            <w:tcBorders>
              <w:top w:val="single" w:sz="8" w:space="0" w:color="auto"/>
              <w:bottom w:val="nil"/>
            </w:tcBorders>
            <w:noWrap/>
            <w:vAlign w:val="bottom"/>
          </w:tcPr>
          <w:p w14:paraId="311CA83C" w14:textId="77777777" w:rsidR="003A11FB" w:rsidRPr="00037A46" w:rsidRDefault="003A11FB" w:rsidP="003A11FB">
            <w:pPr>
              <w:spacing w:before="0" w:after="0"/>
              <w:ind w:left="0"/>
              <w:jc w:val="right"/>
              <w:rPr>
                <w:bCs/>
              </w:rPr>
            </w:pPr>
            <w:r w:rsidRPr="00037A46">
              <w:rPr>
                <w:bCs/>
              </w:rPr>
              <w:t>1x1x150</w:t>
            </w:r>
          </w:p>
        </w:tc>
        <w:tc>
          <w:tcPr>
            <w:tcW w:w="1275" w:type="dxa"/>
            <w:tcBorders>
              <w:top w:val="single" w:sz="8" w:space="0" w:color="auto"/>
              <w:bottom w:val="nil"/>
            </w:tcBorders>
            <w:noWrap/>
            <w:vAlign w:val="bottom"/>
          </w:tcPr>
          <w:p w14:paraId="336EDEAA" w14:textId="77777777" w:rsidR="003A11FB" w:rsidRPr="00037A46" w:rsidRDefault="003A11FB" w:rsidP="003A11FB">
            <w:pPr>
              <w:spacing w:before="0" w:after="0"/>
              <w:ind w:left="0"/>
              <w:jc w:val="right"/>
              <w:rPr>
                <w:bCs/>
              </w:rPr>
            </w:pPr>
            <w:r w:rsidRPr="00037A46">
              <w:rPr>
                <w:bCs/>
              </w:rPr>
              <w:t>1x1x150</w:t>
            </w:r>
          </w:p>
        </w:tc>
      </w:tr>
      <w:tr w:rsidR="003A11FB" w:rsidRPr="00037A46" w14:paraId="1E6F0574" w14:textId="77777777">
        <w:trPr>
          <w:trHeight w:val="315"/>
          <w:jc w:val="center"/>
        </w:trPr>
        <w:tc>
          <w:tcPr>
            <w:tcW w:w="1291" w:type="dxa"/>
            <w:tcBorders>
              <w:top w:val="nil"/>
              <w:bottom w:val="nil"/>
            </w:tcBorders>
            <w:shd w:val="clear" w:color="auto" w:fill="C0C0C0"/>
            <w:noWrap/>
            <w:vAlign w:val="bottom"/>
          </w:tcPr>
          <w:p w14:paraId="03071A48" w14:textId="77777777" w:rsidR="003A11FB" w:rsidRPr="00037A46" w:rsidRDefault="003A11FB" w:rsidP="003A11FB">
            <w:pPr>
              <w:spacing w:before="0" w:after="0"/>
              <w:rPr>
                <w:b/>
                <w:bCs/>
              </w:rPr>
            </w:pPr>
            <w:r w:rsidRPr="00037A46">
              <w:rPr>
                <w:b/>
                <w:bCs/>
              </w:rPr>
              <w:t> </w:t>
            </w:r>
          </w:p>
        </w:tc>
        <w:tc>
          <w:tcPr>
            <w:tcW w:w="1276" w:type="dxa"/>
            <w:tcBorders>
              <w:top w:val="nil"/>
              <w:bottom w:val="nil"/>
            </w:tcBorders>
            <w:noWrap/>
            <w:vAlign w:val="bottom"/>
          </w:tcPr>
          <w:p w14:paraId="4287DF26" w14:textId="77777777" w:rsidR="003A11FB" w:rsidRPr="00037A46" w:rsidRDefault="003A11FB" w:rsidP="003A11FB">
            <w:pPr>
              <w:spacing w:before="0" w:after="0"/>
              <w:ind w:left="0"/>
              <w:jc w:val="right"/>
              <w:rPr>
                <w:bCs/>
              </w:rPr>
            </w:pPr>
            <w:r w:rsidRPr="00037A46">
              <w:rPr>
                <w:bCs/>
              </w:rPr>
              <w:t>3x2x100</w:t>
            </w:r>
          </w:p>
        </w:tc>
        <w:tc>
          <w:tcPr>
            <w:tcW w:w="1276" w:type="dxa"/>
            <w:tcBorders>
              <w:top w:val="nil"/>
              <w:bottom w:val="nil"/>
            </w:tcBorders>
            <w:noWrap/>
            <w:vAlign w:val="bottom"/>
          </w:tcPr>
          <w:p w14:paraId="718887FA" w14:textId="77777777" w:rsidR="003A11FB" w:rsidRPr="00037A46" w:rsidRDefault="003A11FB" w:rsidP="003A11FB">
            <w:pPr>
              <w:spacing w:before="0" w:after="0"/>
              <w:ind w:left="0"/>
              <w:jc w:val="right"/>
              <w:rPr>
                <w:bCs/>
              </w:rPr>
            </w:pPr>
            <w:r w:rsidRPr="00037A46">
              <w:rPr>
                <w:bCs/>
              </w:rPr>
              <w:t>7x2x150</w:t>
            </w:r>
          </w:p>
        </w:tc>
        <w:tc>
          <w:tcPr>
            <w:tcW w:w="1275" w:type="dxa"/>
            <w:tcBorders>
              <w:top w:val="nil"/>
              <w:bottom w:val="nil"/>
            </w:tcBorders>
            <w:noWrap/>
            <w:vAlign w:val="bottom"/>
          </w:tcPr>
          <w:p w14:paraId="1DD56421" w14:textId="77777777" w:rsidR="003A11FB" w:rsidRPr="00037A46" w:rsidRDefault="003A11FB" w:rsidP="003A11FB">
            <w:pPr>
              <w:spacing w:before="0" w:after="0"/>
              <w:ind w:left="0"/>
              <w:jc w:val="right"/>
              <w:rPr>
                <w:bCs/>
              </w:rPr>
            </w:pPr>
            <w:r w:rsidRPr="00037A46">
              <w:rPr>
                <w:bCs/>
              </w:rPr>
              <w:t>12x2x150</w:t>
            </w:r>
          </w:p>
        </w:tc>
      </w:tr>
      <w:tr w:rsidR="003A11FB" w:rsidRPr="00037A46" w14:paraId="0F181D35" w14:textId="77777777">
        <w:trPr>
          <w:trHeight w:val="315"/>
          <w:jc w:val="center"/>
        </w:trPr>
        <w:tc>
          <w:tcPr>
            <w:tcW w:w="1291" w:type="dxa"/>
            <w:tcBorders>
              <w:top w:val="nil"/>
              <w:bottom w:val="nil"/>
            </w:tcBorders>
            <w:shd w:val="clear" w:color="auto" w:fill="C0C0C0"/>
            <w:noWrap/>
            <w:vAlign w:val="bottom"/>
          </w:tcPr>
          <w:p w14:paraId="24310736" w14:textId="77777777" w:rsidR="003A11FB" w:rsidRPr="00037A46" w:rsidRDefault="003A11FB" w:rsidP="003A11FB">
            <w:pPr>
              <w:spacing w:before="0" w:after="0"/>
              <w:rPr>
                <w:b/>
                <w:bCs/>
              </w:rPr>
            </w:pPr>
            <w:r w:rsidRPr="00037A46">
              <w:rPr>
                <w:b/>
                <w:bCs/>
              </w:rPr>
              <w:t> </w:t>
            </w:r>
          </w:p>
        </w:tc>
        <w:tc>
          <w:tcPr>
            <w:tcW w:w="1276" w:type="dxa"/>
            <w:tcBorders>
              <w:top w:val="nil"/>
              <w:bottom w:val="nil"/>
            </w:tcBorders>
            <w:noWrap/>
            <w:vAlign w:val="bottom"/>
          </w:tcPr>
          <w:p w14:paraId="07EE74D1" w14:textId="77777777" w:rsidR="003A11FB" w:rsidRPr="00037A46" w:rsidRDefault="003A11FB" w:rsidP="003A11FB">
            <w:pPr>
              <w:spacing w:before="0" w:after="0"/>
              <w:ind w:left="0"/>
              <w:jc w:val="right"/>
              <w:rPr>
                <w:bCs/>
              </w:rPr>
            </w:pPr>
            <w:r w:rsidRPr="00037A46">
              <w:rPr>
                <w:bCs/>
              </w:rPr>
              <w:t>1x2x150</w:t>
            </w:r>
          </w:p>
        </w:tc>
        <w:tc>
          <w:tcPr>
            <w:tcW w:w="1276" w:type="dxa"/>
            <w:tcBorders>
              <w:top w:val="nil"/>
              <w:bottom w:val="nil"/>
            </w:tcBorders>
            <w:noWrap/>
            <w:vAlign w:val="bottom"/>
          </w:tcPr>
          <w:p w14:paraId="6204335D" w14:textId="77777777" w:rsidR="003A11FB" w:rsidRPr="00037A46" w:rsidRDefault="003A11FB" w:rsidP="003A11FB">
            <w:pPr>
              <w:spacing w:before="0" w:after="0"/>
              <w:ind w:left="0"/>
              <w:jc w:val="right"/>
              <w:rPr>
                <w:bCs/>
              </w:rPr>
            </w:pPr>
            <w:r w:rsidRPr="00037A46">
              <w:rPr>
                <w:bCs/>
              </w:rPr>
              <w:t>1x2x100</w:t>
            </w:r>
          </w:p>
        </w:tc>
        <w:tc>
          <w:tcPr>
            <w:tcW w:w="1275" w:type="dxa"/>
            <w:tcBorders>
              <w:top w:val="nil"/>
              <w:bottom w:val="nil"/>
            </w:tcBorders>
            <w:noWrap/>
            <w:vAlign w:val="bottom"/>
          </w:tcPr>
          <w:p w14:paraId="563374E3" w14:textId="77777777" w:rsidR="003A11FB" w:rsidRPr="00037A46" w:rsidRDefault="003A11FB" w:rsidP="003A11FB">
            <w:pPr>
              <w:spacing w:before="0" w:after="0"/>
              <w:ind w:left="0"/>
              <w:jc w:val="right"/>
              <w:rPr>
                <w:bCs/>
              </w:rPr>
            </w:pPr>
            <w:r w:rsidRPr="00037A46">
              <w:rPr>
                <w:bCs/>
              </w:rPr>
              <w:t>1x2x400</w:t>
            </w:r>
          </w:p>
        </w:tc>
      </w:tr>
      <w:tr w:rsidR="003A11FB" w:rsidRPr="00037A46" w14:paraId="5EB332A0" w14:textId="77777777">
        <w:trPr>
          <w:trHeight w:val="315"/>
          <w:jc w:val="center"/>
        </w:trPr>
        <w:tc>
          <w:tcPr>
            <w:tcW w:w="1291" w:type="dxa"/>
            <w:tcBorders>
              <w:top w:val="nil"/>
              <w:bottom w:val="nil"/>
            </w:tcBorders>
            <w:shd w:val="clear" w:color="auto" w:fill="C0C0C0"/>
            <w:noWrap/>
            <w:vAlign w:val="bottom"/>
          </w:tcPr>
          <w:p w14:paraId="2B252D95" w14:textId="77777777" w:rsidR="003A11FB" w:rsidRPr="00037A46" w:rsidRDefault="003A11FB" w:rsidP="003A11FB">
            <w:pPr>
              <w:spacing w:before="0" w:after="0"/>
              <w:rPr>
                <w:b/>
                <w:bCs/>
              </w:rPr>
            </w:pPr>
            <w:r w:rsidRPr="00037A46">
              <w:rPr>
                <w:b/>
                <w:bCs/>
              </w:rPr>
              <w:t> </w:t>
            </w:r>
          </w:p>
        </w:tc>
        <w:tc>
          <w:tcPr>
            <w:tcW w:w="1276" w:type="dxa"/>
            <w:tcBorders>
              <w:top w:val="nil"/>
              <w:bottom w:val="nil"/>
            </w:tcBorders>
            <w:noWrap/>
            <w:vAlign w:val="bottom"/>
          </w:tcPr>
          <w:p w14:paraId="4C5270DD" w14:textId="77777777" w:rsidR="003A11FB" w:rsidRPr="00037A46" w:rsidRDefault="003A11FB" w:rsidP="003A11FB">
            <w:pPr>
              <w:spacing w:before="0" w:after="0"/>
              <w:ind w:left="0"/>
              <w:jc w:val="right"/>
              <w:rPr>
                <w:bCs/>
              </w:rPr>
            </w:pPr>
            <w:r w:rsidRPr="00037A46">
              <w:rPr>
                <w:bCs/>
              </w:rPr>
              <w:t>3x2x100</w:t>
            </w:r>
          </w:p>
        </w:tc>
        <w:tc>
          <w:tcPr>
            <w:tcW w:w="1276" w:type="dxa"/>
            <w:tcBorders>
              <w:top w:val="nil"/>
              <w:bottom w:val="nil"/>
            </w:tcBorders>
            <w:noWrap/>
            <w:vAlign w:val="bottom"/>
          </w:tcPr>
          <w:p w14:paraId="11C0AFEB" w14:textId="77777777" w:rsidR="003A11FB" w:rsidRPr="00037A46" w:rsidRDefault="003A11FB" w:rsidP="003A11FB">
            <w:pPr>
              <w:spacing w:before="0" w:after="0"/>
              <w:ind w:left="0"/>
              <w:jc w:val="right"/>
              <w:rPr>
                <w:bCs/>
              </w:rPr>
            </w:pPr>
            <w:r w:rsidRPr="00037A46">
              <w:rPr>
                <w:bCs/>
              </w:rPr>
              <w:t>4x2x150</w:t>
            </w:r>
          </w:p>
        </w:tc>
        <w:tc>
          <w:tcPr>
            <w:tcW w:w="1275" w:type="dxa"/>
            <w:tcBorders>
              <w:top w:val="nil"/>
              <w:bottom w:val="nil"/>
            </w:tcBorders>
            <w:noWrap/>
            <w:vAlign w:val="bottom"/>
          </w:tcPr>
          <w:p w14:paraId="282997D9" w14:textId="77777777" w:rsidR="003A11FB" w:rsidRPr="00037A46" w:rsidRDefault="003A11FB" w:rsidP="003A11FB">
            <w:pPr>
              <w:spacing w:before="0" w:after="0"/>
              <w:jc w:val="right"/>
              <w:rPr>
                <w:bCs/>
              </w:rPr>
            </w:pPr>
            <w:r w:rsidRPr="00037A46">
              <w:rPr>
                <w:bCs/>
              </w:rPr>
              <w:t> </w:t>
            </w:r>
          </w:p>
        </w:tc>
      </w:tr>
      <w:tr w:rsidR="003A11FB" w:rsidRPr="00037A46" w14:paraId="70FE1808" w14:textId="77777777">
        <w:trPr>
          <w:trHeight w:val="330"/>
          <w:jc w:val="center"/>
        </w:trPr>
        <w:tc>
          <w:tcPr>
            <w:tcW w:w="1291" w:type="dxa"/>
            <w:tcBorders>
              <w:top w:val="nil"/>
              <w:bottom w:val="single" w:sz="8" w:space="0" w:color="auto"/>
            </w:tcBorders>
            <w:shd w:val="clear" w:color="auto" w:fill="C0C0C0"/>
            <w:noWrap/>
            <w:vAlign w:val="bottom"/>
          </w:tcPr>
          <w:p w14:paraId="1BAA1951" w14:textId="77777777" w:rsidR="003A11FB" w:rsidRPr="00037A46" w:rsidRDefault="003A11FB" w:rsidP="003A11FB">
            <w:pPr>
              <w:spacing w:before="0" w:after="0"/>
              <w:rPr>
                <w:b/>
                <w:bCs/>
              </w:rPr>
            </w:pPr>
            <w:r w:rsidRPr="00037A46">
              <w:rPr>
                <w:b/>
                <w:bCs/>
              </w:rPr>
              <w:t> </w:t>
            </w:r>
          </w:p>
        </w:tc>
        <w:tc>
          <w:tcPr>
            <w:tcW w:w="1276" w:type="dxa"/>
            <w:tcBorders>
              <w:top w:val="nil"/>
              <w:bottom w:val="single" w:sz="8" w:space="0" w:color="auto"/>
            </w:tcBorders>
            <w:noWrap/>
            <w:vAlign w:val="bottom"/>
          </w:tcPr>
          <w:p w14:paraId="6799EF32" w14:textId="77777777" w:rsidR="003A11FB" w:rsidRPr="00037A46" w:rsidRDefault="003A11FB" w:rsidP="003A11FB">
            <w:pPr>
              <w:spacing w:before="0" w:after="0"/>
              <w:ind w:left="0"/>
              <w:jc w:val="right"/>
              <w:rPr>
                <w:bCs/>
              </w:rPr>
            </w:pPr>
            <w:r w:rsidRPr="00037A46">
              <w:rPr>
                <w:bCs/>
              </w:rPr>
              <w:t>6x2x150</w:t>
            </w:r>
          </w:p>
        </w:tc>
        <w:tc>
          <w:tcPr>
            <w:tcW w:w="1276" w:type="dxa"/>
            <w:tcBorders>
              <w:top w:val="nil"/>
              <w:bottom w:val="single" w:sz="8" w:space="0" w:color="auto"/>
            </w:tcBorders>
            <w:noWrap/>
            <w:vAlign w:val="bottom"/>
          </w:tcPr>
          <w:p w14:paraId="177A48E7" w14:textId="77777777" w:rsidR="003A11FB" w:rsidRPr="00037A46" w:rsidRDefault="003A11FB" w:rsidP="003A11FB">
            <w:pPr>
              <w:spacing w:before="0" w:after="0"/>
              <w:ind w:left="0"/>
              <w:jc w:val="right"/>
              <w:rPr>
                <w:bCs/>
              </w:rPr>
            </w:pPr>
            <w:r w:rsidRPr="00037A46">
              <w:rPr>
                <w:bCs/>
              </w:rPr>
              <w:t>1x2x200</w:t>
            </w:r>
          </w:p>
        </w:tc>
        <w:tc>
          <w:tcPr>
            <w:tcW w:w="1275" w:type="dxa"/>
            <w:tcBorders>
              <w:top w:val="nil"/>
              <w:bottom w:val="single" w:sz="8" w:space="0" w:color="auto"/>
            </w:tcBorders>
            <w:noWrap/>
            <w:vAlign w:val="bottom"/>
          </w:tcPr>
          <w:p w14:paraId="494B836F" w14:textId="77777777" w:rsidR="003A11FB" w:rsidRPr="00037A46" w:rsidRDefault="003A11FB" w:rsidP="003A11FB">
            <w:pPr>
              <w:spacing w:before="0" w:after="0"/>
              <w:jc w:val="right"/>
              <w:rPr>
                <w:bCs/>
              </w:rPr>
            </w:pPr>
            <w:r w:rsidRPr="00037A46">
              <w:rPr>
                <w:bCs/>
              </w:rPr>
              <w:t> </w:t>
            </w:r>
          </w:p>
        </w:tc>
      </w:tr>
      <w:tr w:rsidR="003A11FB" w:rsidRPr="00037A46" w14:paraId="2475D803" w14:textId="77777777">
        <w:trPr>
          <w:trHeight w:val="330"/>
          <w:jc w:val="center"/>
        </w:trPr>
        <w:tc>
          <w:tcPr>
            <w:tcW w:w="1291" w:type="dxa"/>
            <w:tcBorders>
              <w:top w:val="single" w:sz="8" w:space="0" w:color="auto"/>
            </w:tcBorders>
            <w:shd w:val="clear" w:color="auto" w:fill="C0C0C0"/>
            <w:noWrap/>
            <w:vAlign w:val="bottom"/>
          </w:tcPr>
          <w:p w14:paraId="5EECDB86" w14:textId="77777777" w:rsidR="003A11FB" w:rsidRPr="00037A46" w:rsidRDefault="003A11FB" w:rsidP="003A11FB">
            <w:pPr>
              <w:spacing w:before="0" w:after="0"/>
              <w:jc w:val="right"/>
              <w:rPr>
                <w:b/>
                <w:bCs/>
              </w:rPr>
            </w:pPr>
            <w:r w:rsidRPr="00037A46">
              <w:rPr>
                <w:b/>
                <w:bCs/>
              </w:rPr>
              <w:t>0</w:t>
            </w:r>
          </w:p>
        </w:tc>
        <w:tc>
          <w:tcPr>
            <w:tcW w:w="1276" w:type="dxa"/>
            <w:tcBorders>
              <w:top w:val="single" w:sz="8" w:space="0" w:color="auto"/>
            </w:tcBorders>
            <w:noWrap/>
            <w:vAlign w:val="bottom"/>
          </w:tcPr>
          <w:p w14:paraId="3FAE7DD2" w14:textId="77777777" w:rsidR="003A11FB" w:rsidRPr="00037A46" w:rsidRDefault="003A11FB" w:rsidP="003A11FB">
            <w:pPr>
              <w:spacing w:before="0" w:after="0"/>
              <w:ind w:left="0"/>
              <w:jc w:val="right"/>
              <w:rPr>
                <w:bCs/>
              </w:rPr>
            </w:pPr>
            <w:r w:rsidRPr="00037A46">
              <w:rPr>
                <w:bCs/>
              </w:rPr>
              <w:t>13.250</w:t>
            </w:r>
          </w:p>
        </w:tc>
        <w:tc>
          <w:tcPr>
            <w:tcW w:w="1276" w:type="dxa"/>
            <w:tcBorders>
              <w:top w:val="single" w:sz="8" w:space="0" w:color="auto"/>
            </w:tcBorders>
            <w:noWrap/>
            <w:vAlign w:val="bottom"/>
          </w:tcPr>
          <w:p w14:paraId="241DA879" w14:textId="77777777" w:rsidR="003A11FB" w:rsidRPr="00037A46" w:rsidRDefault="003A11FB" w:rsidP="003A11FB">
            <w:pPr>
              <w:spacing w:before="0" w:after="0"/>
              <w:ind w:left="0"/>
              <w:jc w:val="right"/>
              <w:rPr>
                <w:bCs/>
              </w:rPr>
            </w:pPr>
            <w:r w:rsidRPr="00037A46">
              <w:rPr>
                <w:bCs/>
              </w:rPr>
              <w:t>13.550</w:t>
            </w:r>
          </w:p>
        </w:tc>
        <w:tc>
          <w:tcPr>
            <w:tcW w:w="1275" w:type="dxa"/>
            <w:tcBorders>
              <w:top w:val="single" w:sz="8" w:space="0" w:color="auto"/>
            </w:tcBorders>
            <w:noWrap/>
            <w:vAlign w:val="bottom"/>
          </w:tcPr>
          <w:p w14:paraId="20D4F2DD" w14:textId="77777777" w:rsidR="003A11FB" w:rsidRPr="00037A46" w:rsidRDefault="003A11FB" w:rsidP="003A11FB">
            <w:pPr>
              <w:spacing w:before="0" w:after="0"/>
              <w:ind w:left="0"/>
              <w:jc w:val="right"/>
              <w:rPr>
                <w:bCs/>
              </w:rPr>
            </w:pPr>
            <w:r w:rsidRPr="00037A46">
              <w:rPr>
                <w:bCs/>
              </w:rPr>
              <w:t>14.200</w:t>
            </w:r>
          </w:p>
        </w:tc>
      </w:tr>
      <w:tr w:rsidR="003A11FB" w:rsidRPr="00037A46" w14:paraId="54608442" w14:textId="77777777">
        <w:trPr>
          <w:trHeight w:val="315"/>
          <w:jc w:val="center"/>
        </w:trPr>
        <w:tc>
          <w:tcPr>
            <w:tcW w:w="1291" w:type="dxa"/>
            <w:shd w:val="clear" w:color="auto" w:fill="C0C0C0"/>
            <w:noWrap/>
            <w:vAlign w:val="bottom"/>
          </w:tcPr>
          <w:p w14:paraId="57ECA8C1" w14:textId="77777777" w:rsidR="003A11FB" w:rsidRPr="00037A46" w:rsidRDefault="003A11FB" w:rsidP="003A11FB">
            <w:pPr>
              <w:spacing w:before="0" w:after="0"/>
              <w:jc w:val="right"/>
              <w:rPr>
                <w:b/>
                <w:bCs/>
              </w:rPr>
            </w:pPr>
            <w:r w:rsidRPr="00037A46">
              <w:rPr>
                <w:b/>
                <w:bCs/>
              </w:rPr>
              <w:t>1</w:t>
            </w:r>
          </w:p>
        </w:tc>
        <w:tc>
          <w:tcPr>
            <w:tcW w:w="1276" w:type="dxa"/>
            <w:noWrap/>
            <w:vAlign w:val="bottom"/>
          </w:tcPr>
          <w:p w14:paraId="2D12E0C3" w14:textId="77777777" w:rsidR="003A11FB" w:rsidRPr="00037A46" w:rsidRDefault="003A11FB" w:rsidP="003A11FB">
            <w:pPr>
              <w:spacing w:before="0" w:after="0"/>
              <w:ind w:left="0"/>
              <w:jc w:val="right"/>
              <w:rPr>
                <w:bCs/>
              </w:rPr>
            </w:pPr>
            <w:r w:rsidRPr="00037A46">
              <w:rPr>
                <w:bCs/>
              </w:rPr>
              <w:t>13.350</w:t>
            </w:r>
          </w:p>
        </w:tc>
        <w:tc>
          <w:tcPr>
            <w:tcW w:w="1276" w:type="dxa"/>
            <w:noWrap/>
            <w:vAlign w:val="bottom"/>
          </w:tcPr>
          <w:p w14:paraId="48455ADA" w14:textId="77777777" w:rsidR="003A11FB" w:rsidRPr="00037A46" w:rsidRDefault="003A11FB" w:rsidP="003A11FB">
            <w:pPr>
              <w:spacing w:before="0" w:after="0"/>
              <w:ind w:left="0"/>
              <w:jc w:val="right"/>
              <w:rPr>
                <w:bCs/>
              </w:rPr>
            </w:pPr>
            <w:r w:rsidRPr="00037A46">
              <w:rPr>
                <w:bCs/>
              </w:rPr>
              <w:t>13.700</w:t>
            </w:r>
          </w:p>
        </w:tc>
        <w:tc>
          <w:tcPr>
            <w:tcW w:w="1275" w:type="dxa"/>
            <w:noWrap/>
            <w:vAlign w:val="bottom"/>
          </w:tcPr>
          <w:p w14:paraId="27BB3803" w14:textId="77777777" w:rsidR="003A11FB" w:rsidRPr="00037A46" w:rsidRDefault="003A11FB" w:rsidP="003A11FB">
            <w:pPr>
              <w:spacing w:before="0" w:after="0"/>
              <w:ind w:left="0"/>
              <w:jc w:val="right"/>
              <w:rPr>
                <w:bCs/>
              </w:rPr>
            </w:pPr>
            <w:r w:rsidRPr="00037A46">
              <w:rPr>
                <w:bCs/>
              </w:rPr>
              <w:t>14.350</w:t>
            </w:r>
          </w:p>
        </w:tc>
      </w:tr>
      <w:tr w:rsidR="003A11FB" w:rsidRPr="00037A46" w14:paraId="2D8D7A35" w14:textId="77777777">
        <w:trPr>
          <w:trHeight w:val="315"/>
          <w:jc w:val="center"/>
        </w:trPr>
        <w:tc>
          <w:tcPr>
            <w:tcW w:w="1291" w:type="dxa"/>
            <w:shd w:val="clear" w:color="auto" w:fill="C0C0C0"/>
            <w:noWrap/>
            <w:vAlign w:val="bottom"/>
          </w:tcPr>
          <w:p w14:paraId="15BEC886" w14:textId="77777777" w:rsidR="003A11FB" w:rsidRPr="00037A46" w:rsidRDefault="003A11FB" w:rsidP="003A11FB">
            <w:pPr>
              <w:spacing w:before="0" w:after="0"/>
              <w:jc w:val="right"/>
              <w:rPr>
                <w:b/>
                <w:bCs/>
              </w:rPr>
            </w:pPr>
            <w:r w:rsidRPr="00037A46">
              <w:rPr>
                <w:b/>
                <w:bCs/>
              </w:rPr>
              <w:t>2</w:t>
            </w:r>
          </w:p>
        </w:tc>
        <w:tc>
          <w:tcPr>
            <w:tcW w:w="1276" w:type="dxa"/>
            <w:noWrap/>
            <w:vAlign w:val="bottom"/>
          </w:tcPr>
          <w:p w14:paraId="531F6969" w14:textId="77777777" w:rsidR="003A11FB" w:rsidRPr="00037A46" w:rsidRDefault="003A11FB" w:rsidP="003A11FB">
            <w:pPr>
              <w:spacing w:before="0" w:after="0"/>
              <w:ind w:left="0"/>
              <w:jc w:val="right"/>
              <w:rPr>
                <w:bCs/>
              </w:rPr>
            </w:pPr>
            <w:r w:rsidRPr="00037A46">
              <w:rPr>
                <w:bCs/>
              </w:rPr>
              <w:t>13.350</w:t>
            </w:r>
          </w:p>
        </w:tc>
        <w:tc>
          <w:tcPr>
            <w:tcW w:w="1276" w:type="dxa"/>
            <w:noWrap/>
            <w:vAlign w:val="bottom"/>
          </w:tcPr>
          <w:p w14:paraId="771BCBD7" w14:textId="77777777" w:rsidR="003A11FB" w:rsidRPr="00037A46" w:rsidRDefault="003A11FB" w:rsidP="003A11FB">
            <w:pPr>
              <w:spacing w:before="0" w:after="0"/>
              <w:ind w:left="0"/>
              <w:jc w:val="right"/>
              <w:rPr>
                <w:bCs/>
              </w:rPr>
            </w:pPr>
            <w:r w:rsidRPr="00037A46">
              <w:rPr>
                <w:bCs/>
              </w:rPr>
              <w:t>13.700</w:t>
            </w:r>
          </w:p>
        </w:tc>
        <w:tc>
          <w:tcPr>
            <w:tcW w:w="1275" w:type="dxa"/>
            <w:noWrap/>
            <w:vAlign w:val="bottom"/>
          </w:tcPr>
          <w:p w14:paraId="0067EA20" w14:textId="77777777" w:rsidR="003A11FB" w:rsidRPr="00037A46" w:rsidRDefault="003A11FB" w:rsidP="003A11FB">
            <w:pPr>
              <w:spacing w:before="0" w:after="0"/>
              <w:ind w:left="0"/>
              <w:jc w:val="right"/>
              <w:rPr>
                <w:bCs/>
              </w:rPr>
            </w:pPr>
            <w:r w:rsidRPr="00037A46">
              <w:rPr>
                <w:bCs/>
              </w:rPr>
              <w:t>14.350</w:t>
            </w:r>
          </w:p>
        </w:tc>
      </w:tr>
      <w:tr w:rsidR="003A11FB" w:rsidRPr="00037A46" w14:paraId="4253AD9D" w14:textId="77777777">
        <w:trPr>
          <w:trHeight w:val="315"/>
          <w:jc w:val="center"/>
        </w:trPr>
        <w:tc>
          <w:tcPr>
            <w:tcW w:w="1291" w:type="dxa"/>
            <w:shd w:val="clear" w:color="auto" w:fill="C0C0C0"/>
            <w:noWrap/>
            <w:vAlign w:val="bottom"/>
          </w:tcPr>
          <w:p w14:paraId="27962005" w14:textId="77777777" w:rsidR="003A11FB" w:rsidRPr="00037A46" w:rsidRDefault="003A11FB" w:rsidP="003A11FB">
            <w:pPr>
              <w:spacing w:before="0" w:after="0"/>
              <w:jc w:val="right"/>
              <w:rPr>
                <w:b/>
                <w:bCs/>
              </w:rPr>
            </w:pPr>
            <w:r w:rsidRPr="00037A46">
              <w:rPr>
                <w:b/>
                <w:bCs/>
              </w:rPr>
              <w:t>3</w:t>
            </w:r>
          </w:p>
        </w:tc>
        <w:tc>
          <w:tcPr>
            <w:tcW w:w="1276" w:type="dxa"/>
            <w:noWrap/>
            <w:vAlign w:val="bottom"/>
          </w:tcPr>
          <w:p w14:paraId="45571CBC" w14:textId="77777777" w:rsidR="003A11FB" w:rsidRPr="00037A46" w:rsidRDefault="003A11FB" w:rsidP="003A11FB">
            <w:pPr>
              <w:spacing w:before="0" w:after="0"/>
              <w:ind w:left="0"/>
              <w:jc w:val="right"/>
              <w:rPr>
                <w:bCs/>
              </w:rPr>
            </w:pPr>
            <w:r w:rsidRPr="00037A46">
              <w:rPr>
                <w:bCs/>
              </w:rPr>
              <w:t>13.450</w:t>
            </w:r>
          </w:p>
        </w:tc>
        <w:tc>
          <w:tcPr>
            <w:tcW w:w="1276" w:type="dxa"/>
            <w:noWrap/>
            <w:vAlign w:val="bottom"/>
          </w:tcPr>
          <w:p w14:paraId="39F625A0" w14:textId="77777777" w:rsidR="003A11FB" w:rsidRPr="00037A46" w:rsidRDefault="003A11FB" w:rsidP="003A11FB">
            <w:pPr>
              <w:spacing w:before="0" w:after="0"/>
              <w:ind w:left="0"/>
              <w:jc w:val="right"/>
              <w:rPr>
                <w:bCs/>
              </w:rPr>
            </w:pPr>
            <w:r w:rsidRPr="00037A46">
              <w:rPr>
                <w:bCs/>
              </w:rPr>
              <w:t>13.850</w:t>
            </w:r>
          </w:p>
        </w:tc>
        <w:tc>
          <w:tcPr>
            <w:tcW w:w="1275" w:type="dxa"/>
            <w:noWrap/>
            <w:vAlign w:val="bottom"/>
          </w:tcPr>
          <w:p w14:paraId="330E2FFC" w14:textId="77777777" w:rsidR="003A11FB" w:rsidRPr="00037A46" w:rsidRDefault="003A11FB" w:rsidP="003A11FB">
            <w:pPr>
              <w:spacing w:before="0" w:after="0"/>
              <w:ind w:left="0"/>
              <w:jc w:val="right"/>
              <w:rPr>
                <w:bCs/>
              </w:rPr>
            </w:pPr>
            <w:r w:rsidRPr="00037A46">
              <w:rPr>
                <w:bCs/>
              </w:rPr>
              <w:t>14.500</w:t>
            </w:r>
          </w:p>
        </w:tc>
      </w:tr>
      <w:tr w:rsidR="003A11FB" w:rsidRPr="00037A46" w14:paraId="49E1491E" w14:textId="77777777">
        <w:trPr>
          <w:trHeight w:val="315"/>
          <w:jc w:val="center"/>
        </w:trPr>
        <w:tc>
          <w:tcPr>
            <w:tcW w:w="1291" w:type="dxa"/>
            <w:shd w:val="clear" w:color="auto" w:fill="C0C0C0"/>
            <w:noWrap/>
            <w:vAlign w:val="bottom"/>
          </w:tcPr>
          <w:p w14:paraId="1F383C6D" w14:textId="77777777" w:rsidR="003A11FB" w:rsidRPr="00037A46" w:rsidRDefault="003A11FB" w:rsidP="003A11FB">
            <w:pPr>
              <w:spacing w:before="0" w:after="0"/>
              <w:jc w:val="right"/>
              <w:rPr>
                <w:b/>
                <w:bCs/>
              </w:rPr>
            </w:pPr>
            <w:r w:rsidRPr="00037A46">
              <w:rPr>
                <w:b/>
                <w:bCs/>
              </w:rPr>
              <w:t>4</w:t>
            </w:r>
          </w:p>
        </w:tc>
        <w:tc>
          <w:tcPr>
            <w:tcW w:w="1276" w:type="dxa"/>
            <w:noWrap/>
            <w:vAlign w:val="bottom"/>
          </w:tcPr>
          <w:p w14:paraId="4B72D3A6" w14:textId="77777777" w:rsidR="003A11FB" w:rsidRPr="00037A46" w:rsidRDefault="003A11FB" w:rsidP="003A11FB">
            <w:pPr>
              <w:spacing w:before="0" w:after="0"/>
              <w:ind w:left="0"/>
              <w:jc w:val="right"/>
              <w:rPr>
                <w:bCs/>
              </w:rPr>
            </w:pPr>
            <w:r w:rsidRPr="00037A46">
              <w:rPr>
                <w:bCs/>
              </w:rPr>
              <w:t>13.450</w:t>
            </w:r>
          </w:p>
        </w:tc>
        <w:tc>
          <w:tcPr>
            <w:tcW w:w="1276" w:type="dxa"/>
            <w:noWrap/>
            <w:vAlign w:val="bottom"/>
          </w:tcPr>
          <w:p w14:paraId="0F2E6E09" w14:textId="77777777" w:rsidR="003A11FB" w:rsidRPr="00037A46" w:rsidRDefault="003A11FB" w:rsidP="003A11FB">
            <w:pPr>
              <w:spacing w:before="0" w:after="0"/>
              <w:ind w:left="0"/>
              <w:jc w:val="right"/>
              <w:rPr>
                <w:bCs/>
              </w:rPr>
            </w:pPr>
            <w:r w:rsidRPr="00037A46">
              <w:rPr>
                <w:bCs/>
              </w:rPr>
              <w:t>13.850</w:t>
            </w:r>
          </w:p>
        </w:tc>
        <w:tc>
          <w:tcPr>
            <w:tcW w:w="1275" w:type="dxa"/>
            <w:noWrap/>
            <w:vAlign w:val="bottom"/>
          </w:tcPr>
          <w:p w14:paraId="034003E0" w14:textId="77777777" w:rsidR="003A11FB" w:rsidRPr="00037A46" w:rsidRDefault="003A11FB" w:rsidP="003A11FB">
            <w:pPr>
              <w:spacing w:before="0" w:after="0"/>
              <w:ind w:left="0"/>
              <w:jc w:val="right"/>
              <w:rPr>
                <w:bCs/>
              </w:rPr>
            </w:pPr>
            <w:r w:rsidRPr="00037A46">
              <w:rPr>
                <w:bCs/>
              </w:rPr>
              <w:t>14.500</w:t>
            </w:r>
          </w:p>
        </w:tc>
      </w:tr>
      <w:tr w:rsidR="003A11FB" w:rsidRPr="00037A46" w14:paraId="4B44ED77" w14:textId="77777777">
        <w:trPr>
          <w:trHeight w:val="315"/>
          <w:jc w:val="center"/>
        </w:trPr>
        <w:tc>
          <w:tcPr>
            <w:tcW w:w="1291" w:type="dxa"/>
            <w:shd w:val="clear" w:color="auto" w:fill="C0C0C0"/>
            <w:noWrap/>
            <w:vAlign w:val="bottom"/>
          </w:tcPr>
          <w:p w14:paraId="62BEEC33" w14:textId="77777777" w:rsidR="003A11FB" w:rsidRPr="00037A46" w:rsidRDefault="003A11FB" w:rsidP="003A11FB">
            <w:pPr>
              <w:spacing w:before="0" w:after="0"/>
              <w:jc w:val="right"/>
              <w:rPr>
                <w:b/>
                <w:bCs/>
              </w:rPr>
            </w:pPr>
            <w:r w:rsidRPr="00037A46">
              <w:rPr>
                <w:b/>
                <w:bCs/>
              </w:rPr>
              <w:t>5</w:t>
            </w:r>
          </w:p>
        </w:tc>
        <w:tc>
          <w:tcPr>
            <w:tcW w:w="1276" w:type="dxa"/>
            <w:noWrap/>
            <w:vAlign w:val="bottom"/>
          </w:tcPr>
          <w:p w14:paraId="51784B60" w14:textId="77777777" w:rsidR="003A11FB" w:rsidRPr="00037A46" w:rsidRDefault="003A11FB" w:rsidP="003A11FB">
            <w:pPr>
              <w:spacing w:before="0" w:after="0"/>
              <w:ind w:left="0"/>
              <w:jc w:val="right"/>
              <w:rPr>
                <w:bCs/>
              </w:rPr>
            </w:pPr>
            <w:r w:rsidRPr="00037A46">
              <w:rPr>
                <w:bCs/>
              </w:rPr>
              <w:t>13.550</w:t>
            </w:r>
          </w:p>
        </w:tc>
        <w:tc>
          <w:tcPr>
            <w:tcW w:w="1276" w:type="dxa"/>
            <w:noWrap/>
            <w:vAlign w:val="bottom"/>
          </w:tcPr>
          <w:p w14:paraId="0EF07C77" w14:textId="77777777" w:rsidR="003A11FB" w:rsidRPr="00037A46" w:rsidRDefault="003A11FB" w:rsidP="003A11FB">
            <w:pPr>
              <w:spacing w:before="0" w:after="0"/>
              <w:ind w:left="0"/>
              <w:jc w:val="right"/>
              <w:rPr>
                <w:bCs/>
              </w:rPr>
            </w:pPr>
            <w:r w:rsidRPr="00037A46">
              <w:rPr>
                <w:bCs/>
              </w:rPr>
              <w:t>14.000</w:t>
            </w:r>
          </w:p>
        </w:tc>
        <w:tc>
          <w:tcPr>
            <w:tcW w:w="1275" w:type="dxa"/>
            <w:noWrap/>
            <w:vAlign w:val="bottom"/>
          </w:tcPr>
          <w:p w14:paraId="3AE3ABDC" w14:textId="77777777" w:rsidR="003A11FB" w:rsidRPr="00037A46" w:rsidRDefault="003A11FB" w:rsidP="003A11FB">
            <w:pPr>
              <w:spacing w:before="0" w:after="0"/>
              <w:ind w:left="0"/>
              <w:jc w:val="right"/>
              <w:rPr>
                <w:bCs/>
              </w:rPr>
            </w:pPr>
            <w:r w:rsidRPr="00037A46">
              <w:rPr>
                <w:bCs/>
              </w:rPr>
              <w:t>14.650</w:t>
            </w:r>
          </w:p>
        </w:tc>
      </w:tr>
      <w:tr w:rsidR="003A11FB" w:rsidRPr="00037A46" w14:paraId="62F48DA6" w14:textId="77777777">
        <w:trPr>
          <w:trHeight w:val="315"/>
          <w:jc w:val="center"/>
        </w:trPr>
        <w:tc>
          <w:tcPr>
            <w:tcW w:w="1291" w:type="dxa"/>
            <w:shd w:val="clear" w:color="auto" w:fill="C0C0C0"/>
            <w:noWrap/>
            <w:vAlign w:val="bottom"/>
          </w:tcPr>
          <w:p w14:paraId="2E56C034" w14:textId="77777777" w:rsidR="003A11FB" w:rsidRPr="00037A46" w:rsidRDefault="003A11FB" w:rsidP="003A11FB">
            <w:pPr>
              <w:spacing w:before="0" w:after="0"/>
              <w:jc w:val="right"/>
              <w:rPr>
                <w:b/>
                <w:bCs/>
              </w:rPr>
            </w:pPr>
            <w:r w:rsidRPr="00037A46">
              <w:rPr>
                <w:b/>
                <w:bCs/>
              </w:rPr>
              <w:t>6</w:t>
            </w:r>
          </w:p>
        </w:tc>
        <w:tc>
          <w:tcPr>
            <w:tcW w:w="1276" w:type="dxa"/>
            <w:noWrap/>
            <w:vAlign w:val="bottom"/>
          </w:tcPr>
          <w:p w14:paraId="511859CA" w14:textId="77777777" w:rsidR="003A11FB" w:rsidRPr="00037A46" w:rsidRDefault="003A11FB" w:rsidP="003A11FB">
            <w:pPr>
              <w:spacing w:before="0" w:after="0"/>
              <w:ind w:left="0"/>
              <w:jc w:val="right"/>
              <w:rPr>
                <w:bCs/>
              </w:rPr>
            </w:pPr>
            <w:r w:rsidRPr="00037A46">
              <w:rPr>
                <w:bCs/>
              </w:rPr>
              <w:t>13.550</w:t>
            </w:r>
          </w:p>
        </w:tc>
        <w:tc>
          <w:tcPr>
            <w:tcW w:w="1276" w:type="dxa"/>
            <w:noWrap/>
            <w:vAlign w:val="bottom"/>
          </w:tcPr>
          <w:p w14:paraId="2E397E7D" w14:textId="77777777" w:rsidR="003A11FB" w:rsidRPr="00037A46" w:rsidRDefault="003A11FB" w:rsidP="003A11FB">
            <w:pPr>
              <w:spacing w:before="0" w:after="0"/>
              <w:ind w:left="0"/>
              <w:jc w:val="right"/>
              <w:rPr>
                <w:bCs/>
              </w:rPr>
            </w:pPr>
            <w:r w:rsidRPr="00037A46">
              <w:rPr>
                <w:bCs/>
              </w:rPr>
              <w:t>14.000</w:t>
            </w:r>
          </w:p>
        </w:tc>
        <w:tc>
          <w:tcPr>
            <w:tcW w:w="1275" w:type="dxa"/>
            <w:noWrap/>
            <w:vAlign w:val="bottom"/>
          </w:tcPr>
          <w:p w14:paraId="6EB64EA9" w14:textId="77777777" w:rsidR="003A11FB" w:rsidRPr="00037A46" w:rsidRDefault="003A11FB" w:rsidP="003A11FB">
            <w:pPr>
              <w:spacing w:before="0" w:after="0"/>
              <w:ind w:left="0"/>
              <w:jc w:val="right"/>
              <w:rPr>
                <w:bCs/>
              </w:rPr>
            </w:pPr>
            <w:r w:rsidRPr="00037A46">
              <w:rPr>
                <w:bCs/>
              </w:rPr>
              <w:t>14.650</w:t>
            </w:r>
          </w:p>
        </w:tc>
      </w:tr>
      <w:tr w:rsidR="003A11FB" w:rsidRPr="00037A46" w14:paraId="55A99D5D" w14:textId="77777777">
        <w:trPr>
          <w:trHeight w:val="315"/>
          <w:jc w:val="center"/>
        </w:trPr>
        <w:tc>
          <w:tcPr>
            <w:tcW w:w="1291" w:type="dxa"/>
            <w:shd w:val="clear" w:color="auto" w:fill="C0C0C0"/>
            <w:noWrap/>
            <w:vAlign w:val="bottom"/>
          </w:tcPr>
          <w:p w14:paraId="5AEAF4A4" w14:textId="77777777" w:rsidR="003A11FB" w:rsidRPr="00037A46" w:rsidRDefault="003A11FB" w:rsidP="003A11FB">
            <w:pPr>
              <w:spacing w:before="0" w:after="0"/>
              <w:jc w:val="right"/>
              <w:rPr>
                <w:b/>
                <w:bCs/>
              </w:rPr>
            </w:pPr>
            <w:r w:rsidRPr="00037A46">
              <w:rPr>
                <w:b/>
                <w:bCs/>
              </w:rPr>
              <w:t>7</w:t>
            </w:r>
          </w:p>
        </w:tc>
        <w:tc>
          <w:tcPr>
            <w:tcW w:w="1276" w:type="dxa"/>
            <w:noWrap/>
            <w:vAlign w:val="bottom"/>
          </w:tcPr>
          <w:p w14:paraId="02B82188" w14:textId="77777777" w:rsidR="003A11FB" w:rsidRPr="00037A46" w:rsidRDefault="003A11FB" w:rsidP="003A11FB">
            <w:pPr>
              <w:spacing w:before="0" w:after="0"/>
              <w:ind w:left="0"/>
              <w:jc w:val="right"/>
              <w:rPr>
                <w:bCs/>
              </w:rPr>
            </w:pPr>
            <w:r w:rsidRPr="00037A46">
              <w:rPr>
                <w:bCs/>
              </w:rPr>
              <w:t>13.650</w:t>
            </w:r>
          </w:p>
        </w:tc>
        <w:tc>
          <w:tcPr>
            <w:tcW w:w="1276" w:type="dxa"/>
            <w:noWrap/>
            <w:vAlign w:val="bottom"/>
          </w:tcPr>
          <w:p w14:paraId="6CEB0BBC" w14:textId="77777777" w:rsidR="003A11FB" w:rsidRPr="00037A46" w:rsidRDefault="003A11FB" w:rsidP="003A11FB">
            <w:pPr>
              <w:spacing w:before="0" w:after="0"/>
              <w:ind w:left="0"/>
              <w:jc w:val="right"/>
              <w:rPr>
                <w:bCs/>
              </w:rPr>
            </w:pPr>
            <w:r w:rsidRPr="00037A46">
              <w:rPr>
                <w:bCs/>
              </w:rPr>
              <w:t>14.150</w:t>
            </w:r>
          </w:p>
        </w:tc>
        <w:tc>
          <w:tcPr>
            <w:tcW w:w="1275" w:type="dxa"/>
            <w:noWrap/>
            <w:vAlign w:val="bottom"/>
          </w:tcPr>
          <w:p w14:paraId="102E2762" w14:textId="77777777" w:rsidR="003A11FB" w:rsidRPr="00037A46" w:rsidRDefault="003A11FB" w:rsidP="003A11FB">
            <w:pPr>
              <w:spacing w:before="0" w:after="0"/>
              <w:ind w:left="0"/>
              <w:jc w:val="right"/>
              <w:rPr>
                <w:bCs/>
              </w:rPr>
            </w:pPr>
            <w:r w:rsidRPr="00037A46">
              <w:rPr>
                <w:bCs/>
              </w:rPr>
              <w:t>14.800</w:t>
            </w:r>
          </w:p>
        </w:tc>
      </w:tr>
      <w:tr w:rsidR="003A11FB" w:rsidRPr="00037A46" w14:paraId="06C07E70" w14:textId="77777777">
        <w:trPr>
          <w:trHeight w:val="315"/>
          <w:jc w:val="center"/>
        </w:trPr>
        <w:tc>
          <w:tcPr>
            <w:tcW w:w="1291" w:type="dxa"/>
            <w:shd w:val="clear" w:color="auto" w:fill="C0C0C0"/>
            <w:noWrap/>
            <w:vAlign w:val="bottom"/>
          </w:tcPr>
          <w:p w14:paraId="6706CC8E" w14:textId="77777777" w:rsidR="003A11FB" w:rsidRPr="00037A46" w:rsidRDefault="003A11FB" w:rsidP="003A11FB">
            <w:pPr>
              <w:spacing w:before="0" w:after="0"/>
              <w:jc w:val="right"/>
              <w:rPr>
                <w:b/>
                <w:bCs/>
              </w:rPr>
            </w:pPr>
            <w:r w:rsidRPr="00037A46">
              <w:rPr>
                <w:b/>
                <w:bCs/>
              </w:rPr>
              <w:t>8</w:t>
            </w:r>
          </w:p>
        </w:tc>
        <w:tc>
          <w:tcPr>
            <w:tcW w:w="1276" w:type="dxa"/>
            <w:noWrap/>
            <w:vAlign w:val="bottom"/>
          </w:tcPr>
          <w:p w14:paraId="0AE24047" w14:textId="77777777" w:rsidR="003A11FB" w:rsidRPr="00037A46" w:rsidRDefault="003A11FB" w:rsidP="003A11FB">
            <w:pPr>
              <w:spacing w:before="0" w:after="0"/>
              <w:ind w:left="0"/>
              <w:jc w:val="right"/>
              <w:rPr>
                <w:bCs/>
              </w:rPr>
            </w:pPr>
            <w:r w:rsidRPr="00037A46">
              <w:rPr>
                <w:bCs/>
              </w:rPr>
              <w:t>13.650</w:t>
            </w:r>
          </w:p>
        </w:tc>
        <w:tc>
          <w:tcPr>
            <w:tcW w:w="1276" w:type="dxa"/>
            <w:noWrap/>
            <w:vAlign w:val="bottom"/>
          </w:tcPr>
          <w:p w14:paraId="24C88B5B" w14:textId="77777777" w:rsidR="003A11FB" w:rsidRPr="00037A46" w:rsidRDefault="003A11FB" w:rsidP="003A11FB">
            <w:pPr>
              <w:spacing w:before="0" w:after="0"/>
              <w:ind w:left="0"/>
              <w:jc w:val="right"/>
              <w:rPr>
                <w:bCs/>
              </w:rPr>
            </w:pPr>
            <w:r w:rsidRPr="00037A46">
              <w:rPr>
                <w:bCs/>
              </w:rPr>
              <w:t>14.150</w:t>
            </w:r>
          </w:p>
        </w:tc>
        <w:tc>
          <w:tcPr>
            <w:tcW w:w="1275" w:type="dxa"/>
            <w:noWrap/>
            <w:vAlign w:val="bottom"/>
          </w:tcPr>
          <w:p w14:paraId="3C96F84D" w14:textId="77777777" w:rsidR="003A11FB" w:rsidRPr="00037A46" w:rsidRDefault="003A11FB" w:rsidP="003A11FB">
            <w:pPr>
              <w:spacing w:before="0" w:after="0"/>
              <w:ind w:left="0"/>
              <w:jc w:val="right"/>
              <w:rPr>
                <w:bCs/>
              </w:rPr>
            </w:pPr>
            <w:r w:rsidRPr="00037A46">
              <w:rPr>
                <w:bCs/>
              </w:rPr>
              <w:t>14.800</w:t>
            </w:r>
          </w:p>
        </w:tc>
      </w:tr>
      <w:tr w:rsidR="003A11FB" w:rsidRPr="00037A46" w14:paraId="55D67A4B" w14:textId="77777777">
        <w:trPr>
          <w:trHeight w:val="315"/>
          <w:jc w:val="center"/>
        </w:trPr>
        <w:tc>
          <w:tcPr>
            <w:tcW w:w="1291" w:type="dxa"/>
            <w:shd w:val="clear" w:color="auto" w:fill="C0C0C0"/>
            <w:noWrap/>
            <w:vAlign w:val="bottom"/>
          </w:tcPr>
          <w:p w14:paraId="21BF47B6" w14:textId="77777777" w:rsidR="003A11FB" w:rsidRPr="00037A46" w:rsidRDefault="003A11FB" w:rsidP="003A11FB">
            <w:pPr>
              <w:spacing w:before="0" w:after="0"/>
              <w:jc w:val="right"/>
              <w:rPr>
                <w:b/>
                <w:bCs/>
              </w:rPr>
            </w:pPr>
            <w:r w:rsidRPr="00037A46">
              <w:rPr>
                <w:b/>
                <w:bCs/>
              </w:rPr>
              <w:t>9</w:t>
            </w:r>
          </w:p>
        </w:tc>
        <w:tc>
          <w:tcPr>
            <w:tcW w:w="1276" w:type="dxa"/>
            <w:noWrap/>
            <w:vAlign w:val="bottom"/>
          </w:tcPr>
          <w:p w14:paraId="422ECD5C" w14:textId="77777777" w:rsidR="003A11FB" w:rsidRPr="00037A46" w:rsidRDefault="003A11FB" w:rsidP="003A11FB">
            <w:pPr>
              <w:spacing w:before="0" w:after="0"/>
              <w:ind w:left="0"/>
              <w:jc w:val="right"/>
              <w:rPr>
                <w:bCs/>
              </w:rPr>
            </w:pPr>
            <w:r w:rsidRPr="00037A46">
              <w:rPr>
                <w:bCs/>
              </w:rPr>
              <w:t>13.800</w:t>
            </w:r>
          </w:p>
        </w:tc>
        <w:tc>
          <w:tcPr>
            <w:tcW w:w="1276" w:type="dxa"/>
            <w:noWrap/>
            <w:vAlign w:val="bottom"/>
          </w:tcPr>
          <w:p w14:paraId="18891DC3" w14:textId="77777777" w:rsidR="003A11FB" w:rsidRPr="00037A46" w:rsidRDefault="003A11FB" w:rsidP="003A11FB">
            <w:pPr>
              <w:spacing w:before="0" w:after="0"/>
              <w:ind w:left="0"/>
              <w:jc w:val="right"/>
              <w:rPr>
                <w:bCs/>
              </w:rPr>
            </w:pPr>
            <w:r w:rsidRPr="00037A46">
              <w:rPr>
                <w:bCs/>
              </w:rPr>
              <w:t>14.300</w:t>
            </w:r>
          </w:p>
        </w:tc>
        <w:tc>
          <w:tcPr>
            <w:tcW w:w="1275" w:type="dxa"/>
            <w:noWrap/>
            <w:vAlign w:val="bottom"/>
          </w:tcPr>
          <w:p w14:paraId="5F47856C" w14:textId="77777777" w:rsidR="003A11FB" w:rsidRPr="00037A46" w:rsidRDefault="003A11FB" w:rsidP="003A11FB">
            <w:pPr>
              <w:spacing w:before="0" w:after="0"/>
              <w:ind w:left="0"/>
              <w:jc w:val="right"/>
              <w:rPr>
                <w:bCs/>
              </w:rPr>
            </w:pPr>
            <w:r w:rsidRPr="00037A46">
              <w:rPr>
                <w:bCs/>
              </w:rPr>
              <w:t>14.950</w:t>
            </w:r>
          </w:p>
        </w:tc>
      </w:tr>
      <w:tr w:rsidR="003A11FB" w:rsidRPr="00037A46" w14:paraId="66A1AE5D" w14:textId="77777777">
        <w:trPr>
          <w:trHeight w:val="315"/>
          <w:jc w:val="center"/>
        </w:trPr>
        <w:tc>
          <w:tcPr>
            <w:tcW w:w="1291" w:type="dxa"/>
            <w:shd w:val="clear" w:color="auto" w:fill="C0C0C0"/>
            <w:noWrap/>
            <w:vAlign w:val="bottom"/>
          </w:tcPr>
          <w:p w14:paraId="201E64F7" w14:textId="77777777" w:rsidR="003A11FB" w:rsidRPr="00037A46" w:rsidRDefault="003A11FB" w:rsidP="003A11FB">
            <w:pPr>
              <w:spacing w:before="0" w:after="0"/>
              <w:jc w:val="right"/>
              <w:rPr>
                <w:b/>
                <w:bCs/>
              </w:rPr>
            </w:pPr>
            <w:r w:rsidRPr="00037A46">
              <w:rPr>
                <w:b/>
                <w:bCs/>
              </w:rPr>
              <w:t>10</w:t>
            </w:r>
          </w:p>
        </w:tc>
        <w:tc>
          <w:tcPr>
            <w:tcW w:w="1276" w:type="dxa"/>
            <w:noWrap/>
            <w:vAlign w:val="bottom"/>
          </w:tcPr>
          <w:p w14:paraId="491429C7" w14:textId="77777777" w:rsidR="003A11FB" w:rsidRPr="00037A46" w:rsidRDefault="003A11FB" w:rsidP="003A11FB">
            <w:pPr>
              <w:spacing w:before="0" w:after="0"/>
              <w:ind w:left="0"/>
              <w:jc w:val="right"/>
              <w:rPr>
                <w:bCs/>
              </w:rPr>
            </w:pPr>
            <w:r w:rsidRPr="00037A46">
              <w:rPr>
                <w:bCs/>
              </w:rPr>
              <w:t>13.800</w:t>
            </w:r>
          </w:p>
        </w:tc>
        <w:tc>
          <w:tcPr>
            <w:tcW w:w="1276" w:type="dxa"/>
            <w:noWrap/>
            <w:vAlign w:val="bottom"/>
          </w:tcPr>
          <w:p w14:paraId="25938D2A" w14:textId="77777777" w:rsidR="003A11FB" w:rsidRPr="00037A46" w:rsidRDefault="003A11FB" w:rsidP="003A11FB">
            <w:pPr>
              <w:spacing w:before="0" w:after="0"/>
              <w:ind w:left="0"/>
              <w:jc w:val="right"/>
              <w:rPr>
                <w:bCs/>
              </w:rPr>
            </w:pPr>
            <w:r w:rsidRPr="00037A46">
              <w:rPr>
                <w:bCs/>
              </w:rPr>
              <w:t>14.300</w:t>
            </w:r>
          </w:p>
        </w:tc>
        <w:tc>
          <w:tcPr>
            <w:tcW w:w="1275" w:type="dxa"/>
            <w:noWrap/>
            <w:vAlign w:val="bottom"/>
          </w:tcPr>
          <w:p w14:paraId="289B3DE1" w14:textId="77777777" w:rsidR="003A11FB" w:rsidRPr="00037A46" w:rsidRDefault="003A11FB" w:rsidP="003A11FB">
            <w:pPr>
              <w:spacing w:before="0" w:after="0"/>
              <w:ind w:left="0"/>
              <w:jc w:val="right"/>
              <w:rPr>
                <w:bCs/>
              </w:rPr>
            </w:pPr>
            <w:r w:rsidRPr="00037A46">
              <w:rPr>
                <w:bCs/>
              </w:rPr>
              <w:t>14.950</w:t>
            </w:r>
          </w:p>
        </w:tc>
      </w:tr>
      <w:tr w:rsidR="003A11FB" w:rsidRPr="00037A46" w14:paraId="7195C645" w14:textId="77777777">
        <w:trPr>
          <w:trHeight w:val="315"/>
          <w:jc w:val="center"/>
        </w:trPr>
        <w:tc>
          <w:tcPr>
            <w:tcW w:w="1291" w:type="dxa"/>
            <w:shd w:val="clear" w:color="auto" w:fill="C0C0C0"/>
            <w:noWrap/>
            <w:vAlign w:val="bottom"/>
          </w:tcPr>
          <w:p w14:paraId="63AB0684" w14:textId="77777777" w:rsidR="003A11FB" w:rsidRPr="00037A46" w:rsidRDefault="003A11FB" w:rsidP="003A11FB">
            <w:pPr>
              <w:spacing w:before="0" w:after="0"/>
              <w:jc w:val="right"/>
              <w:rPr>
                <w:b/>
                <w:bCs/>
              </w:rPr>
            </w:pPr>
            <w:r w:rsidRPr="00037A46">
              <w:rPr>
                <w:b/>
                <w:bCs/>
              </w:rPr>
              <w:t>11</w:t>
            </w:r>
          </w:p>
        </w:tc>
        <w:tc>
          <w:tcPr>
            <w:tcW w:w="1276" w:type="dxa"/>
            <w:noWrap/>
            <w:vAlign w:val="bottom"/>
          </w:tcPr>
          <w:p w14:paraId="3325E2E6" w14:textId="77777777" w:rsidR="003A11FB" w:rsidRPr="00037A46" w:rsidRDefault="003A11FB" w:rsidP="003A11FB">
            <w:pPr>
              <w:spacing w:before="0" w:after="0"/>
              <w:ind w:left="0"/>
              <w:jc w:val="right"/>
              <w:rPr>
                <w:bCs/>
              </w:rPr>
            </w:pPr>
            <w:r w:rsidRPr="00037A46">
              <w:rPr>
                <w:bCs/>
              </w:rPr>
              <w:t>13.900</w:t>
            </w:r>
          </w:p>
        </w:tc>
        <w:tc>
          <w:tcPr>
            <w:tcW w:w="1276" w:type="dxa"/>
            <w:noWrap/>
            <w:vAlign w:val="bottom"/>
          </w:tcPr>
          <w:p w14:paraId="4F7E6F70" w14:textId="77777777" w:rsidR="003A11FB" w:rsidRPr="00037A46" w:rsidRDefault="003A11FB" w:rsidP="003A11FB">
            <w:pPr>
              <w:spacing w:before="0" w:after="0"/>
              <w:ind w:left="0"/>
              <w:jc w:val="right"/>
              <w:rPr>
                <w:bCs/>
              </w:rPr>
            </w:pPr>
            <w:r w:rsidRPr="00037A46">
              <w:rPr>
                <w:bCs/>
              </w:rPr>
              <w:t>14.450</w:t>
            </w:r>
          </w:p>
        </w:tc>
        <w:tc>
          <w:tcPr>
            <w:tcW w:w="1275" w:type="dxa"/>
            <w:noWrap/>
            <w:vAlign w:val="bottom"/>
          </w:tcPr>
          <w:p w14:paraId="40860C61" w14:textId="77777777" w:rsidR="003A11FB" w:rsidRPr="00037A46" w:rsidRDefault="003A11FB" w:rsidP="003A11FB">
            <w:pPr>
              <w:spacing w:before="0" w:after="0"/>
              <w:ind w:left="0"/>
              <w:jc w:val="right"/>
              <w:rPr>
                <w:bCs/>
              </w:rPr>
            </w:pPr>
            <w:r w:rsidRPr="00037A46">
              <w:rPr>
                <w:bCs/>
              </w:rPr>
              <w:t>15.100</w:t>
            </w:r>
          </w:p>
        </w:tc>
      </w:tr>
      <w:tr w:rsidR="003A11FB" w:rsidRPr="00037A46" w14:paraId="1DDA41F2" w14:textId="77777777">
        <w:trPr>
          <w:trHeight w:val="315"/>
          <w:jc w:val="center"/>
        </w:trPr>
        <w:tc>
          <w:tcPr>
            <w:tcW w:w="1291" w:type="dxa"/>
            <w:shd w:val="clear" w:color="auto" w:fill="C0C0C0"/>
            <w:noWrap/>
            <w:vAlign w:val="bottom"/>
          </w:tcPr>
          <w:p w14:paraId="19E42786" w14:textId="77777777" w:rsidR="003A11FB" w:rsidRPr="00037A46" w:rsidRDefault="003A11FB" w:rsidP="003A11FB">
            <w:pPr>
              <w:spacing w:before="0" w:after="0"/>
              <w:jc w:val="right"/>
              <w:rPr>
                <w:b/>
                <w:bCs/>
              </w:rPr>
            </w:pPr>
            <w:r w:rsidRPr="00037A46">
              <w:rPr>
                <w:b/>
                <w:bCs/>
              </w:rPr>
              <w:t>12</w:t>
            </w:r>
          </w:p>
        </w:tc>
        <w:tc>
          <w:tcPr>
            <w:tcW w:w="1276" w:type="dxa"/>
            <w:noWrap/>
            <w:vAlign w:val="bottom"/>
          </w:tcPr>
          <w:p w14:paraId="60CD0D3B" w14:textId="77777777" w:rsidR="003A11FB" w:rsidRPr="00037A46" w:rsidRDefault="003A11FB" w:rsidP="003A11FB">
            <w:pPr>
              <w:spacing w:before="0" w:after="0"/>
              <w:ind w:left="0"/>
              <w:jc w:val="right"/>
              <w:rPr>
                <w:bCs/>
              </w:rPr>
            </w:pPr>
            <w:r w:rsidRPr="00037A46">
              <w:rPr>
                <w:bCs/>
              </w:rPr>
              <w:t>13.900</w:t>
            </w:r>
          </w:p>
        </w:tc>
        <w:tc>
          <w:tcPr>
            <w:tcW w:w="1276" w:type="dxa"/>
            <w:noWrap/>
            <w:vAlign w:val="bottom"/>
          </w:tcPr>
          <w:p w14:paraId="35816A33" w14:textId="77777777" w:rsidR="003A11FB" w:rsidRPr="00037A46" w:rsidRDefault="003A11FB" w:rsidP="003A11FB">
            <w:pPr>
              <w:spacing w:before="0" w:after="0"/>
              <w:ind w:left="0"/>
              <w:jc w:val="right"/>
              <w:rPr>
                <w:bCs/>
              </w:rPr>
            </w:pPr>
            <w:r w:rsidRPr="00037A46">
              <w:rPr>
                <w:bCs/>
              </w:rPr>
              <w:t>14.450</w:t>
            </w:r>
          </w:p>
        </w:tc>
        <w:tc>
          <w:tcPr>
            <w:tcW w:w="1275" w:type="dxa"/>
            <w:noWrap/>
            <w:vAlign w:val="bottom"/>
          </w:tcPr>
          <w:p w14:paraId="40D3F13B" w14:textId="77777777" w:rsidR="003A11FB" w:rsidRPr="00037A46" w:rsidRDefault="003A11FB" w:rsidP="003A11FB">
            <w:pPr>
              <w:spacing w:before="0" w:after="0"/>
              <w:ind w:left="0"/>
              <w:jc w:val="right"/>
              <w:rPr>
                <w:bCs/>
              </w:rPr>
            </w:pPr>
            <w:r w:rsidRPr="00037A46">
              <w:rPr>
                <w:bCs/>
              </w:rPr>
              <w:t>15.100</w:t>
            </w:r>
          </w:p>
        </w:tc>
      </w:tr>
      <w:tr w:rsidR="003A11FB" w:rsidRPr="00037A46" w14:paraId="3B49D23A" w14:textId="77777777">
        <w:trPr>
          <w:trHeight w:val="315"/>
          <w:jc w:val="center"/>
        </w:trPr>
        <w:tc>
          <w:tcPr>
            <w:tcW w:w="1291" w:type="dxa"/>
            <w:shd w:val="clear" w:color="auto" w:fill="C0C0C0"/>
            <w:noWrap/>
            <w:vAlign w:val="bottom"/>
          </w:tcPr>
          <w:p w14:paraId="5920AEC3" w14:textId="77777777" w:rsidR="003A11FB" w:rsidRPr="00037A46" w:rsidRDefault="003A11FB" w:rsidP="003A11FB">
            <w:pPr>
              <w:spacing w:before="0" w:after="0"/>
              <w:jc w:val="right"/>
              <w:rPr>
                <w:b/>
                <w:bCs/>
              </w:rPr>
            </w:pPr>
            <w:r w:rsidRPr="00037A46">
              <w:rPr>
                <w:b/>
                <w:bCs/>
              </w:rPr>
              <w:t>13</w:t>
            </w:r>
          </w:p>
        </w:tc>
        <w:tc>
          <w:tcPr>
            <w:tcW w:w="1276" w:type="dxa"/>
            <w:noWrap/>
            <w:vAlign w:val="bottom"/>
          </w:tcPr>
          <w:p w14:paraId="55DD647A" w14:textId="77777777" w:rsidR="003A11FB" w:rsidRPr="00037A46" w:rsidRDefault="003A11FB" w:rsidP="003A11FB">
            <w:pPr>
              <w:spacing w:before="0" w:after="0"/>
              <w:ind w:left="0"/>
              <w:jc w:val="right"/>
              <w:rPr>
                <w:bCs/>
              </w:rPr>
            </w:pPr>
            <w:r w:rsidRPr="00037A46">
              <w:rPr>
                <w:bCs/>
              </w:rPr>
              <w:t>14.000</w:t>
            </w:r>
          </w:p>
        </w:tc>
        <w:tc>
          <w:tcPr>
            <w:tcW w:w="1276" w:type="dxa"/>
            <w:noWrap/>
            <w:vAlign w:val="bottom"/>
          </w:tcPr>
          <w:p w14:paraId="29647CE8" w14:textId="77777777" w:rsidR="003A11FB" w:rsidRPr="00037A46" w:rsidRDefault="003A11FB" w:rsidP="003A11FB">
            <w:pPr>
              <w:spacing w:before="0" w:after="0"/>
              <w:ind w:left="0"/>
              <w:jc w:val="right"/>
              <w:rPr>
                <w:bCs/>
              </w:rPr>
            </w:pPr>
            <w:r w:rsidRPr="00037A46">
              <w:rPr>
                <w:bCs/>
              </w:rPr>
              <w:t>14.600</w:t>
            </w:r>
          </w:p>
        </w:tc>
        <w:tc>
          <w:tcPr>
            <w:tcW w:w="1275" w:type="dxa"/>
            <w:noWrap/>
            <w:vAlign w:val="bottom"/>
          </w:tcPr>
          <w:p w14:paraId="0F1888EE" w14:textId="77777777" w:rsidR="003A11FB" w:rsidRPr="00037A46" w:rsidRDefault="003A11FB" w:rsidP="003A11FB">
            <w:pPr>
              <w:spacing w:before="0" w:after="0"/>
              <w:ind w:left="0"/>
              <w:jc w:val="right"/>
              <w:rPr>
                <w:bCs/>
              </w:rPr>
            </w:pPr>
            <w:r w:rsidRPr="00037A46">
              <w:rPr>
                <w:bCs/>
              </w:rPr>
              <w:t>15.250</w:t>
            </w:r>
          </w:p>
        </w:tc>
      </w:tr>
      <w:tr w:rsidR="003A11FB" w:rsidRPr="00037A46" w14:paraId="48A750D9" w14:textId="77777777">
        <w:trPr>
          <w:trHeight w:val="315"/>
          <w:jc w:val="center"/>
        </w:trPr>
        <w:tc>
          <w:tcPr>
            <w:tcW w:w="1291" w:type="dxa"/>
            <w:shd w:val="clear" w:color="auto" w:fill="C0C0C0"/>
            <w:noWrap/>
            <w:vAlign w:val="bottom"/>
          </w:tcPr>
          <w:p w14:paraId="1A12C4A7" w14:textId="77777777" w:rsidR="003A11FB" w:rsidRPr="00037A46" w:rsidRDefault="003A11FB" w:rsidP="003A11FB">
            <w:pPr>
              <w:spacing w:before="0" w:after="0"/>
              <w:jc w:val="right"/>
              <w:rPr>
                <w:b/>
                <w:bCs/>
              </w:rPr>
            </w:pPr>
            <w:r w:rsidRPr="00037A46">
              <w:rPr>
                <w:b/>
                <w:bCs/>
              </w:rPr>
              <w:t>14</w:t>
            </w:r>
          </w:p>
        </w:tc>
        <w:tc>
          <w:tcPr>
            <w:tcW w:w="1276" w:type="dxa"/>
            <w:noWrap/>
            <w:vAlign w:val="bottom"/>
          </w:tcPr>
          <w:p w14:paraId="5D0EFC61" w14:textId="77777777" w:rsidR="003A11FB" w:rsidRPr="00037A46" w:rsidRDefault="003A11FB" w:rsidP="003A11FB">
            <w:pPr>
              <w:spacing w:before="0" w:after="0"/>
              <w:ind w:left="0"/>
              <w:jc w:val="right"/>
              <w:rPr>
                <w:bCs/>
              </w:rPr>
            </w:pPr>
            <w:r w:rsidRPr="00037A46">
              <w:rPr>
                <w:bCs/>
              </w:rPr>
              <w:t>14.000</w:t>
            </w:r>
          </w:p>
        </w:tc>
        <w:tc>
          <w:tcPr>
            <w:tcW w:w="1276" w:type="dxa"/>
            <w:noWrap/>
            <w:vAlign w:val="bottom"/>
          </w:tcPr>
          <w:p w14:paraId="22F4FA8B" w14:textId="77777777" w:rsidR="003A11FB" w:rsidRPr="00037A46" w:rsidRDefault="003A11FB" w:rsidP="003A11FB">
            <w:pPr>
              <w:spacing w:before="0" w:after="0"/>
              <w:ind w:left="0"/>
              <w:jc w:val="right"/>
              <w:rPr>
                <w:bCs/>
              </w:rPr>
            </w:pPr>
            <w:r w:rsidRPr="00037A46">
              <w:rPr>
                <w:bCs/>
              </w:rPr>
              <w:t>14.600</w:t>
            </w:r>
          </w:p>
        </w:tc>
        <w:tc>
          <w:tcPr>
            <w:tcW w:w="1275" w:type="dxa"/>
            <w:noWrap/>
            <w:vAlign w:val="bottom"/>
          </w:tcPr>
          <w:p w14:paraId="2B3C7027" w14:textId="77777777" w:rsidR="003A11FB" w:rsidRPr="00037A46" w:rsidRDefault="003A11FB" w:rsidP="003A11FB">
            <w:pPr>
              <w:spacing w:before="0" w:after="0"/>
              <w:ind w:left="0"/>
              <w:jc w:val="right"/>
              <w:rPr>
                <w:bCs/>
              </w:rPr>
            </w:pPr>
            <w:r w:rsidRPr="00037A46">
              <w:rPr>
                <w:bCs/>
              </w:rPr>
              <w:t>15.250</w:t>
            </w:r>
          </w:p>
        </w:tc>
      </w:tr>
      <w:tr w:rsidR="003A11FB" w:rsidRPr="00037A46" w14:paraId="68302F3A" w14:textId="77777777">
        <w:trPr>
          <w:trHeight w:val="315"/>
          <w:jc w:val="center"/>
        </w:trPr>
        <w:tc>
          <w:tcPr>
            <w:tcW w:w="1291" w:type="dxa"/>
            <w:shd w:val="clear" w:color="auto" w:fill="C0C0C0"/>
            <w:noWrap/>
            <w:vAlign w:val="bottom"/>
          </w:tcPr>
          <w:p w14:paraId="55D57603" w14:textId="77777777" w:rsidR="003A11FB" w:rsidRPr="00037A46" w:rsidRDefault="003A11FB" w:rsidP="003A11FB">
            <w:pPr>
              <w:spacing w:before="0" w:after="0"/>
              <w:jc w:val="right"/>
              <w:rPr>
                <w:b/>
                <w:bCs/>
              </w:rPr>
            </w:pPr>
            <w:r w:rsidRPr="00037A46">
              <w:rPr>
                <w:b/>
                <w:bCs/>
              </w:rPr>
              <w:t>15</w:t>
            </w:r>
          </w:p>
        </w:tc>
        <w:tc>
          <w:tcPr>
            <w:tcW w:w="1276" w:type="dxa"/>
            <w:noWrap/>
            <w:vAlign w:val="bottom"/>
          </w:tcPr>
          <w:p w14:paraId="791D417B" w14:textId="77777777" w:rsidR="003A11FB" w:rsidRPr="00037A46" w:rsidRDefault="003A11FB" w:rsidP="003A11FB">
            <w:pPr>
              <w:spacing w:before="0" w:after="0"/>
              <w:ind w:left="0"/>
              <w:jc w:val="right"/>
              <w:rPr>
                <w:bCs/>
              </w:rPr>
            </w:pPr>
            <w:r w:rsidRPr="00037A46">
              <w:rPr>
                <w:bCs/>
              </w:rPr>
              <w:t>14.100</w:t>
            </w:r>
          </w:p>
        </w:tc>
        <w:tc>
          <w:tcPr>
            <w:tcW w:w="1276" w:type="dxa"/>
            <w:noWrap/>
            <w:vAlign w:val="bottom"/>
          </w:tcPr>
          <w:p w14:paraId="7265F734" w14:textId="77777777" w:rsidR="003A11FB" w:rsidRPr="00037A46" w:rsidRDefault="003A11FB" w:rsidP="003A11FB">
            <w:pPr>
              <w:spacing w:before="0" w:after="0"/>
              <w:ind w:left="0"/>
              <w:jc w:val="right"/>
              <w:rPr>
                <w:bCs/>
              </w:rPr>
            </w:pPr>
            <w:r w:rsidRPr="00037A46">
              <w:rPr>
                <w:bCs/>
              </w:rPr>
              <w:t>14.750</w:t>
            </w:r>
          </w:p>
        </w:tc>
        <w:tc>
          <w:tcPr>
            <w:tcW w:w="1275" w:type="dxa"/>
            <w:noWrap/>
            <w:vAlign w:val="bottom"/>
          </w:tcPr>
          <w:p w14:paraId="4CC978E8" w14:textId="77777777" w:rsidR="003A11FB" w:rsidRPr="00037A46" w:rsidRDefault="003A11FB" w:rsidP="003A11FB">
            <w:pPr>
              <w:spacing w:before="0" w:after="0"/>
              <w:ind w:left="0"/>
              <w:jc w:val="right"/>
              <w:rPr>
                <w:bCs/>
              </w:rPr>
            </w:pPr>
            <w:r w:rsidRPr="00037A46">
              <w:rPr>
                <w:bCs/>
              </w:rPr>
              <w:t>15.400</w:t>
            </w:r>
          </w:p>
        </w:tc>
      </w:tr>
      <w:tr w:rsidR="003A11FB" w:rsidRPr="00037A46" w14:paraId="5D0EC84F" w14:textId="77777777">
        <w:trPr>
          <w:trHeight w:val="315"/>
          <w:jc w:val="center"/>
        </w:trPr>
        <w:tc>
          <w:tcPr>
            <w:tcW w:w="1291" w:type="dxa"/>
            <w:shd w:val="clear" w:color="auto" w:fill="C0C0C0"/>
            <w:noWrap/>
            <w:vAlign w:val="bottom"/>
          </w:tcPr>
          <w:p w14:paraId="1B90A0D6" w14:textId="77777777" w:rsidR="003A11FB" w:rsidRPr="00037A46" w:rsidRDefault="003A11FB" w:rsidP="003A11FB">
            <w:pPr>
              <w:spacing w:before="0" w:after="0"/>
              <w:jc w:val="right"/>
              <w:rPr>
                <w:b/>
                <w:bCs/>
              </w:rPr>
            </w:pPr>
            <w:r w:rsidRPr="00037A46">
              <w:rPr>
                <w:b/>
                <w:bCs/>
              </w:rPr>
              <w:t>16</w:t>
            </w:r>
          </w:p>
        </w:tc>
        <w:tc>
          <w:tcPr>
            <w:tcW w:w="1276" w:type="dxa"/>
            <w:noWrap/>
            <w:vAlign w:val="bottom"/>
          </w:tcPr>
          <w:p w14:paraId="1676E047" w14:textId="77777777" w:rsidR="003A11FB" w:rsidRPr="00037A46" w:rsidRDefault="003A11FB" w:rsidP="003A11FB">
            <w:pPr>
              <w:spacing w:before="0" w:after="0"/>
              <w:ind w:left="0"/>
              <w:jc w:val="right"/>
              <w:rPr>
                <w:bCs/>
              </w:rPr>
            </w:pPr>
            <w:r w:rsidRPr="00037A46">
              <w:rPr>
                <w:bCs/>
              </w:rPr>
              <w:t>14.100</w:t>
            </w:r>
          </w:p>
        </w:tc>
        <w:tc>
          <w:tcPr>
            <w:tcW w:w="1276" w:type="dxa"/>
            <w:noWrap/>
            <w:vAlign w:val="bottom"/>
          </w:tcPr>
          <w:p w14:paraId="6986AF8D" w14:textId="77777777" w:rsidR="003A11FB" w:rsidRPr="00037A46" w:rsidRDefault="003A11FB" w:rsidP="003A11FB">
            <w:pPr>
              <w:spacing w:before="0" w:after="0"/>
              <w:ind w:left="0"/>
              <w:jc w:val="right"/>
              <w:rPr>
                <w:bCs/>
              </w:rPr>
            </w:pPr>
            <w:r w:rsidRPr="00037A46">
              <w:rPr>
                <w:bCs/>
              </w:rPr>
              <w:t>14.750</w:t>
            </w:r>
          </w:p>
        </w:tc>
        <w:tc>
          <w:tcPr>
            <w:tcW w:w="1275" w:type="dxa"/>
            <w:noWrap/>
            <w:vAlign w:val="bottom"/>
          </w:tcPr>
          <w:p w14:paraId="6F09910E" w14:textId="77777777" w:rsidR="003A11FB" w:rsidRPr="00037A46" w:rsidRDefault="003A11FB" w:rsidP="003A11FB">
            <w:pPr>
              <w:spacing w:before="0" w:after="0"/>
              <w:ind w:left="0"/>
              <w:jc w:val="right"/>
              <w:rPr>
                <w:bCs/>
              </w:rPr>
            </w:pPr>
            <w:r w:rsidRPr="00037A46">
              <w:rPr>
                <w:bCs/>
              </w:rPr>
              <w:t>15.400</w:t>
            </w:r>
          </w:p>
        </w:tc>
      </w:tr>
      <w:tr w:rsidR="003A11FB" w:rsidRPr="00037A46" w14:paraId="1DFE9CBA" w14:textId="77777777">
        <w:trPr>
          <w:trHeight w:val="315"/>
          <w:jc w:val="center"/>
        </w:trPr>
        <w:tc>
          <w:tcPr>
            <w:tcW w:w="1291" w:type="dxa"/>
            <w:shd w:val="clear" w:color="auto" w:fill="C0C0C0"/>
            <w:noWrap/>
            <w:vAlign w:val="bottom"/>
          </w:tcPr>
          <w:p w14:paraId="1B277337" w14:textId="77777777" w:rsidR="003A11FB" w:rsidRPr="00037A46" w:rsidRDefault="003A11FB" w:rsidP="003A11FB">
            <w:pPr>
              <w:spacing w:before="0" w:after="0"/>
              <w:jc w:val="right"/>
              <w:rPr>
                <w:b/>
                <w:bCs/>
              </w:rPr>
            </w:pPr>
            <w:r w:rsidRPr="00037A46">
              <w:rPr>
                <w:b/>
                <w:bCs/>
              </w:rPr>
              <w:t>17</w:t>
            </w:r>
          </w:p>
        </w:tc>
        <w:tc>
          <w:tcPr>
            <w:tcW w:w="1276" w:type="dxa"/>
            <w:noWrap/>
            <w:vAlign w:val="bottom"/>
          </w:tcPr>
          <w:p w14:paraId="537BC9C4" w14:textId="77777777" w:rsidR="003A11FB" w:rsidRPr="00037A46" w:rsidRDefault="003A11FB" w:rsidP="003A11FB">
            <w:pPr>
              <w:spacing w:before="0" w:after="0"/>
              <w:ind w:left="0"/>
              <w:jc w:val="right"/>
              <w:rPr>
                <w:bCs/>
              </w:rPr>
            </w:pPr>
            <w:r w:rsidRPr="00037A46">
              <w:rPr>
                <w:bCs/>
              </w:rPr>
              <w:t>14.250</w:t>
            </w:r>
          </w:p>
        </w:tc>
        <w:tc>
          <w:tcPr>
            <w:tcW w:w="1276" w:type="dxa"/>
            <w:noWrap/>
            <w:vAlign w:val="bottom"/>
          </w:tcPr>
          <w:p w14:paraId="4EF8344D" w14:textId="77777777" w:rsidR="003A11FB" w:rsidRPr="00037A46" w:rsidRDefault="003A11FB" w:rsidP="003A11FB">
            <w:pPr>
              <w:spacing w:before="0" w:after="0"/>
              <w:ind w:left="0"/>
              <w:jc w:val="right"/>
              <w:rPr>
                <w:bCs/>
              </w:rPr>
            </w:pPr>
            <w:r w:rsidRPr="00037A46">
              <w:rPr>
                <w:bCs/>
              </w:rPr>
              <w:t>14.850</w:t>
            </w:r>
          </w:p>
        </w:tc>
        <w:tc>
          <w:tcPr>
            <w:tcW w:w="1275" w:type="dxa"/>
            <w:noWrap/>
            <w:vAlign w:val="bottom"/>
          </w:tcPr>
          <w:p w14:paraId="22FB4E7B" w14:textId="77777777" w:rsidR="003A11FB" w:rsidRPr="00037A46" w:rsidRDefault="003A11FB" w:rsidP="003A11FB">
            <w:pPr>
              <w:spacing w:before="0" w:after="0"/>
              <w:ind w:left="0"/>
              <w:jc w:val="right"/>
              <w:rPr>
                <w:bCs/>
              </w:rPr>
            </w:pPr>
            <w:r w:rsidRPr="00037A46">
              <w:rPr>
                <w:bCs/>
              </w:rPr>
              <w:t>15.550</w:t>
            </w:r>
          </w:p>
        </w:tc>
      </w:tr>
      <w:tr w:rsidR="003A11FB" w:rsidRPr="00037A46" w14:paraId="19FCD962" w14:textId="77777777">
        <w:trPr>
          <w:trHeight w:val="315"/>
          <w:jc w:val="center"/>
        </w:trPr>
        <w:tc>
          <w:tcPr>
            <w:tcW w:w="1291" w:type="dxa"/>
            <w:shd w:val="clear" w:color="auto" w:fill="C0C0C0"/>
            <w:noWrap/>
            <w:vAlign w:val="bottom"/>
          </w:tcPr>
          <w:p w14:paraId="4BCF4F74" w14:textId="77777777" w:rsidR="003A11FB" w:rsidRPr="00037A46" w:rsidRDefault="003A11FB" w:rsidP="003A11FB">
            <w:pPr>
              <w:spacing w:before="0" w:after="0"/>
              <w:jc w:val="right"/>
              <w:rPr>
                <w:b/>
                <w:bCs/>
              </w:rPr>
            </w:pPr>
            <w:r w:rsidRPr="00037A46">
              <w:rPr>
                <w:b/>
                <w:bCs/>
              </w:rPr>
              <w:t>18</w:t>
            </w:r>
          </w:p>
        </w:tc>
        <w:tc>
          <w:tcPr>
            <w:tcW w:w="1276" w:type="dxa"/>
            <w:noWrap/>
            <w:vAlign w:val="bottom"/>
          </w:tcPr>
          <w:p w14:paraId="6B2804B5" w14:textId="77777777" w:rsidR="003A11FB" w:rsidRPr="00037A46" w:rsidRDefault="003A11FB" w:rsidP="003A11FB">
            <w:pPr>
              <w:spacing w:before="0" w:after="0"/>
              <w:ind w:left="0"/>
              <w:jc w:val="right"/>
              <w:rPr>
                <w:bCs/>
              </w:rPr>
            </w:pPr>
            <w:r w:rsidRPr="00037A46">
              <w:rPr>
                <w:bCs/>
              </w:rPr>
              <w:t>14.250</w:t>
            </w:r>
          </w:p>
        </w:tc>
        <w:tc>
          <w:tcPr>
            <w:tcW w:w="1276" w:type="dxa"/>
            <w:noWrap/>
            <w:vAlign w:val="bottom"/>
          </w:tcPr>
          <w:p w14:paraId="79497F59" w14:textId="77777777" w:rsidR="003A11FB" w:rsidRPr="00037A46" w:rsidRDefault="003A11FB" w:rsidP="003A11FB">
            <w:pPr>
              <w:spacing w:before="0" w:after="0"/>
              <w:ind w:left="0"/>
              <w:jc w:val="right"/>
              <w:rPr>
                <w:bCs/>
              </w:rPr>
            </w:pPr>
            <w:r w:rsidRPr="00037A46">
              <w:rPr>
                <w:bCs/>
              </w:rPr>
              <w:t>14.850</w:t>
            </w:r>
          </w:p>
        </w:tc>
        <w:tc>
          <w:tcPr>
            <w:tcW w:w="1275" w:type="dxa"/>
            <w:noWrap/>
            <w:vAlign w:val="bottom"/>
          </w:tcPr>
          <w:p w14:paraId="13A7733E" w14:textId="77777777" w:rsidR="003A11FB" w:rsidRPr="00037A46" w:rsidRDefault="003A11FB" w:rsidP="003A11FB">
            <w:pPr>
              <w:spacing w:before="0" w:after="0"/>
              <w:ind w:left="0"/>
              <w:jc w:val="right"/>
              <w:rPr>
                <w:bCs/>
              </w:rPr>
            </w:pPr>
            <w:r w:rsidRPr="00037A46">
              <w:rPr>
                <w:bCs/>
              </w:rPr>
              <w:t>15.550</w:t>
            </w:r>
          </w:p>
        </w:tc>
      </w:tr>
      <w:tr w:rsidR="003A11FB" w:rsidRPr="00037A46" w14:paraId="5FB1780E" w14:textId="77777777">
        <w:trPr>
          <w:trHeight w:val="315"/>
          <w:jc w:val="center"/>
        </w:trPr>
        <w:tc>
          <w:tcPr>
            <w:tcW w:w="1291" w:type="dxa"/>
            <w:shd w:val="clear" w:color="auto" w:fill="C0C0C0"/>
            <w:noWrap/>
            <w:vAlign w:val="bottom"/>
          </w:tcPr>
          <w:p w14:paraId="142C3F80" w14:textId="77777777" w:rsidR="003A11FB" w:rsidRPr="00037A46" w:rsidRDefault="003A11FB" w:rsidP="003A11FB">
            <w:pPr>
              <w:spacing w:before="0" w:after="0"/>
              <w:jc w:val="right"/>
              <w:rPr>
                <w:b/>
                <w:bCs/>
              </w:rPr>
            </w:pPr>
            <w:r w:rsidRPr="00037A46">
              <w:rPr>
                <w:b/>
                <w:bCs/>
              </w:rPr>
              <w:t>19</w:t>
            </w:r>
          </w:p>
        </w:tc>
        <w:tc>
          <w:tcPr>
            <w:tcW w:w="1276" w:type="dxa"/>
            <w:noWrap/>
            <w:vAlign w:val="bottom"/>
          </w:tcPr>
          <w:p w14:paraId="008CBC23" w14:textId="77777777" w:rsidR="003A11FB" w:rsidRPr="00037A46" w:rsidRDefault="003A11FB" w:rsidP="003A11FB">
            <w:pPr>
              <w:spacing w:before="0" w:after="0"/>
              <w:ind w:left="0"/>
              <w:jc w:val="right"/>
              <w:rPr>
                <w:bCs/>
              </w:rPr>
            </w:pPr>
            <w:r w:rsidRPr="00037A46">
              <w:rPr>
                <w:bCs/>
              </w:rPr>
              <w:t>14.400</w:t>
            </w:r>
          </w:p>
        </w:tc>
        <w:tc>
          <w:tcPr>
            <w:tcW w:w="1276" w:type="dxa"/>
            <w:noWrap/>
            <w:vAlign w:val="bottom"/>
          </w:tcPr>
          <w:p w14:paraId="321A4BC1" w14:textId="77777777" w:rsidR="003A11FB" w:rsidRPr="00037A46" w:rsidRDefault="003A11FB" w:rsidP="003A11FB">
            <w:pPr>
              <w:spacing w:before="0" w:after="0"/>
              <w:ind w:left="0"/>
              <w:jc w:val="right"/>
              <w:rPr>
                <w:bCs/>
              </w:rPr>
            </w:pPr>
            <w:r w:rsidRPr="00037A46">
              <w:rPr>
                <w:bCs/>
              </w:rPr>
              <w:t>15.000</w:t>
            </w:r>
          </w:p>
        </w:tc>
        <w:tc>
          <w:tcPr>
            <w:tcW w:w="1275" w:type="dxa"/>
            <w:noWrap/>
            <w:vAlign w:val="bottom"/>
          </w:tcPr>
          <w:p w14:paraId="35D8F811" w14:textId="77777777" w:rsidR="003A11FB" w:rsidRPr="00037A46" w:rsidRDefault="003A11FB" w:rsidP="003A11FB">
            <w:pPr>
              <w:spacing w:before="0" w:after="0"/>
              <w:ind w:left="0"/>
              <w:jc w:val="right"/>
              <w:rPr>
                <w:bCs/>
              </w:rPr>
            </w:pPr>
            <w:r w:rsidRPr="00037A46">
              <w:rPr>
                <w:bCs/>
              </w:rPr>
              <w:t>15.700</w:t>
            </w:r>
          </w:p>
        </w:tc>
      </w:tr>
      <w:tr w:rsidR="003A11FB" w:rsidRPr="00037A46" w14:paraId="78DE5C08" w14:textId="77777777">
        <w:trPr>
          <w:trHeight w:val="315"/>
          <w:jc w:val="center"/>
        </w:trPr>
        <w:tc>
          <w:tcPr>
            <w:tcW w:w="1291" w:type="dxa"/>
            <w:shd w:val="clear" w:color="auto" w:fill="C0C0C0"/>
            <w:noWrap/>
            <w:vAlign w:val="bottom"/>
          </w:tcPr>
          <w:p w14:paraId="3657AB5F" w14:textId="77777777" w:rsidR="003A11FB" w:rsidRPr="00037A46" w:rsidRDefault="003A11FB" w:rsidP="003A11FB">
            <w:pPr>
              <w:spacing w:before="0" w:after="0"/>
              <w:jc w:val="right"/>
              <w:rPr>
                <w:b/>
                <w:bCs/>
              </w:rPr>
            </w:pPr>
            <w:r w:rsidRPr="00037A46">
              <w:rPr>
                <w:b/>
                <w:bCs/>
              </w:rPr>
              <w:t>20</w:t>
            </w:r>
          </w:p>
        </w:tc>
        <w:tc>
          <w:tcPr>
            <w:tcW w:w="1276" w:type="dxa"/>
            <w:noWrap/>
            <w:vAlign w:val="bottom"/>
          </w:tcPr>
          <w:p w14:paraId="5C561FC5" w14:textId="77777777" w:rsidR="003A11FB" w:rsidRPr="00037A46" w:rsidRDefault="003A11FB" w:rsidP="003A11FB">
            <w:pPr>
              <w:spacing w:before="0" w:after="0"/>
              <w:ind w:left="0"/>
              <w:jc w:val="right"/>
              <w:rPr>
                <w:bCs/>
              </w:rPr>
            </w:pPr>
            <w:r w:rsidRPr="00037A46">
              <w:rPr>
                <w:bCs/>
              </w:rPr>
              <w:t>14.400</w:t>
            </w:r>
          </w:p>
        </w:tc>
        <w:tc>
          <w:tcPr>
            <w:tcW w:w="1276" w:type="dxa"/>
            <w:noWrap/>
            <w:vAlign w:val="bottom"/>
          </w:tcPr>
          <w:p w14:paraId="6F0DB49C" w14:textId="77777777" w:rsidR="003A11FB" w:rsidRPr="00037A46" w:rsidRDefault="003A11FB" w:rsidP="003A11FB">
            <w:pPr>
              <w:spacing w:before="0" w:after="0"/>
              <w:ind w:left="0"/>
              <w:jc w:val="right"/>
              <w:rPr>
                <w:bCs/>
              </w:rPr>
            </w:pPr>
            <w:r w:rsidRPr="00037A46">
              <w:rPr>
                <w:bCs/>
              </w:rPr>
              <w:t>15.000</w:t>
            </w:r>
          </w:p>
        </w:tc>
        <w:tc>
          <w:tcPr>
            <w:tcW w:w="1275" w:type="dxa"/>
            <w:noWrap/>
            <w:vAlign w:val="bottom"/>
          </w:tcPr>
          <w:p w14:paraId="7BD6C206" w14:textId="77777777" w:rsidR="003A11FB" w:rsidRPr="00037A46" w:rsidRDefault="003A11FB" w:rsidP="003A11FB">
            <w:pPr>
              <w:spacing w:before="0" w:after="0"/>
              <w:ind w:left="0"/>
              <w:jc w:val="right"/>
              <w:rPr>
                <w:bCs/>
              </w:rPr>
            </w:pPr>
            <w:r w:rsidRPr="00037A46">
              <w:rPr>
                <w:bCs/>
              </w:rPr>
              <w:t>15.700</w:t>
            </w:r>
          </w:p>
        </w:tc>
      </w:tr>
      <w:tr w:rsidR="003A11FB" w:rsidRPr="00037A46" w14:paraId="196126BB" w14:textId="77777777">
        <w:trPr>
          <w:trHeight w:val="315"/>
          <w:jc w:val="center"/>
        </w:trPr>
        <w:tc>
          <w:tcPr>
            <w:tcW w:w="1291" w:type="dxa"/>
            <w:shd w:val="clear" w:color="auto" w:fill="C0C0C0"/>
            <w:noWrap/>
            <w:vAlign w:val="bottom"/>
          </w:tcPr>
          <w:p w14:paraId="057DA8DA" w14:textId="77777777" w:rsidR="003A11FB" w:rsidRPr="00037A46" w:rsidRDefault="003A11FB" w:rsidP="003A11FB">
            <w:pPr>
              <w:spacing w:before="0" w:after="0"/>
              <w:jc w:val="right"/>
              <w:rPr>
                <w:b/>
                <w:bCs/>
              </w:rPr>
            </w:pPr>
            <w:r w:rsidRPr="00037A46">
              <w:rPr>
                <w:b/>
                <w:bCs/>
              </w:rPr>
              <w:t>21</w:t>
            </w:r>
          </w:p>
        </w:tc>
        <w:tc>
          <w:tcPr>
            <w:tcW w:w="1276" w:type="dxa"/>
            <w:noWrap/>
            <w:vAlign w:val="bottom"/>
          </w:tcPr>
          <w:p w14:paraId="40C3761B" w14:textId="77777777" w:rsidR="003A11FB" w:rsidRPr="00037A46" w:rsidRDefault="003A11FB" w:rsidP="003A11FB">
            <w:pPr>
              <w:spacing w:before="0" w:after="0"/>
              <w:ind w:left="0"/>
              <w:jc w:val="right"/>
              <w:rPr>
                <w:bCs/>
              </w:rPr>
            </w:pPr>
            <w:r w:rsidRPr="00037A46">
              <w:rPr>
                <w:bCs/>
              </w:rPr>
              <w:t>14.550</w:t>
            </w:r>
          </w:p>
        </w:tc>
        <w:tc>
          <w:tcPr>
            <w:tcW w:w="1276" w:type="dxa"/>
            <w:noWrap/>
            <w:vAlign w:val="bottom"/>
          </w:tcPr>
          <w:p w14:paraId="2596CB84" w14:textId="77777777" w:rsidR="003A11FB" w:rsidRPr="00037A46" w:rsidRDefault="003A11FB" w:rsidP="003A11FB">
            <w:pPr>
              <w:spacing w:before="0" w:after="0"/>
              <w:ind w:left="0"/>
              <w:jc w:val="right"/>
              <w:rPr>
                <w:bCs/>
              </w:rPr>
            </w:pPr>
            <w:r w:rsidRPr="00037A46">
              <w:rPr>
                <w:bCs/>
              </w:rPr>
              <w:t>15.150</w:t>
            </w:r>
          </w:p>
        </w:tc>
        <w:tc>
          <w:tcPr>
            <w:tcW w:w="1275" w:type="dxa"/>
            <w:noWrap/>
            <w:vAlign w:val="bottom"/>
          </w:tcPr>
          <w:p w14:paraId="250A5B66" w14:textId="77777777" w:rsidR="003A11FB" w:rsidRPr="00037A46" w:rsidRDefault="003A11FB" w:rsidP="003A11FB">
            <w:pPr>
              <w:spacing w:before="0" w:after="0"/>
              <w:ind w:left="0"/>
              <w:jc w:val="right"/>
              <w:rPr>
                <w:bCs/>
              </w:rPr>
            </w:pPr>
            <w:r w:rsidRPr="00037A46">
              <w:rPr>
                <w:bCs/>
              </w:rPr>
              <w:t>15.850</w:t>
            </w:r>
          </w:p>
        </w:tc>
      </w:tr>
      <w:tr w:rsidR="003A11FB" w:rsidRPr="00037A46" w14:paraId="281C60F3" w14:textId="77777777">
        <w:trPr>
          <w:trHeight w:val="315"/>
          <w:jc w:val="center"/>
        </w:trPr>
        <w:tc>
          <w:tcPr>
            <w:tcW w:w="1291" w:type="dxa"/>
            <w:shd w:val="clear" w:color="auto" w:fill="C0C0C0"/>
            <w:noWrap/>
            <w:vAlign w:val="bottom"/>
          </w:tcPr>
          <w:p w14:paraId="3F17A322" w14:textId="77777777" w:rsidR="003A11FB" w:rsidRPr="00037A46" w:rsidRDefault="003A11FB" w:rsidP="003A11FB">
            <w:pPr>
              <w:spacing w:before="0" w:after="0"/>
              <w:jc w:val="right"/>
              <w:rPr>
                <w:b/>
                <w:bCs/>
              </w:rPr>
            </w:pPr>
            <w:r w:rsidRPr="00037A46">
              <w:rPr>
                <w:b/>
                <w:bCs/>
              </w:rPr>
              <w:t>22</w:t>
            </w:r>
          </w:p>
        </w:tc>
        <w:tc>
          <w:tcPr>
            <w:tcW w:w="1276" w:type="dxa"/>
            <w:noWrap/>
            <w:vAlign w:val="bottom"/>
          </w:tcPr>
          <w:p w14:paraId="08DA28F8" w14:textId="77777777" w:rsidR="003A11FB" w:rsidRPr="00037A46" w:rsidRDefault="003A11FB" w:rsidP="003A11FB">
            <w:pPr>
              <w:spacing w:before="0" w:after="0"/>
              <w:ind w:left="0"/>
              <w:jc w:val="right"/>
              <w:rPr>
                <w:bCs/>
              </w:rPr>
            </w:pPr>
            <w:r w:rsidRPr="00037A46">
              <w:rPr>
                <w:bCs/>
              </w:rPr>
              <w:t>14.550</w:t>
            </w:r>
          </w:p>
        </w:tc>
        <w:tc>
          <w:tcPr>
            <w:tcW w:w="1276" w:type="dxa"/>
            <w:noWrap/>
            <w:vAlign w:val="bottom"/>
          </w:tcPr>
          <w:p w14:paraId="34626EDD" w14:textId="77777777" w:rsidR="003A11FB" w:rsidRPr="00037A46" w:rsidRDefault="003A11FB" w:rsidP="003A11FB">
            <w:pPr>
              <w:spacing w:before="0" w:after="0"/>
              <w:ind w:left="0"/>
              <w:jc w:val="right"/>
              <w:rPr>
                <w:bCs/>
              </w:rPr>
            </w:pPr>
            <w:r w:rsidRPr="00037A46">
              <w:rPr>
                <w:bCs/>
              </w:rPr>
              <w:t>15.150</w:t>
            </w:r>
          </w:p>
        </w:tc>
        <w:tc>
          <w:tcPr>
            <w:tcW w:w="1275" w:type="dxa"/>
            <w:noWrap/>
            <w:vAlign w:val="bottom"/>
          </w:tcPr>
          <w:p w14:paraId="3F43D3AD" w14:textId="77777777" w:rsidR="003A11FB" w:rsidRPr="00037A46" w:rsidRDefault="003A11FB" w:rsidP="003A11FB">
            <w:pPr>
              <w:spacing w:before="0" w:after="0"/>
              <w:ind w:left="0"/>
              <w:jc w:val="right"/>
              <w:rPr>
                <w:bCs/>
              </w:rPr>
            </w:pPr>
            <w:r w:rsidRPr="00037A46">
              <w:rPr>
                <w:bCs/>
              </w:rPr>
              <w:t>15.850</w:t>
            </w:r>
          </w:p>
        </w:tc>
      </w:tr>
      <w:tr w:rsidR="003A11FB" w:rsidRPr="00037A46" w14:paraId="09F252DA" w14:textId="77777777">
        <w:trPr>
          <w:trHeight w:val="315"/>
          <w:jc w:val="center"/>
        </w:trPr>
        <w:tc>
          <w:tcPr>
            <w:tcW w:w="1291" w:type="dxa"/>
            <w:shd w:val="clear" w:color="auto" w:fill="C0C0C0"/>
            <w:noWrap/>
            <w:vAlign w:val="bottom"/>
          </w:tcPr>
          <w:p w14:paraId="63C02098" w14:textId="77777777" w:rsidR="003A11FB" w:rsidRPr="00037A46" w:rsidRDefault="003A11FB" w:rsidP="003A11FB">
            <w:pPr>
              <w:spacing w:before="0" w:after="0"/>
              <w:jc w:val="right"/>
              <w:rPr>
                <w:b/>
                <w:bCs/>
              </w:rPr>
            </w:pPr>
            <w:r w:rsidRPr="00037A46">
              <w:rPr>
                <w:b/>
                <w:bCs/>
              </w:rPr>
              <w:t>23</w:t>
            </w:r>
          </w:p>
        </w:tc>
        <w:tc>
          <w:tcPr>
            <w:tcW w:w="1276" w:type="dxa"/>
            <w:noWrap/>
            <w:vAlign w:val="bottom"/>
          </w:tcPr>
          <w:p w14:paraId="5CAF4AA6" w14:textId="77777777" w:rsidR="003A11FB" w:rsidRPr="00037A46" w:rsidRDefault="003A11FB" w:rsidP="003A11FB">
            <w:pPr>
              <w:spacing w:before="0" w:after="0"/>
              <w:ind w:left="0"/>
              <w:jc w:val="right"/>
              <w:rPr>
                <w:bCs/>
              </w:rPr>
            </w:pPr>
            <w:r w:rsidRPr="00037A46">
              <w:rPr>
                <w:bCs/>
              </w:rPr>
              <w:t>14.700</w:t>
            </w:r>
          </w:p>
        </w:tc>
        <w:tc>
          <w:tcPr>
            <w:tcW w:w="1276" w:type="dxa"/>
            <w:noWrap/>
            <w:vAlign w:val="bottom"/>
          </w:tcPr>
          <w:p w14:paraId="4BCF9D91" w14:textId="77777777" w:rsidR="003A11FB" w:rsidRPr="00037A46" w:rsidRDefault="003A11FB" w:rsidP="003A11FB">
            <w:pPr>
              <w:spacing w:before="0" w:after="0"/>
              <w:ind w:left="0"/>
              <w:jc w:val="right"/>
              <w:rPr>
                <w:bCs/>
              </w:rPr>
            </w:pPr>
            <w:r w:rsidRPr="00037A46">
              <w:rPr>
                <w:bCs/>
              </w:rPr>
              <w:t>15.300</w:t>
            </w:r>
          </w:p>
        </w:tc>
        <w:tc>
          <w:tcPr>
            <w:tcW w:w="1275" w:type="dxa"/>
            <w:noWrap/>
            <w:vAlign w:val="bottom"/>
          </w:tcPr>
          <w:p w14:paraId="76DCA6A7" w14:textId="77777777" w:rsidR="003A11FB" w:rsidRPr="00037A46" w:rsidRDefault="003A11FB" w:rsidP="003A11FB">
            <w:pPr>
              <w:spacing w:before="0" w:after="0"/>
              <w:ind w:left="0"/>
              <w:jc w:val="right"/>
              <w:rPr>
                <w:bCs/>
              </w:rPr>
            </w:pPr>
            <w:r w:rsidRPr="00037A46">
              <w:rPr>
                <w:bCs/>
              </w:rPr>
              <w:t>16.000</w:t>
            </w:r>
          </w:p>
        </w:tc>
      </w:tr>
      <w:tr w:rsidR="003A11FB" w:rsidRPr="00037A46" w14:paraId="34D13CFB" w14:textId="77777777">
        <w:trPr>
          <w:trHeight w:val="315"/>
          <w:jc w:val="center"/>
        </w:trPr>
        <w:tc>
          <w:tcPr>
            <w:tcW w:w="1291" w:type="dxa"/>
            <w:shd w:val="clear" w:color="auto" w:fill="C0C0C0"/>
            <w:noWrap/>
            <w:vAlign w:val="bottom"/>
          </w:tcPr>
          <w:p w14:paraId="3061242D" w14:textId="77777777" w:rsidR="003A11FB" w:rsidRPr="00037A46" w:rsidRDefault="003A11FB" w:rsidP="003A11FB">
            <w:pPr>
              <w:spacing w:before="0" w:after="0"/>
              <w:jc w:val="right"/>
              <w:rPr>
                <w:b/>
                <w:bCs/>
              </w:rPr>
            </w:pPr>
            <w:r w:rsidRPr="00037A46">
              <w:rPr>
                <w:b/>
                <w:bCs/>
              </w:rPr>
              <w:t>24</w:t>
            </w:r>
          </w:p>
        </w:tc>
        <w:tc>
          <w:tcPr>
            <w:tcW w:w="1276" w:type="dxa"/>
            <w:noWrap/>
            <w:vAlign w:val="bottom"/>
          </w:tcPr>
          <w:p w14:paraId="19B5A7EB" w14:textId="77777777" w:rsidR="003A11FB" w:rsidRPr="00037A46" w:rsidRDefault="003A11FB" w:rsidP="003A11FB">
            <w:pPr>
              <w:spacing w:before="0" w:after="0"/>
              <w:ind w:left="0"/>
              <w:jc w:val="right"/>
              <w:rPr>
                <w:bCs/>
              </w:rPr>
            </w:pPr>
            <w:r w:rsidRPr="00037A46">
              <w:rPr>
                <w:bCs/>
              </w:rPr>
              <w:t>14.700</w:t>
            </w:r>
          </w:p>
        </w:tc>
        <w:tc>
          <w:tcPr>
            <w:tcW w:w="1276" w:type="dxa"/>
            <w:noWrap/>
            <w:vAlign w:val="bottom"/>
          </w:tcPr>
          <w:p w14:paraId="68F7A67B" w14:textId="77777777" w:rsidR="003A11FB" w:rsidRPr="00037A46" w:rsidRDefault="003A11FB" w:rsidP="003A11FB">
            <w:pPr>
              <w:spacing w:before="0" w:after="0"/>
              <w:ind w:left="0"/>
              <w:jc w:val="right"/>
              <w:rPr>
                <w:bCs/>
              </w:rPr>
            </w:pPr>
            <w:r w:rsidRPr="00037A46">
              <w:rPr>
                <w:bCs/>
              </w:rPr>
              <w:t>15.300</w:t>
            </w:r>
          </w:p>
        </w:tc>
        <w:tc>
          <w:tcPr>
            <w:tcW w:w="1275" w:type="dxa"/>
            <w:noWrap/>
            <w:vAlign w:val="bottom"/>
          </w:tcPr>
          <w:p w14:paraId="7FBA9ACA" w14:textId="77777777" w:rsidR="003A11FB" w:rsidRPr="00037A46" w:rsidRDefault="003A11FB" w:rsidP="003A11FB">
            <w:pPr>
              <w:spacing w:before="0" w:after="0"/>
              <w:ind w:left="0"/>
              <w:jc w:val="right"/>
              <w:rPr>
                <w:bCs/>
              </w:rPr>
            </w:pPr>
            <w:r w:rsidRPr="00037A46">
              <w:rPr>
                <w:bCs/>
              </w:rPr>
              <w:t>16.000</w:t>
            </w:r>
          </w:p>
        </w:tc>
      </w:tr>
      <w:tr w:rsidR="003A11FB" w:rsidRPr="00037A46" w14:paraId="29363B82" w14:textId="77777777">
        <w:trPr>
          <w:trHeight w:val="315"/>
          <w:jc w:val="center"/>
        </w:trPr>
        <w:tc>
          <w:tcPr>
            <w:tcW w:w="1291" w:type="dxa"/>
            <w:shd w:val="clear" w:color="auto" w:fill="C0C0C0"/>
            <w:noWrap/>
            <w:vAlign w:val="bottom"/>
          </w:tcPr>
          <w:p w14:paraId="5A1D3DED" w14:textId="77777777" w:rsidR="003A11FB" w:rsidRPr="00037A46" w:rsidRDefault="003A11FB" w:rsidP="003A11FB">
            <w:pPr>
              <w:spacing w:before="0" w:after="0"/>
              <w:jc w:val="right"/>
              <w:rPr>
                <w:b/>
                <w:bCs/>
              </w:rPr>
            </w:pPr>
            <w:r w:rsidRPr="00037A46">
              <w:rPr>
                <w:b/>
                <w:bCs/>
              </w:rPr>
              <w:t>25</w:t>
            </w:r>
          </w:p>
        </w:tc>
        <w:tc>
          <w:tcPr>
            <w:tcW w:w="1276" w:type="dxa"/>
            <w:noWrap/>
            <w:vAlign w:val="bottom"/>
          </w:tcPr>
          <w:p w14:paraId="2EDD97A6" w14:textId="77777777" w:rsidR="003A11FB" w:rsidRPr="00037A46" w:rsidRDefault="003A11FB" w:rsidP="003A11FB">
            <w:pPr>
              <w:spacing w:before="0" w:after="0"/>
              <w:ind w:left="0"/>
              <w:jc w:val="right"/>
              <w:rPr>
                <w:bCs/>
              </w:rPr>
            </w:pPr>
            <w:r w:rsidRPr="00037A46">
              <w:rPr>
                <w:bCs/>
              </w:rPr>
              <w:t>14.850</w:t>
            </w:r>
          </w:p>
        </w:tc>
        <w:tc>
          <w:tcPr>
            <w:tcW w:w="1276" w:type="dxa"/>
            <w:noWrap/>
            <w:vAlign w:val="bottom"/>
          </w:tcPr>
          <w:p w14:paraId="060F7A06" w14:textId="77777777" w:rsidR="003A11FB" w:rsidRPr="00037A46" w:rsidRDefault="003A11FB" w:rsidP="003A11FB">
            <w:pPr>
              <w:spacing w:before="0" w:after="0"/>
              <w:ind w:left="0"/>
              <w:jc w:val="right"/>
              <w:rPr>
                <w:bCs/>
              </w:rPr>
            </w:pPr>
            <w:r w:rsidRPr="00037A46">
              <w:rPr>
                <w:bCs/>
              </w:rPr>
              <w:t>15.450</w:t>
            </w:r>
          </w:p>
        </w:tc>
        <w:tc>
          <w:tcPr>
            <w:tcW w:w="1275" w:type="dxa"/>
            <w:noWrap/>
            <w:vAlign w:val="bottom"/>
          </w:tcPr>
          <w:p w14:paraId="1AC8ECEF" w14:textId="77777777" w:rsidR="003A11FB" w:rsidRPr="00037A46" w:rsidRDefault="003A11FB" w:rsidP="003A11FB">
            <w:pPr>
              <w:spacing w:before="0" w:after="0"/>
              <w:ind w:left="0"/>
              <w:jc w:val="right"/>
              <w:rPr>
                <w:bCs/>
              </w:rPr>
            </w:pPr>
            <w:r w:rsidRPr="00037A46">
              <w:rPr>
                <w:bCs/>
              </w:rPr>
              <w:t>16.150</w:t>
            </w:r>
          </w:p>
        </w:tc>
      </w:tr>
      <w:tr w:rsidR="003A11FB" w:rsidRPr="00037A46" w14:paraId="03934E48" w14:textId="77777777">
        <w:trPr>
          <w:trHeight w:val="315"/>
          <w:jc w:val="center"/>
        </w:trPr>
        <w:tc>
          <w:tcPr>
            <w:tcW w:w="1291" w:type="dxa"/>
            <w:shd w:val="clear" w:color="auto" w:fill="C0C0C0"/>
            <w:noWrap/>
            <w:vAlign w:val="bottom"/>
          </w:tcPr>
          <w:p w14:paraId="2095A3EC" w14:textId="77777777" w:rsidR="003A11FB" w:rsidRPr="00037A46" w:rsidRDefault="003A11FB" w:rsidP="003A11FB">
            <w:pPr>
              <w:spacing w:before="0" w:after="0"/>
              <w:jc w:val="right"/>
              <w:rPr>
                <w:b/>
                <w:bCs/>
              </w:rPr>
            </w:pPr>
            <w:r w:rsidRPr="00037A46">
              <w:rPr>
                <w:b/>
                <w:bCs/>
              </w:rPr>
              <w:t>26</w:t>
            </w:r>
          </w:p>
        </w:tc>
        <w:tc>
          <w:tcPr>
            <w:tcW w:w="1276" w:type="dxa"/>
            <w:noWrap/>
            <w:vAlign w:val="bottom"/>
          </w:tcPr>
          <w:p w14:paraId="27BE6955" w14:textId="77777777" w:rsidR="003A11FB" w:rsidRPr="00037A46" w:rsidRDefault="003A11FB" w:rsidP="003A11FB">
            <w:pPr>
              <w:spacing w:before="0" w:after="0"/>
              <w:ind w:left="0"/>
              <w:jc w:val="right"/>
              <w:rPr>
                <w:bCs/>
              </w:rPr>
            </w:pPr>
            <w:r w:rsidRPr="00037A46">
              <w:rPr>
                <w:bCs/>
              </w:rPr>
              <w:t>14.850</w:t>
            </w:r>
          </w:p>
        </w:tc>
        <w:tc>
          <w:tcPr>
            <w:tcW w:w="1276" w:type="dxa"/>
            <w:noWrap/>
            <w:vAlign w:val="bottom"/>
          </w:tcPr>
          <w:p w14:paraId="4EDB9820" w14:textId="77777777" w:rsidR="003A11FB" w:rsidRPr="00037A46" w:rsidRDefault="003A11FB" w:rsidP="003A11FB">
            <w:pPr>
              <w:spacing w:before="0" w:after="0"/>
              <w:ind w:left="0"/>
              <w:jc w:val="right"/>
              <w:rPr>
                <w:bCs/>
              </w:rPr>
            </w:pPr>
            <w:r w:rsidRPr="00037A46">
              <w:rPr>
                <w:bCs/>
              </w:rPr>
              <w:t>15.450</w:t>
            </w:r>
          </w:p>
        </w:tc>
        <w:tc>
          <w:tcPr>
            <w:tcW w:w="1275" w:type="dxa"/>
            <w:noWrap/>
            <w:vAlign w:val="bottom"/>
          </w:tcPr>
          <w:p w14:paraId="5967F0F2" w14:textId="77777777" w:rsidR="003A11FB" w:rsidRPr="00037A46" w:rsidRDefault="003A11FB" w:rsidP="003A11FB">
            <w:pPr>
              <w:spacing w:before="0" w:after="0"/>
              <w:ind w:left="0"/>
              <w:jc w:val="right"/>
              <w:rPr>
                <w:bCs/>
              </w:rPr>
            </w:pPr>
            <w:r w:rsidRPr="00037A46">
              <w:rPr>
                <w:bCs/>
              </w:rPr>
              <w:t>16.150</w:t>
            </w:r>
          </w:p>
        </w:tc>
      </w:tr>
      <w:tr w:rsidR="003A11FB" w:rsidRPr="00037A46" w14:paraId="2ECE8107" w14:textId="77777777">
        <w:trPr>
          <w:trHeight w:val="330"/>
          <w:jc w:val="center"/>
        </w:trPr>
        <w:tc>
          <w:tcPr>
            <w:tcW w:w="1291" w:type="dxa"/>
            <w:shd w:val="clear" w:color="auto" w:fill="C0C0C0"/>
            <w:noWrap/>
            <w:vAlign w:val="bottom"/>
          </w:tcPr>
          <w:p w14:paraId="452ED5E1" w14:textId="77777777" w:rsidR="003A11FB" w:rsidRPr="00037A46" w:rsidRDefault="003A11FB" w:rsidP="003A11FB">
            <w:pPr>
              <w:spacing w:before="0" w:after="0"/>
              <w:jc w:val="right"/>
              <w:rPr>
                <w:b/>
                <w:bCs/>
              </w:rPr>
            </w:pPr>
            <w:r w:rsidRPr="00037A46">
              <w:rPr>
                <w:b/>
                <w:bCs/>
              </w:rPr>
              <w:t>27</w:t>
            </w:r>
          </w:p>
        </w:tc>
        <w:tc>
          <w:tcPr>
            <w:tcW w:w="1276" w:type="dxa"/>
            <w:noWrap/>
            <w:vAlign w:val="bottom"/>
          </w:tcPr>
          <w:p w14:paraId="30CFFBA5" w14:textId="77777777" w:rsidR="003A11FB" w:rsidRPr="00037A46" w:rsidRDefault="003A11FB" w:rsidP="003A11FB">
            <w:pPr>
              <w:spacing w:before="0" w:after="0"/>
              <w:ind w:left="0"/>
              <w:jc w:val="right"/>
              <w:rPr>
                <w:bCs/>
              </w:rPr>
            </w:pPr>
            <w:r w:rsidRPr="00037A46">
              <w:rPr>
                <w:bCs/>
              </w:rPr>
              <w:t>15.000</w:t>
            </w:r>
          </w:p>
        </w:tc>
        <w:tc>
          <w:tcPr>
            <w:tcW w:w="1276" w:type="dxa"/>
            <w:noWrap/>
            <w:vAlign w:val="bottom"/>
          </w:tcPr>
          <w:p w14:paraId="35F5B9CA" w14:textId="77777777" w:rsidR="003A11FB" w:rsidRPr="00037A46" w:rsidRDefault="003A11FB" w:rsidP="003A11FB">
            <w:pPr>
              <w:spacing w:before="0" w:after="0"/>
              <w:ind w:left="0"/>
              <w:jc w:val="right"/>
              <w:rPr>
                <w:bCs/>
              </w:rPr>
            </w:pPr>
            <w:r w:rsidRPr="00037A46">
              <w:rPr>
                <w:bCs/>
              </w:rPr>
              <w:t>15.650</w:t>
            </w:r>
          </w:p>
        </w:tc>
        <w:tc>
          <w:tcPr>
            <w:tcW w:w="1275" w:type="dxa"/>
            <w:noWrap/>
            <w:vAlign w:val="bottom"/>
          </w:tcPr>
          <w:p w14:paraId="2EE553D9" w14:textId="77777777" w:rsidR="003A11FB" w:rsidRPr="00037A46" w:rsidRDefault="003A11FB" w:rsidP="003A11FB">
            <w:pPr>
              <w:spacing w:before="0" w:after="0"/>
              <w:ind w:left="0"/>
              <w:jc w:val="right"/>
              <w:rPr>
                <w:bCs/>
              </w:rPr>
            </w:pPr>
            <w:r w:rsidRPr="00037A46">
              <w:rPr>
                <w:bCs/>
              </w:rPr>
              <w:t>16.550</w:t>
            </w:r>
          </w:p>
        </w:tc>
      </w:tr>
    </w:tbl>
    <w:p w14:paraId="4338B12D" w14:textId="77777777" w:rsidR="003A11FB" w:rsidRPr="00037A46" w:rsidRDefault="003A11FB" w:rsidP="003A11FB">
      <w:pPr>
        <w:rPr>
          <w:lang w:val="nl-BE"/>
        </w:rPr>
        <w:sectPr w:rsidR="003A11FB" w:rsidRPr="00037A46">
          <w:headerReference w:type="default" r:id="rId11"/>
          <w:footerReference w:type="default" r:id="rId12"/>
          <w:pgSz w:w="11907" w:h="16840" w:code="9"/>
          <w:pgMar w:top="1701" w:right="1440" w:bottom="1701" w:left="1440" w:header="794" w:footer="794" w:gutter="0"/>
          <w:cols w:space="708"/>
          <w:noEndnote/>
        </w:sectPr>
      </w:pPr>
      <w:bookmarkStart w:id="423" w:name="_Toc210794516"/>
      <w:bookmarkStart w:id="424" w:name="OLE_LINK37"/>
      <w:bookmarkStart w:id="425" w:name="OLE_LINK38"/>
    </w:p>
    <w:p w14:paraId="70F1D7B2" w14:textId="69B9F9DB" w:rsidR="003A11FB" w:rsidRPr="00037A46" w:rsidRDefault="003A11FB" w:rsidP="00445F42">
      <w:pPr>
        <w:pStyle w:val="Kop1"/>
        <w:jc w:val="left"/>
        <w:rPr>
          <w:bCs/>
          <w:lang w:val="nl-BE"/>
        </w:rPr>
      </w:pPr>
      <w:bookmarkStart w:id="426" w:name="_Toc110948264"/>
      <w:bookmarkStart w:id="427" w:name="_Toc152937479"/>
      <w:r w:rsidRPr="00037A46">
        <w:rPr>
          <w:bCs/>
          <w:lang w:val="nl-BE"/>
        </w:rPr>
        <w:lastRenderedPageBreak/>
        <w:t xml:space="preserve">Bijlage </w:t>
      </w:r>
      <w:r w:rsidR="00C300BD" w:rsidRPr="00037A46">
        <w:rPr>
          <w:bCs/>
          <w:lang w:val="nl-BE"/>
        </w:rPr>
        <w:t>iii</w:t>
      </w:r>
      <w:r w:rsidRPr="00037A46">
        <w:rPr>
          <w:bCs/>
          <w:lang w:val="nl-BE"/>
        </w:rPr>
        <w:t>. overzicht verloven en afwezigheden, de administratieve toestand en de geldelijke en administratieve gevolgen</w:t>
      </w:r>
      <w:bookmarkEnd w:id="423"/>
      <w:bookmarkEnd w:id="426"/>
      <w:bookmarkEnd w:id="427"/>
    </w:p>
    <w:tbl>
      <w:tblP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8"/>
        <w:gridCol w:w="1800"/>
        <w:gridCol w:w="1620"/>
        <w:gridCol w:w="1620"/>
        <w:gridCol w:w="1935"/>
        <w:gridCol w:w="1673"/>
        <w:gridCol w:w="1673"/>
        <w:gridCol w:w="1559"/>
      </w:tblGrid>
      <w:tr w:rsidR="00306DE2" w:rsidRPr="00037A46" w14:paraId="51BFD733" w14:textId="77777777">
        <w:tc>
          <w:tcPr>
            <w:tcW w:w="2448" w:type="dxa"/>
            <w:tcBorders>
              <w:bottom w:val="single" w:sz="4" w:space="0" w:color="000000"/>
            </w:tcBorders>
            <w:shd w:val="clear" w:color="auto" w:fill="D9D9D9"/>
          </w:tcPr>
          <w:bookmarkEnd w:id="424"/>
          <w:bookmarkEnd w:id="425"/>
          <w:p w14:paraId="08ECCB64"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Benaming van het verlof of de afwezigheid</w:t>
            </w:r>
          </w:p>
        </w:tc>
        <w:tc>
          <w:tcPr>
            <w:tcW w:w="1800" w:type="dxa"/>
            <w:shd w:val="clear" w:color="auto" w:fill="D9D9D9"/>
          </w:tcPr>
          <w:p w14:paraId="7F437B63"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Administratieve toestand</w:t>
            </w:r>
          </w:p>
        </w:tc>
        <w:tc>
          <w:tcPr>
            <w:tcW w:w="1620" w:type="dxa"/>
            <w:shd w:val="clear" w:color="auto" w:fill="D9D9D9"/>
          </w:tcPr>
          <w:p w14:paraId="5AE190C8"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Recht op salaris</w:t>
            </w:r>
          </w:p>
        </w:tc>
        <w:tc>
          <w:tcPr>
            <w:tcW w:w="1620" w:type="dxa"/>
            <w:shd w:val="clear" w:color="auto" w:fill="D9D9D9"/>
          </w:tcPr>
          <w:p w14:paraId="1A7C2066"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 xml:space="preserve">Aanspraak op periodieke </w:t>
            </w:r>
            <w:proofErr w:type="spellStart"/>
            <w:r w:rsidRPr="00037A46">
              <w:rPr>
                <w:rFonts w:cs="Arial"/>
                <w:b/>
                <w:sz w:val="16"/>
                <w:szCs w:val="16"/>
                <w:lang w:val="nl-BE"/>
              </w:rPr>
              <w:t>salaris-verhoging</w:t>
            </w:r>
            <w:proofErr w:type="spellEnd"/>
          </w:p>
        </w:tc>
        <w:tc>
          <w:tcPr>
            <w:tcW w:w="1935" w:type="dxa"/>
            <w:shd w:val="clear" w:color="auto" w:fill="D9D9D9"/>
          </w:tcPr>
          <w:p w14:paraId="26F3B76E"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Recht op schaal-anciënniteit</w:t>
            </w:r>
          </w:p>
        </w:tc>
        <w:tc>
          <w:tcPr>
            <w:tcW w:w="1673" w:type="dxa"/>
            <w:shd w:val="clear" w:color="auto" w:fill="D9D9D9"/>
          </w:tcPr>
          <w:p w14:paraId="6ED0D0A6"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Recht op loopbaan</w:t>
            </w:r>
          </w:p>
        </w:tc>
        <w:tc>
          <w:tcPr>
            <w:tcW w:w="1673" w:type="dxa"/>
            <w:shd w:val="clear" w:color="auto" w:fill="D9D9D9"/>
          </w:tcPr>
          <w:p w14:paraId="5BE15A67"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Recht op vakantiedagen</w:t>
            </w:r>
          </w:p>
        </w:tc>
        <w:tc>
          <w:tcPr>
            <w:tcW w:w="1559" w:type="dxa"/>
            <w:shd w:val="clear" w:color="auto" w:fill="D9D9D9"/>
          </w:tcPr>
          <w:p w14:paraId="6F56030C"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Recht op ziektekrediet</w:t>
            </w:r>
          </w:p>
        </w:tc>
      </w:tr>
      <w:tr w:rsidR="00306DE2" w:rsidRPr="00037A46" w14:paraId="1A788BD7" w14:textId="77777777">
        <w:tc>
          <w:tcPr>
            <w:tcW w:w="2448" w:type="dxa"/>
            <w:shd w:val="clear" w:color="auto" w:fill="D9D9D9"/>
          </w:tcPr>
          <w:p w14:paraId="47AF9279"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Jaarlijkse</w:t>
            </w:r>
            <w:r w:rsidR="0050694C" w:rsidRPr="00037A46">
              <w:rPr>
                <w:rFonts w:cs="Arial"/>
                <w:sz w:val="16"/>
                <w:szCs w:val="16"/>
                <w:lang w:val="nl-BE"/>
              </w:rPr>
              <w:t xml:space="preserve"> </w:t>
            </w:r>
            <w:r w:rsidRPr="00037A46">
              <w:rPr>
                <w:rFonts w:cs="Arial"/>
                <w:sz w:val="16"/>
                <w:szCs w:val="16"/>
                <w:lang w:val="nl-BE"/>
              </w:rPr>
              <w:t xml:space="preserve"> vakantiedagen </w:t>
            </w:r>
          </w:p>
          <w:p w14:paraId="359308B8" w14:textId="77777777" w:rsidR="007C7964" w:rsidRPr="00037A46" w:rsidRDefault="007C7964" w:rsidP="00306DE2">
            <w:pPr>
              <w:pStyle w:val="Plattetekst21"/>
              <w:ind w:left="0"/>
              <w:jc w:val="left"/>
              <w:rPr>
                <w:rFonts w:cs="Arial"/>
                <w:sz w:val="16"/>
                <w:szCs w:val="16"/>
                <w:lang w:val="nl-BE"/>
              </w:rPr>
            </w:pPr>
          </w:p>
        </w:tc>
        <w:tc>
          <w:tcPr>
            <w:tcW w:w="1800" w:type="dxa"/>
          </w:tcPr>
          <w:p w14:paraId="64C24FBC"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tc>
        <w:tc>
          <w:tcPr>
            <w:tcW w:w="1620" w:type="dxa"/>
          </w:tcPr>
          <w:p w14:paraId="0D79D7C9"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1657F07F"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35" w:type="dxa"/>
          </w:tcPr>
          <w:p w14:paraId="46B1EDA3"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73" w:type="dxa"/>
          </w:tcPr>
          <w:p w14:paraId="32F65437"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73" w:type="dxa"/>
          </w:tcPr>
          <w:p w14:paraId="2F099F31"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559" w:type="dxa"/>
          </w:tcPr>
          <w:p w14:paraId="1F2CF325"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r>
      <w:tr w:rsidR="00306DE2" w:rsidRPr="00037A46" w14:paraId="43B101C2" w14:textId="77777777">
        <w:tc>
          <w:tcPr>
            <w:tcW w:w="2448" w:type="dxa"/>
            <w:shd w:val="clear" w:color="auto" w:fill="D9D9D9"/>
          </w:tcPr>
          <w:p w14:paraId="1D996FD4"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 xml:space="preserve">Feestdagen </w:t>
            </w:r>
          </w:p>
          <w:p w14:paraId="2263DEC0" w14:textId="77777777" w:rsidR="007C7964" w:rsidRPr="00037A46" w:rsidRDefault="007C7964" w:rsidP="00306DE2">
            <w:pPr>
              <w:pStyle w:val="Plattetekst21"/>
              <w:ind w:left="0"/>
              <w:jc w:val="left"/>
              <w:rPr>
                <w:rFonts w:cs="Arial"/>
                <w:sz w:val="16"/>
                <w:szCs w:val="16"/>
                <w:lang w:val="nl-BE"/>
              </w:rPr>
            </w:pPr>
          </w:p>
        </w:tc>
        <w:tc>
          <w:tcPr>
            <w:tcW w:w="1800" w:type="dxa"/>
          </w:tcPr>
          <w:p w14:paraId="6C653135"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tc>
        <w:tc>
          <w:tcPr>
            <w:tcW w:w="1620" w:type="dxa"/>
          </w:tcPr>
          <w:p w14:paraId="011DA6B5"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69912952"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35" w:type="dxa"/>
          </w:tcPr>
          <w:p w14:paraId="00EB1825"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73" w:type="dxa"/>
          </w:tcPr>
          <w:p w14:paraId="5609EADA"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73" w:type="dxa"/>
          </w:tcPr>
          <w:p w14:paraId="55839BDD"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559" w:type="dxa"/>
          </w:tcPr>
          <w:p w14:paraId="34FF5D74"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r>
      <w:tr w:rsidR="00306DE2" w:rsidRPr="00037A46" w14:paraId="28334FA9" w14:textId="77777777">
        <w:tc>
          <w:tcPr>
            <w:tcW w:w="2448" w:type="dxa"/>
            <w:shd w:val="clear" w:color="auto" w:fill="D9D9D9"/>
          </w:tcPr>
          <w:p w14:paraId="789D486A"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Bevallingsverlof voor</w:t>
            </w:r>
          </w:p>
          <w:p w14:paraId="44EFFBA6" w14:textId="77777777" w:rsidR="00306DE2" w:rsidRPr="00037A46" w:rsidRDefault="00306DE2">
            <w:pPr>
              <w:pStyle w:val="Plattetekst21"/>
              <w:numPr>
                <w:ilvl w:val="0"/>
                <w:numId w:val="51"/>
              </w:numPr>
              <w:jc w:val="left"/>
              <w:rPr>
                <w:rFonts w:cs="Arial"/>
                <w:sz w:val="16"/>
                <w:szCs w:val="16"/>
                <w:lang w:val="nl-BE"/>
              </w:rPr>
            </w:pPr>
            <w:r w:rsidRPr="00037A46">
              <w:rPr>
                <w:rFonts w:cs="Arial"/>
                <w:sz w:val="16"/>
                <w:szCs w:val="16"/>
                <w:lang w:val="nl-BE"/>
              </w:rPr>
              <w:t>statutairen</w:t>
            </w:r>
          </w:p>
          <w:p w14:paraId="4595F3EF" w14:textId="77777777" w:rsidR="00306DE2" w:rsidRPr="00037A46" w:rsidRDefault="00306DE2">
            <w:pPr>
              <w:pStyle w:val="Plattetekst21"/>
              <w:numPr>
                <w:ilvl w:val="0"/>
                <w:numId w:val="51"/>
              </w:numPr>
              <w:jc w:val="left"/>
              <w:rPr>
                <w:rFonts w:cs="Arial"/>
                <w:sz w:val="16"/>
                <w:szCs w:val="16"/>
                <w:lang w:val="nl-BE"/>
              </w:rPr>
            </w:pPr>
            <w:r w:rsidRPr="00037A46">
              <w:rPr>
                <w:rFonts w:cs="Arial"/>
                <w:sz w:val="16"/>
                <w:szCs w:val="16"/>
                <w:lang w:val="nl-BE"/>
              </w:rPr>
              <w:t>contractuelen</w:t>
            </w:r>
          </w:p>
        </w:tc>
        <w:tc>
          <w:tcPr>
            <w:tcW w:w="1800" w:type="dxa"/>
          </w:tcPr>
          <w:p w14:paraId="24BBEF7E" w14:textId="77777777" w:rsidR="00306DE2" w:rsidRPr="00037A46" w:rsidRDefault="00306DE2" w:rsidP="00306DE2">
            <w:pPr>
              <w:pStyle w:val="Plattetekst21"/>
              <w:ind w:left="0"/>
              <w:jc w:val="left"/>
              <w:rPr>
                <w:rFonts w:cs="Arial"/>
                <w:sz w:val="16"/>
                <w:szCs w:val="16"/>
                <w:lang w:val="nl-BE"/>
              </w:rPr>
            </w:pPr>
          </w:p>
          <w:p w14:paraId="58DF7C2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p w14:paraId="10ABCE86"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tc>
        <w:tc>
          <w:tcPr>
            <w:tcW w:w="1620" w:type="dxa"/>
          </w:tcPr>
          <w:p w14:paraId="2A1EAE0B" w14:textId="77777777" w:rsidR="00306DE2" w:rsidRPr="00037A46" w:rsidRDefault="00306DE2" w:rsidP="00306DE2">
            <w:pPr>
              <w:pStyle w:val="Plattetekst21"/>
              <w:ind w:left="0"/>
              <w:jc w:val="left"/>
              <w:rPr>
                <w:rFonts w:cs="Arial"/>
                <w:sz w:val="16"/>
                <w:szCs w:val="16"/>
                <w:lang w:val="nl-BE"/>
              </w:rPr>
            </w:pPr>
          </w:p>
          <w:p w14:paraId="76079AC8"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1CC9F31A"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 uitkering ziekenfonds</w:t>
            </w:r>
          </w:p>
        </w:tc>
        <w:tc>
          <w:tcPr>
            <w:tcW w:w="1620" w:type="dxa"/>
          </w:tcPr>
          <w:p w14:paraId="0A7FFD72" w14:textId="77777777" w:rsidR="00306DE2" w:rsidRPr="00037A46" w:rsidRDefault="00306DE2" w:rsidP="00306DE2">
            <w:pPr>
              <w:pStyle w:val="Plattetekst21"/>
              <w:ind w:left="0"/>
              <w:jc w:val="left"/>
              <w:rPr>
                <w:rFonts w:cs="Arial"/>
                <w:sz w:val="16"/>
                <w:szCs w:val="16"/>
                <w:lang w:val="nl-BE"/>
              </w:rPr>
            </w:pPr>
          </w:p>
          <w:p w14:paraId="6B2ABF73"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61FF9217"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24946B2D" w14:textId="77777777" w:rsidR="00306DE2" w:rsidRPr="00037A46" w:rsidRDefault="00306DE2" w:rsidP="00306DE2">
            <w:pPr>
              <w:pStyle w:val="Plattetekst21"/>
              <w:ind w:left="0"/>
              <w:jc w:val="left"/>
              <w:rPr>
                <w:rFonts w:cs="Arial"/>
                <w:sz w:val="16"/>
                <w:szCs w:val="16"/>
                <w:lang w:val="nl-BE"/>
              </w:rPr>
            </w:pPr>
          </w:p>
        </w:tc>
        <w:tc>
          <w:tcPr>
            <w:tcW w:w="1935" w:type="dxa"/>
          </w:tcPr>
          <w:p w14:paraId="6CE0699F" w14:textId="77777777" w:rsidR="00306DE2" w:rsidRPr="00037A46" w:rsidRDefault="00306DE2" w:rsidP="00306DE2">
            <w:pPr>
              <w:pStyle w:val="Plattetekst21"/>
              <w:ind w:left="0"/>
              <w:jc w:val="left"/>
              <w:rPr>
                <w:rFonts w:cs="Arial"/>
                <w:sz w:val="16"/>
                <w:szCs w:val="16"/>
                <w:lang w:val="nl-BE"/>
              </w:rPr>
            </w:pPr>
          </w:p>
          <w:p w14:paraId="7840F584"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6F17B36C" w14:textId="77777777" w:rsidR="00306DE2" w:rsidRPr="00037A46" w:rsidRDefault="007C7964" w:rsidP="007C7964">
            <w:pPr>
              <w:pStyle w:val="Plattetekst21"/>
              <w:ind w:left="0"/>
              <w:jc w:val="left"/>
              <w:rPr>
                <w:rFonts w:cs="Arial"/>
                <w:sz w:val="16"/>
                <w:szCs w:val="16"/>
                <w:lang w:val="nl-BE"/>
              </w:rPr>
            </w:pPr>
            <w:r w:rsidRPr="00037A46">
              <w:rPr>
                <w:rFonts w:cs="Arial"/>
                <w:sz w:val="16"/>
                <w:szCs w:val="16"/>
                <w:lang w:val="nl-BE"/>
              </w:rPr>
              <w:t>Ja</w:t>
            </w:r>
          </w:p>
        </w:tc>
        <w:tc>
          <w:tcPr>
            <w:tcW w:w="1673" w:type="dxa"/>
          </w:tcPr>
          <w:p w14:paraId="7B4B3AC7" w14:textId="77777777" w:rsidR="00306DE2" w:rsidRPr="00037A46" w:rsidRDefault="00306DE2" w:rsidP="00306DE2">
            <w:pPr>
              <w:pStyle w:val="Plattetekst21"/>
              <w:ind w:left="0"/>
              <w:jc w:val="left"/>
              <w:rPr>
                <w:rFonts w:cs="Arial"/>
                <w:sz w:val="16"/>
                <w:szCs w:val="16"/>
                <w:lang w:val="nl-BE"/>
              </w:rPr>
            </w:pPr>
          </w:p>
          <w:p w14:paraId="101AF0F0"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7499D86A"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73" w:type="dxa"/>
          </w:tcPr>
          <w:p w14:paraId="4D10414F" w14:textId="77777777" w:rsidR="00306DE2" w:rsidRPr="00037A46" w:rsidRDefault="00306DE2" w:rsidP="00306DE2">
            <w:pPr>
              <w:pStyle w:val="Plattetekst21"/>
              <w:ind w:left="0"/>
              <w:jc w:val="left"/>
              <w:rPr>
                <w:rFonts w:cs="Arial"/>
                <w:sz w:val="16"/>
                <w:szCs w:val="16"/>
                <w:lang w:val="nl-BE"/>
              </w:rPr>
            </w:pPr>
          </w:p>
          <w:p w14:paraId="03A655A2"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1F2FEAD7"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559" w:type="dxa"/>
          </w:tcPr>
          <w:p w14:paraId="0C50FC6C" w14:textId="77777777" w:rsidR="00306DE2" w:rsidRPr="00037A46" w:rsidRDefault="00306DE2" w:rsidP="00306DE2">
            <w:pPr>
              <w:pStyle w:val="Plattetekst21"/>
              <w:ind w:left="0"/>
              <w:jc w:val="left"/>
              <w:rPr>
                <w:rFonts w:cs="Arial"/>
                <w:sz w:val="16"/>
                <w:szCs w:val="16"/>
                <w:lang w:val="nl-BE"/>
              </w:rPr>
            </w:pPr>
          </w:p>
          <w:p w14:paraId="19F06532"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3666FE37" w14:textId="77777777" w:rsidR="00306DE2" w:rsidRPr="00037A46" w:rsidRDefault="00306DE2" w:rsidP="00306DE2">
            <w:pPr>
              <w:pStyle w:val="Plattetekst21"/>
              <w:ind w:left="0"/>
              <w:jc w:val="left"/>
              <w:rPr>
                <w:rFonts w:cs="Arial"/>
                <w:sz w:val="16"/>
                <w:szCs w:val="16"/>
                <w:lang w:val="nl-BE"/>
              </w:rPr>
            </w:pPr>
            <w:proofErr w:type="spellStart"/>
            <w:r w:rsidRPr="00037A46">
              <w:rPr>
                <w:rFonts w:cs="Arial"/>
                <w:sz w:val="16"/>
                <w:szCs w:val="16"/>
                <w:lang w:val="nl-BE"/>
              </w:rPr>
              <w:t>Nvt</w:t>
            </w:r>
            <w:proofErr w:type="spellEnd"/>
            <w:r w:rsidRPr="00037A46">
              <w:rPr>
                <w:rFonts w:cs="Arial"/>
                <w:sz w:val="16"/>
                <w:szCs w:val="16"/>
                <w:lang w:val="nl-BE"/>
              </w:rPr>
              <w:t>.</w:t>
            </w:r>
          </w:p>
        </w:tc>
      </w:tr>
      <w:tr w:rsidR="00306DE2" w:rsidRPr="00037A46" w14:paraId="7D5CCD9A" w14:textId="77777777">
        <w:tc>
          <w:tcPr>
            <w:tcW w:w="2448" w:type="dxa"/>
            <w:shd w:val="clear" w:color="auto" w:fill="D9D9D9"/>
          </w:tcPr>
          <w:p w14:paraId="5383CB67"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Moederschapsbescherming tijdens zwangerschap voor:</w:t>
            </w:r>
          </w:p>
          <w:p w14:paraId="021F136D" w14:textId="77777777" w:rsidR="00306DE2" w:rsidRPr="00037A46" w:rsidRDefault="00306DE2">
            <w:pPr>
              <w:pStyle w:val="Plattetekst21"/>
              <w:numPr>
                <w:ilvl w:val="0"/>
                <w:numId w:val="52"/>
              </w:numPr>
              <w:jc w:val="left"/>
              <w:rPr>
                <w:rFonts w:cs="Arial"/>
                <w:sz w:val="16"/>
                <w:szCs w:val="16"/>
                <w:lang w:val="nl-BE"/>
              </w:rPr>
            </w:pPr>
            <w:r w:rsidRPr="00037A46">
              <w:rPr>
                <w:rFonts w:cs="Arial"/>
                <w:sz w:val="16"/>
                <w:szCs w:val="16"/>
                <w:lang w:val="nl-BE"/>
              </w:rPr>
              <w:t>statutairen</w:t>
            </w:r>
          </w:p>
          <w:p w14:paraId="7D38EA60" w14:textId="77777777" w:rsidR="00306DE2" w:rsidRPr="00037A46" w:rsidRDefault="00306DE2">
            <w:pPr>
              <w:pStyle w:val="Plattetekst21"/>
              <w:numPr>
                <w:ilvl w:val="0"/>
                <w:numId w:val="52"/>
              </w:numPr>
              <w:jc w:val="left"/>
              <w:rPr>
                <w:rFonts w:cs="Arial"/>
                <w:sz w:val="16"/>
                <w:szCs w:val="16"/>
                <w:lang w:val="nl-BE"/>
              </w:rPr>
            </w:pPr>
            <w:r w:rsidRPr="00037A46">
              <w:rPr>
                <w:rFonts w:cs="Arial"/>
                <w:sz w:val="16"/>
                <w:szCs w:val="16"/>
                <w:lang w:val="nl-BE"/>
              </w:rPr>
              <w:t>contractuelen</w:t>
            </w:r>
          </w:p>
        </w:tc>
        <w:tc>
          <w:tcPr>
            <w:tcW w:w="1800" w:type="dxa"/>
          </w:tcPr>
          <w:p w14:paraId="0B846469" w14:textId="77777777" w:rsidR="00306DE2" w:rsidRPr="00037A46" w:rsidRDefault="00306DE2" w:rsidP="00306DE2">
            <w:pPr>
              <w:pStyle w:val="Plattetekst21"/>
              <w:ind w:left="0"/>
              <w:jc w:val="left"/>
              <w:rPr>
                <w:rFonts w:cs="Arial"/>
                <w:sz w:val="16"/>
                <w:szCs w:val="16"/>
                <w:lang w:val="nl-BE"/>
              </w:rPr>
            </w:pPr>
          </w:p>
          <w:p w14:paraId="710CBA2D"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p w14:paraId="104F4CBB"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tc>
        <w:tc>
          <w:tcPr>
            <w:tcW w:w="1620" w:type="dxa"/>
          </w:tcPr>
          <w:p w14:paraId="4D3F697D" w14:textId="77777777" w:rsidR="00306DE2" w:rsidRPr="00037A46" w:rsidRDefault="00306DE2" w:rsidP="00306DE2">
            <w:pPr>
              <w:pStyle w:val="Plattetekst21"/>
              <w:ind w:left="0"/>
              <w:jc w:val="left"/>
              <w:rPr>
                <w:rFonts w:cs="Arial"/>
                <w:sz w:val="16"/>
                <w:szCs w:val="16"/>
                <w:lang w:val="nl-BE"/>
              </w:rPr>
            </w:pPr>
          </w:p>
          <w:p w14:paraId="14BECC29"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76AAFC03"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 xml:space="preserve">Nee, uitkering ziekenfonds </w:t>
            </w:r>
          </w:p>
        </w:tc>
        <w:tc>
          <w:tcPr>
            <w:tcW w:w="1620" w:type="dxa"/>
          </w:tcPr>
          <w:p w14:paraId="1892E4FF" w14:textId="77777777" w:rsidR="00306DE2" w:rsidRPr="00037A46" w:rsidRDefault="00306DE2" w:rsidP="00306DE2">
            <w:pPr>
              <w:pStyle w:val="Plattetekst21"/>
              <w:ind w:left="0"/>
              <w:jc w:val="left"/>
              <w:rPr>
                <w:rFonts w:cs="Arial"/>
                <w:sz w:val="16"/>
                <w:szCs w:val="16"/>
                <w:lang w:val="nl-BE"/>
              </w:rPr>
            </w:pPr>
          </w:p>
          <w:p w14:paraId="5667BF4F"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65232E23"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35" w:type="dxa"/>
          </w:tcPr>
          <w:p w14:paraId="11ADD8E6" w14:textId="77777777" w:rsidR="00306DE2" w:rsidRPr="00037A46" w:rsidRDefault="00306DE2" w:rsidP="00306DE2">
            <w:pPr>
              <w:pStyle w:val="Plattetekst21"/>
              <w:ind w:left="0"/>
              <w:jc w:val="left"/>
              <w:rPr>
                <w:rFonts w:cs="Arial"/>
                <w:sz w:val="16"/>
                <w:szCs w:val="16"/>
                <w:lang w:val="nl-BE"/>
              </w:rPr>
            </w:pPr>
          </w:p>
          <w:p w14:paraId="55669D69"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5CB1A547"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w:t>
            </w:r>
          </w:p>
        </w:tc>
        <w:tc>
          <w:tcPr>
            <w:tcW w:w="1673" w:type="dxa"/>
          </w:tcPr>
          <w:p w14:paraId="261E705B" w14:textId="77777777" w:rsidR="00306DE2" w:rsidRPr="00037A46" w:rsidRDefault="00306DE2" w:rsidP="00306DE2">
            <w:pPr>
              <w:pStyle w:val="Plattetekst21"/>
              <w:ind w:left="0"/>
              <w:jc w:val="left"/>
              <w:rPr>
                <w:rFonts w:cs="Arial"/>
                <w:sz w:val="16"/>
                <w:szCs w:val="16"/>
                <w:lang w:val="nl-BE"/>
              </w:rPr>
            </w:pPr>
          </w:p>
          <w:p w14:paraId="78C92B8C"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5898878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73" w:type="dxa"/>
          </w:tcPr>
          <w:p w14:paraId="6E95296D" w14:textId="77777777" w:rsidR="00306DE2" w:rsidRPr="00037A46" w:rsidRDefault="00306DE2" w:rsidP="00306DE2">
            <w:pPr>
              <w:pStyle w:val="Plattetekst21"/>
              <w:ind w:left="0"/>
              <w:jc w:val="left"/>
              <w:rPr>
                <w:rFonts w:cs="Arial"/>
                <w:sz w:val="16"/>
                <w:szCs w:val="16"/>
                <w:lang w:val="nl-BE"/>
              </w:rPr>
            </w:pPr>
          </w:p>
          <w:p w14:paraId="6B632871"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56135BFA"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3FBC796F" w14:textId="77777777" w:rsidR="00306DE2" w:rsidRPr="00037A46" w:rsidRDefault="00306DE2" w:rsidP="00306DE2">
            <w:pPr>
              <w:pStyle w:val="Plattetekst21"/>
              <w:ind w:left="0"/>
              <w:jc w:val="left"/>
              <w:rPr>
                <w:rFonts w:cs="Arial"/>
                <w:sz w:val="16"/>
                <w:szCs w:val="16"/>
                <w:lang w:val="nl-BE"/>
              </w:rPr>
            </w:pPr>
          </w:p>
        </w:tc>
        <w:tc>
          <w:tcPr>
            <w:tcW w:w="1559" w:type="dxa"/>
          </w:tcPr>
          <w:p w14:paraId="3C8B7B94" w14:textId="77777777" w:rsidR="00306DE2" w:rsidRPr="00037A46" w:rsidRDefault="00306DE2" w:rsidP="00306DE2">
            <w:pPr>
              <w:pStyle w:val="Plattetekst21"/>
              <w:ind w:left="0"/>
              <w:jc w:val="left"/>
              <w:rPr>
                <w:rFonts w:cs="Arial"/>
                <w:sz w:val="16"/>
                <w:szCs w:val="16"/>
                <w:lang w:val="nl-BE"/>
              </w:rPr>
            </w:pPr>
          </w:p>
          <w:p w14:paraId="4E10B7F4"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726DE7A6" w14:textId="77777777" w:rsidR="00306DE2" w:rsidRPr="00037A46" w:rsidRDefault="00306DE2" w:rsidP="00306DE2">
            <w:pPr>
              <w:pStyle w:val="Plattetekst21"/>
              <w:ind w:left="0"/>
              <w:jc w:val="left"/>
              <w:rPr>
                <w:rFonts w:cs="Arial"/>
                <w:sz w:val="16"/>
                <w:szCs w:val="16"/>
                <w:lang w:val="nl-BE"/>
              </w:rPr>
            </w:pPr>
            <w:proofErr w:type="spellStart"/>
            <w:r w:rsidRPr="00037A46">
              <w:rPr>
                <w:rFonts w:cs="Arial"/>
                <w:sz w:val="16"/>
                <w:szCs w:val="16"/>
                <w:lang w:val="nl-BE"/>
              </w:rPr>
              <w:t>Nvt</w:t>
            </w:r>
            <w:proofErr w:type="spellEnd"/>
            <w:r w:rsidRPr="00037A46">
              <w:rPr>
                <w:rFonts w:cs="Arial"/>
                <w:sz w:val="16"/>
                <w:szCs w:val="16"/>
                <w:lang w:val="nl-BE"/>
              </w:rPr>
              <w:t>.</w:t>
            </w:r>
          </w:p>
        </w:tc>
      </w:tr>
      <w:tr w:rsidR="00306DE2" w:rsidRPr="00037A46" w14:paraId="764D7EF8" w14:textId="77777777">
        <w:tc>
          <w:tcPr>
            <w:tcW w:w="2448" w:type="dxa"/>
            <w:shd w:val="clear" w:color="auto" w:fill="D9D9D9"/>
          </w:tcPr>
          <w:p w14:paraId="6C48885A"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Borstvoedingsverlof i/k kader v/d moederschapsbescherming voor:</w:t>
            </w:r>
          </w:p>
          <w:p w14:paraId="35A3C4D4" w14:textId="77777777" w:rsidR="00306DE2" w:rsidRPr="00037A46" w:rsidRDefault="00306DE2">
            <w:pPr>
              <w:pStyle w:val="Plattetekst21"/>
              <w:numPr>
                <w:ilvl w:val="0"/>
                <w:numId w:val="53"/>
              </w:numPr>
              <w:jc w:val="left"/>
              <w:rPr>
                <w:rFonts w:cs="Arial"/>
                <w:sz w:val="16"/>
                <w:szCs w:val="16"/>
                <w:lang w:val="nl-BE"/>
              </w:rPr>
            </w:pPr>
            <w:r w:rsidRPr="00037A46">
              <w:rPr>
                <w:rFonts w:cs="Arial"/>
                <w:sz w:val="16"/>
                <w:szCs w:val="16"/>
                <w:lang w:val="nl-BE"/>
              </w:rPr>
              <w:t>statutairen</w:t>
            </w:r>
          </w:p>
          <w:p w14:paraId="66C2D4A7" w14:textId="77777777" w:rsidR="00306DE2" w:rsidRPr="00037A46" w:rsidRDefault="00306DE2">
            <w:pPr>
              <w:pStyle w:val="Plattetekst21"/>
              <w:numPr>
                <w:ilvl w:val="0"/>
                <w:numId w:val="53"/>
              </w:numPr>
              <w:jc w:val="left"/>
              <w:rPr>
                <w:rFonts w:cs="Arial"/>
                <w:sz w:val="16"/>
                <w:szCs w:val="16"/>
                <w:lang w:val="nl-BE"/>
              </w:rPr>
            </w:pPr>
            <w:r w:rsidRPr="00037A46">
              <w:rPr>
                <w:rFonts w:cs="Arial"/>
                <w:sz w:val="16"/>
                <w:szCs w:val="16"/>
                <w:lang w:val="nl-BE"/>
              </w:rPr>
              <w:t>contractuelen</w:t>
            </w:r>
          </w:p>
        </w:tc>
        <w:tc>
          <w:tcPr>
            <w:tcW w:w="1800" w:type="dxa"/>
          </w:tcPr>
          <w:p w14:paraId="5B64EA20" w14:textId="77777777" w:rsidR="00306DE2" w:rsidRPr="00037A46" w:rsidRDefault="00306DE2" w:rsidP="00306DE2">
            <w:pPr>
              <w:pStyle w:val="Plattetekst21"/>
              <w:ind w:left="0"/>
              <w:jc w:val="left"/>
              <w:rPr>
                <w:rFonts w:cs="Arial"/>
                <w:sz w:val="16"/>
                <w:szCs w:val="16"/>
                <w:lang w:val="nl-BE"/>
              </w:rPr>
            </w:pPr>
          </w:p>
          <w:p w14:paraId="4976B733" w14:textId="77777777" w:rsidR="00306DE2" w:rsidRPr="00037A46" w:rsidRDefault="00306DE2" w:rsidP="00306DE2">
            <w:pPr>
              <w:pStyle w:val="Plattetekst21"/>
              <w:ind w:left="0"/>
              <w:jc w:val="left"/>
              <w:rPr>
                <w:rFonts w:cs="Arial"/>
                <w:sz w:val="16"/>
                <w:szCs w:val="16"/>
                <w:lang w:val="nl-BE"/>
              </w:rPr>
            </w:pPr>
          </w:p>
          <w:p w14:paraId="6A5EF6B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p w14:paraId="582CC158"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tc>
        <w:tc>
          <w:tcPr>
            <w:tcW w:w="1620" w:type="dxa"/>
          </w:tcPr>
          <w:p w14:paraId="48024381" w14:textId="77777777" w:rsidR="00306DE2" w:rsidRPr="00037A46" w:rsidRDefault="00306DE2" w:rsidP="00306DE2">
            <w:pPr>
              <w:pStyle w:val="Plattetekst21"/>
              <w:ind w:left="0"/>
              <w:jc w:val="left"/>
              <w:rPr>
                <w:rFonts w:cs="Arial"/>
                <w:sz w:val="16"/>
                <w:szCs w:val="16"/>
                <w:lang w:val="nl-BE"/>
              </w:rPr>
            </w:pPr>
          </w:p>
          <w:p w14:paraId="19E49358" w14:textId="77777777" w:rsidR="00306DE2" w:rsidRPr="00037A46" w:rsidRDefault="00306DE2" w:rsidP="00306DE2">
            <w:pPr>
              <w:pStyle w:val="Plattetekst21"/>
              <w:ind w:left="0"/>
              <w:jc w:val="left"/>
              <w:rPr>
                <w:rFonts w:cs="Arial"/>
                <w:sz w:val="16"/>
                <w:szCs w:val="16"/>
                <w:lang w:val="nl-BE"/>
              </w:rPr>
            </w:pPr>
          </w:p>
          <w:p w14:paraId="70F54486"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0C52B34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 uitkering ziekenfonds</w:t>
            </w:r>
          </w:p>
        </w:tc>
        <w:tc>
          <w:tcPr>
            <w:tcW w:w="1620" w:type="dxa"/>
          </w:tcPr>
          <w:p w14:paraId="5BB57D18" w14:textId="77777777" w:rsidR="00306DE2" w:rsidRPr="00037A46" w:rsidRDefault="00306DE2" w:rsidP="00306DE2">
            <w:pPr>
              <w:pStyle w:val="Plattetekst21"/>
              <w:ind w:left="0"/>
              <w:jc w:val="left"/>
              <w:rPr>
                <w:rFonts w:cs="Arial"/>
                <w:sz w:val="16"/>
                <w:szCs w:val="16"/>
                <w:lang w:val="nl-BE"/>
              </w:rPr>
            </w:pPr>
          </w:p>
          <w:p w14:paraId="5C8CDFAD" w14:textId="77777777" w:rsidR="00306DE2" w:rsidRPr="00037A46" w:rsidRDefault="00306DE2" w:rsidP="00306DE2">
            <w:pPr>
              <w:pStyle w:val="Plattetekst21"/>
              <w:ind w:left="0"/>
              <w:jc w:val="left"/>
              <w:rPr>
                <w:rFonts w:cs="Arial"/>
                <w:sz w:val="16"/>
                <w:szCs w:val="16"/>
                <w:lang w:val="nl-BE"/>
              </w:rPr>
            </w:pPr>
          </w:p>
          <w:p w14:paraId="236DE783"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4A574323"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35" w:type="dxa"/>
          </w:tcPr>
          <w:p w14:paraId="10B7788C" w14:textId="77777777" w:rsidR="00306DE2" w:rsidRPr="00037A46" w:rsidRDefault="00306DE2" w:rsidP="00306DE2">
            <w:pPr>
              <w:pStyle w:val="Plattetekst21"/>
              <w:ind w:left="0"/>
              <w:jc w:val="left"/>
              <w:rPr>
                <w:rFonts w:cs="Arial"/>
                <w:sz w:val="16"/>
                <w:szCs w:val="16"/>
                <w:lang w:val="nl-BE"/>
              </w:rPr>
            </w:pPr>
          </w:p>
          <w:p w14:paraId="69985CBD" w14:textId="77777777" w:rsidR="00306DE2" w:rsidRPr="00037A46" w:rsidRDefault="00306DE2" w:rsidP="00306DE2">
            <w:pPr>
              <w:pStyle w:val="Plattetekst21"/>
              <w:ind w:left="0"/>
              <w:jc w:val="left"/>
              <w:rPr>
                <w:rFonts w:cs="Arial"/>
                <w:sz w:val="16"/>
                <w:szCs w:val="16"/>
                <w:lang w:val="nl-BE"/>
              </w:rPr>
            </w:pPr>
          </w:p>
          <w:p w14:paraId="152A9C40"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1EB8F1B5" w14:textId="77777777" w:rsidR="00306DE2" w:rsidRPr="00037A46" w:rsidRDefault="007C7964" w:rsidP="007C7964">
            <w:pPr>
              <w:pStyle w:val="Plattetekst21"/>
              <w:ind w:left="0"/>
              <w:jc w:val="left"/>
              <w:rPr>
                <w:rFonts w:cs="Arial"/>
                <w:sz w:val="16"/>
                <w:szCs w:val="16"/>
                <w:lang w:val="nl-BE"/>
              </w:rPr>
            </w:pPr>
            <w:r w:rsidRPr="00037A46">
              <w:rPr>
                <w:rFonts w:cs="Arial"/>
                <w:sz w:val="16"/>
                <w:szCs w:val="16"/>
                <w:lang w:val="nl-BE"/>
              </w:rPr>
              <w:t>Ja</w:t>
            </w:r>
          </w:p>
        </w:tc>
        <w:tc>
          <w:tcPr>
            <w:tcW w:w="1673" w:type="dxa"/>
          </w:tcPr>
          <w:p w14:paraId="381D77E8" w14:textId="77777777" w:rsidR="00306DE2" w:rsidRPr="00037A46" w:rsidRDefault="00306DE2" w:rsidP="00306DE2">
            <w:pPr>
              <w:pStyle w:val="Plattetekst21"/>
              <w:ind w:left="0"/>
              <w:jc w:val="left"/>
              <w:rPr>
                <w:rFonts w:cs="Arial"/>
                <w:sz w:val="16"/>
                <w:szCs w:val="16"/>
                <w:lang w:val="nl-BE"/>
              </w:rPr>
            </w:pPr>
          </w:p>
          <w:p w14:paraId="5D8DE03D" w14:textId="77777777" w:rsidR="00306DE2" w:rsidRPr="00037A46" w:rsidRDefault="00306DE2" w:rsidP="00306DE2">
            <w:pPr>
              <w:pStyle w:val="Plattetekst21"/>
              <w:ind w:left="0"/>
              <w:jc w:val="left"/>
              <w:rPr>
                <w:rFonts w:cs="Arial"/>
                <w:sz w:val="16"/>
                <w:szCs w:val="16"/>
                <w:lang w:val="nl-BE"/>
              </w:rPr>
            </w:pPr>
          </w:p>
          <w:p w14:paraId="26E05FA6"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08C234D5"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73" w:type="dxa"/>
          </w:tcPr>
          <w:p w14:paraId="1D717479" w14:textId="77777777" w:rsidR="00306DE2" w:rsidRPr="00037A46" w:rsidRDefault="00306DE2" w:rsidP="00306DE2">
            <w:pPr>
              <w:pStyle w:val="Plattetekst21"/>
              <w:ind w:left="0"/>
              <w:jc w:val="left"/>
              <w:rPr>
                <w:rFonts w:cs="Arial"/>
                <w:sz w:val="16"/>
                <w:szCs w:val="16"/>
                <w:lang w:val="nl-BE"/>
              </w:rPr>
            </w:pPr>
          </w:p>
          <w:p w14:paraId="248DF610" w14:textId="77777777" w:rsidR="00306DE2" w:rsidRPr="00037A46" w:rsidRDefault="00306DE2" w:rsidP="00306DE2">
            <w:pPr>
              <w:pStyle w:val="Plattetekst21"/>
              <w:ind w:left="0"/>
              <w:jc w:val="left"/>
              <w:rPr>
                <w:rFonts w:cs="Arial"/>
                <w:sz w:val="16"/>
                <w:szCs w:val="16"/>
                <w:lang w:val="nl-BE"/>
              </w:rPr>
            </w:pPr>
          </w:p>
          <w:p w14:paraId="75258ED0"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3CE4BAF2"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559" w:type="dxa"/>
          </w:tcPr>
          <w:p w14:paraId="2DE4B9A5" w14:textId="77777777" w:rsidR="00306DE2" w:rsidRPr="00037A46" w:rsidRDefault="00306DE2" w:rsidP="00306DE2">
            <w:pPr>
              <w:pStyle w:val="Plattetekst21"/>
              <w:ind w:left="0"/>
              <w:jc w:val="left"/>
              <w:rPr>
                <w:rFonts w:cs="Arial"/>
                <w:sz w:val="16"/>
                <w:szCs w:val="16"/>
                <w:lang w:val="nl-BE"/>
              </w:rPr>
            </w:pPr>
          </w:p>
          <w:p w14:paraId="3AB2BFB7" w14:textId="77777777" w:rsidR="00306DE2" w:rsidRPr="00037A46" w:rsidRDefault="00306DE2" w:rsidP="00306DE2">
            <w:pPr>
              <w:pStyle w:val="Plattetekst21"/>
              <w:ind w:left="0"/>
              <w:jc w:val="left"/>
              <w:rPr>
                <w:rFonts w:cs="Arial"/>
                <w:sz w:val="16"/>
                <w:szCs w:val="16"/>
                <w:lang w:val="nl-BE"/>
              </w:rPr>
            </w:pPr>
          </w:p>
          <w:p w14:paraId="7671A1F9"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005FCD24" w14:textId="77777777" w:rsidR="00306DE2" w:rsidRPr="00037A46" w:rsidRDefault="00306DE2" w:rsidP="00306DE2">
            <w:pPr>
              <w:pStyle w:val="Plattetekst21"/>
              <w:ind w:left="0"/>
              <w:jc w:val="left"/>
              <w:rPr>
                <w:rFonts w:cs="Arial"/>
                <w:sz w:val="16"/>
                <w:szCs w:val="16"/>
                <w:lang w:val="nl-BE"/>
              </w:rPr>
            </w:pPr>
            <w:proofErr w:type="spellStart"/>
            <w:r w:rsidRPr="00037A46">
              <w:rPr>
                <w:rFonts w:cs="Arial"/>
                <w:sz w:val="16"/>
                <w:szCs w:val="16"/>
                <w:lang w:val="nl-BE"/>
              </w:rPr>
              <w:t>Nvt</w:t>
            </w:r>
            <w:proofErr w:type="spellEnd"/>
            <w:r w:rsidRPr="00037A46">
              <w:rPr>
                <w:rFonts w:cs="Arial"/>
                <w:sz w:val="16"/>
                <w:szCs w:val="16"/>
                <w:lang w:val="nl-BE"/>
              </w:rPr>
              <w:t>.</w:t>
            </w:r>
          </w:p>
        </w:tc>
      </w:tr>
      <w:tr w:rsidR="00306DE2" w:rsidRPr="00037A46" w14:paraId="19C11FC1" w14:textId="77777777">
        <w:tc>
          <w:tcPr>
            <w:tcW w:w="2448" w:type="dxa"/>
            <w:shd w:val="clear" w:color="auto" w:fill="D9D9D9"/>
          </w:tcPr>
          <w:p w14:paraId="160CE656"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Vaderschapsverlof</w:t>
            </w:r>
            <w:r w:rsidR="00303CAD" w:rsidRPr="00037A46">
              <w:rPr>
                <w:rFonts w:cs="Arial"/>
                <w:sz w:val="16"/>
                <w:szCs w:val="16"/>
                <w:lang w:val="nl-BE"/>
              </w:rPr>
              <w:t xml:space="preserve"> / </w:t>
            </w:r>
            <w:r w:rsidR="00303CAD" w:rsidRPr="00037A46">
              <w:rPr>
                <w:rFonts w:cs="Arial"/>
                <w:b/>
                <w:i/>
                <w:sz w:val="16"/>
                <w:szCs w:val="16"/>
                <w:lang w:val="nl-BE"/>
              </w:rPr>
              <w:t>geboorteverlof</w:t>
            </w:r>
            <w:r w:rsidRPr="00037A46">
              <w:rPr>
                <w:rFonts w:cs="Arial"/>
                <w:sz w:val="16"/>
                <w:szCs w:val="16"/>
                <w:lang w:val="nl-BE"/>
              </w:rPr>
              <w:t xml:space="preserve"> voor</w:t>
            </w:r>
          </w:p>
          <w:p w14:paraId="07ED24DF" w14:textId="77777777" w:rsidR="00306DE2" w:rsidRPr="00037A46" w:rsidRDefault="00306DE2">
            <w:pPr>
              <w:pStyle w:val="Plattetekst21"/>
              <w:numPr>
                <w:ilvl w:val="0"/>
                <w:numId w:val="54"/>
              </w:numPr>
              <w:jc w:val="left"/>
              <w:rPr>
                <w:rFonts w:cs="Arial"/>
                <w:sz w:val="16"/>
                <w:szCs w:val="16"/>
                <w:lang w:val="nl-BE"/>
              </w:rPr>
            </w:pPr>
            <w:r w:rsidRPr="00037A46">
              <w:rPr>
                <w:rFonts w:cs="Arial"/>
                <w:sz w:val="16"/>
                <w:szCs w:val="16"/>
                <w:lang w:val="nl-BE"/>
              </w:rPr>
              <w:t>statutairen</w:t>
            </w:r>
          </w:p>
          <w:p w14:paraId="2FAC3842" w14:textId="77777777" w:rsidR="00306DE2" w:rsidRPr="00037A46" w:rsidRDefault="00306DE2">
            <w:pPr>
              <w:pStyle w:val="Plattetekst21"/>
              <w:numPr>
                <w:ilvl w:val="0"/>
                <w:numId w:val="54"/>
              </w:numPr>
              <w:jc w:val="left"/>
              <w:rPr>
                <w:rFonts w:cs="Arial"/>
                <w:sz w:val="16"/>
                <w:szCs w:val="16"/>
                <w:lang w:val="nl-BE"/>
              </w:rPr>
            </w:pPr>
            <w:r w:rsidRPr="00037A46">
              <w:rPr>
                <w:rFonts w:cs="Arial"/>
                <w:sz w:val="16"/>
                <w:szCs w:val="16"/>
                <w:lang w:val="nl-BE"/>
              </w:rPr>
              <w:t>contractuelen</w:t>
            </w:r>
          </w:p>
        </w:tc>
        <w:tc>
          <w:tcPr>
            <w:tcW w:w="1800" w:type="dxa"/>
          </w:tcPr>
          <w:p w14:paraId="7CF70D1F" w14:textId="77777777" w:rsidR="00306DE2" w:rsidRPr="00037A46" w:rsidRDefault="00306DE2" w:rsidP="00306DE2">
            <w:pPr>
              <w:pStyle w:val="Plattetekst21"/>
              <w:ind w:left="0"/>
              <w:jc w:val="left"/>
              <w:rPr>
                <w:rFonts w:cs="Arial"/>
                <w:sz w:val="16"/>
                <w:szCs w:val="16"/>
                <w:lang w:val="nl-BE"/>
              </w:rPr>
            </w:pPr>
          </w:p>
          <w:p w14:paraId="2CBF539A"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p w14:paraId="42F6FFC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tc>
        <w:tc>
          <w:tcPr>
            <w:tcW w:w="1620" w:type="dxa"/>
          </w:tcPr>
          <w:p w14:paraId="18C058E8" w14:textId="77777777" w:rsidR="00306DE2" w:rsidRPr="00037A46" w:rsidRDefault="00306DE2" w:rsidP="00306DE2">
            <w:pPr>
              <w:pStyle w:val="Plattetekst21"/>
              <w:ind w:left="0"/>
              <w:jc w:val="left"/>
              <w:rPr>
                <w:rFonts w:cs="Arial"/>
                <w:sz w:val="16"/>
                <w:szCs w:val="16"/>
                <w:lang w:val="nl-BE"/>
              </w:rPr>
            </w:pPr>
          </w:p>
          <w:p w14:paraId="261F724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1F70F2C1"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 uitkering ziekenfonds</w:t>
            </w:r>
          </w:p>
        </w:tc>
        <w:tc>
          <w:tcPr>
            <w:tcW w:w="1620" w:type="dxa"/>
          </w:tcPr>
          <w:p w14:paraId="4B1D967A" w14:textId="77777777" w:rsidR="00306DE2" w:rsidRPr="00037A46" w:rsidRDefault="00306DE2" w:rsidP="00306DE2">
            <w:pPr>
              <w:pStyle w:val="Plattetekst21"/>
              <w:ind w:left="0"/>
              <w:jc w:val="left"/>
              <w:rPr>
                <w:rFonts w:cs="Arial"/>
                <w:sz w:val="16"/>
                <w:szCs w:val="16"/>
                <w:lang w:val="nl-BE"/>
              </w:rPr>
            </w:pPr>
          </w:p>
          <w:p w14:paraId="4922A148"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509234A0"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35" w:type="dxa"/>
          </w:tcPr>
          <w:p w14:paraId="13F9C66E" w14:textId="77777777" w:rsidR="00306DE2" w:rsidRPr="00037A46" w:rsidRDefault="00306DE2" w:rsidP="00306DE2">
            <w:pPr>
              <w:pStyle w:val="Plattetekst21"/>
              <w:ind w:left="0"/>
              <w:jc w:val="left"/>
              <w:rPr>
                <w:rFonts w:cs="Arial"/>
                <w:sz w:val="16"/>
                <w:szCs w:val="16"/>
                <w:lang w:val="nl-BE"/>
              </w:rPr>
            </w:pPr>
          </w:p>
          <w:p w14:paraId="703E1771"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19162DB5" w14:textId="77777777" w:rsidR="00306DE2" w:rsidRPr="00037A46" w:rsidRDefault="007C7964" w:rsidP="00306DE2">
            <w:pPr>
              <w:pStyle w:val="Plattetekst21"/>
              <w:ind w:left="0"/>
              <w:jc w:val="left"/>
              <w:rPr>
                <w:rFonts w:cs="Arial"/>
                <w:sz w:val="16"/>
                <w:szCs w:val="16"/>
                <w:lang w:val="nl-BE"/>
              </w:rPr>
            </w:pPr>
            <w:r w:rsidRPr="00037A46">
              <w:rPr>
                <w:rFonts w:cs="Arial"/>
                <w:sz w:val="16"/>
                <w:szCs w:val="16"/>
                <w:lang w:val="nl-BE"/>
              </w:rPr>
              <w:t>Ja</w:t>
            </w:r>
          </w:p>
          <w:p w14:paraId="02E442B6" w14:textId="77777777" w:rsidR="007C7964" w:rsidRPr="00037A46" w:rsidRDefault="007C7964" w:rsidP="00306DE2">
            <w:pPr>
              <w:pStyle w:val="Plattetekst21"/>
              <w:ind w:left="0"/>
              <w:jc w:val="left"/>
              <w:rPr>
                <w:rFonts w:cs="Arial"/>
                <w:sz w:val="16"/>
                <w:szCs w:val="16"/>
                <w:lang w:val="nl-BE"/>
              </w:rPr>
            </w:pPr>
          </w:p>
        </w:tc>
        <w:tc>
          <w:tcPr>
            <w:tcW w:w="1673" w:type="dxa"/>
          </w:tcPr>
          <w:p w14:paraId="09DFFE50" w14:textId="77777777" w:rsidR="00306DE2" w:rsidRPr="00037A46" w:rsidRDefault="00306DE2" w:rsidP="00306DE2">
            <w:pPr>
              <w:pStyle w:val="Plattetekst21"/>
              <w:ind w:left="0"/>
              <w:jc w:val="left"/>
              <w:rPr>
                <w:rFonts w:cs="Arial"/>
                <w:sz w:val="16"/>
                <w:szCs w:val="16"/>
                <w:lang w:val="nl-BE"/>
              </w:rPr>
            </w:pPr>
          </w:p>
          <w:p w14:paraId="712BED66"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3D3F4494"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73" w:type="dxa"/>
          </w:tcPr>
          <w:p w14:paraId="3F36A6ED" w14:textId="77777777" w:rsidR="00306DE2" w:rsidRPr="00037A46" w:rsidRDefault="00306DE2" w:rsidP="00306DE2">
            <w:pPr>
              <w:pStyle w:val="Plattetekst21"/>
              <w:ind w:left="0"/>
              <w:jc w:val="left"/>
              <w:rPr>
                <w:rFonts w:cs="Arial"/>
                <w:sz w:val="16"/>
                <w:szCs w:val="16"/>
                <w:lang w:val="nl-BE"/>
              </w:rPr>
            </w:pPr>
          </w:p>
          <w:p w14:paraId="2EAE9EAD"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7C0A1EBF"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559" w:type="dxa"/>
          </w:tcPr>
          <w:p w14:paraId="2B4A85AA" w14:textId="77777777" w:rsidR="00306DE2" w:rsidRPr="00037A46" w:rsidRDefault="00306DE2" w:rsidP="00306DE2">
            <w:pPr>
              <w:pStyle w:val="Plattetekst21"/>
              <w:ind w:left="0"/>
              <w:jc w:val="left"/>
              <w:rPr>
                <w:rFonts w:cs="Arial"/>
                <w:sz w:val="16"/>
                <w:szCs w:val="16"/>
                <w:lang w:val="nl-BE"/>
              </w:rPr>
            </w:pPr>
          </w:p>
          <w:p w14:paraId="64F6A365"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64E75552" w14:textId="77777777" w:rsidR="00306DE2" w:rsidRPr="00037A46" w:rsidRDefault="00306DE2" w:rsidP="00306DE2">
            <w:pPr>
              <w:pStyle w:val="Plattetekst21"/>
              <w:ind w:left="0"/>
              <w:jc w:val="left"/>
              <w:rPr>
                <w:rFonts w:cs="Arial"/>
                <w:sz w:val="16"/>
                <w:szCs w:val="16"/>
                <w:lang w:val="nl-BE"/>
              </w:rPr>
            </w:pPr>
            <w:proofErr w:type="spellStart"/>
            <w:r w:rsidRPr="00037A46">
              <w:rPr>
                <w:rFonts w:cs="Arial"/>
                <w:sz w:val="16"/>
                <w:szCs w:val="16"/>
                <w:lang w:val="nl-BE"/>
              </w:rPr>
              <w:t>Nvt</w:t>
            </w:r>
            <w:proofErr w:type="spellEnd"/>
            <w:r w:rsidRPr="00037A46">
              <w:rPr>
                <w:rFonts w:cs="Arial"/>
                <w:sz w:val="16"/>
                <w:szCs w:val="16"/>
                <w:lang w:val="nl-BE"/>
              </w:rPr>
              <w:t>.</w:t>
            </w:r>
          </w:p>
        </w:tc>
      </w:tr>
      <w:tr w:rsidR="007C7964" w:rsidRPr="00037A46" w14:paraId="15975364" w14:textId="77777777" w:rsidTr="007C7964">
        <w:tc>
          <w:tcPr>
            <w:tcW w:w="2448" w:type="dxa"/>
            <w:tcBorders>
              <w:top w:val="single" w:sz="4" w:space="0" w:color="000000"/>
              <w:left w:val="single" w:sz="4" w:space="0" w:color="000000"/>
              <w:bottom w:val="single" w:sz="4" w:space="0" w:color="000000"/>
              <w:right w:val="single" w:sz="4" w:space="0" w:color="000000"/>
            </w:tcBorders>
          </w:tcPr>
          <w:p w14:paraId="20EBF759" w14:textId="77777777" w:rsidR="007C7964" w:rsidRPr="00037A46" w:rsidRDefault="007C7964" w:rsidP="00B772A6">
            <w:pPr>
              <w:pStyle w:val="Plattetekst21"/>
              <w:ind w:left="0"/>
              <w:jc w:val="left"/>
              <w:rPr>
                <w:rFonts w:cs="Arial"/>
                <w:b/>
                <w:sz w:val="16"/>
                <w:szCs w:val="16"/>
                <w:lang w:val="nl-BE"/>
              </w:rPr>
            </w:pPr>
            <w:r w:rsidRPr="00037A46">
              <w:rPr>
                <w:rFonts w:cs="Arial"/>
                <w:b/>
                <w:sz w:val="16"/>
                <w:szCs w:val="16"/>
                <w:lang w:val="nl-BE"/>
              </w:rPr>
              <w:lastRenderedPageBreak/>
              <w:t>Benaming van het verlof of de afwezigheid</w:t>
            </w:r>
          </w:p>
        </w:tc>
        <w:tc>
          <w:tcPr>
            <w:tcW w:w="1800" w:type="dxa"/>
            <w:tcBorders>
              <w:top w:val="single" w:sz="4" w:space="0" w:color="000000"/>
              <w:left w:val="single" w:sz="4" w:space="0" w:color="000000"/>
              <w:bottom w:val="single" w:sz="4" w:space="0" w:color="000000"/>
              <w:right w:val="single" w:sz="4" w:space="0" w:color="000000"/>
            </w:tcBorders>
          </w:tcPr>
          <w:p w14:paraId="177CC8B5" w14:textId="77777777" w:rsidR="007C7964" w:rsidRPr="00037A46" w:rsidRDefault="007C7964" w:rsidP="00B772A6">
            <w:pPr>
              <w:pStyle w:val="Plattetekst21"/>
              <w:ind w:left="0"/>
              <w:jc w:val="left"/>
              <w:rPr>
                <w:rFonts w:cs="Arial"/>
                <w:b/>
                <w:sz w:val="16"/>
                <w:szCs w:val="16"/>
                <w:lang w:val="nl-BE"/>
              </w:rPr>
            </w:pPr>
            <w:r w:rsidRPr="00037A46">
              <w:rPr>
                <w:rFonts w:cs="Arial"/>
                <w:b/>
                <w:sz w:val="16"/>
                <w:szCs w:val="16"/>
                <w:lang w:val="nl-BE"/>
              </w:rPr>
              <w:t>Administratieve toestand</w:t>
            </w:r>
          </w:p>
        </w:tc>
        <w:tc>
          <w:tcPr>
            <w:tcW w:w="1620" w:type="dxa"/>
            <w:tcBorders>
              <w:top w:val="single" w:sz="4" w:space="0" w:color="000000"/>
              <w:left w:val="single" w:sz="4" w:space="0" w:color="000000"/>
              <w:bottom w:val="single" w:sz="4" w:space="0" w:color="000000"/>
              <w:right w:val="single" w:sz="4" w:space="0" w:color="000000"/>
            </w:tcBorders>
          </w:tcPr>
          <w:p w14:paraId="292C8426" w14:textId="77777777" w:rsidR="007C7964" w:rsidRPr="00037A46" w:rsidRDefault="007C7964" w:rsidP="00B772A6">
            <w:pPr>
              <w:pStyle w:val="Plattetekst21"/>
              <w:ind w:left="0"/>
              <w:jc w:val="left"/>
              <w:rPr>
                <w:rFonts w:cs="Arial"/>
                <w:b/>
                <w:sz w:val="16"/>
                <w:szCs w:val="16"/>
                <w:lang w:val="nl-BE"/>
              </w:rPr>
            </w:pPr>
            <w:r w:rsidRPr="00037A46">
              <w:rPr>
                <w:rFonts w:cs="Arial"/>
                <w:b/>
                <w:sz w:val="16"/>
                <w:szCs w:val="16"/>
                <w:lang w:val="nl-BE"/>
              </w:rPr>
              <w:t>Recht op salaris</w:t>
            </w:r>
          </w:p>
        </w:tc>
        <w:tc>
          <w:tcPr>
            <w:tcW w:w="1620" w:type="dxa"/>
            <w:tcBorders>
              <w:top w:val="single" w:sz="4" w:space="0" w:color="000000"/>
              <w:left w:val="single" w:sz="4" w:space="0" w:color="000000"/>
              <w:bottom w:val="single" w:sz="4" w:space="0" w:color="000000"/>
              <w:right w:val="single" w:sz="4" w:space="0" w:color="000000"/>
            </w:tcBorders>
          </w:tcPr>
          <w:p w14:paraId="2BD668B8" w14:textId="77777777" w:rsidR="007C7964" w:rsidRPr="00037A46" w:rsidRDefault="007C7964" w:rsidP="00B772A6">
            <w:pPr>
              <w:pStyle w:val="Plattetekst21"/>
              <w:ind w:left="0"/>
              <w:jc w:val="left"/>
              <w:rPr>
                <w:rFonts w:cs="Arial"/>
                <w:b/>
                <w:sz w:val="16"/>
                <w:szCs w:val="16"/>
                <w:lang w:val="nl-BE"/>
              </w:rPr>
            </w:pPr>
            <w:r w:rsidRPr="00037A46">
              <w:rPr>
                <w:rFonts w:cs="Arial"/>
                <w:b/>
                <w:sz w:val="16"/>
                <w:szCs w:val="16"/>
                <w:lang w:val="nl-BE"/>
              </w:rPr>
              <w:t xml:space="preserve">Aanspraak op periodieke </w:t>
            </w:r>
            <w:proofErr w:type="spellStart"/>
            <w:r w:rsidRPr="00037A46">
              <w:rPr>
                <w:rFonts w:cs="Arial"/>
                <w:b/>
                <w:sz w:val="16"/>
                <w:szCs w:val="16"/>
                <w:lang w:val="nl-BE"/>
              </w:rPr>
              <w:t>salaris-verhoging</w:t>
            </w:r>
            <w:proofErr w:type="spellEnd"/>
          </w:p>
        </w:tc>
        <w:tc>
          <w:tcPr>
            <w:tcW w:w="1935" w:type="dxa"/>
            <w:tcBorders>
              <w:top w:val="single" w:sz="4" w:space="0" w:color="000000"/>
              <w:left w:val="single" w:sz="4" w:space="0" w:color="000000"/>
              <w:bottom w:val="single" w:sz="4" w:space="0" w:color="000000"/>
              <w:right w:val="single" w:sz="4" w:space="0" w:color="000000"/>
            </w:tcBorders>
          </w:tcPr>
          <w:p w14:paraId="5B7C1630" w14:textId="77777777" w:rsidR="007C7964" w:rsidRPr="00037A46" w:rsidRDefault="007C7964" w:rsidP="00B772A6">
            <w:pPr>
              <w:pStyle w:val="Plattetekst21"/>
              <w:ind w:left="0"/>
              <w:jc w:val="left"/>
              <w:rPr>
                <w:rFonts w:cs="Arial"/>
                <w:b/>
                <w:sz w:val="16"/>
                <w:szCs w:val="16"/>
                <w:lang w:val="nl-BE"/>
              </w:rPr>
            </w:pPr>
            <w:r w:rsidRPr="00037A46">
              <w:rPr>
                <w:rFonts w:cs="Arial"/>
                <w:b/>
                <w:sz w:val="16"/>
                <w:szCs w:val="16"/>
                <w:lang w:val="nl-BE"/>
              </w:rPr>
              <w:t>Recht op schaal-anciënniteit</w:t>
            </w:r>
          </w:p>
        </w:tc>
        <w:tc>
          <w:tcPr>
            <w:tcW w:w="1673" w:type="dxa"/>
            <w:tcBorders>
              <w:top w:val="single" w:sz="4" w:space="0" w:color="000000"/>
              <w:left w:val="single" w:sz="4" w:space="0" w:color="000000"/>
              <w:bottom w:val="single" w:sz="4" w:space="0" w:color="000000"/>
              <w:right w:val="single" w:sz="4" w:space="0" w:color="000000"/>
            </w:tcBorders>
          </w:tcPr>
          <w:p w14:paraId="426C03E2" w14:textId="77777777" w:rsidR="007C7964" w:rsidRPr="00037A46" w:rsidRDefault="007C7964" w:rsidP="00B772A6">
            <w:pPr>
              <w:pStyle w:val="Plattetekst21"/>
              <w:ind w:left="0"/>
              <w:jc w:val="left"/>
              <w:rPr>
                <w:rFonts w:cs="Arial"/>
                <w:b/>
                <w:sz w:val="16"/>
                <w:szCs w:val="16"/>
                <w:lang w:val="nl-BE"/>
              </w:rPr>
            </w:pPr>
            <w:r w:rsidRPr="00037A46">
              <w:rPr>
                <w:rFonts w:cs="Arial"/>
                <w:b/>
                <w:sz w:val="16"/>
                <w:szCs w:val="16"/>
                <w:lang w:val="nl-BE"/>
              </w:rPr>
              <w:t>Recht op loopbaan</w:t>
            </w:r>
          </w:p>
        </w:tc>
        <w:tc>
          <w:tcPr>
            <w:tcW w:w="1673" w:type="dxa"/>
            <w:tcBorders>
              <w:top w:val="single" w:sz="4" w:space="0" w:color="000000"/>
              <w:left w:val="single" w:sz="4" w:space="0" w:color="000000"/>
              <w:bottom w:val="single" w:sz="4" w:space="0" w:color="000000"/>
              <w:right w:val="single" w:sz="4" w:space="0" w:color="000000"/>
            </w:tcBorders>
          </w:tcPr>
          <w:p w14:paraId="44DDC3C7" w14:textId="77777777" w:rsidR="007C7964" w:rsidRPr="00037A46" w:rsidRDefault="007C7964" w:rsidP="00B772A6">
            <w:pPr>
              <w:pStyle w:val="Plattetekst21"/>
              <w:ind w:left="0"/>
              <w:jc w:val="left"/>
              <w:rPr>
                <w:rFonts w:cs="Arial"/>
                <w:b/>
                <w:sz w:val="16"/>
                <w:szCs w:val="16"/>
                <w:lang w:val="nl-BE"/>
              </w:rPr>
            </w:pPr>
            <w:r w:rsidRPr="00037A46">
              <w:rPr>
                <w:rFonts w:cs="Arial"/>
                <w:b/>
                <w:sz w:val="16"/>
                <w:szCs w:val="16"/>
                <w:lang w:val="nl-BE"/>
              </w:rPr>
              <w:t>Recht op vakantiedagen</w:t>
            </w:r>
          </w:p>
        </w:tc>
        <w:tc>
          <w:tcPr>
            <w:tcW w:w="1559" w:type="dxa"/>
            <w:tcBorders>
              <w:top w:val="single" w:sz="4" w:space="0" w:color="000000"/>
              <w:left w:val="single" w:sz="4" w:space="0" w:color="000000"/>
              <w:bottom w:val="single" w:sz="4" w:space="0" w:color="000000"/>
              <w:right w:val="single" w:sz="4" w:space="0" w:color="000000"/>
            </w:tcBorders>
          </w:tcPr>
          <w:p w14:paraId="0AAC787F" w14:textId="77777777" w:rsidR="007C7964" w:rsidRPr="00037A46" w:rsidRDefault="007C7964" w:rsidP="00B772A6">
            <w:pPr>
              <w:pStyle w:val="Plattetekst21"/>
              <w:ind w:left="0"/>
              <w:jc w:val="left"/>
              <w:rPr>
                <w:rFonts w:cs="Arial"/>
                <w:b/>
                <w:sz w:val="16"/>
                <w:szCs w:val="16"/>
                <w:lang w:val="nl-BE"/>
              </w:rPr>
            </w:pPr>
            <w:r w:rsidRPr="00037A46">
              <w:rPr>
                <w:rFonts w:cs="Arial"/>
                <w:b/>
                <w:sz w:val="16"/>
                <w:szCs w:val="16"/>
                <w:lang w:val="nl-BE"/>
              </w:rPr>
              <w:t>Recht op ziektekrediet</w:t>
            </w:r>
          </w:p>
        </w:tc>
      </w:tr>
      <w:tr w:rsidR="007C7964" w:rsidRPr="00037A46" w14:paraId="297F338E" w14:textId="77777777" w:rsidTr="007C7964">
        <w:tc>
          <w:tcPr>
            <w:tcW w:w="2448" w:type="dxa"/>
            <w:tcBorders>
              <w:top w:val="single" w:sz="4" w:space="0" w:color="000000"/>
              <w:left w:val="single" w:sz="4" w:space="0" w:color="000000"/>
              <w:bottom w:val="single" w:sz="4" w:space="0" w:color="000000"/>
              <w:right w:val="single" w:sz="4" w:space="0" w:color="000000"/>
            </w:tcBorders>
            <w:shd w:val="clear" w:color="auto" w:fill="D9D9D9"/>
          </w:tcPr>
          <w:p w14:paraId="6966E018" w14:textId="77777777" w:rsidR="007C7964" w:rsidRPr="00037A46" w:rsidRDefault="007C7964" w:rsidP="00B772A6">
            <w:pPr>
              <w:pStyle w:val="Plattetekst21"/>
              <w:ind w:left="0"/>
              <w:jc w:val="left"/>
              <w:rPr>
                <w:rFonts w:cs="Arial"/>
                <w:sz w:val="16"/>
                <w:szCs w:val="16"/>
                <w:lang w:val="nl-BE"/>
              </w:rPr>
            </w:pPr>
            <w:r w:rsidRPr="00037A46">
              <w:rPr>
                <w:rFonts w:cs="Arial"/>
                <w:sz w:val="16"/>
                <w:szCs w:val="16"/>
                <w:lang w:val="nl-BE"/>
              </w:rPr>
              <w:t>Pleegzorgverlof voor:</w:t>
            </w:r>
          </w:p>
          <w:p w14:paraId="2AAFDE79" w14:textId="77777777" w:rsidR="007C7964" w:rsidRPr="00037A46" w:rsidRDefault="007C7964">
            <w:pPr>
              <w:pStyle w:val="Plattetekst21"/>
              <w:numPr>
                <w:ilvl w:val="0"/>
                <w:numId w:val="50"/>
              </w:numPr>
              <w:jc w:val="left"/>
              <w:rPr>
                <w:rFonts w:cs="Arial"/>
                <w:sz w:val="16"/>
                <w:szCs w:val="16"/>
                <w:lang w:val="nl-BE"/>
              </w:rPr>
            </w:pPr>
            <w:r w:rsidRPr="00037A46">
              <w:rPr>
                <w:rFonts w:cs="Arial"/>
                <w:sz w:val="16"/>
                <w:szCs w:val="16"/>
                <w:lang w:val="nl-BE"/>
              </w:rPr>
              <w:t>statutairen</w:t>
            </w:r>
          </w:p>
          <w:p w14:paraId="37F6950F" w14:textId="77777777" w:rsidR="007C7964" w:rsidRPr="00037A46" w:rsidRDefault="007C7964">
            <w:pPr>
              <w:pStyle w:val="Plattetekst21"/>
              <w:numPr>
                <w:ilvl w:val="0"/>
                <w:numId w:val="50"/>
              </w:numPr>
              <w:jc w:val="left"/>
              <w:rPr>
                <w:rFonts w:cs="Arial"/>
                <w:sz w:val="16"/>
                <w:szCs w:val="16"/>
                <w:lang w:val="nl-BE"/>
              </w:rPr>
            </w:pPr>
            <w:r w:rsidRPr="00037A46">
              <w:rPr>
                <w:rFonts w:cs="Arial"/>
                <w:sz w:val="16"/>
                <w:szCs w:val="16"/>
                <w:lang w:val="nl-BE"/>
              </w:rPr>
              <w:t>contractuelen</w:t>
            </w:r>
          </w:p>
        </w:tc>
        <w:tc>
          <w:tcPr>
            <w:tcW w:w="1800" w:type="dxa"/>
            <w:tcBorders>
              <w:top w:val="single" w:sz="4" w:space="0" w:color="000000"/>
              <w:left w:val="single" w:sz="4" w:space="0" w:color="000000"/>
              <w:bottom w:val="single" w:sz="4" w:space="0" w:color="000000"/>
              <w:right w:val="single" w:sz="4" w:space="0" w:color="000000"/>
            </w:tcBorders>
          </w:tcPr>
          <w:p w14:paraId="09C136C5" w14:textId="77777777" w:rsidR="007C7964" w:rsidRPr="00037A46" w:rsidRDefault="007C7964" w:rsidP="007C7964">
            <w:pPr>
              <w:pStyle w:val="Plattetekst21"/>
              <w:ind w:left="0"/>
              <w:jc w:val="left"/>
              <w:rPr>
                <w:rFonts w:cs="Arial"/>
                <w:sz w:val="16"/>
                <w:szCs w:val="16"/>
                <w:lang w:val="nl-BE"/>
              </w:rPr>
            </w:pPr>
          </w:p>
          <w:p w14:paraId="545EE0A2" w14:textId="77777777" w:rsidR="007C7964" w:rsidRPr="00037A46" w:rsidRDefault="007C7964" w:rsidP="007C7964">
            <w:pPr>
              <w:pStyle w:val="Plattetekst21"/>
              <w:ind w:left="0"/>
              <w:jc w:val="left"/>
              <w:rPr>
                <w:rFonts w:cs="Arial"/>
                <w:sz w:val="16"/>
                <w:szCs w:val="16"/>
                <w:lang w:val="nl-BE"/>
              </w:rPr>
            </w:pPr>
            <w:r w:rsidRPr="00037A46">
              <w:rPr>
                <w:rFonts w:cs="Arial"/>
                <w:sz w:val="16"/>
                <w:szCs w:val="16"/>
                <w:lang w:val="nl-BE"/>
              </w:rPr>
              <w:t>Dienstactiviteit</w:t>
            </w:r>
          </w:p>
          <w:p w14:paraId="56DC821D" w14:textId="77777777" w:rsidR="007C7964" w:rsidRPr="00037A46" w:rsidRDefault="007C7964" w:rsidP="007C7964">
            <w:pPr>
              <w:pStyle w:val="Plattetekst21"/>
              <w:ind w:left="0"/>
              <w:jc w:val="left"/>
              <w:rPr>
                <w:rFonts w:cs="Arial"/>
                <w:sz w:val="16"/>
                <w:szCs w:val="16"/>
                <w:lang w:val="nl-BE"/>
              </w:rPr>
            </w:pPr>
            <w:r w:rsidRPr="00037A46">
              <w:rPr>
                <w:rFonts w:cs="Arial"/>
                <w:sz w:val="16"/>
                <w:szCs w:val="16"/>
                <w:lang w:val="nl-BE"/>
              </w:rPr>
              <w:t>Dienstactiviteit</w:t>
            </w:r>
          </w:p>
        </w:tc>
        <w:tc>
          <w:tcPr>
            <w:tcW w:w="1620" w:type="dxa"/>
            <w:tcBorders>
              <w:top w:val="single" w:sz="4" w:space="0" w:color="000000"/>
              <w:left w:val="single" w:sz="4" w:space="0" w:color="000000"/>
              <w:bottom w:val="single" w:sz="4" w:space="0" w:color="000000"/>
              <w:right w:val="single" w:sz="4" w:space="0" w:color="000000"/>
            </w:tcBorders>
          </w:tcPr>
          <w:p w14:paraId="64787583" w14:textId="77777777" w:rsidR="007C7964" w:rsidRPr="00037A46" w:rsidRDefault="007C7964" w:rsidP="007C7964">
            <w:pPr>
              <w:pStyle w:val="Plattetekst21"/>
              <w:ind w:left="0"/>
              <w:jc w:val="left"/>
              <w:rPr>
                <w:rFonts w:cs="Arial"/>
                <w:sz w:val="16"/>
                <w:szCs w:val="16"/>
                <w:lang w:val="nl-BE"/>
              </w:rPr>
            </w:pPr>
          </w:p>
          <w:p w14:paraId="7C4120C4" w14:textId="77777777" w:rsidR="007C7964" w:rsidRPr="00037A46" w:rsidRDefault="007C7964" w:rsidP="007C7964">
            <w:pPr>
              <w:pStyle w:val="Plattetekst21"/>
              <w:ind w:left="0"/>
              <w:jc w:val="left"/>
              <w:rPr>
                <w:rFonts w:cs="Arial"/>
                <w:sz w:val="16"/>
                <w:szCs w:val="16"/>
                <w:lang w:val="nl-BE"/>
              </w:rPr>
            </w:pPr>
            <w:r w:rsidRPr="00037A46">
              <w:rPr>
                <w:rFonts w:cs="Arial"/>
                <w:sz w:val="16"/>
                <w:szCs w:val="16"/>
                <w:lang w:val="nl-BE"/>
              </w:rPr>
              <w:t>Ja</w:t>
            </w:r>
          </w:p>
          <w:p w14:paraId="6992FAE8" w14:textId="77777777" w:rsidR="007C7964" w:rsidRPr="00037A46" w:rsidRDefault="007C7964" w:rsidP="007C7964">
            <w:pPr>
              <w:pStyle w:val="Plattetekst21"/>
              <w:ind w:left="0"/>
              <w:jc w:val="left"/>
              <w:rPr>
                <w:rFonts w:cs="Arial"/>
                <w:sz w:val="16"/>
                <w:szCs w:val="16"/>
                <w:lang w:val="nl-BE"/>
              </w:rPr>
            </w:pPr>
            <w:r w:rsidRPr="00037A46">
              <w:rPr>
                <w:rFonts w:cs="Arial"/>
                <w:sz w:val="16"/>
                <w:szCs w:val="16"/>
                <w:lang w:val="nl-BE"/>
              </w:rPr>
              <w:t>Nee, RVA uitkering</w:t>
            </w:r>
          </w:p>
        </w:tc>
        <w:tc>
          <w:tcPr>
            <w:tcW w:w="1620" w:type="dxa"/>
            <w:tcBorders>
              <w:top w:val="single" w:sz="4" w:space="0" w:color="000000"/>
              <w:left w:val="single" w:sz="4" w:space="0" w:color="000000"/>
              <w:bottom w:val="single" w:sz="4" w:space="0" w:color="000000"/>
              <w:right w:val="single" w:sz="4" w:space="0" w:color="000000"/>
            </w:tcBorders>
          </w:tcPr>
          <w:p w14:paraId="46B0924A" w14:textId="77777777" w:rsidR="007C7964" w:rsidRPr="00037A46" w:rsidRDefault="007C7964" w:rsidP="007C7964">
            <w:pPr>
              <w:pStyle w:val="Plattetekst21"/>
              <w:ind w:left="0"/>
              <w:jc w:val="left"/>
              <w:rPr>
                <w:rFonts w:cs="Arial"/>
                <w:sz w:val="16"/>
                <w:szCs w:val="16"/>
                <w:lang w:val="nl-BE"/>
              </w:rPr>
            </w:pPr>
          </w:p>
          <w:p w14:paraId="7EE8EBF5" w14:textId="77777777" w:rsidR="007C7964" w:rsidRPr="00037A46" w:rsidRDefault="007C7964" w:rsidP="007C7964">
            <w:pPr>
              <w:pStyle w:val="Plattetekst21"/>
              <w:ind w:left="0"/>
              <w:jc w:val="left"/>
              <w:rPr>
                <w:rFonts w:cs="Arial"/>
                <w:sz w:val="16"/>
                <w:szCs w:val="16"/>
                <w:lang w:val="nl-BE"/>
              </w:rPr>
            </w:pPr>
            <w:r w:rsidRPr="00037A46">
              <w:rPr>
                <w:rFonts w:cs="Arial"/>
                <w:sz w:val="16"/>
                <w:szCs w:val="16"/>
                <w:lang w:val="nl-BE"/>
              </w:rPr>
              <w:t>Ja</w:t>
            </w:r>
          </w:p>
          <w:p w14:paraId="48B1165B" w14:textId="77777777" w:rsidR="007C7964" w:rsidRPr="00037A46" w:rsidRDefault="007C7964" w:rsidP="007C7964">
            <w:pPr>
              <w:pStyle w:val="Plattetekst21"/>
              <w:ind w:left="0"/>
              <w:jc w:val="left"/>
              <w:rPr>
                <w:rFonts w:cs="Arial"/>
                <w:sz w:val="16"/>
                <w:szCs w:val="16"/>
                <w:lang w:val="nl-BE"/>
              </w:rPr>
            </w:pPr>
            <w:r w:rsidRPr="00037A46">
              <w:rPr>
                <w:rFonts w:cs="Arial"/>
                <w:sz w:val="16"/>
                <w:szCs w:val="16"/>
                <w:lang w:val="nl-BE"/>
              </w:rPr>
              <w:t>Ja</w:t>
            </w:r>
          </w:p>
        </w:tc>
        <w:tc>
          <w:tcPr>
            <w:tcW w:w="1935" w:type="dxa"/>
            <w:tcBorders>
              <w:top w:val="single" w:sz="4" w:space="0" w:color="000000"/>
              <w:left w:val="single" w:sz="4" w:space="0" w:color="000000"/>
              <w:bottom w:val="single" w:sz="4" w:space="0" w:color="000000"/>
              <w:right w:val="single" w:sz="4" w:space="0" w:color="000000"/>
            </w:tcBorders>
          </w:tcPr>
          <w:p w14:paraId="4CB380BE" w14:textId="77777777" w:rsidR="007C7964" w:rsidRPr="00037A46" w:rsidRDefault="007C7964" w:rsidP="007C7964">
            <w:pPr>
              <w:pStyle w:val="Plattetekst21"/>
              <w:ind w:left="0"/>
              <w:jc w:val="left"/>
              <w:rPr>
                <w:rFonts w:cs="Arial"/>
                <w:sz w:val="16"/>
                <w:szCs w:val="16"/>
                <w:lang w:val="nl-BE"/>
              </w:rPr>
            </w:pPr>
          </w:p>
          <w:p w14:paraId="1D5ED124" w14:textId="77777777" w:rsidR="007C7964" w:rsidRPr="00037A46" w:rsidRDefault="007C7964" w:rsidP="007C7964">
            <w:pPr>
              <w:pStyle w:val="Plattetekst21"/>
              <w:ind w:left="0"/>
              <w:jc w:val="left"/>
              <w:rPr>
                <w:rFonts w:cs="Arial"/>
                <w:sz w:val="16"/>
                <w:szCs w:val="16"/>
                <w:lang w:val="nl-BE"/>
              </w:rPr>
            </w:pPr>
            <w:r w:rsidRPr="00037A46">
              <w:rPr>
                <w:rFonts w:cs="Arial"/>
                <w:sz w:val="16"/>
                <w:szCs w:val="16"/>
                <w:lang w:val="nl-BE"/>
              </w:rPr>
              <w:t>Ja</w:t>
            </w:r>
          </w:p>
          <w:p w14:paraId="598A1CEE" w14:textId="77777777" w:rsidR="007C7964" w:rsidRPr="00037A46" w:rsidRDefault="007C7964" w:rsidP="007C7964">
            <w:pPr>
              <w:pStyle w:val="Plattetekst21"/>
              <w:ind w:left="0"/>
              <w:jc w:val="left"/>
              <w:rPr>
                <w:rFonts w:cs="Arial"/>
                <w:sz w:val="16"/>
                <w:szCs w:val="16"/>
                <w:lang w:val="nl-BE"/>
              </w:rPr>
            </w:pPr>
            <w:r w:rsidRPr="00037A46">
              <w:rPr>
                <w:rFonts w:cs="Arial"/>
                <w:sz w:val="16"/>
                <w:szCs w:val="16"/>
                <w:lang w:val="nl-BE"/>
              </w:rPr>
              <w:t>Ja</w:t>
            </w:r>
          </w:p>
          <w:p w14:paraId="2284C1E9" w14:textId="77777777" w:rsidR="007C7964" w:rsidRPr="00037A46" w:rsidRDefault="007C7964" w:rsidP="007C7964">
            <w:pPr>
              <w:pStyle w:val="Plattetekst21"/>
              <w:ind w:left="0"/>
              <w:jc w:val="left"/>
              <w:rPr>
                <w:rFonts w:cs="Arial"/>
                <w:sz w:val="16"/>
                <w:szCs w:val="16"/>
                <w:lang w:val="nl-BE"/>
              </w:rPr>
            </w:pPr>
          </w:p>
        </w:tc>
        <w:tc>
          <w:tcPr>
            <w:tcW w:w="1673" w:type="dxa"/>
            <w:tcBorders>
              <w:top w:val="single" w:sz="4" w:space="0" w:color="000000"/>
              <w:left w:val="single" w:sz="4" w:space="0" w:color="000000"/>
              <w:bottom w:val="single" w:sz="4" w:space="0" w:color="000000"/>
              <w:right w:val="single" w:sz="4" w:space="0" w:color="000000"/>
            </w:tcBorders>
          </w:tcPr>
          <w:p w14:paraId="5A0FCD40" w14:textId="77777777" w:rsidR="007C7964" w:rsidRPr="00037A46" w:rsidRDefault="007C7964" w:rsidP="007C7964">
            <w:pPr>
              <w:pStyle w:val="Plattetekst21"/>
              <w:ind w:left="0"/>
              <w:jc w:val="left"/>
              <w:rPr>
                <w:rFonts w:cs="Arial"/>
                <w:sz w:val="16"/>
                <w:szCs w:val="16"/>
                <w:lang w:val="nl-BE"/>
              </w:rPr>
            </w:pPr>
          </w:p>
          <w:p w14:paraId="2B4206A3" w14:textId="77777777" w:rsidR="007C7964" w:rsidRPr="00037A46" w:rsidRDefault="007C7964" w:rsidP="007C7964">
            <w:pPr>
              <w:pStyle w:val="Plattetekst21"/>
              <w:ind w:left="0"/>
              <w:jc w:val="left"/>
              <w:rPr>
                <w:rFonts w:cs="Arial"/>
                <w:sz w:val="16"/>
                <w:szCs w:val="16"/>
                <w:lang w:val="nl-BE"/>
              </w:rPr>
            </w:pPr>
            <w:r w:rsidRPr="00037A46">
              <w:rPr>
                <w:rFonts w:cs="Arial"/>
                <w:sz w:val="16"/>
                <w:szCs w:val="16"/>
                <w:lang w:val="nl-BE"/>
              </w:rPr>
              <w:t>Ja</w:t>
            </w:r>
          </w:p>
          <w:p w14:paraId="1F0574C2" w14:textId="77777777" w:rsidR="007C7964" w:rsidRPr="00037A46" w:rsidRDefault="007C7964" w:rsidP="007C7964">
            <w:pPr>
              <w:pStyle w:val="Plattetekst21"/>
              <w:ind w:left="0"/>
              <w:jc w:val="left"/>
              <w:rPr>
                <w:rFonts w:cs="Arial"/>
                <w:sz w:val="16"/>
                <w:szCs w:val="16"/>
                <w:lang w:val="nl-BE"/>
              </w:rPr>
            </w:pPr>
            <w:r w:rsidRPr="00037A46">
              <w:rPr>
                <w:rFonts w:cs="Arial"/>
                <w:sz w:val="16"/>
                <w:szCs w:val="16"/>
                <w:lang w:val="nl-BE"/>
              </w:rPr>
              <w:t>Ja</w:t>
            </w:r>
          </w:p>
          <w:p w14:paraId="2F5CEC47" w14:textId="77777777" w:rsidR="007C7964" w:rsidRPr="00037A46" w:rsidRDefault="007C7964" w:rsidP="007C7964">
            <w:pPr>
              <w:pStyle w:val="Plattetekst21"/>
              <w:ind w:left="0"/>
              <w:jc w:val="left"/>
              <w:rPr>
                <w:rFonts w:cs="Arial"/>
                <w:sz w:val="16"/>
                <w:szCs w:val="16"/>
                <w:lang w:val="nl-BE"/>
              </w:rPr>
            </w:pPr>
          </w:p>
        </w:tc>
        <w:tc>
          <w:tcPr>
            <w:tcW w:w="1673" w:type="dxa"/>
            <w:tcBorders>
              <w:top w:val="single" w:sz="4" w:space="0" w:color="000000"/>
              <w:left w:val="single" w:sz="4" w:space="0" w:color="000000"/>
              <w:bottom w:val="single" w:sz="4" w:space="0" w:color="000000"/>
              <w:right w:val="single" w:sz="4" w:space="0" w:color="000000"/>
            </w:tcBorders>
          </w:tcPr>
          <w:p w14:paraId="1AE1234E" w14:textId="77777777" w:rsidR="007C7964" w:rsidRPr="00037A46" w:rsidRDefault="007C7964" w:rsidP="007C7964">
            <w:pPr>
              <w:pStyle w:val="Plattetekst21"/>
              <w:ind w:left="0"/>
              <w:jc w:val="left"/>
              <w:rPr>
                <w:rFonts w:cs="Arial"/>
                <w:sz w:val="16"/>
                <w:szCs w:val="16"/>
                <w:lang w:val="nl-BE"/>
              </w:rPr>
            </w:pPr>
          </w:p>
          <w:p w14:paraId="4A143410" w14:textId="77777777" w:rsidR="007C7964" w:rsidRPr="00037A46" w:rsidRDefault="007C7964" w:rsidP="007C7964">
            <w:pPr>
              <w:pStyle w:val="Plattetekst21"/>
              <w:ind w:left="0"/>
              <w:jc w:val="left"/>
              <w:rPr>
                <w:rFonts w:cs="Arial"/>
                <w:sz w:val="16"/>
                <w:szCs w:val="16"/>
                <w:lang w:val="nl-BE"/>
              </w:rPr>
            </w:pPr>
            <w:r w:rsidRPr="00037A46">
              <w:rPr>
                <w:rFonts w:cs="Arial"/>
                <w:sz w:val="16"/>
                <w:szCs w:val="16"/>
                <w:lang w:val="nl-BE"/>
              </w:rPr>
              <w:t>Ja</w:t>
            </w:r>
          </w:p>
          <w:p w14:paraId="041E23A8" w14:textId="77777777" w:rsidR="007C7964" w:rsidRPr="00037A46" w:rsidRDefault="007C7964" w:rsidP="007C7964">
            <w:pPr>
              <w:pStyle w:val="Plattetekst21"/>
              <w:ind w:left="0"/>
              <w:jc w:val="left"/>
              <w:rPr>
                <w:rFonts w:cs="Arial"/>
                <w:sz w:val="16"/>
                <w:szCs w:val="16"/>
                <w:lang w:val="nl-BE"/>
              </w:rPr>
            </w:pPr>
            <w:r w:rsidRPr="00037A46">
              <w:rPr>
                <w:rFonts w:cs="Arial"/>
                <w:sz w:val="16"/>
                <w:szCs w:val="16"/>
                <w:lang w:val="nl-BE"/>
              </w:rPr>
              <w:t>Ja</w:t>
            </w:r>
          </w:p>
          <w:p w14:paraId="134A8F58" w14:textId="77777777" w:rsidR="007C7964" w:rsidRPr="00037A46" w:rsidRDefault="007C7964" w:rsidP="007C7964">
            <w:pPr>
              <w:pStyle w:val="Plattetekst21"/>
              <w:ind w:left="0"/>
              <w:jc w:val="left"/>
              <w:rPr>
                <w:rFonts w:cs="Arial"/>
                <w:sz w:val="16"/>
                <w:szCs w:val="16"/>
                <w:lang w:val="nl-BE"/>
              </w:rPr>
            </w:pPr>
          </w:p>
        </w:tc>
        <w:tc>
          <w:tcPr>
            <w:tcW w:w="1559" w:type="dxa"/>
            <w:tcBorders>
              <w:top w:val="single" w:sz="4" w:space="0" w:color="000000"/>
              <w:left w:val="single" w:sz="4" w:space="0" w:color="000000"/>
              <w:bottom w:val="single" w:sz="4" w:space="0" w:color="000000"/>
              <w:right w:val="single" w:sz="4" w:space="0" w:color="000000"/>
            </w:tcBorders>
          </w:tcPr>
          <w:p w14:paraId="2E69D5FF" w14:textId="77777777" w:rsidR="007C7964" w:rsidRPr="00037A46" w:rsidRDefault="007C7964" w:rsidP="007C7964">
            <w:pPr>
              <w:pStyle w:val="Plattetekst21"/>
              <w:ind w:left="0"/>
              <w:jc w:val="left"/>
              <w:rPr>
                <w:rFonts w:cs="Arial"/>
                <w:sz w:val="16"/>
                <w:szCs w:val="16"/>
                <w:lang w:val="nl-BE"/>
              </w:rPr>
            </w:pPr>
          </w:p>
          <w:p w14:paraId="2D4365DD" w14:textId="77777777" w:rsidR="007C7964" w:rsidRPr="00037A46" w:rsidRDefault="007C7964" w:rsidP="007C7964">
            <w:pPr>
              <w:pStyle w:val="Plattetekst21"/>
              <w:ind w:left="0"/>
              <w:jc w:val="left"/>
              <w:rPr>
                <w:rFonts w:cs="Arial"/>
                <w:sz w:val="16"/>
                <w:szCs w:val="16"/>
                <w:lang w:val="nl-BE"/>
              </w:rPr>
            </w:pPr>
            <w:r w:rsidRPr="00037A46">
              <w:rPr>
                <w:rFonts w:cs="Arial"/>
                <w:sz w:val="16"/>
                <w:szCs w:val="16"/>
                <w:lang w:val="nl-BE"/>
              </w:rPr>
              <w:t>Ja</w:t>
            </w:r>
          </w:p>
          <w:p w14:paraId="0DA79B0B" w14:textId="77777777" w:rsidR="007C7964" w:rsidRPr="00037A46" w:rsidRDefault="007C7964" w:rsidP="007C7964">
            <w:pPr>
              <w:pStyle w:val="Plattetekst21"/>
              <w:ind w:left="0"/>
              <w:jc w:val="left"/>
              <w:rPr>
                <w:rFonts w:cs="Arial"/>
                <w:sz w:val="16"/>
                <w:szCs w:val="16"/>
                <w:lang w:val="nl-BE"/>
              </w:rPr>
            </w:pPr>
            <w:proofErr w:type="spellStart"/>
            <w:r w:rsidRPr="00037A46">
              <w:rPr>
                <w:rFonts w:cs="Arial"/>
                <w:sz w:val="16"/>
                <w:szCs w:val="16"/>
                <w:lang w:val="nl-BE"/>
              </w:rPr>
              <w:t>Nvt</w:t>
            </w:r>
            <w:proofErr w:type="spellEnd"/>
            <w:r w:rsidRPr="00037A46">
              <w:rPr>
                <w:rFonts w:cs="Arial"/>
                <w:sz w:val="16"/>
                <w:szCs w:val="16"/>
                <w:lang w:val="nl-BE"/>
              </w:rPr>
              <w:t>.</w:t>
            </w:r>
          </w:p>
          <w:p w14:paraId="71F39A9B" w14:textId="77777777" w:rsidR="007C7964" w:rsidRPr="00037A46" w:rsidRDefault="007C7964" w:rsidP="007C7964">
            <w:pPr>
              <w:pStyle w:val="Plattetekst21"/>
              <w:ind w:left="0"/>
              <w:jc w:val="left"/>
              <w:rPr>
                <w:rFonts w:cs="Arial"/>
                <w:sz w:val="16"/>
                <w:szCs w:val="16"/>
                <w:lang w:val="nl-BE"/>
              </w:rPr>
            </w:pPr>
          </w:p>
        </w:tc>
      </w:tr>
      <w:tr w:rsidR="00306DE2" w:rsidRPr="00037A46" w14:paraId="5FB02DE6" w14:textId="77777777">
        <w:tc>
          <w:tcPr>
            <w:tcW w:w="2448" w:type="dxa"/>
            <w:shd w:val="clear" w:color="auto" w:fill="E0E0E0"/>
          </w:tcPr>
          <w:p w14:paraId="0FE9A32F"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Adoptieverlof voor:</w:t>
            </w:r>
          </w:p>
          <w:p w14:paraId="1125F853" w14:textId="77777777" w:rsidR="00306DE2" w:rsidRPr="00037A46" w:rsidRDefault="00306DE2">
            <w:pPr>
              <w:pStyle w:val="Plattetekst21"/>
              <w:numPr>
                <w:ilvl w:val="0"/>
                <w:numId w:val="50"/>
              </w:numPr>
              <w:jc w:val="left"/>
              <w:rPr>
                <w:rFonts w:cs="Arial"/>
                <w:sz w:val="16"/>
                <w:szCs w:val="16"/>
                <w:lang w:val="nl-BE"/>
              </w:rPr>
            </w:pPr>
            <w:r w:rsidRPr="00037A46">
              <w:rPr>
                <w:rFonts w:cs="Arial"/>
                <w:sz w:val="16"/>
                <w:szCs w:val="16"/>
                <w:lang w:val="nl-BE"/>
              </w:rPr>
              <w:t>statutairen</w:t>
            </w:r>
          </w:p>
          <w:p w14:paraId="78B44F1B" w14:textId="77777777" w:rsidR="00306DE2" w:rsidRPr="00037A46" w:rsidRDefault="00306DE2">
            <w:pPr>
              <w:pStyle w:val="Plattetekst21"/>
              <w:numPr>
                <w:ilvl w:val="0"/>
                <w:numId w:val="50"/>
              </w:numPr>
              <w:jc w:val="left"/>
              <w:rPr>
                <w:rFonts w:cs="Arial"/>
                <w:sz w:val="16"/>
                <w:szCs w:val="16"/>
                <w:lang w:val="nl-BE"/>
              </w:rPr>
            </w:pPr>
            <w:r w:rsidRPr="00037A46">
              <w:rPr>
                <w:rFonts w:cs="Arial"/>
                <w:sz w:val="16"/>
                <w:szCs w:val="16"/>
                <w:lang w:val="nl-BE"/>
              </w:rPr>
              <w:t>contractuelen</w:t>
            </w:r>
          </w:p>
        </w:tc>
        <w:tc>
          <w:tcPr>
            <w:tcW w:w="1800" w:type="dxa"/>
          </w:tcPr>
          <w:p w14:paraId="384BBF89" w14:textId="77777777" w:rsidR="00306DE2" w:rsidRPr="00037A46" w:rsidRDefault="00306DE2" w:rsidP="00306DE2">
            <w:pPr>
              <w:pStyle w:val="Plattetekst21"/>
              <w:tabs>
                <w:tab w:val="left" w:pos="327"/>
              </w:tabs>
              <w:ind w:left="0"/>
              <w:rPr>
                <w:rFonts w:cs="Arial"/>
                <w:sz w:val="16"/>
                <w:szCs w:val="16"/>
                <w:lang w:val="nl-BE"/>
              </w:rPr>
            </w:pPr>
          </w:p>
          <w:p w14:paraId="4CFFC701"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Dienstactiviteit</w:t>
            </w:r>
          </w:p>
          <w:p w14:paraId="0B826235"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Dienstactiviteit</w:t>
            </w:r>
          </w:p>
        </w:tc>
        <w:tc>
          <w:tcPr>
            <w:tcW w:w="1620" w:type="dxa"/>
          </w:tcPr>
          <w:p w14:paraId="23FE53DD" w14:textId="77777777" w:rsidR="00306DE2" w:rsidRPr="00037A46" w:rsidRDefault="00306DE2" w:rsidP="00306DE2">
            <w:pPr>
              <w:pStyle w:val="Plattetekst21"/>
              <w:tabs>
                <w:tab w:val="left" w:pos="327"/>
              </w:tabs>
              <w:ind w:left="0"/>
              <w:rPr>
                <w:rFonts w:cs="Arial"/>
                <w:sz w:val="16"/>
                <w:szCs w:val="16"/>
                <w:lang w:val="nl-BE"/>
              </w:rPr>
            </w:pPr>
          </w:p>
          <w:p w14:paraId="6EE3F922"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Ja</w:t>
            </w:r>
          </w:p>
          <w:p w14:paraId="3AD981DE"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Ja, eerste 3d. nadien uitkering RVA</w:t>
            </w:r>
          </w:p>
        </w:tc>
        <w:tc>
          <w:tcPr>
            <w:tcW w:w="1620" w:type="dxa"/>
          </w:tcPr>
          <w:p w14:paraId="4557E682" w14:textId="77777777" w:rsidR="00306DE2" w:rsidRPr="00037A46" w:rsidRDefault="00306DE2" w:rsidP="00306DE2">
            <w:pPr>
              <w:pStyle w:val="Plattetekst21"/>
              <w:tabs>
                <w:tab w:val="left" w:pos="327"/>
              </w:tabs>
              <w:ind w:left="0"/>
              <w:rPr>
                <w:rFonts w:cs="Arial"/>
                <w:sz w:val="16"/>
                <w:szCs w:val="16"/>
                <w:lang w:val="nl-BE"/>
              </w:rPr>
            </w:pPr>
          </w:p>
          <w:p w14:paraId="5832E04B"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Ja</w:t>
            </w:r>
          </w:p>
          <w:p w14:paraId="32D379A2"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Ja</w:t>
            </w:r>
          </w:p>
        </w:tc>
        <w:tc>
          <w:tcPr>
            <w:tcW w:w="1935" w:type="dxa"/>
          </w:tcPr>
          <w:p w14:paraId="75EE1444" w14:textId="77777777" w:rsidR="00306DE2" w:rsidRPr="00037A46" w:rsidRDefault="00306DE2" w:rsidP="00306DE2">
            <w:pPr>
              <w:pStyle w:val="Plattetekst21"/>
              <w:tabs>
                <w:tab w:val="left" w:pos="327"/>
              </w:tabs>
              <w:ind w:left="0"/>
              <w:rPr>
                <w:rFonts w:cs="Arial"/>
                <w:sz w:val="16"/>
                <w:szCs w:val="16"/>
                <w:lang w:val="nl-BE"/>
              </w:rPr>
            </w:pPr>
          </w:p>
          <w:p w14:paraId="498C5B6E"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Ja</w:t>
            </w:r>
          </w:p>
          <w:p w14:paraId="289C6600" w14:textId="77777777" w:rsidR="00306DE2" w:rsidRPr="00037A46" w:rsidRDefault="007C7964" w:rsidP="00306DE2">
            <w:pPr>
              <w:pStyle w:val="Plattetekst21"/>
              <w:tabs>
                <w:tab w:val="left" w:pos="327"/>
              </w:tabs>
              <w:ind w:left="0"/>
              <w:rPr>
                <w:rFonts w:cs="Arial"/>
                <w:sz w:val="16"/>
                <w:szCs w:val="16"/>
                <w:lang w:val="nl-BE"/>
              </w:rPr>
            </w:pPr>
            <w:r w:rsidRPr="00037A46">
              <w:rPr>
                <w:rFonts w:cs="Arial"/>
                <w:sz w:val="16"/>
                <w:szCs w:val="16"/>
                <w:lang w:val="nl-BE"/>
              </w:rPr>
              <w:t>Ja</w:t>
            </w:r>
          </w:p>
          <w:p w14:paraId="1301DC14" w14:textId="77777777" w:rsidR="00306DE2" w:rsidRPr="00037A46" w:rsidRDefault="00306DE2" w:rsidP="00306DE2">
            <w:pPr>
              <w:pStyle w:val="Plattetekst21"/>
              <w:ind w:left="0"/>
              <w:rPr>
                <w:rFonts w:cs="Arial"/>
                <w:sz w:val="16"/>
                <w:szCs w:val="16"/>
                <w:lang w:val="nl-BE"/>
              </w:rPr>
            </w:pPr>
          </w:p>
        </w:tc>
        <w:tc>
          <w:tcPr>
            <w:tcW w:w="1673" w:type="dxa"/>
          </w:tcPr>
          <w:p w14:paraId="4964A915" w14:textId="77777777" w:rsidR="00306DE2" w:rsidRPr="00037A46" w:rsidRDefault="00306DE2" w:rsidP="00306DE2">
            <w:pPr>
              <w:pStyle w:val="Plattetekst21"/>
              <w:tabs>
                <w:tab w:val="left" w:pos="327"/>
              </w:tabs>
              <w:ind w:left="0"/>
              <w:rPr>
                <w:rFonts w:cs="Arial"/>
                <w:sz w:val="16"/>
                <w:szCs w:val="16"/>
                <w:lang w:val="nl-BE"/>
              </w:rPr>
            </w:pPr>
          </w:p>
          <w:p w14:paraId="35B75ED9"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Ja</w:t>
            </w:r>
          </w:p>
          <w:p w14:paraId="56BE8AF7"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Ja</w:t>
            </w:r>
          </w:p>
          <w:p w14:paraId="66E6014A" w14:textId="77777777" w:rsidR="00306DE2" w:rsidRPr="00037A46" w:rsidRDefault="00306DE2" w:rsidP="00306DE2">
            <w:pPr>
              <w:pStyle w:val="Plattetekst21"/>
              <w:ind w:left="0"/>
              <w:rPr>
                <w:rFonts w:cs="Arial"/>
                <w:sz w:val="16"/>
                <w:szCs w:val="16"/>
                <w:lang w:val="nl-BE"/>
              </w:rPr>
            </w:pPr>
          </w:p>
        </w:tc>
        <w:tc>
          <w:tcPr>
            <w:tcW w:w="1673" w:type="dxa"/>
          </w:tcPr>
          <w:p w14:paraId="20CC72BD" w14:textId="77777777" w:rsidR="00306DE2" w:rsidRPr="00037A46" w:rsidRDefault="00306DE2" w:rsidP="00306DE2">
            <w:pPr>
              <w:pStyle w:val="Plattetekst21"/>
              <w:tabs>
                <w:tab w:val="left" w:pos="327"/>
              </w:tabs>
              <w:ind w:left="0"/>
              <w:rPr>
                <w:rFonts w:cs="Arial"/>
                <w:sz w:val="16"/>
                <w:szCs w:val="16"/>
                <w:lang w:val="nl-BE"/>
              </w:rPr>
            </w:pPr>
          </w:p>
          <w:p w14:paraId="5E5A83FE"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Ja</w:t>
            </w:r>
          </w:p>
          <w:p w14:paraId="51867E1D"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Ja</w:t>
            </w:r>
          </w:p>
          <w:p w14:paraId="2FA10C62" w14:textId="77777777" w:rsidR="00306DE2" w:rsidRPr="00037A46" w:rsidRDefault="00306DE2" w:rsidP="00306DE2">
            <w:pPr>
              <w:pStyle w:val="Plattetekst21"/>
              <w:ind w:left="0"/>
              <w:rPr>
                <w:rFonts w:cs="Arial"/>
                <w:sz w:val="16"/>
                <w:szCs w:val="16"/>
                <w:lang w:val="nl-BE"/>
              </w:rPr>
            </w:pPr>
          </w:p>
        </w:tc>
        <w:tc>
          <w:tcPr>
            <w:tcW w:w="1559" w:type="dxa"/>
          </w:tcPr>
          <w:p w14:paraId="5064CA04" w14:textId="77777777" w:rsidR="00306DE2" w:rsidRPr="00037A46" w:rsidRDefault="00306DE2" w:rsidP="00306DE2">
            <w:pPr>
              <w:pStyle w:val="Plattetekst21"/>
              <w:tabs>
                <w:tab w:val="left" w:pos="327"/>
              </w:tabs>
              <w:ind w:left="0"/>
              <w:rPr>
                <w:rFonts w:cs="Arial"/>
                <w:sz w:val="16"/>
                <w:szCs w:val="16"/>
                <w:lang w:val="nl-BE"/>
              </w:rPr>
            </w:pPr>
          </w:p>
          <w:p w14:paraId="45A6E10E"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Ja</w:t>
            </w:r>
          </w:p>
          <w:p w14:paraId="2E14BB9D" w14:textId="77777777" w:rsidR="00306DE2" w:rsidRPr="00037A46" w:rsidRDefault="00306DE2" w:rsidP="00306DE2">
            <w:pPr>
              <w:pStyle w:val="Plattetekst21"/>
              <w:tabs>
                <w:tab w:val="left" w:pos="327"/>
              </w:tabs>
              <w:ind w:left="0"/>
              <w:rPr>
                <w:rFonts w:cs="Arial"/>
                <w:sz w:val="16"/>
                <w:szCs w:val="16"/>
                <w:lang w:val="nl-BE"/>
              </w:rPr>
            </w:pPr>
            <w:proofErr w:type="spellStart"/>
            <w:r w:rsidRPr="00037A46">
              <w:rPr>
                <w:rFonts w:cs="Arial"/>
                <w:sz w:val="16"/>
                <w:szCs w:val="16"/>
                <w:lang w:val="nl-BE"/>
              </w:rPr>
              <w:t>Nvt</w:t>
            </w:r>
            <w:proofErr w:type="spellEnd"/>
            <w:r w:rsidRPr="00037A46">
              <w:rPr>
                <w:rFonts w:cs="Arial"/>
                <w:sz w:val="16"/>
                <w:szCs w:val="16"/>
                <w:lang w:val="nl-BE"/>
              </w:rPr>
              <w:t>.</w:t>
            </w:r>
          </w:p>
          <w:p w14:paraId="6C6E5498" w14:textId="77777777" w:rsidR="00306DE2" w:rsidRPr="00037A46" w:rsidRDefault="00306DE2" w:rsidP="00306DE2">
            <w:pPr>
              <w:pStyle w:val="Plattetekst21"/>
              <w:ind w:left="0"/>
              <w:rPr>
                <w:rFonts w:cs="Arial"/>
                <w:sz w:val="16"/>
                <w:szCs w:val="16"/>
                <w:lang w:val="nl-BE"/>
              </w:rPr>
            </w:pPr>
          </w:p>
        </w:tc>
      </w:tr>
      <w:tr w:rsidR="00306DE2" w:rsidRPr="00037A46" w14:paraId="56B37AE5" w14:textId="77777777">
        <w:tc>
          <w:tcPr>
            <w:tcW w:w="2448" w:type="dxa"/>
            <w:shd w:val="clear" w:color="auto" w:fill="E0E0E0"/>
          </w:tcPr>
          <w:p w14:paraId="04DDB2F1"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Opvangverlof voor statutairen</w:t>
            </w:r>
          </w:p>
        </w:tc>
        <w:tc>
          <w:tcPr>
            <w:tcW w:w="1800" w:type="dxa"/>
          </w:tcPr>
          <w:p w14:paraId="4826679F"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Dienstactiviteit</w:t>
            </w:r>
          </w:p>
        </w:tc>
        <w:tc>
          <w:tcPr>
            <w:tcW w:w="1620" w:type="dxa"/>
          </w:tcPr>
          <w:p w14:paraId="04620EB7"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Ja</w:t>
            </w:r>
          </w:p>
        </w:tc>
        <w:tc>
          <w:tcPr>
            <w:tcW w:w="1620" w:type="dxa"/>
          </w:tcPr>
          <w:p w14:paraId="40DB2EB0"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Ja</w:t>
            </w:r>
          </w:p>
        </w:tc>
        <w:tc>
          <w:tcPr>
            <w:tcW w:w="1935" w:type="dxa"/>
          </w:tcPr>
          <w:p w14:paraId="339AF639"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Ja</w:t>
            </w:r>
          </w:p>
        </w:tc>
        <w:tc>
          <w:tcPr>
            <w:tcW w:w="1673" w:type="dxa"/>
          </w:tcPr>
          <w:p w14:paraId="5AE4ABD7"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Ja</w:t>
            </w:r>
          </w:p>
        </w:tc>
        <w:tc>
          <w:tcPr>
            <w:tcW w:w="1673" w:type="dxa"/>
          </w:tcPr>
          <w:p w14:paraId="11A14DB8"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Ja</w:t>
            </w:r>
          </w:p>
        </w:tc>
        <w:tc>
          <w:tcPr>
            <w:tcW w:w="1559" w:type="dxa"/>
          </w:tcPr>
          <w:p w14:paraId="742F53EC" w14:textId="77777777" w:rsidR="00306DE2" w:rsidRPr="00037A46" w:rsidRDefault="00306DE2" w:rsidP="00306DE2">
            <w:pPr>
              <w:pStyle w:val="Plattetekst21"/>
              <w:tabs>
                <w:tab w:val="left" w:pos="327"/>
              </w:tabs>
              <w:ind w:left="0"/>
              <w:rPr>
                <w:rFonts w:cs="Arial"/>
                <w:sz w:val="16"/>
                <w:szCs w:val="16"/>
                <w:lang w:val="nl-BE"/>
              </w:rPr>
            </w:pPr>
            <w:r w:rsidRPr="00037A46">
              <w:rPr>
                <w:rFonts w:cs="Arial"/>
                <w:sz w:val="16"/>
                <w:szCs w:val="16"/>
                <w:lang w:val="nl-BE"/>
              </w:rPr>
              <w:t>Ja</w:t>
            </w:r>
          </w:p>
        </w:tc>
      </w:tr>
      <w:tr w:rsidR="00306DE2" w:rsidRPr="00037A46" w14:paraId="0031C51C" w14:textId="77777777">
        <w:tc>
          <w:tcPr>
            <w:tcW w:w="2448" w:type="dxa"/>
            <w:shd w:val="clear" w:color="auto" w:fill="E0E0E0"/>
          </w:tcPr>
          <w:p w14:paraId="3E7E8E44"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Ziekteverlof bij contractuelen</w:t>
            </w:r>
          </w:p>
          <w:p w14:paraId="18248FD6" w14:textId="77777777" w:rsidR="00306DE2" w:rsidRPr="00037A46" w:rsidRDefault="00306DE2">
            <w:pPr>
              <w:pStyle w:val="Plattetekst21"/>
              <w:numPr>
                <w:ilvl w:val="0"/>
                <w:numId w:val="55"/>
              </w:numPr>
              <w:jc w:val="left"/>
              <w:rPr>
                <w:rFonts w:cs="Arial"/>
                <w:sz w:val="16"/>
                <w:szCs w:val="16"/>
                <w:lang w:val="nl-BE"/>
              </w:rPr>
            </w:pPr>
            <w:r w:rsidRPr="00037A46">
              <w:rPr>
                <w:rFonts w:cs="Arial"/>
                <w:sz w:val="16"/>
                <w:szCs w:val="16"/>
                <w:lang w:val="nl-BE"/>
              </w:rPr>
              <w:t>Voltijds ziekteverlof</w:t>
            </w:r>
          </w:p>
          <w:p w14:paraId="4DAEC302" w14:textId="77777777" w:rsidR="00306DE2" w:rsidRPr="00037A46" w:rsidRDefault="00306DE2" w:rsidP="00306DE2">
            <w:pPr>
              <w:pStyle w:val="Plattetekst21"/>
              <w:jc w:val="left"/>
              <w:rPr>
                <w:rFonts w:cs="Arial"/>
                <w:sz w:val="16"/>
                <w:szCs w:val="16"/>
                <w:lang w:val="nl-BE"/>
              </w:rPr>
            </w:pPr>
          </w:p>
          <w:p w14:paraId="447BFB65" w14:textId="77777777" w:rsidR="00306DE2" w:rsidRPr="00037A46" w:rsidRDefault="00306DE2" w:rsidP="00306DE2">
            <w:pPr>
              <w:pStyle w:val="Plattetekst21"/>
              <w:jc w:val="left"/>
              <w:rPr>
                <w:rFonts w:cs="Arial"/>
                <w:sz w:val="16"/>
                <w:szCs w:val="16"/>
                <w:lang w:val="nl-BE"/>
              </w:rPr>
            </w:pPr>
          </w:p>
          <w:p w14:paraId="63681919" w14:textId="77777777" w:rsidR="00306DE2" w:rsidRPr="00037A46" w:rsidRDefault="00306DE2">
            <w:pPr>
              <w:pStyle w:val="Plattetekst21"/>
              <w:numPr>
                <w:ilvl w:val="0"/>
                <w:numId w:val="55"/>
              </w:numPr>
              <w:jc w:val="left"/>
              <w:rPr>
                <w:rFonts w:cs="Arial"/>
                <w:sz w:val="16"/>
                <w:szCs w:val="16"/>
                <w:lang w:val="nl-BE"/>
              </w:rPr>
            </w:pPr>
            <w:r w:rsidRPr="00037A46">
              <w:rPr>
                <w:rFonts w:cs="Arial"/>
                <w:sz w:val="16"/>
                <w:szCs w:val="16"/>
                <w:lang w:val="nl-BE"/>
              </w:rPr>
              <w:t>Deeltijds ziekteverlof</w:t>
            </w:r>
          </w:p>
        </w:tc>
        <w:tc>
          <w:tcPr>
            <w:tcW w:w="1800" w:type="dxa"/>
          </w:tcPr>
          <w:p w14:paraId="2B97B1E5" w14:textId="77777777" w:rsidR="00306DE2" w:rsidRPr="00037A46" w:rsidRDefault="00306DE2" w:rsidP="00306DE2">
            <w:pPr>
              <w:pStyle w:val="Plattetekst21"/>
              <w:ind w:left="0"/>
              <w:jc w:val="left"/>
              <w:rPr>
                <w:rFonts w:cs="Arial"/>
                <w:sz w:val="16"/>
                <w:szCs w:val="16"/>
                <w:lang w:val="nl-BE"/>
              </w:rPr>
            </w:pPr>
          </w:p>
          <w:p w14:paraId="7590618D"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p w14:paraId="3EFB4360" w14:textId="77777777" w:rsidR="00306DE2" w:rsidRPr="00037A46" w:rsidRDefault="00306DE2" w:rsidP="00306DE2">
            <w:pPr>
              <w:pStyle w:val="Plattetekst21"/>
              <w:ind w:left="0"/>
              <w:jc w:val="left"/>
              <w:rPr>
                <w:rFonts w:cs="Arial"/>
                <w:sz w:val="16"/>
                <w:szCs w:val="16"/>
                <w:lang w:val="nl-BE"/>
              </w:rPr>
            </w:pPr>
          </w:p>
          <w:p w14:paraId="48549C1B" w14:textId="77777777" w:rsidR="00306DE2" w:rsidRPr="00037A46" w:rsidRDefault="00306DE2" w:rsidP="00306DE2">
            <w:pPr>
              <w:pStyle w:val="Plattetekst21"/>
              <w:ind w:left="0"/>
              <w:jc w:val="left"/>
              <w:rPr>
                <w:rFonts w:cs="Arial"/>
                <w:sz w:val="16"/>
                <w:szCs w:val="16"/>
                <w:lang w:val="nl-BE"/>
              </w:rPr>
            </w:pPr>
          </w:p>
          <w:p w14:paraId="70F596AA"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tc>
        <w:tc>
          <w:tcPr>
            <w:tcW w:w="1620" w:type="dxa"/>
          </w:tcPr>
          <w:p w14:paraId="18A1F650" w14:textId="77777777" w:rsidR="00306DE2" w:rsidRPr="00037A46" w:rsidRDefault="00306DE2" w:rsidP="00306DE2">
            <w:pPr>
              <w:pStyle w:val="Plattetekst21"/>
              <w:ind w:left="0"/>
              <w:jc w:val="left"/>
              <w:rPr>
                <w:rFonts w:cs="Arial"/>
                <w:sz w:val="16"/>
                <w:szCs w:val="16"/>
                <w:lang w:val="nl-BE"/>
              </w:rPr>
            </w:pPr>
          </w:p>
          <w:p w14:paraId="18732CF6"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 gewaarborgd loon, nadien uitkering ziekenfonds</w:t>
            </w:r>
          </w:p>
          <w:p w14:paraId="1590A14D"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 uitkering ziekenfonds</w:t>
            </w:r>
          </w:p>
        </w:tc>
        <w:tc>
          <w:tcPr>
            <w:tcW w:w="1620" w:type="dxa"/>
          </w:tcPr>
          <w:p w14:paraId="6888C8D5" w14:textId="77777777" w:rsidR="00306DE2" w:rsidRPr="00037A46" w:rsidRDefault="00306DE2" w:rsidP="00306DE2">
            <w:pPr>
              <w:pStyle w:val="Plattetekst21"/>
              <w:ind w:left="0"/>
              <w:jc w:val="left"/>
              <w:rPr>
                <w:rFonts w:cs="Arial"/>
                <w:sz w:val="16"/>
                <w:szCs w:val="16"/>
                <w:lang w:val="nl-BE"/>
              </w:rPr>
            </w:pPr>
          </w:p>
          <w:p w14:paraId="628D869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6A72432C" w14:textId="77777777" w:rsidR="00306DE2" w:rsidRPr="00037A46" w:rsidRDefault="00306DE2" w:rsidP="00306DE2">
            <w:pPr>
              <w:pStyle w:val="Plattetekst21"/>
              <w:ind w:left="0"/>
              <w:jc w:val="left"/>
              <w:rPr>
                <w:rFonts w:cs="Arial"/>
                <w:sz w:val="16"/>
                <w:szCs w:val="16"/>
                <w:lang w:val="nl-BE"/>
              </w:rPr>
            </w:pPr>
          </w:p>
          <w:p w14:paraId="3C87DEC7" w14:textId="77777777" w:rsidR="00306DE2" w:rsidRPr="00037A46" w:rsidRDefault="00306DE2" w:rsidP="00306DE2">
            <w:pPr>
              <w:pStyle w:val="Plattetekst21"/>
              <w:ind w:left="0"/>
              <w:jc w:val="left"/>
              <w:rPr>
                <w:rFonts w:cs="Arial"/>
                <w:sz w:val="16"/>
                <w:szCs w:val="16"/>
                <w:lang w:val="nl-BE"/>
              </w:rPr>
            </w:pPr>
          </w:p>
          <w:p w14:paraId="437A526F"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35" w:type="dxa"/>
          </w:tcPr>
          <w:p w14:paraId="46B93382" w14:textId="77777777" w:rsidR="00306DE2" w:rsidRPr="00037A46" w:rsidRDefault="00306DE2" w:rsidP="00306DE2">
            <w:pPr>
              <w:pStyle w:val="Plattetekst21"/>
              <w:ind w:left="0"/>
              <w:jc w:val="left"/>
              <w:rPr>
                <w:rFonts w:cs="Arial"/>
                <w:sz w:val="16"/>
                <w:szCs w:val="16"/>
                <w:lang w:val="nl-BE"/>
              </w:rPr>
            </w:pPr>
          </w:p>
          <w:p w14:paraId="49F9CB22" w14:textId="77777777" w:rsidR="00306DE2" w:rsidRPr="00037A46" w:rsidRDefault="009E652B" w:rsidP="00306DE2">
            <w:pPr>
              <w:pStyle w:val="Plattetekst21"/>
              <w:ind w:left="0"/>
              <w:jc w:val="left"/>
              <w:rPr>
                <w:rFonts w:cs="Arial"/>
                <w:b/>
                <w:i/>
                <w:sz w:val="16"/>
                <w:szCs w:val="16"/>
                <w:lang w:val="nl-BE"/>
              </w:rPr>
            </w:pPr>
            <w:r w:rsidRPr="00037A46">
              <w:rPr>
                <w:rFonts w:cs="Arial"/>
                <w:b/>
                <w:i/>
                <w:sz w:val="16"/>
                <w:szCs w:val="16"/>
                <w:lang w:val="nl-BE"/>
              </w:rPr>
              <w:t xml:space="preserve">Ja, voor een jaar </w:t>
            </w:r>
          </w:p>
          <w:p w14:paraId="0EF2A714" w14:textId="77777777" w:rsidR="007C7964" w:rsidRPr="00037A46" w:rsidRDefault="007C7964" w:rsidP="00306DE2">
            <w:pPr>
              <w:pStyle w:val="Plattetekst21"/>
              <w:ind w:left="0"/>
              <w:jc w:val="left"/>
              <w:rPr>
                <w:rFonts w:cs="Arial"/>
                <w:sz w:val="16"/>
                <w:szCs w:val="16"/>
                <w:lang w:val="nl-BE"/>
              </w:rPr>
            </w:pPr>
          </w:p>
          <w:p w14:paraId="0E0067EF" w14:textId="77777777" w:rsidR="007C7964" w:rsidRPr="00037A46" w:rsidRDefault="007C7964" w:rsidP="00306DE2">
            <w:pPr>
              <w:pStyle w:val="Plattetekst21"/>
              <w:ind w:left="0"/>
              <w:jc w:val="left"/>
              <w:rPr>
                <w:rFonts w:cs="Arial"/>
                <w:sz w:val="16"/>
                <w:szCs w:val="16"/>
                <w:lang w:val="nl-BE"/>
              </w:rPr>
            </w:pPr>
          </w:p>
          <w:p w14:paraId="40A0021B"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73" w:type="dxa"/>
          </w:tcPr>
          <w:p w14:paraId="557DAE2F" w14:textId="77777777" w:rsidR="00306DE2" w:rsidRPr="00037A46" w:rsidRDefault="00306DE2" w:rsidP="00306DE2">
            <w:pPr>
              <w:pStyle w:val="Plattetekst21"/>
              <w:ind w:left="0"/>
              <w:jc w:val="left"/>
              <w:rPr>
                <w:rFonts w:cs="Arial"/>
                <w:sz w:val="16"/>
                <w:szCs w:val="16"/>
                <w:lang w:val="nl-BE"/>
              </w:rPr>
            </w:pPr>
          </w:p>
          <w:p w14:paraId="51901BE3"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208AB300" w14:textId="77777777" w:rsidR="00306DE2" w:rsidRPr="00037A46" w:rsidRDefault="00306DE2" w:rsidP="00306DE2">
            <w:pPr>
              <w:pStyle w:val="Plattetekst21"/>
              <w:ind w:left="0"/>
              <w:jc w:val="left"/>
              <w:rPr>
                <w:rFonts w:cs="Arial"/>
                <w:sz w:val="16"/>
                <w:szCs w:val="16"/>
                <w:lang w:val="nl-BE"/>
              </w:rPr>
            </w:pPr>
          </w:p>
          <w:p w14:paraId="0401D12F" w14:textId="77777777" w:rsidR="00306DE2" w:rsidRPr="00037A46" w:rsidRDefault="00306DE2" w:rsidP="00306DE2">
            <w:pPr>
              <w:pStyle w:val="Plattetekst21"/>
              <w:ind w:left="0"/>
              <w:jc w:val="left"/>
              <w:rPr>
                <w:rFonts w:cs="Arial"/>
                <w:sz w:val="16"/>
                <w:szCs w:val="16"/>
                <w:lang w:val="nl-BE"/>
              </w:rPr>
            </w:pPr>
          </w:p>
          <w:p w14:paraId="54C2A4C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p w14:paraId="4A395D89" w14:textId="77777777" w:rsidR="00306DE2" w:rsidRPr="00037A46" w:rsidRDefault="00306DE2" w:rsidP="00306DE2">
            <w:pPr>
              <w:pStyle w:val="Plattetekst21"/>
              <w:ind w:left="0"/>
              <w:jc w:val="left"/>
              <w:rPr>
                <w:rFonts w:cs="Arial"/>
                <w:sz w:val="16"/>
                <w:szCs w:val="16"/>
                <w:lang w:val="nl-BE"/>
              </w:rPr>
            </w:pPr>
          </w:p>
        </w:tc>
        <w:tc>
          <w:tcPr>
            <w:tcW w:w="1673" w:type="dxa"/>
          </w:tcPr>
          <w:p w14:paraId="15C61D6D" w14:textId="77777777" w:rsidR="00306DE2" w:rsidRPr="00037A46" w:rsidRDefault="00306DE2" w:rsidP="00306DE2">
            <w:pPr>
              <w:pStyle w:val="Plattetekst21"/>
              <w:ind w:left="0"/>
              <w:jc w:val="left"/>
              <w:rPr>
                <w:rFonts w:cs="Arial"/>
                <w:sz w:val="16"/>
                <w:szCs w:val="16"/>
                <w:lang w:val="nl-BE"/>
              </w:rPr>
            </w:pPr>
          </w:p>
          <w:p w14:paraId="6C638B1A"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 voor 1 jaar gelijkgestelde dagen</w:t>
            </w:r>
            <w:r w:rsidR="006005BE" w:rsidRPr="00037A46">
              <w:rPr>
                <w:rFonts w:cs="Arial"/>
                <w:sz w:val="16"/>
                <w:szCs w:val="16"/>
                <w:lang w:val="nl-BE"/>
              </w:rPr>
              <w:t xml:space="preserve"> (incl. GL)</w:t>
            </w:r>
          </w:p>
          <w:p w14:paraId="41DC609A" w14:textId="77777777" w:rsidR="00306DE2" w:rsidRPr="00037A46" w:rsidRDefault="00306DE2" w:rsidP="007C7964">
            <w:pPr>
              <w:pStyle w:val="Plattetekst21"/>
              <w:ind w:left="0"/>
              <w:jc w:val="left"/>
              <w:rPr>
                <w:rFonts w:cs="Arial"/>
                <w:sz w:val="16"/>
                <w:szCs w:val="16"/>
                <w:lang w:val="nl-BE"/>
              </w:rPr>
            </w:pPr>
            <w:r w:rsidRPr="00037A46">
              <w:rPr>
                <w:rFonts w:cs="Arial"/>
                <w:sz w:val="16"/>
                <w:szCs w:val="16"/>
                <w:lang w:val="nl-BE"/>
              </w:rPr>
              <w:t xml:space="preserve">Ja </w:t>
            </w:r>
          </w:p>
        </w:tc>
        <w:tc>
          <w:tcPr>
            <w:tcW w:w="1559" w:type="dxa"/>
          </w:tcPr>
          <w:p w14:paraId="3E72CD09" w14:textId="77777777" w:rsidR="00306DE2" w:rsidRPr="00037A46" w:rsidRDefault="00306DE2" w:rsidP="00306DE2">
            <w:pPr>
              <w:pStyle w:val="Plattetekst21"/>
              <w:ind w:left="0"/>
              <w:jc w:val="left"/>
              <w:rPr>
                <w:rFonts w:cs="Arial"/>
                <w:sz w:val="16"/>
                <w:szCs w:val="16"/>
                <w:lang w:val="nl-BE"/>
              </w:rPr>
            </w:pPr>
          </w:p>
          <w:p w14:paraId="5530AAFC" w14:textId="77777777" w:rsidR="00306DE2" w:rsidRPr="00037A46" w:rsidRDefault="00306DE2" w:rsidP="00306DE2">
            <w:pPr>
              <w:pStyle w:val="Plattetekst21"/>
              <w:ind w:left="0"/>
              <w:jc w:val="left"/>
              <w:rPr>
                <w:rFonts w:cs="Arial"/>
                <w:sz w:val="16"/>
                <w:szCs w:val="16"/>
                <w:lang w:val="nl-BE"/>
              </w:rPr>
            </w:pPr>
            <w:proofErr w:type="spellStart"/>
            <w:r w:rsidRPr="00037A46">
              <w:rPr>
                <w:rFonts w:cs="Arial"/>
                <w:sz w:val="16"/>
                <w:szCs w:val="16"/>
                <w:lang w:val="nl-BE"/>
              </w:rPr>
              <w:t>Nvt</w:t>
            </w:r>
            <w:proofErr w:type="spellEnd"/>
            <w:r w:rsidRPr="00037A46">
              <w:rPr>
                <w:rFonts w:cs="Arial"/>
                <w:sz w:val="16"/>
                <w:szCs w:val="16"/>
                <w:lang w:val="nl-BE"/>
              </w:rPr>
              <w:t>.</w:t>
            </w:r>
          </w:p>
          <w:p w14:paraId="471C61C9" w14:textId="77777777" w:rsidR="00306DE2" w:rsidRPr="00037A46" w:rsidRDefault="00306DE2" w:rsidP="00306DE2">
            <w:pPr>
              <w:pStyle w:val="Plattetekst21"/>
              <w:ind w:left="0"/>
              <w:jc w:val="left"/>
              <w:rPr>
                <w:rFonts w:cs="Arial"/>
                <w:sz w:val="16"/>
                <w:szCs w:val="16"/>
                <w:lang w:val="nl-BE"/>
              </w:rPr>
            </w:pPr>
          </w:p>
          <w:p w14:paraId="26E02680" w14:textId="77777777" w:rsidR="00306DE2" w:rsidRPr="00037A46" w:rsidRDefault="00306DE2" w:rsidP="00306DE2">
            <w:pPr>
              <w:pStyle w:val="Plattetekst21"/>
              <w:ind w:left="0"/>
              <w:jc w:val="left"/>
              <w:rPr>
                <w:rFonts w:cs="Arial"/>
                <w:sz w:val="16"/>
                <w:szCs w:val="16"/>
                <w:lang w:val="nl-BE"/>
              </w:rPr>
            </w:pPr>
            <w:proofErr w:type="spellStart"/>
            <w:r w:rsidRPr="00037A46">
              <w:rPr>
                <w:rFonts w:cs="Arial"/>
                <w:sz w:val="16"/>
                <w:szCs w:val="16"/>
                <w:lang w:val="nl-BE"/>
              </w:rPr>
              <w:t>Nvt</w:t>
            </w:r>
            <w:proofErr w:type="spellEnd"/>
            <w:r w:rsidRPr="00037A46">
              <w:rPr>
                <w:rFonts w:cs="Arial"/>
                <w:sz w:val="16"/>
                <w:szCs w:val="16"/>
                <w:lang w:val="nl-BE"/>
              </w:rPr>
              <w:t>.</w:t>
            </w:r>
          </w:p>
        </w:tc>
      </w:tr>
      <w:tr w:rsidR="00306DE2" w:rsidRPr="00037A46" w14:paraId="55042F3E" w14:textId="77777777">
        <w:tc>
          <w:tcPr>
            <w:tcW w:w="2448" w:type="dxa"/>
            <w:shd w:val="clear" w:color="auto" w:fill="E0E0E0"/>
          </w:tcPr>
          <w:p w14:paraId="10637707"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 xml:space="preserve">Ziekteverlof bij statutairen </w:t>
            </w:r>
          </w:p>
          <w:p w14:paraId="52D9EF55" w14:textId="77777777" w:rsidR="00306DE2" w:rsidRPr="00037A46" w:rsidRDefault="00306DE2">
            <w:pPr>
              <w:pStyle w:val="Plattetekst21"/>
              <w:numPr>
                <w:ilvl w:val="0"/>
                <w:numId w:val="56"/>
              </w:numPr>
              <w:jc w:val="left"/>
              <w:rPr>
                <w:rFonts w:cs="Arial"/>
                <w:sz w:val="16"/>
                <w:szCs w:val="16"/>
                <w:lang w:val="nl-BE"/>
              </w:rPr>
            </w:pPr>
            <w:r w:rsidRPr="00037A46">
              <w:rPr>
                <w:rFonts w:cs="Arial"/>
                <w:sz w:val="16"/>
                <w:szCs w:val="16"/>
                <w:lang w:val="nl-BE"/>
              </w:rPr>
              <w:t>Voltijds ziekteverlof</w:t>
            </w:r>
          </w:p>
          <w:p w14:paraId="0DBF6309" w14:textId="77777777" w:rsidR="00306DE2" w:rsidRPr="00037A46" w:rsidRDefault="00306DE2" w:rsidP="00306DE2">
            <w:pPr>
              <w:pStyle w:val="Plattetekst21"/>
              <w:jc w:val="left"/>
              <w:rPr>
                <w:rFonts w:cs="Arial"/>
                <w:sz w:val="16"/>
                <w:szCs w:val="16"/>
                <w:lang w:val="nl-BE"/>
              </w:rPr>
            </w:pPr>
          </w:p>
          <w:p w14:paraId="0246FD15" w14:textId="77777777" w:rsidR="00306DE2" w:rsidRPr="00037A46" w:rsidRDefault="00306DE2">
            <w:pPr>
              <w:pStyle w:val="Plattetekst21"/>
              <w:numPr>
                <w:ilvl w:val="0"/>
                <w:numId w:val="56"/>
              </w:numPr>
              <w:jc w:val="left"/>
              <w:rPr>
                <w:rFonts w:cs="Arial"/>
                <w:sz w:val="16"/>
                <w:szCs w:val="16"/>
                <w:lang w:val="nl-BE"/>
              </w:rPr>
            </w:pPr>
            <w:r w:rsidRPr="00037A46">
              <w:rPr>
                <w:rFonts w:cs="Arial"/>
                <w:sz w:val="16"/>
                <w:szCs w:val="16"/>
                <w:lang w:val="nl-BE"/>
              </w:rPr>
              <w:t>Deeltijds ziekteverlof gedurende de eerste 3 maanden</w:t>
            </w:r>
          </w:p>
          <w:p w14:paraId="7867B391" w14:textId="77777777" w:rsidR="00306DE2" w:rsidRPr="00037A46" w:rsidRDefault="00306DE2" w:rsidP="00306DE2">
            <w:pPr>
              <w:pStyle w:val="Plattetekst21"/>
              <w:ind w:left="0"/>
              <w:jc w:val="left"/>
              <w:rPr>
                <w:rFonts w:cs="Arial"/>
                <w:sz w:val="16"/>
                <w:szCs w:val="16"/>
                <w:lang w:val="nl-BE"/>
              </w:rPr>
            </w:pPr>
          </w:p>
          <w:p w14:paraId="3D60B093" w14:textId="77777777" w:rsidR="00306DE2" w:rsidRPr="00037A46" w:rsidRDefault="00306DE2">
            <w:pPr>
              <w:pStyle w:val="Plattetekst21"/>
              <w:numPr>
                <w:ilvl w:val="0"/>
                <w:numId w:val="56"/>
              </w:numPr>
              <w:jc w:val="left"/>
              <w:rPr>
                <w:rFonts w:cs="Arial"/>
                <w:sz w:val="16"/>
                <w:szCs w:val="16"/>
                <w:lang w:val="nl-BE"/>
              </w:rPr>
            </w:pPr>
            <w:r w:rsidRPr="00037A46">
              <w:rPr>
                <w:rFonts w:cs="Arial"/>
                <w:sz w:val="16"/>
                <w:szCs w:val="16"/>
                <w:lang w:val="nl-BE"/>
              </w:rPr>
              <w:t>Deeltijds ziekteverlof na de eerste 3 maanden</w:t>
            </w:r>
          </w:p>
          <w:p w14:paraId="4162BB5D" w14:textId="77777777" w:rsidR="00306DE2" w:rsidRPr="00037A46" w:rsidRDefault="00306DE2" w:rsidP="00306DE2">
            <w:pPr>
              <w:pStyle w:val="Plattetekst21"/>
              <w:jc w:val="left"/>
              <w:rPr>
                <w:rFonts w:cs="Arial"/>
                <w:sz w:val="16"/>
                <w:szCs w:val="16"/>
                <w:lang w:val="nl-BE"/>
              </w:rPr>
            </w:pPr>
          </w:p>
          <w:p w14:paraId="03BAAEF6" w14:textId="77777777" w:rsidR="00306DE2" w:rsidRPr="00037A46" w:rsidRDefault="00306DE2" w:rsidP="00306DE2">
            <w:pPr>
              <w:pStyle w:val="Plattetekst21"/>
              <w:ind w:left="0"/>
              <w:jc w:val="left"/>
              <w:rPr>
                <w:rFonts w:cs="Arial"/>
                <w:sz w:val="16"/>
                <w:szCs w:val="16"/>
                <w:lang w:val="nl-BE"/>
              </w:rPr>
            </w:pPr>
          </w:p>
        </w:tc>
        <w:tc>
          <w:tcPr>
            <w:tcW w:w="1800" w:type="dxa"/>
          </w:tcPr>
          <w:p w14:paraId="2BD6D47B" w14:textId="77777777" w:rsidR="00306DE2" w:rsidRPr="00037A46" w:rsidRDefault="00306DE2" w:rsidP="00306DE2">
            <w:pPr>
              <w:pStyle w:val="Plattetekst21"/>
              <w:ind w:left="0"/>
              <w:rPr>
                <w:rFonts w:cs="Arial"/>
                <w:sz w:val="16"/>
                <w:szCs w:val="16"/>
                <w:lang w:val="nl-BE"/>
              </w:rPr>
            </w:pPr>
          </w:p>
          <w:p w14:paraId="6BA2469A"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Dienstactiviteit (opname ziektekredietdagen)</w:t>
            </w:r>
          </w:p>
          <w:p w14:paraId="4B7B6C91"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Dienstactiviteit</w:t>
            </w:r>
          </w:p>
          <w:p w14:paraId="5900E2CC" w14:textId="77777777" w:rsidR="00306DE2" w:rsidRPr="00037A46" w:rsidRDefault="00306DE2" w:rsidP="00306DE2">
            <w:pPr>
              <w:pStyle w:val="Plattetekst21"/>
              <w:ind w:left="0"/>
              <w:rPr>
                <w:rFonts w:cs="Arial"/>
                <w:sz w:val="16"/>
                <w:szCs w:val="16"/>
                <w:lang w:val="nl-BE"/>
              </w:rPr>
            </w:pPr>
          </w:p>
          <w:p w14:paraId="12098A13" w14:textId="77777777" w:rsidR="00306DE2" w:rsidRPr="00037A46" w:rsidRDefault="00306DE2" w:rsidP="00306DE2">
            <w:pPr>
              <w:pStyle w:val="Plattetekst21"/>
              <w:ind w:left="0"/>
              <w:rPr>
                <w:rFonts w:cs="Arial"/>
                <w:sz w:val="16"/>
                <w:szCs w:val="16"/>
                <w:lang w:val="nl-BE"/>
              </w:rPr>
            </w:pPr>
          </w:p>
          <w:p w14:paraId="1302A5D7"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Dienstactiviteit of disponibiliteit (indien ziektekrediet is opgebruikt)</w:t>
            </w:r>
          </w:p>
        </w:tc>
        <w:tc>
          <w:tcPr>
            <w:tcW w:w="1620" w:type="dxa"/>
          </w:tcPr>
          <w:p w14:paraId="67A0DFA7" w14:textId="77777777" w:rsidR="00306DE2" w:rsidRPr="00037A46" w:rsidRDefault="00306DE2" w:rsidP="00306DE2">
            <w:pPr>
              <w:pStyle w:val="Plattetekst21"/>
              <w:ind w:left="0"/>
              <w:rPr>
                <w:rFonts w:cs="Arial"/>
                <w:sz w:val="16"/>
                <w:szCs w:val="16"/>
                <w:lang w:val="nl-BE"/>
              </w:rPr>
            </w:pPr>
          </w:p>
          <w:p w14:paraId="21B0EC80"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Ja</w:t>
            </w:r>
          </w:p>
          <w:p w14:paraId="1B6DB462" w14:textId="77777777" w:rsidR="00306DE2" w:rsidRPr="00037A46" w:rsidRDefault="00306DE2" w:rsidP="00306DE2">
            <w:pPr>
              <w:pStyle w:val="Plattetekst21"/>
              <w:ind w:left="0"/>
              <w:rPr>
                <w:rFonts w:cs="Arial"/>
                <w:sz w:val="16"/>
                <w:szCs w:val="16"/>
                <w:lang w:val="nl-BE"/>
              </w:rPr>
            </w:pPr>
          </w:p>
          <w:p w14:paraId="5AADCAD3"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Ja</w:t>
            </w:r>
          </w:p>
          <w:p w14:paraId="584AD578" w14:textId="77777777" w:rsidR="00306DE2" w:rsidRPr="00037A46" w:rsidRDefault="00306DE2" w:rsidP="00306DE2">
            <w:pPr>
              <w:pStyle w:val="Plattetekst21"/>
              <w:ind w:left="0"/>
              <w:rPr>
                <w:rFonts w:cs="Arial"/>
                <w:sz w:val="16"/>
                <w:szCs w:val="16"/>
                <w:lang w:val="nl-BE"/>
              </w:rPr>
            </w:pPr>
          </w:p>
          <w:p w14:paraId="49EC4E1C" w14:textId="77777777" w:rsidR="00306DE2" w:rsidRPr="00037A46" w:rsidRDefault="00306DE2" w:rsidP="00306DE2">
            <w:pPr>
              <w:pStyle w:val="Plattetekst21"/>
              <w:ind w:left="0"/>
              <w:rPr>
                <w:rFonts w:cs="Arial"/>
                <w:sz w:val="16"/>
                <w:szCs w:val="16"/>
                <w:lang w:val="nl-BE"/>
              </w:rPr>
            </w:pPr>
          </w:p>
          <w:p w14:paraId="097D6922" w14:textId="77777777" w:rsidR="003E518F" w:rsidRPr="00037A46" w:rsidRDefault="003E518F" w:rsidP="00306DE2">
            <w:pPr>
              <w:pStyle w:val="Plattetekst21"/>
              <w:ind w:left="0"/>
              <w:rPr>
                <w:rFonts w:cs="Arial"/>
                <w:sz w:val="16"/>
                <w:szCs w:val="16"/>
                <w:lang w:val="nl-BE"/>
              </w:rPr>
            </w:pPr>
          </w:p>
          <w:p w14:paraId="2B36F27A"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Ja of Ja + gedeeltelijk wachtgeld)</w:t>
            </w:r>
          </w:p>
        </w:tc>
        <w:tc>
          <w:tcPr>
            <w:tcW w:w="1620" w:type="dxa"/>
          </w:tcPr>
          <w:p w14:paraId="760103D7" w14:textId="77777777" w:rsidR="00306DE2" w:rsidRPr="00037A46" w:rsidRDefault="00306DE2" w:rsidP="00306DE2">
            <w:pPr>
              <w:pStyle w:val="Plattetekst21"/>
              <w:ind w:left="0"/>
              <w:rPr>
                <w:rFonts w:cs="Arial"/>
                <w:sz w:val="16"/>
                <w:szCs w:val="16"/>
                <w:lang w:val="nl-BE"/>
              </w:rPr>
            </w:pPr>
          </w:p>
          <w:p w14:paraId="1FFD40ED"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Ja</w:t>
            </w:r>
          </w:p>
          <w:p w14:paraId="51B07447" w14:textId="77777777" w:rsidR="00306DE2" w:rsidRPr="00037A46" w:rsidRDefault="00306DE2" w:rsidP="00306DE2">
            <w:pPr>
              <w:pStyle w:val="Plattetekst21"/>
              <w:ind w:left="0"/>
              <w:rPr>
                <w:rFonts w:cs="Arial"/>
                <w:sz w:val="16"/>
                <w:szCs w:val="16"/>
                <w:lang w:val="nl-BE"/>
              </w:rPr>
            </w:pPr>
          </w:p>
          <w:p w14:paraId="796999C3"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Ja</w:t>
            </w:r>
          </w:p>
          <w:p w14:paraId="633CC31A" w14:textId="77777777" w:rsidR="00306DE2" w:rsidRPr="00037A46" w:rsidRDefault="00306DE2" w:rsidP="00306DE2">
            <w:pPr>
              <w:pStyle w:val="Plattetekst21"/>
              <w:ind w:left="0"/>
              <w:rPr>
                <w:rFonts w:cs="Arial"/>
                <w:sz w:val="16"/>
                <w:szCs w:val="16"/>
                <w:lang w:val="nl-BE"/>
              </w:rPr>
            </w:pPr>
          </w:p>
          <w:p w14:paraId="2D15A0A0" w14:textId="77777777" w:rsidR="00306DE2" w:rsidRPr="00037A46" w:rsidRDefault="00306DE2" w:rsidP="00306DE2">
            <w:pPr>
              <w:pStyle w:val="Plattetekst21"/>
              <w:ind w:left="0"/>
              <w:rPr>
                <w:rFonts w:cs="Arial"/>
                <w:sz w:val="16"/>
                <w:szCs w:val="16"/>
                <w:lang w:val="nl-BE"/>
              </w:rPr>
            </w:pPr>
          </w:p>
          <w:p w14:paraId="31BFEE58" w14:textId="77777777" w:rsidR="003E518F" w:rsidRPr="00037A46" w:rsidRDefault="003E518F" w:rsidP="00306DE2">
            <w:pPr>
              <w:pStyle w:val="Plattetekst21"/>
              <w:ind w:left="0"/>
              <w:rPr>
                <w:rFonts w:cs="Arial"/>
                <w:sz w:val="16"/>
                <w:szCs w:val="16"/>
                <w:lang w:val="nl-BE"/>
              </w:rPr>
            </w:pPr>
          </w:p>
          <w:p w14:paraId="2B27861A"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Ja</w:t>
            </w:r>
          </w:p>
        </w:tc>
        <w:tc>
          <w:tcPr>
            <w:tcW w:w="1935" w:type="dxa"/>
          </w:tcPr>
          <w:p w14:paraId="26506F02" w14:textId="77777777" w:rsidR="00306DE2" w:rsidRPr="00037A46" w:rsidRDefault="00306DE2" w:rsidP="00306DE2">
            <w:pPr>
              <w:pStyle w:val="Plattetekst21"/>
              <w:ind w:left="0"/>
              <w:rPr>
                <w:rFonts w:cs="Arial"/>
                <w:sz w:val="16"/>
                <w:szCs w:val="16"/>
                <w:lang w:val="nl-BE"/>
              </w:rPr>
            </w:pPr>
          </w:p>
          <w:p w14:paraId="76BF7837"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Ja</w:t>
            </w:r>
          </w:p>
          <w:p w14:paraId="2A73C3AD" w14:textId="77777777" w:rsidR="00306DE2" w:rsidRPr="00037A46" w:rsidRDefault="00306DE2" w:rsidP="00306DE2">
            <w:pPr>
              <w:pStyle w:val="Plattetekst21"/>
              <w:ind w:left="0"/>
              <w:rPr>
                <w:rFonts w:cs="Arial"/>
                <w:sz w:val="16"/>
                <w:szCs w:val="16"/>
                <w:lang w:val="nl-BE"/>
              </w:rPr>
            </w:pPr>
          </w:p>
          <w:p w14:paraId="36269AB1"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Ja</w:t>
            </w:r>
          </w:p>
          <w:p w14:paraId="02093FC9" w14:textId="77777777" w:rsidR="00306DE2" w:rsidRPr="00037A46" w:rsidRDefault="00306DE2" w:rsidP="00306DE2">
            <w:pPr>
              <w:pStyle w:val="Plattetekst21"/>
              <w:ind w:left="0"/>
              <w:rPr>
                <w:rFonts w:cs="Arial"/>
                <w:sz w:val="16"/>
                <w:szCs w:val="16"/>
                <w:lang w:val="nl-BE"/>
              </w:rPr>
            </w:pPr>
          </w:p>
          <w:p w14:paraId="37E0C070" w14:textId="77777777" w:rsidR="00306DE2" w:rsidRPr="00037A46" w:rsidRDefault="00306DE2" w:rsidP="00306DE2">
            <w:pPr>
              <w:pStyle w:val="Plattetekst21"/>
              <w:ind w:left="0"/>
              <w:rPr>
                <w:rFonts w:cs="Arial"/>
                <w:sz w:val="16"/>
                <w:szCs w:val="16"/>
                <w:lang w:val="nl-BE"/>
              </w:rPr>
            </w:pPr>
          </w:p>
          <w:p w14:paraId="444347EE" w14:textId="77777777" w:rsidR="003E518F" w:rsidRPr="00037A46" w:rsidRDefault="003E518F" w:rsidP="00306DE2">
            <w:pPr>
              <w:pStyle w:val="Plattetekst21"/>
              <w:ind w:left="0"/>
              <w:rPr>
                <w:rFonts w:cs="Arial"/>
                <w:sz w:val="16"/>
                <w:szCs w:val="16"/>
                <w:lang w:val="nl-BE"/>
              </w:rPr>
            </w:pPr>
          </w:p>
          <w:p w14:paraId="642B4BA0" w14:textId="77777777" w:rsidR="00306DE2" w:rsidRPr="00037A46" w:rsidRDefault="00306DE2" w:rsidP="007C7964">
            <w:pPr>
              <w:pStyle w:val="Plattetekst21"/>
              <w:ind w:left="0"/>
              <w:rPr>
                <w:rFonts w:cs="Arial"/>
                <w:sz w:val="16"/>
                <w:szCs w:val="16"/>
                <w:lang w:val="nl-BE"/>
              </w:rPr>
            </w:pPr>
            <w:r w:rsidRPr="00037A46">
              <w:rPr>
                <w:rFonts w:cs="Arial"/>
                <w:sz w:val="16"/>
                <w:szCs w:val="16"/>
                <w:lang w:val="nl-BE"/>
              </w:rPr>
              <w:t xml:space="preserve">Ja </w:t>
            </w:r>
          </w:p>
        </w:tc>
        <w:tc>
          <w:tcPr>
            <w:tcW w:w="1673" w:type="dxa"/>
          </w:tcPr>
          <w:p w14:paraId="6C0134FB" w14:textId="77777777" w:rsidR="00306DE2" w:rsidRPr="00037A46" w:rsidRDefault="00306DE2" w:rsidP="00306DE2">
            <w:pPr>
              <w:pStyle w:val="Plattetekst21"/>
              <w:ind w:left="0"/>
              <w:rPr>
                <w:rFonts w:cs="Arial"/>
                <w:sz w:val="16"/>
                <w:szCs w:val="16"/>
                <w:lang w:val="nl-BE"/>
              </w:rPr>
            </w:pPr>
          </w:p>
          <w:p w14:paraId="055A64B1"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Ja</w:t>
            </w:r>
          </w:p>
          <w:p w14:paraId="77D5962A" w14:textId="77777777" w:rsidR="00306DE2" w:rsidRPr="00037A46" w:rsidRDefault="00306DE2" w:rsidP="00306DE2">
            <w:pPr>
              <w:pStyle w:val="Plattetekst21"/>
              <w:ind w:left="0"/>
              <w:rPr>
                <w:rFonts w:cs="Arial"/>
                <w:sz w:val="16"/>
                <w:szCs w:val="16"/>
                <w:lang w:val="nl-BE"/>
              </w:rPr>
            </w:pPr>
          </w:p>
          <w:p w14:paraId="57EECE7B"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Ja</w:t>
            </w:r>
          </w:p>
          <w:p w14:paraId="7F741D05" w14:textId="77777777" w:rsidR="00306DE2" w:rsidRPr="00037A46" w:rsidRDefault="00306DE2" w:rsidP="00306DE2">
            <w:pPr>
              <w:pStyle w:val="Plattetekst21"/>
              <w:ind w:left="0"/>
              <w:rPr>
                <w:rFonts w:cs="Arial"/>
                <w:sz w:val="16"/>
                <w:szCs w:val="16"/>
                <w:lang w:val="nl-BE"/>
              </w:rPr>
            </w:pPr>
          </w:p>
          <w:p w14:paraId="248A4EF1" w14:textId="77777777" w:rsidR="00306DE2" w:rsidRPr="00037A46" w:rsidRDefault="00306DE2" w:rsidP="00306DE2">
            <w:pPr>
              <w:pStyle w:val="Plattetekst21"/>
              <w:ind w:left="0"/>
              <w:rPr>
                <w:rFonts w:cs="Arial"/>
                <w:sz w:val="16"/>
                <w:szCs w:val="16"/>
                <w:lang w:val="nl-BE"/>
              </w:rPr>
            </w:pPr>
          </w:p>
          <w:p w14:paraId="69032C6B" w14:textId="77777777" w:rsidR="00306DE2" w:rsidRPr="00037A46" w:rsidRDefault="00306DE2" w:rsidP="00306DE2">
            <w:pPr>
              <w:pStyle w:val="Plattetekst21"/>
              <w:ind w:left="0"/>
              <w:rPr>
                <w:rFonts w:cs="Arial"/>
                <w:sz w:val="16"/>
                <w:szCs w:val="16"/>
                <w:lang w:val="nl-BE"/>
              </w:rPr>
            </w:pPr>
          </w:p>
          <w:p w14:paraId="39CBFFE7"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Ja</w:t>
            </w:r>
          </w:p>
        </w:tc>
        <w:tc>
          <w:tcPr>
            <w:tcW w:w="1673" w:type="dxa"/>
          </w:tcPr>
          <w:p w14:paraId="6225247F" w14:textId="77777777" w:rsidR="00306DE2" w:rsidRPr="00037A46" w:rsidRDefault="00306DE2" w:rsidP="00306DE2">
            <w:pPr>
              <w:pStyle w:val="Plattetekst21"/>
              <w:ind w:left="0"/>
              <w:rPr>
                <w:rFonts w:cs="Arial"/>
                <w:sz w:val="16"/>
                <w:szCs w:val="16"/>
                <w:lang w:val="nl-BE"/>
              </w:rPr>
            </w:pPr>
          </w:p>
          <w:p w14:paraId="45F60556"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Ja</w:t>
            </w:r>
          </w:p>
          <w:p w14:paraId="0A378EFC" w14:textId="77777777" w:rsidR="00306DE2" w:rsidRPr="00037A46" w:rsidRDefault="00306DE2" w:rsidP="00306DE2">
            <w:pPr>
              <w:pStyle w:val="Plattetekst21"/>
              <w:ind w:left="0"/>
              <w:rPr>
                <w:rFonts w:cs="Arial"/>
                <w:sz w:val="16"/>
                <w:szCs w:val="16"/>
                <w:lang w:val="nl-BE"/>
              </w:rPr>
            </w:pPr>
          </w:p>
          <w:p w14:paraId="10750BC1"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Ja</w:t>
            </w:r>
          </w:p>
          <w:p w14:paraId="7550930C" w14:textId="77777777" w:rsidR="00306DE2" w:rsidRPr="00037A46" w:rsidRDefault="00306DE2" w:rsidP="00306DE2">
            <w:pPr>
              <w:pStyle w:val="Plattetekst21"/>
              <w:ind w:left="0"/>
              <w:rPr>
                <w:rFonts w:cs="Arial"/>
                <w:sz w:val="16"/>
                <w:szCs w:val="16"/>
                <w:lang w:val="nl-BE"/>
              </w:rPr>
            </w:pPr>
          </w:p>
          <w:p w14:paraId="2F262C72" w14:textId="77777777" w:rsidR="00306DE2" w:rsidRPr="00037A46" w:rsidRDefault="00306DE2" w:rsidP="00306DE2">
            <w:pPr>
              <w:pStyle w:val="Plattetekst21"/>
              <w:ind w:left="0"/>
              <w:rPr>
                <w:rFonts w:cs="Arial"/>
                <w:sz w:val="16"/>
                <w:szCs w:val="16"/>
                <w:lang w:val="nl-BE"/>
              </w:rPr>
            </w:pPr>
          </w:p>
          <w:p w14:paraId="6683D945" w14:textId="77777777" w:rsidR="00306DE2" w:rsidRPr="00037A46" w:rsidRDefault="00306DE2" w:rsidP="00306DE2">
            <w:pPr>
              <w:pStyle w:val="Plattetekst21"/>
              <w:ind w:left="0"/>
              <w:rPr>
                <w:rFonts w:cs="Arial"/>
                <w:sz w:val="16"/>
                <w:szCs w:val="16"/>
                <w:lang w:val="nl-BE"/>
              </w:rPr>
            </w:pPr>
          </w:p>
          <w:p w14:paraId="6B330D52" w14:textId="77777777" w:rsidR="00306DE2" w:rsidRPr="00037A46" w:rsidRDefault="00306DE2" w:rsidP="007C7964">
            <w:pPr>
              <w:pStyle w:val="Plattetekst21"/>
              <w:ind w:left="0"/>
              <w:rPr>
                <w:rFonts w:cs="Arial"/>
                <w:sz w:val="16"/>
                <w:szCs w:val="16"/>
                <w:lang w:val="nl-BE"/>
              </w:rPr>
            </w:pPr>
            <w:r w:rsidRPr="00037A46">
              <w:rPr>
                <w:rFonts w:cs="Arial"/>
                <w:sz w:val="16"/>
                <w:szCs w:val="16"/>
                <w:lang w:val="nl-BE"/>
              </w:rPr>
              <w:t xml:space="preserve">Ja </w:t>
            </w:r>
          </w:p>
        </w:tc>
        <w:tc>
          <w:tcPr>
            <w:tcW w:w="1559" w:type="dxa"/>
          </w:tcPr>
          <w:p w14:paraId="2092FA27" w14:textId="77777777" w:rsidR="00306DE2" w:rsidRPr="00037A46" w:rsidRDefault="00306DE2" w:rsidP="00306DE2">
            <w:pPr>
              <w:pStyle w:val="Plattetekst21"/>
              <w:ind w:left="0"/>
              <w:rPr>
                <w:rFonts w:cs="Arial"/>
                <w:sz w:val="16"/>
                <w:szCs w:val="16"/>
                <w:lang w:val="nl-BE"/>
              </w:rPr>
            </w:pPr>
          </w:p>
          <w:p w14:paraId="41936B48"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Ja</w:t>
            </w:r>
          </w:p>
          <w:p w14:paraId="4F877D13" w14:textId="77777777" w:rsidR="00306DE2" w:rsidRPr="00037A46" w:rsidRDefault="00306DE2" w:rsidP="00306DE2">
            <w:pPr>
              <w:pStyle w:val="Plattetekst21"/>
              <w:ind w:left="0"/>
              <w:rPr>
                <w:rFonts w:cs="Arial"/>
                <w:sz w:val="16"/>
                <w:szCs w:val="16"/>
                <w:lang w:val="nl-BE"/>
              </w:rPr>
            </w:pPr>
          </w:p>
          <w:p w14:paraId="1BD62C87" w14:textId="77777777" w:rsidR="00306DE2" w:rsidRPr="00037A46" w:rsidRDefault="00306DE2" w:rsidP="00306DE2">
            <w:pPr>
              <w:pStyle w:val="Plattetekst21"/>
              <w:ind w:left="0"/>
              <w:rPr>
                <w:rFonts w:cs="Arial"/>
                <w:sz w:val="16"/>
                <w:szCs w:val="16"/>
                <w:lang w:val="nl-BE"/>
              </w:rPr>
            </w:pPr>
            <w:r w:rsidRPr="00037A46">
              <w:rPr>
                <w:rFonts w:cs="Arial"/>
                <w:sz w:val="16"/>
                <w:szCs w:val="16"/>
                <w:lang w:val="nl-BE"/>
              </w:rPr>
              <w:t>Ja</w:t>
            </w:r>
          </w:p>
          <w:p w14:paraId="0276FCBB" w14:textId="77777777" w:rsidR="00306DE2" w:rsidRPr="00037A46" w:rsidRDefault="00306DE2" w:rsidP="00306DE2">
            <w:pPr>
              <w:pStyle w:val="Plattetekst21"/>
              <w:ind w:left="0"/>
              <w:rPr>
                <w:rFonts w:cs="Arial"/>
                <w:sz w:val="16"/>
                <w:szCs w:val="16"/>
                <w:lang w:val="nl-BE"/>
              </w:rPr>
            </w:pPr>
          </w:p>
          <w:p w14:paraId="29CA4290" w14:textId="77777777" w:rsidR="00306DE2" w:rsidRPr="00037A46" w:rsidRDefault="00306DE2" w:rsidP="00306DE2">
            <w:pPr>
              <w:pStyle w:val="Plattetekst21"/>
              <w:ind w:left="0"/>
              <w:rPr>
                <w:rFonts w:cs="Arial"/>
                <w:sz w:val="16"/>
                <w:szCs w:val="16"/>
                <w:lang w:val="nl-BE"/>
              </w:rPr>
            </w:pPr>
          </w:p>
          <w:p w14:paraId="4F6863BC" w14:textId="77777777" w:rsidR="00306DE2" w:rsidRPr="00037A46" w:rsidRDefault="00306DE2" w:rsidP="00306DE2">
            <w:pPr>
              <w:pStyle w:val="Plattetekst21"/>
              <w:ind w:left="0"/>
              <w:rPr>
                <w:rFonts w:cs="Arial"/>
                <w:sz w:val="16"/>
                <w:szCs w:val="16"/>
                <w:lang w:val="nl-BE"/>
              </w:rPr>
            </w:pPr>
          </w:p>
          <w:p w14:paraId="72C6F078" w14:textId="77777777" w:rsidR="00306DE2" w:rsidRPr="00037A46" w:rsidRDefault="00306DE2" w:rsidP="007C7964">
            <w:pPr>
              <w:pStyle w:val="Plattetekst21"/>
              <w:ind w:left="0"/>
              <w:rPr>
                <w:rFonts w:cs="Arial"/>
                <w:sz w:val="16"/>
                <w:szCs w:val="16"/>
                <w:lang w:val="nl-BE"/>
              </w:rPr>
            </w:pPr>
            <w:r w:rsidRPr="00037A46">
              <w:rPr>
                <w:rFonts w:cs="Arial"/>
                <w:sz w:val="16"/>
                <w:szCs w:val="16"/>
                <w:lang w:val="nl-BE"/>
              </w:rPr>
              <w:t xml:space="preserve">Ja </w:t>
            </w:r>
          </w:p>
        </w:tc>
      </w:tr>
    </w:tbl>
    <w:p w14:paraId="1C953CE9" w14:textId="77777777" w:rsidR="00306DE2" w:rsidRPr="00037A46" w:rsidRDefault="00306DE2" w:rsidP="00306DE2">
      <w:r w:rsidRPr="00037A46">
        <w:br w:type="page"/>
      </w:r>
    </w:p>
    <w:tbl>
      <w:tblP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8"/>
        <w:gridCol w:w="1787"/>
        <w:gridCol w:w="13"/>
        <w:gridCol w:w="1620"/>
        <w:gridCol w:w="1620"/>
        <w:gridCol w:w="1980"/>
        <w:gridCol w:w="1620"/>
        <w:gridCol w:w="1620"/>
        <w:gridCol w:w="1620"/>
      </w:tblGrid>
      <w:tr w:rsidR="00306DE2" w:rsidRPr="00037A46" w14:paraId="45EE4D13" w14:textId="77777777">
        <w:tc>
          <w:tcPr>
            <w:tcW w:w="2448" w:type="dxa"/>
            <w:tcBorders>
              <w:top w:val="single" w:sz="4" w:space="0" w:color="000000"/>
              <w:left w:val="single" w:sz="4" w:space="0" w:color="000000"/>
              <w:bottom w:val="single" w:sz="4" w:space="0" w:color="000000"/>
              <w:right w:val="single" w:sz="4" w:space="0" w:color="000000"/>
            </w:tcBorders>
            <w:shd w:val="clear" w:color="auto" w:fill="D9D9D9"/>
          </w:tcPr>
          <w:p w14:paraId="244E72E4"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lastRenderedPageBreak/>
              <w:t>Benaming van het verlof of de afwezigheid</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D9D9D9"/>
          </w:tcPr>
          <w:p w14:paraId="709A49CD"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Administratieve toestand</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cPr>
          <w:p w14:paraId="6A0E276B"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Recht op salaris</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cPr>
          <w:p w14:paraId="3C0B2E14"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 xml:space="preserve">Aanspraak op periodieke </w:t>
            </w:r>
            <w:proofErr w:type="spellStart"/>
            <w:r w:rsidRPr="00037A46">
              <w:rPr>
                <w:rFonts w:cs="Arial"/>
                <w:b/>
                <w:sz w:val="16"/>
                <w:szCs w:val="16"/>
                <w:lang w:val="nl-BE"/>
              </w:rPr>
              <w:t>salaris-verhoging</w:t>
            </w:r>
            <w:proofErr w:type="spellEnd"/>
          </w:p>
        </w:tc>
        <w:tc>
          <w:tcPr>
            <w:tcW w:w="1980" w:type="dxa"/>
            <w:tcBorders>
              <w:top w:val="single" w:sz="4" w:space="0" w:color="000000"/>
              <w:left w:val="single" w:sz="4" w:space="0" w:color="000000"/>
              <w:bottom w:val="single" w:sz="4" w:space="0" w:color="000000"/>
              <w:right w:val="single" w:sz="4" w:space="0" w:color="000000"/>
            </w:tcBorders>
            <w:shd w:val="clear" w:color="auto" w:fill="D9D9D9"/>
          </w:tcPr>
          <w:p w14:paraId="13F398EC"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Recht op schaal-anciënniteit</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cPr>
          <w:p w14:paraId="033E5F8B"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Recht op loopbaan</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cPr>
          <w:p w14:paraId="0AE407C1"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Recht op vakantiedagen</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cPr>
          <w:p w14:paraId="690A29B1"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Recht op ziektekrediet</w:t>
            </w:r>
          </w:p>
        </w:tc>
      </w:tr>
      <w:tr w:rsidR="00306DE2" w:rsidRPr="00037A46" w14:paraId="1F73D1EB" w14:textId="77777777">
        <w:tc>
          <w:tcPr>
            <w:tcW w:w="2448" w:type="dxa"/>
            <w:shd w:val="clear" w:color="auto" w:fill="D9D9D9"/>
          </w:tcPr>
          <w:p w14:paraId="620F9E07"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 xml:space="preserve">Disponibiliteit wegens ziekte of invaliditeit </w:t>
            </w:r>
          </w:p>
        </w:tc>
        <w:tc>
          <w:tcPr>
            <w:tcW w:w="1800" w:type="dxa"/>
            <w:gridSpan w:val="2"/>
          </w:tcPr>
          <w:p w14:paraId="0C2E615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Disponibiliteit</w:t>
            </w:r>
          </w:p>
        </w:tc>
        <w:tc>
          <w:tcPr>
            <w:tcW w:w="1620" w:type="dxa"/>
          </w:tcPr>
          <w:p w14:paraId="6A59F90F"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 vervangen door wachtgeld</w:t>
            </w:r>
          </w:p>
        </w:tc>
        <w:tc>
          <w:tcPr>
            <w:tcW w:w="1620" w:type="dxa"/>
          </w:tcPr>
          <w:p w14:paraId="18B4B135"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80" w:type="dxa"/>
          </w:tcPr>
          <w:p w14:paraId="66FF0249" w14:textId="77777777" w:rsidR="00306DE2" w:rsidRPr="00037A46" w:rsidRDefault="009E652B" w:rsidP="00306DE2">
            <w:pPr>
              <w:pStyle w:val="Plattetekst21"/>
              <w:ind w:left="0"/>
              <w:jc w:val="left"/>
              <w:rPr>
                <w:rFonts w:cs="Arial"/>
                <w:b/>
                <w:i/>
                <w:sz w:val="16"/>
                <w:szCs w:val="16"/>
                <w:lang w:val="nl-BE"/>
              </w:rPr>
            </w:pPr>
            <w:r w:rsidRPr="00037A46">
              <w:rPr>
                <w:rFonts w:cs="Arial"/>
                <w:b/>
                <w:i/>
                <w:sz w:val="16"/>
                <w:szCs w:val="16"/>
                <w:lang w:val="nl-BE"/>
              </w:rPr>
              <w:t>Ja, voor een jaar</w:t>
            </w:r>
          </w:p>
        </w:tc>
        <w:tc>
          <w:tcPr>
            <w:tcW w:w="1620" w:type="dxa"/>
          </w:tcPr>
          <w:p w14:paraId="6007A806"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20C5D189"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 voor een jaar</w:t>
            </w:r>
          </w:p>
        </w:tc>
        <w:tc>
          <w:tcPr>
            <w:tcW w:w="1620" w:type="dxa"/>
          </w:tcPr>
          <w:p w14:paraId="60044910" w14:textId="77777777" w:rsidR="00306DE2" w:rsidRPr="00037A46" w:rsidRDefault="000B6EF9" w:rsidP="00306DE2">
            <w:pPr>
              <w:pStyle w:val="Plattetekst21"/>
              <w:ind w:left="0"/>
              <w:jc w:val="left"/>
              <w:rPr>
                <w:rFonts w:cs="Arial"/>
                <w:sz w:val="16"/>
                <w:szCs w:val="16"/>
                <w:lang w:val="nl-BE"/>
              </w:rPr>
            </w:pPr>
            <w:r w:rsidRPr="00037A46">
              <w:rPr>
                <w:rFonts w:cs="Arial"/>
                <w:sz w:val="16"/>
                <w:szCs w:val="16"/>
                <w:lang w:val="nl-BE"/>
              </w:rPr>
              <w:t>Ja, voor een jaar</w:t>
            </w:r>
          </w:p>
        </w:tc>
      </w:tr>
      <w:tr w:rsidR="00306DE2" w:rsidRPr="00037A46" w14:paraId="30CDE25E" w14:textId="77777777">
        <w:tc>
          <w:tcPr>
            <w:tcW w:w="2448" w:type="dxa"/>
            <w:shd w:val="clear" w:color="auto" w:fill="D9D9D9"/>
          </w:tcPr>
          <w:p w14:paraId="3948D573"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 xml:space="preserve">Disponibiliteit wegens ambtsopheffing </w:t>
            </w:r>
          </w:p>
        </w:tc>
        <w:tc>
          <w:tcPr>
            <w:tcW w:w="1800" w:type="dxa"/>
            <w:gridSpan w:val="2"/>
          </w:tcPr>
          <w:p w14:paraId="3A3175A5"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Disponibiliteit</w:t>
            </w:r>
          </w:p>
        </w:tc>
        <w:tc>
          <w:tcPr>
            <w:tcW w:w="1620" w:type="dxa"/>
          </w:tcPr>
          <w:p w14:paraId="167AFEC1"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 vervangen door wachtgeld</w:t>
            </w:r>
          </w:p>
        </w:tc>
        <w:tc>
          <w:tcPr>
            <w:tcW w:w="1620" w:type="dxa"/>
          </w:tcPr>
          <w:p w14:paraId="078BF45B"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80" w:type="dxa"/>
          </w:tcPr>
          <w:p w14:paraId="1F29EA0D"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w:t>
            </w:r>
          </w:p>
        </w:tc>
        <w:tc>
          <w:tcPr>
            <w:tcW w:w="1620" w:type="dxa"/>
          </w:tcPr>
          <w:p w14:paraId="2604C7E5"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2075677F"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 voor een jaar</w:t>
            </w:r>
          </w:p>
        </w:tc>
        <w:tc>
          <w:tcPr>
            <w:tcW w:w="1620" w:type="dxa"/>
          </w:tcPr>
          <w:p w14:paraId="53103BAB"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w:t>
            </w:r>
          </w:p>
        </w:tc>
      </w:tr>
      <w:tr w:rsidR="00306DE2" w:rsidRPr="00037A46" w14:paraId="727EDB07" w14:textId="77777777">
        <w:tc>
          <w:tcPr>
            <w:tcW w:w="2448" w:type="dxa"/>
            <w:tcBorders>
              <w:top w:val="single" w:sz="4" w:space="0" w:color="000000"/>
              <w:left w:val="single" w:sz="4" w:space="0" w:color="000000"/>
              <w:bottom w:val="single" w:sz="4" w:space="0" w:color="000000"/>
              <w:right w:val="single" w:sz="4" w:space="0" w:color="000000"/>
            </w:tcBorders>
            <w:shd w:val="clear" w:color="auto" w:fill="D9D9D9"/>
          </w:tcPr>
          <w:p w14:paraId="6572026B"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 xml:space="preserve">Omstandigheidsverlof </w:t>
            </w:r>
          </w:p>
        </w:tc>
        <w:tc>
          <w:tcPr>
            <w:tcW w:w="1800" w:type="dxa"/>
            <w:gridSpan w:val="2"/>
            <w:tcBorders>
              <w:top w:val="single" w:sz="4" w:space="0" w:color="000000"/>
              <w:left w:val="single" w:sz="4" w:space="0" w:color="000000"/>
              <w:bottom w:val="single" w:sz="4" w:space="0" w:color="000000"/>
              <w:right w:val="single" w:sz="4" w:space="0" w:color="000000"/>
            </w:tcBorders>
          </w:tcPr>
          <w:p w14:paraId="61D3ADA4"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tc>
        <w:tc>
          <w:tcPr>
            <w:tcW w:w="1620" w:type="dxa"/>
            <w:tcBorders>
              <w:top w:val="single" w:sz="4" w:space="0" w:color="000000"/>
              <w:left w:val="single" w:sz="4" w:space="0" w:color="000000"/>
              <w:bottom w:val="single" w:sz="4" w:space="0" w:color="000000"/>
              <w:right w:val="single" w:sz="4" w:space="0" w:color="000000"/>
            </w:tcBorders>
          </w:tcPr>
          <w:p w14:paraId="10B96691"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Borders>
              <w:top w:val="single" w:sz="4" w:space="0" w:color="000000"/>
              <w:left w:val="single" w:sz="4" w:space="0" w:color="000000"/>
              <w:bottom w:val="single" w:sz="4" w:space="0" w:color="000000"/>
              <w:right w:val="single" w:sz="4" w:space="0" w:color="000000"/>
            </w:tcBorders>
          </w:tcPr>
          <w:p w14:paraId="33A07110"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80" w:type="dxa"/>
            <w:tcBorders>
              <w:top w:val="single" w:sz="4" w:space="0" w:color="000000"/>
              <w:left w:val="single" w:sz="4" w:space="0" w:color="000000"/>
              <w:bottom w:val="single" w:sz="4" w:space="0" w:color="000000"/>
              <w:right w:val="single" w:sz="4" w:space="0" w:color="000000"/>
            </w:tcBorders>
          </w:tcPr>
          <w:p w14:paraId="2D1E48FB"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Borders>
              <w:top w:val="single" w:sz="4" w:space="0" w:color="000000"/>
              <w:left w:val="single" w:sz="4" w:space="0" w:color="000000"/>
              <w:bottom w:val="single" w:sz="4" w:space="0" w:color="000000"/>
              <w:right w:val="single" w:sz="4" w:space="0" w:color="000000"/>
            </w:tcBorders>
          </w:tcPr>
          <w:p w14:paraId="7DE29AAC"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Borders>
              <w:top w:val="single" w:sz="4" w:space="0" w:color="000000"/>
              <w:left w:val="single" w:sz="4" w:space="0" w:color="000000"/>
              <w:bottom w:val="single" w:sz="4" w:space="0" w:color="000000"/>
              <w:right w:val="single" w:sz="4" w:space="0" w:color="000000"/>
            </w:tcBorders>
          </w:tcPr>
          <w:p w14:paraId="7954C259"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Borders>
              <w:top w:val="single" w:sz="4" w:space="0" w:color="000000"/>
              <w:left w:val="single" w:sz="4" w:space="0" w:color="000000"/>
              <w:bottom w:val="single" w:sz="4" w:space="0" w:color="000000"/>
              <w:right w:val="single" w:sz="4" w:space="0" w:color="000000"/>
            </w:tcBorders>
          </w:tcPr>
          <w:p w14:paraId="43B0D8ED"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 indien statutair</w:t>
            </w:r>
          </w:p>
        </w:tc>
      </w:tr>
      <w:tr w:rsidR="00B10F0F" w:rsidRPr="00037A46" w14:paraId="2E4A1B42" w14:textId="77777777" w:rsidTr="00F34EEB">
        <w:tc>
          <w:tcPr>
            <w:tcW w:w="2448" w:type="dxa"/>
            <w:tcBorders>
              <w:top w:val="single" w:sz="4" w:space="0" w:color="000000"/>
              <w:left w:val="single" w:sz="4" w:space="0" w:color="000000"/>
              <w:bottom w:val="single" w:sz="4" w:space="0" w:color="000000"/>
              <w:right w:val="single" w:sz="4" w:space="0" w:color="000000"/>
            </w:tcBorders>
            <w:shd w:val="clear" w:color="auto" w:fill="D9D9D9"/>
          </w:tcPr>
          <w:p w14:paraId="07A5A112" w14:textId="77777777" w:rsidR="00B10F0F" w:rsidRPr="00037A46" w:rsidRDefault="00B10F0F" w:rsidP="00B10F0F">
            <w:pPr>
              <w:pStyle w:val="Plattetekst21"/>
              <w:ind w:left="0"/>
              <w:rPr>
                <w:rFonts w:cs="Arial"/>
                <w:sz w:val="16"/>
                <w:szCs w:val="16"/>
                <w:lang w:val="nl-BE"/>
              </w:rPr>
            </w:pPr>
            <w:r w:rsidRPr="00037A46">
              <w:rPr>
                <w:rFonts w:cs="Arial"/>
                <w:sz w:val="16"/>
                <w:szCs w:val="16"/>
                <w:lang w:val="nl-BE"/>
              </w:rPr>
              <w:t>Onbetaald verlof zoals voorzien in artikel 267 §1, 1° en 2°</w:t>
            </w:r>
          </w:p>
        </w:tc>
        <w:tc>
          <w:tcPr>
            <w:tcW w:w="1800" w:type="dxa"/>
            <w:gridSpan w:val="2"/>
            <w:tcBorders>
              <w:top w:val="single" w:sz="4" w:space="0" w:color="000000"/>
              <w:left w:val="single" w:sz="4" w:space="0" w:color="000000"/>
              <w:bottom w:val="single" w:sz="4" w:space="0" w:color="000000"/>
              <w:right w:val="single" w:sz="4" w:space="0" w:color="000000"/>
            </w:tcBorders>
          </w:tcPr>
          <w:p w14:paraId="7820D706" w14:textId="77777777" w:rsidR="00B10F0F" w:rsidRPr="00037A46" w:rsidRDefault="00B10F0F" w:rsidP="00B10F0F">
            <w:pPr>
              <w:pStyle w:val="Plattetekst21"/>
              <w:ind w:left="0"/>
              <w:rPr>
                <w:rFonts w:cs="Arial"/>
                <w:sz w:val="16"/>
                <w:szCs w:val="16"/>
                <w:lang w:val="nl-BE"/>
              </w:rPr>
            </w:pPr>
            <w:r w:rsidRPr="00037A46">
              <w:rPr>
                <w:rFonts w:cs="Arial"/>
                <w:sz w:val="16"/>
                <w:szCs w:val="16"/>
                <w:lang w:val="nl-BE"/>
              </w:rPr>
              <w:t xml:space="preserve">Non-activiteit tenzij minder dan één maand, dan Dienstactiviteit </w:t>
            </w:r>
          </w:p>
        </w:tc>
        <w:tc>
          <w:tcPr>
            <w:tcW w:w="1620" w:type="dxa"/>
            <w:tcBorders>
              <w:top w:val="single" w:sz="4" w:space="0" w:color="000000"/>
              <w:left w:val="single" w:sz="4" w:space="0" w:color="000000"/>
              <w:bottom w:val="single" w:sz="4" w:space="0" w:color="000000"/>
              <w:right w:val="single" w:sz="4" w:space="0" w:color="000000"/>
            </w:tcBorders>
          </w:tcPr>
          <w:p w14:paraId="1EE5F6D2" w14:textId="77777777" w:rsidR="00B10F0F" w:rsidRPr="00037A46" w:rsidRDefault="00B10F0F" w:rsidP="00B10F0F">
            <w:pPr>
              <w:pStyle w:val="Plattetekst21"/>
              <w:ind w:left="0"/>
              <w:rPr>
                <w:rFonts w:cs="Arial"/>
                <w:sz w:val="16"/>
                <w:szCs w:val="16"/>
                <w:lang w:val="nl-BE"/>
              </w:rPr>
            </w:pPr>
            <w:r w:rsidRPr="00037A46">
              <w:rPr>
                <w:rFonts w:cs="Arial"/>
                <w:sz w:val="16"/>
                <w:szCs w:val="16"/>
                <w:lang w:val="nl-BE"/>
              </w:rPr>
              <w:t>Nee</w:t>
            </w:r>
          </w:p>
        </w:tc>
        <w:tc>
          <w:tcPr>
            <w:tcW w:w="1620" w:type="dxa"/>
            <w:tcBorders>
              <w:top w:val="single" w:sz="4" w:space="0" w:color="000000"/>
              <w:left w:val="single" w:sz="4" w:space="0" w:color="000000"/>
              <w:bottom w:val="single" w:sz="4" w:space="0" w:color="000000"/>
              <w:right w:val="single" w:sz="4" w:space="0" w:color="000000"/>
            </w:tcBorders>
          </w:tcPr>
          <w:p w14:paraId="773A90A8" w14:textId="77777777" w:rsidR="00B10F0F" w:rsidRPr="00037A46" w:rsidRDefault="00B10F0F" w:rsidP="00B10F0F">
            <w:pPr>
              <w:pStyle w:val="Plattetekst21"/>
              <w:ind w:left="0"/>
              <w:rPr>
                <w:rFonts w:cs="Arial"/>
                <w:sz w:val="16"/>
                <w:szCs w:val="16"/>
                <w:lang w:val="nl-BE"/>
              </w:rPr>
            </w:pPr>
            <w:r w:rsidRPr="00037A46">
              <w:rPr>
                <w:rFonts w:cs="Arial"/>
                <w:sz w:val="16"/>
                <w:szCs w:val="16"/>
                <w:lang w:val="nl-BE"/>
              </w:rPr>
              <w:t>Ja, tenzij non-activiteit</w:t>
            </w:r>
          </w:p>
        </w:tc>
        <w:tc>
          <w:tcPr>
            <w:tcW w:w="1980" w:type="dxa"/>
            <w:tcBorders>
              <w:top w:val="single" w:sz="4" w:space="0" w:color="000000"/>
              <w:left w:val="single" w:sz="4" w:space="0" w:color="000000"/>
              <w:bottom w:val="single" w:sz="4" w:space="0" w:color="000000"/>
              <w:right w:val="single" w:sz="4" w:space="0" w:color="000000"/>
            </w:tcBorders>
          </w:tcPr>
          <w:p w14:paraId="1CCC69FB" w14:textId="77777777" w:rsidR="00B10F0F" w:rsidRPr="00037A46" w:rsidRDefault="00B10F0F" w:rsidP="00B10F0F">
            <w:pPr>
              <w:pStyle w:val="Plattetekst21"/>
              <w:ind w:left="0"/>
              <w:rPr>
                <w:rFonts w:cs="Arial"/>
                <w:sz w:val="16"/>
                <w:szCs w:val="16"/>
                <w:lang w:val="nl-BE"/>
              </w:rPr>
            </w:pPr>
            <w:r w:rsidRPr="00037A46">
              <w:rPr>
                <w:rFonts w:cs="Arial"/>
                <w:sz w:val="16"/>
                <w:szCs w:val="16"/>
                <w:lang w:val="nl-BE"/>
              </w:rPr>
              <w:t>Ja, tenzij non-activiteit</w:t>
            </w:r>
          </w:p>
        </w:tc>
        <w:tc>
          <w:tcPr>
            <w:tcW w:w="1620" w:type="dxa"/>
            <w:tcBorders>
              <w:top w:val="single" w:sz="4" w:space="0" w:color="000000"/>
              <w:left w:val="single" w:sz="4" w:space="0" w:color="000000"/>
              <w:bottom w:val="single" w:sz="4" w:space="0" w:color="000000"/>
              <w:right w:val="single" w:sz="4" w:space="0" w:color="000000"/>
            </w:tcBorders>
          </w:tcPr>
          <w:p w14:paraId="690A79DA" w14:textId="77777777" w:rsidR="00B10F0F" w:rsidRPr="00037A46" w:rsidRDefault="00B10F0F" w:rsidP="00B10F0F">
            <w:pPr>
              <w:pStyle w:val="Plattetekst21"/>
              <w:ind w:left="0"/>
              <w:rPr>
                <w:rFonts w:cs="Arial"/>
                <w:sz w:val="16"/>
                <w:szCs w:val="16"/>
                <w:lang w:val="nl-BE"/>
              </w:rPr>
            </w:pPr>
            <w:r w:rsidRPr="00037A46">
              <w:rPr>
                <w:rFonts w:cs="Arial"/>
                <w:sz w:val="16"/>
                <w:szCs w:val="16"/>
                <w:lang w:val="nl-BE"/>
              </w:rPr>
              <w:t>Ja</w:t>
            </w:r>
          </w:p>
        </w:tc>
        <w:tc>
          <w:tcPr>
            <w:tcW w:w="1620" w:type="dxa"/>
            <w:tcBorders>
              <w:top w:val="single" w:sz="4" w:space="0" w:color="000000"/>
              <w:left w:val="single" w:sz="4" w:space="0" w:color="000000"/>
              <w:bottom w:val="single" w:sz="4" w:space="0" w:color="000000"/>
              <w:right w:val="single" w:sz="4" w:space="0" w:color="000000"/>
            </w:tcBorders>
          </w:tcPr>
          <w:p w14:paraId="51F19ED3" w14:textId="77777777" w:rsidR="00B10F0F" w:rsidRPr="00037A46" w:rsidRDefault="00B10F0F" w:rsidP="00B10F0F">
            <w:pPr>
              <w:pStyle w:val="Plattetekst21"/>
              <w:ind w:left="0"/>
              <w:rPr>
                <w:rFonts w:cs="Arial"/>
                <w:sz w:val="16"/>
                <w:szCs w:val="16"/>
                <w:lang w:val="nl-BE"/>
              </w:rPr>
            </w:pPr>
            <w:r w:rsidRPr="00037A46">
              <w:rPr>
                <w:rFonts w:cs="Arial"/>
                <w:sz w:val="16"/>
                <w:szCs w:val="16"/>
                <w:lang w:val="nl-BE"/>
              </w:rPr>
              <w:t>Ja, tenzij non-activiteit</w:t>
            </w:r>
          </w:p>
        </w:tc>
        <w:tc>
          <w:tcPr>
            <w:tcW w:w="1620" w:type="dxa"/>
            <w:tcBorders>
              <w:top w:val="single" w:sz="4" w:space="0" w:color="000000"/>
              <w:left w:val="single" w:sz="4" w:space="0" w:color="000000"/>
              <w:bottom w:val="single" w:sz="4" w:space="0" w:color="000000"/>
              <w:right w:val="single" w:sz="4" w:space="0" w:color="000000"/>
            </w:tcBorders>
          </w:tcPr>
          <w:p w14:paraId="3D66DD71" w14:textId="77777777" w:rsidR="00B10F0F" w:rsidRPr="00037A46" w:rsidRDefault="00B10F0F" w:rsidP="00B10F0F">
            <w:pPr>
              <w:pStyle w:val="Plattetekst21"/>
              <w:ind w:left="0"/>
              <w:rPr>
                <w:rFonts w:cs="Arial"/>
                <w:sz w:val="16"/>
                <w:szCs w:val="16"/>
                <w:lang w:val="nl-BE"/>
              </w:rPr>
            </w:pPr>
            <w:r w:rsidRPr="00037A46">
              <w:rPr>
                <w:rFonts w:cs="Arial"/>
                <w:sz w:val="16"/>
                <w:szCs w:val="16"/>
                <w:lang w:val="nl-BE"/>
              </w:rPr>
              <w:t>Ja, tenzij non-activiteit</w:t>
            </w:r>
          </w:p>
        </w:tc>
      </w:tr>
      <w:tr w:rsidR="00F34EEB" w:rsidRPr="00037A46" w14:paraId="6086EB53" w14:textId="77777777" w:rsidTr="00F34EEB">
        <w:tc>
          <w:tcPr>
            <w:tcW w:w="2448" w:type="dxa"/>
            <w:tcBorders>
              <w:top w:val="single" w:sz="4" w:space="0" w:color="000000"/>
              <w:left w:val="single" w:sz="4" w:space="0" w:color="000000"/>
              <w:bottom w:val="single" w:sz="4" w:space="0" w:color="000000"/>
              <w:right w:val="single" w:sz="4" w:space="0" w:color="000000"/>
            </w:tcBorders>
            <w:shd w:val="clear" w:color="auto" w:fill="D9D9D9"/>
          </w:tcPr>
          <w:p w14:paraId="6C047955" w14:textId="77777777" w:rsidR="00F34EEB" w:rsidRPr="00037A46" w:rsidRDefault="00F34EEB" w:rsidP="009E652B">
            <w:pPr>
              <w:pStyle w:val="Plattetekst21"/>
              <w:ind w:left="0"/>
              <w:rPr>
                <w:rFonts w:cs="Arial"/>
                <w:sz w:val="16"/>
                <w:szCs w:val="16"/>
                <w:lang w:val="nl-BE"/>
              </w:rPr>
            </w:pPr>
            <w:r w:rsidRPr="00037A46">
              <w:rPr>
                <w:rFonts w:cs="Arial"/>
                <w:sz w:val="16"/>
                <w:szCs w:val="16"/>
                <w:lang w:val="nl-BE"/>
              </w:rPr>
              <w:t xml:space="preserve">Onbetaald verlof zoals voorzien in artikel 267 §1, </w:t>
            </w:r>
            <w:r w:rsidR="009E652B" w:rsidRPr="00037A46">
              <w:rPr>
                <w:rFonts w:cs="Arial"/>
                <w:sz w:val="16"/>
                <w:szCs w:val="16"/>
                <w:lang w:val="nl-BE"/>
              </w:rPr>
              <w:t>3° en 4</w:t>
            </w:r>
            <w:r w:rsidRPr="00037A46">
              <w:rPr>
                <w:rFonts w:cs="Arial"/>
                <w:sz w:val="16"/>
                <w:szCs w:val="16"/>
                <w:lang w:val="nl-BE"/>
              </w:rPr>
              <w:t>°</w:t>
            </w:r>
          </w:p>
        </w:tc>
        <w:tc>
          <w:tcPr>
            <w:tcW w:w="1800" w:type="dxa"/>
            <w:gridSpan w:val="2"/>
            <w:tcBorders>
              <w:top w:val="single" w:sz="4" w:space="0" w:color="000000"/>
              <w:left w:val="single" w:sz="4" w:space="0" w:color="000000"/>
              <w:bottom w:val="single" w:sz="4" w:space="0" w:color="000000"/>
              <w:right w:val="single" w:sz="4" w:space="0" w:color="000000"/>
            </w:tcBorders>
          </w:tcPr>
          <w:p w14:paraId="02AFA13A" w14:textId="77777777" w:rsidR="00F34EEB" w:rsidRPr="00037A46" w:rsidRDefault="00F34EEB" w:rsidP="00F34EEB">
            <w:pPr>
              <w:pStyle w:val="Plattetekst21"/>
              <w:ind w:left="0"/>
              <w:rPr>
                <w:rFonts w:cs="Arial"/>
                <w:sz w:val="16"/>
                <w:szCs w:val="16"/>
                <w:lang w:val="nl-BE"/>
              </w:rPr>
            </w:pPr>
            <w:r w:rsidRPr="00037A46">
              <w:rPr>
                <w:rFonts w:cs="Arial"/>
                <w:sz w:val="16"/>
                <w:szCs w:val="16"/>
                <w:lang w:val="nl-BE"/>
              </w:rPr>
              <w:t>Dienstactiviteit</w:t>
            </w:r>
          </w:p>
        </w:tc>
        <w:tc>
          <w:tcPr>
            <w:tcW w:w="1620" w:type="dxa"/>
            <w:tcBorders>
              <w:top w:val="single" w:sz="4" w:space="0" w:color="000000"/>
              <w:left w:val="single" w:sz="4" w:space="0" w:color="000000"/>
              <w:bottom w:val="single" w:sz="4" w:space="0" w:color="000000"/>
              <w:right w:val="single" w:sz="4" w:space="0" w:color="000000"/>
            </w:tcBorders>
          </w:tcPr>
          <w:p w14:paraId="26C8DE8D" w14:textId="77777777" w:rsidR="00F34EEB" w:rsidRPr="00037A46" w:rsidRDefault="00F34EEB" w:rsidP="00F34EEB">
            <w:pPr>
              <w:pStyle w:val="Plattetekst21"/>
              <w:ind w:left="0"/>
              <w:rPr>
                <w:rFonts w:cs="Arial"/>
                <w:sz w:val="16"/>
                <w:szCs w:val="16"/>
                <w:lang w:val="nl-BE"/>
              </w:rPr>
            </w:pPr>
            <w:r w:rsidRPr="00037A46">
              <w:rPr>
                <w:rFonts w:cs="Arial"/>
                <w:sz w:val="16"/>
                <w:szCs w:val="16"/>
                <w:lang w:val="nl-BE"/>
              </w:rPr>
              <w:t>Nee</w:t>
            </w:r>
          </w:p>
        </w:tc>
        <w:tc>
          <w:tcPr>
            <w:tcW w:w="1620" w:type="dxa"/>
            <w:tcBorders>
              <w:top w:val="single" w:sz="4" w:space="0" w:color="000000"/>
              <w:left w:val="single" w:sz="4" w:space="0" w:color="000000"/>
              <w:bottom w:val="single" w:sz="4" w:space="0" w:color="000000"/>
              <w:right w:val="single" w:sz="4" w:space="0" w:color="000000"/>
            </w:tcBorders>
          </w:tcPr>
          <w:p w14:paraId="030E8EB6" w14:textId="77777777" w:rsidR="00F34EEB" w:rsidRPr="00037A46" w:rsidRDefault="00F34EEB" w:rsidP="00F34EEB">
            <w:pPr>
              <w:pStyle w:val="Plattetekst21"/>
              <w:ind w:left="0"/>
              <w:rPr>
                <w:rFonts w:cs="Arial"/>
                <w:sz w:val="16"/>
                <w:szCs w:val="16"/>
                <w:lang w:val="nl-BE"/>
              </w:rPr>
            </w:pPr>
            <w:r w:rsidRPr="00037A46">
              <w:rPr>
                <w:rFonts w:cs="Arial"/>
                <w:sz w:val="16"/>
                <w:szCs w:val="16"/>
                <w:lang w:val="nl-BE"/>
              </w:rPr>
              <w:t>Ja</w:t>
            </w:r>
          </w:p>
        </w:tc>
        <w:tc>
          <w:tcPr>
            <w:tcW w:w="1980" w:type="dxa"/>
            <w:tcBorders>
              <w:top w:val="single" w:sz="4" w:space="0" w:color="000000"/>
              <w:left w:val="single" w:sz="4" w:space="0" w:color="000000"/>
              <w:bottom w:val="single" w:sz="4" w:space="0" w:color="000000"/>
              <w:right w:val="single" w:sz="4" w:space="0" w:color="000000"/>
            </w:tcBorders>
          </w:tcPr>
          <w:p w14:paraId="60858B2C" w14:textId="77777777" w:rsidR="00F34EEB" w:rsidRPr="00037A46" w:rsidRDefault="00F34EEB" w:rsidP="00F34EEB">
            <w:pPr>
              <w:pStyle w:val="Plattetekst21"/>
              <w:ind w:left="0"/>
              <w:rPr>
                <w:rFonts w:cs="Arial"/>
                <w:sz w:val="16"/>
                <w:szCs w:val="16"/>
                <w:lang w:val="nl-BE"/>
              </w:rPr>
            </w:pPr>
            <w:r w:rsidRPr="00037A46">
              <w:rPr>
                <w:rFonts w:cs="Arial"/>
                <w:sz w:val="16"/>
                <w:szCs w:val="16"/>
                <w:lang w:val="nl-BE"/>
              </w:rPr>
              <w:t>Nee</w:t>
            </w:r>
          </w:p>
        </w:tc>
        <w:tc>
          <w:tcPr>
            <w:tcW w:w="1620" w:type="dxa"/>
            <w:tcBorders>
              <w:top w:val="single" w:sz="4" w:space="0" w:color="000000"/>
              <w:left w:val="single" w:sz="4" w:space="0" w:color="000000"/>
              <w:bottom w:val="single" w:sz="4" w:space="0" w:color="000000"/>
              <w:right w:val="single" w:sz="4" w:space="0" w:color="000000"/>
            </w:tcBorders>
          </w:tcPr>
          <w:p w14:paraId="7E38F385" w14:textId="77777777" w:rsidR="00F34EEB" w:rsidRPr="00037A46" w:rsidRDefault="00F34EEB" w:rsidP="00F34EEB">
            <w:pPr>
              <w:pStyle w:val="Plattetekst21"/>
              <w:ind w:left="0"/>
              <w:rPr>
                <w:rFonts w:cs="Arial"/>
                <w:sz w:val="16"/>
                <w:szCs w:val="16"/>
                <w:lang w:val="nl-BE"/>
              </w:rPr>
            </w:pPr>
            <w:r w:rsidRPr="00037A46">
              <w:rPr>
                <w:rFonts w:cs="Arial"/>
                <w:sz w:val="16"/>
                <w:szCs w:val="16"/>
                <w:lang w:val="nl-BE"/>
              </w:rPr>
              <w:t>Ja</w:t>
            </w:r>
          </w:p>
        </w:tc>
        <w:tc>
          <w:tcPr>
            <w:tcW w:w="1620" w:type="dxa"/>
            <w:tcBorders>
              <w:top w:val="single" w:sz="4" w:space="0" w:color="000000"/>
              <w:left w:val="single" w:sz="4" w:space="0" w:color="000000"/>
              <w:bottom w:val="single" w:sz="4" w:space="0" w:color="000000"/>
              <w:right w:val="single" w:sz="4" w:space="0" w:color="000000"/>
            </w:tcBorders>
          </w:tcPr>
          <w:p w14:paraId="69E332AB" w14:textId="77777777" w:rsidR="00F34EEB" w:rsidRPr="00037A46" w:rsidRDefault="00E40FEE" w:rsidP="00F34EEB">
            <w:pPr>
              <w:pStyle w:val="Plattetekst21"/>
              <w:ind w:left="0"/>
              <w:rPr>
                <w:rFonts w:cs="Arial"/>
                <w:sz w:val="16"/>
                <w:szCs w:val="16"/>
                <w:lang w:val="nl-BE"/>
              </w:rPr>
            </w:pPr>
            <w:r w:rsidRPr="00037A46">
              <w:rPr>
                <w:rFonts w:cs="Arial"/>
                <w:sz w:val="16"/>
                <w:szCs w:val="16"/>
                <w:lang w:val="nl-BE"/>
              </w:rPr>
              <w:t>nee</w:t>
            </w:r>
          </w:p>
        </w:tc>
        <w:tc>
          <w:tcPr>
            <w:tcW w:w="1620" w:type="dxa"/>
            <w:tcBorders>
              <w:top w:val="single" w:sz="4" w:space="0" w:color="000000"/>
              <w:left w:val="single" w:sz="4" w:space="0" w:color="000000"/>
              <w:bottom w:val="single" w:sz="4" w:space="0" w:color="000000"/>
              <w:right w:val="single" w:sz="4" w:space="0" w:color="000000"/>
            </w:tcBorders>
          </w:tcPr>
          <w:p w14:paraId="4C1BC5FA" w14:textId="77777777" w:rsidR="00F34EEB" w:rsidRPr="00037A46" w:rsidRDefault="00127246" w:rsidP="00F34EEB">
            <w:pPr>
              <w:pStyle w:val="Plattetekst21"/>
              <w:ind w:left="0"/>
              <w:rPr>
                <w:rFonts w:cs="Arial"/>
                <w:sz w:val="16"/>
                <w:szCs w:val="16"/>
                <w:lang w:val="nl-BE"/>
              </w:rPr>
            </w:pPr>
            <w:r w:rsidRPr="00037A46">
              <w:rPr>
                <w:rFonts w:cs="Arial"/>
                <w:sz w:val="16"/>
                <w:szCs w:val="16"/>
                <w:lang w:val="nl-BE"/>
              </w:rPr>
              <w:t>Ja</w:t>
            </w:r>
          </w:p>
        </w:tc>
      </w:tr>
      <w:tr w:rsidR="00C05517" w:rsidRPr="00037A46" w14:paraId="0375DE1B" w14:textId="77777777" w:rsidTr="00C05517">
        <w:tc>
          <w:tcPr>
            <w:tcW w:w="2448" w:type="dxa"/>
            <w:tcBorders>
              <w:top w:val="single" w:sz="4" w:space="0" w:color="000000"/>
              <w:left w:val="single" w:sz="4" w:space="0" w:color="000000"/>
              <w:bottom w:val="single" w:sz="4" w:space="0" w:color="000000"/>
              <w:right w:val="single" w:sz="4" w:space="0" w:color="000000"/>
            </w:tcBorders>
            <w:shd w:val="clear" w:color="auto" w:fill="D9D9D9"/>
          </w:tcPr>
          <w:p w14:paraId="32FEB162" w14:textId="77777777" w:rsidR="00C05517" w:rsidRPr="00037A46" w:rsidRDefault="00C05517" w:rsidP="00C05517">
            <w:pPr>
              <w:pStyle w:val="Plattetekst21"/>
              <w:ind w:left="0"/>
              <w:rPr>
                <w:rFonts w:cs="Arial"/>
                <w:sz w:val="14"/>
                <w:szCs w:val="14"/>
                <w:lang w:val="nl-BE"/>
              </w:rPr>
            </w:pPr>
            <w:r w:rsidRPr="00037A46">
              <w:rPr>
                <w:rFonts w:cs="Arial"/>
                <w:sz w:val="14"/>
                <w:szCs w:val="14"/>
                <w:lang w:val="nl-BE"/>
              </w:rPr>
              <w:t>Onbetaald verlof voor het opnemen van een contractuele betrekking, een tijdelijke aanstelling of een andere functie waaraan een proeftijd verbonden is binnen de diensten van het bestuur</w:t>
            </w:r>
          </w:p>
        </w:tc>
        <w:tc>
          <w:tcPr>
            <w:tcW w:w="1800" w:type="dxa"/>
            <w:gridSpan w:val="2"/>
            <w:tcBorders>
              <w:top w:val="single" w:sz="4" w:space="0" w:color="000000"/>
              <w:left w:val="single" w:sz="4" w:space="0" w:color="000000"/>
              <w:bottom w:val="single" w:sz="4" w:space="0" w:color="000000"/>
              <w:right w:val="single" w:sz="4" w:space="0" w:color="000000"/>
            </w:tcBorders>
          </w:tcPr>
          <w:p w14:paraId="6FE7DB75" w14:textId="77777777" w:rsidR="00C05517" w:rsidRPr="00037A46" w:rsidRDefault="00C05517" w:rsidP="00C05517">
            <w:pPr>
              <w:pStyle w:val="Plattetekst21"/>
              <w:ind w:left="0"/>
              <w:rPr>
                <w:rFonts w:cs="Arial"/>
                <w:sz w:val="16"/>
                <w:szCs w:val="16"/>
                <w:lang w:val="nl-BE"/>
              </w:rPr>
            </w:pPr>
            <w:r w:rsidRPr="00037A46">
              <w:rPr>
                <w:rFonts w:cs="Arial"/>
                <w:sz w:val="16"/>
                <w:szCs w:val="16"/>
                <w:lang w:val="nl-BE"/>
              </w:rPr>
              <w:t>Dienstactiviteit</w:t>
            </w:r>
          </w:p>
        </w:tc>
        <w:tc>
          <w:tcPr>
            <w:tcW w:w="1620" w:type="dxa"/>
            <w:tcBorders>
              <w:top w:val="single" w:sz="4" w:space="0" w:color="000000"/>
              <w:left w:val="single" w:sz="4" w:space="0" w:color="000000"/>
              <w:bottom w:val="single" w:sz="4" w:space="0" w:color="000000"/>
              <w:right w:val="single" w:sz="4" w:space="0" w:color="000000"/>
            </w:tcBorders>
          </w:tcPr>
          <w:p w14:paraId="2CDB160F" w14:textId="77777777" w:rsidR="00C05517" w:rsidRPr="00037A46" w:rsidRDefault="00C05517" w:rsidP="00C05517">
            <w:pPr>
              <w:pStyle w:val="Plattetekst21"/>
              <w:ind w:left="0"/>
              <w:rPr>
                <w:rFonts w:cs="Arial"/>
                <w:sz w:val="16"/>
                <w:szCs w:val="16"/>
                <w:lang w:val="nl-BE"/>
              </w:rPr>
            </w:pPr>
            <w:r w:rsidRPr="00037A46">
              <w:rPr>
                <w:rFonts w:cs="Arial"/>
                <w:sz w:val="16"/>
                <w:szCs w:val="16"/>
                <w:lang w:val="nl-BE"/>
              </w:rPr>
              <w:t>Nee</w:t>
            </w:r>
          </w:p>
        </w:tc>
        <w:tc>
          <w:tcPr>
            <w:tcW w:w="1620" w:type="dxa"/>
            <w:tcBorders>
              <w:top w:val="single" w:sz="4" w:space="0" w:color="000000"/>
              <w:left w:val="single" w:sz="4" w:space="0" w:color="000000"/>
              <w:bottom w:val="single" w:sz="4" w:space="0" w:color="000000"/>
              <w:right w:val="single" w:sz="4" w:space="0" w:color="000000"/>
            </w:tcBorders>
          </w:tcPr>
          <w:p w14:paraId="6BEA0F58" w14:textId="77777777" w:rsidR="00C05517" w:rsidRPr="00037A46" w:rsidRDefault="00C05517" w:rsidP="00C05517">
            <w:pPr>
              <w:pStyle w:val="Plattetekst21"/>
              <w:ind w:left="0"/>
              <w:rPr>
                <w:rFonts w:cs="Arial"/>
                <w:sz w:val="16"/>
                <w:szCs w:val="16"/>
                <w:lang w:val="nl-BE"/>
              </w:rPr>
            </w:pPr>
            <w:r w:rsidRPr="00037A46">
              <w:rPr>
                <w:rFonts w:cs="Arial"/>
                <w:sz w:val="16"/>
                <w:szCs w:val="16"/>
                <w:lang w:val="nl-BE"/>
              </w:rPr>
              <w:t>Ja</w:t>
            </w:r>
          </w:p>
        </w:tc>
        <w:tc>
          <w:tcPr>
            <w:tcW w:w="1980" w:type="dxa"/>
            <w:tcBorders>
              <w:top w:val="single" w:sz="4" w:space="0" w:color="000000"/>
              <w:left w:val="single" w:sz="4" w:space="0" w:color="000000"/>
              <w:bottom w:val="single" w:sz="4" w:space="0" w:color="000000"/>
              <w:right w:val="single" w:sz="4" w:space="0" w:color="000000"/>
            </w:tcBorders>
          </w:tcPr>
          <w:p w14:paraId="0D5B9144" w14:textId="77777777" w:rsidR="00C05517" w:rsidRPr="00037A46" w:rsidRDefault="00C05517" w:rsidP="00C05517">
            <w:pPr>
              <w:pStyle w:val="Plattetekst21"/>
              <w:ind w:left="0"/>
              <w:rPr>
                <w:rFonts w:cs="Arial"/>
                <w:sz w:val="16"/>
                <w:szCs w:val="16"/>
                <w:lang w:val="nl-BE"/>
              </w:rPr>
            </w:pPr>
            <w:r w:rsidRPr="00037A46">
              <w:rPr>
                <w:rFonts w:cs="Arial"/>
                <w:sz w:val="16"/>
                <w:szCs w:val="16"/>
                <w:lang w:val="nl-BE"/>
              </w:rPr>
              <w:t>Nee</w:t>
            </w:r>
          </w:p>
        </w:tc>
        <w:tc>
          <w:tcPr>
            <w:tcW w:w="1620" w:type="dxa"/>
            <w:tcBorders>
              <w:top w:val="single" w:sz="4" w:space="0" w:color="000000"/>
              <w:left w:val="single" w:sz="4" w:space="0" w:color="000000"/>
              <w:bottom w:val="single" w:sz="4" w:space="0" w:color="000000"/>
              <w:right w:val="single" w:sz="4" w:space="0" w:color="000000"/>
            </w:tcBorders>
          </w:tcPr>
          <w:p w14:paraId="0CE09F92" w14:textId="77777777" w:rsidR="00C05517" w:rsidRPr="00037A46" w:rsidRDefault="00C05517" w:rsidP="00C05517">
            <w:pPr>
              <w:pStyle w:val="Plattetekst21"/>
              <w:ind w:left="0"/>
              <w:rPr>
                <w:rFonts w:cs="Arial"/>
                <w:sz w:val="16"/>
                <w:szCs w:val="16"/>
                <w:lang w:val="nl-BE"/>
              </w:rPr>
            </w:pPr>
            <w:r w:rsidRPr="00037A46">
              <w:rPr>
                <w:rFonts w:cs="Arial"/>
                <w:sz w:val="16"/>
                <w:szCs w:val="16"/>
                <w:lang w:val="nl-BE"/>
              </w:rPr>
              <w:t>Ja</w:t>
            </w:r>
          </w:p>
        </w:tc>
        <w:tc>
          <w:tcPr>
            <w:tcW w:w="1620" w:type="dxa"/>
            <w:tcBorders>
              <w:top w:val="single" w:sz="4" w:space="0" w:color="000000"/>
              <w:left w:val="single" w:sz="4" w:space="0" w:color="000000"/>
              <w:bottom w:val="single" w:sz="4" w:space="0" w:color="000000"/>
              <w:right w:val="single" w:sz="4" w:space="0" w:color="000000"/>
            </w:tcBorders>
          </w:tcPr>
          <w:p w14:paraId="20564A8E" w14:textId="77777777" w:rsidR="00C05517" w:rsidRPr="00037A46" w:rsidRDefault="00E40FEE" w:rsidP="00C05517">
            <w:pPr>
              <w:pStyle w:val="Plattetekst21"/>
              <w:ind w:left="0"/>
              <w:rPr>
                <w:rFonts w:cs="Arial"/>
                <w:sz w:val="16"/>
                <w:szCs w:val="16"/>
                <w:lang w:val="nl-BE"/>
              </w:rPr>
            </w:pPr>
            <w:r w:rsidRPr="00037A46">
              <w:rPr>
                <w:rFonts w:cs="Arial"/>
                <w:sz w:val="16"/>
                <w:szCs w:val="16"/>
                <w:lang w:val="nl-BE"/>
              </w:rPr>
              <w:t>nee</w:t>
            </w:r>
          </w:p>
          <w:p w14:paraId="2976EB00" w14:textId="77777777" w:rsidR="00C05517" w:rsidRPr="00037A46" w:rsidRDefault="00C05517" w:rsidP="00C05517">
            <w:pPr>
              <w:pStyle w:val="Plattetekst21"/>
              <w:ind w:left="0"/>
              <w:rPr>
                <w:rFonts w:cs="Arial"/>
                <w:sz w:val="16"/>
                <w:szCs w:val="16"/>
                <w:lang w:val="nl-BE"/>
              </w:rPr>
            </w:pPr>
          </w:p>
        </w:tc>
        <w:tc>
          <w:tcPr>
            <w:tcW w:w="1620" w:type="dxa"/>
            <w:tcBorders>
              <w:top w:val="single" w:sz="4" w:space="0" w:color="000000"/>
              <w:left w:val="single" w:sz="4" w:space="0" w:color="000000"/>
              <w:bottom w:val="single" w:sz="4" w:space="0" w:color="000000"/>
              <w:right w:val="single" w:sz="4" w:space="0" w:color="000000"/>
            </w:tcBorders>
          </w:tcPr>
          <w:p w14:paraId="5222286E" w14:textId="77777777" w:rsidR="00C05517" w:rsidRPr="00037A46" w:rsidRDefault="00C05517" w:rsidP="00C05517">
            <w:pPr>
              <w:pStyle w:val="Plattetekst21"/>
              <w:ind w:left="0"/>
              <w:rPr>
                <w:rFonts w:cs="Arial"/>
                <w:sz w:val="16"/>
                <w:szCs w:val="16"/>
                <w:lang w:val="nl-BE"/>
              </w:rPr>
            </w:pPr>
            <w:r w:rsidRPr="00037A46">
              <w:rPr>
                <w:rFonts w:cs="Arial"/>
                <w:sz w:val="16"/>
                <w:szCs w:val="16"/>
                <w:lang w:val="nl-BE"/>
              </w:rPr>
              <w:t>Nee</w:t>
            </w:r>
          </w:p>
        </w:tc>
      </w:tr>
      <w:tr w:rsidR="00306DE2" w:rsidRPr="00037A46" w14:paraId="76FC630B" w14:textId="77777777">
        <w:tc>
          <w:tcPr>
            <w:tcW w:w="2448" w:type="dxa"/>
            <w:tcBorders>
              <w:top w:val="single" w:sz="4" w:space="0" w:color="000000"/>
              <w:left w:val="single" w:sz="4" w:space="0" w:color="000000"/>
              <w:bottom w:val="single" w:sz="4" w:space="0" w:color="000000"/>
              <w:right w:val="single" w:sz="4" w:space="0" w:color="000000"/>
            </w:tcBorders>
            <w:shd w:val="clear" w:color="auto" w:fill="D9D9D9"/>
          </w:tcPr>
          <w:p w14:paraId="5BD652A0"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Sollicitatieverlof</w:t>
            </w:r>
          </w:p>
        </w:tc>
        <w:tc>
          <w:tcPr>
            <w:tcW w:w="1800" w:type="dxa"/>
            <w:gridSpan w:val="2"/>
            <w:tcBorders>
              <w:top w:val="single" w:sz="4" w:space="0" w:color="000000"/>
              <w:left w:val="single" w:sz="4" w:space="0" w:color="000000"/>
              <w:bottom w:val="single" w:sz="4" w:space="0" w:color="000000"/>
              <w:right w:val="single" w:sz="4" w:space="0" w:color="000000"/>
            </w:tcBorders>
          </w:tcPr>
          <w:p w14:paraId="482CB365"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tc>
        <w:tc>
          <w:tcPr>
            <w:tcW w:w="1620" w:type="dxa"/>
            <w:tcBorders>
              <w:top w:val="single" w:sz="4" w:space="0" w:color="000000"/>
              <w:left w:val="single" w:sz="4" w:space="0" w:color="000000"/>
              <w:bottom w:val="single" w:sz="4" w:space="0" w:color="000000"/>
              <w:right w:val="single" w:sz="4" w:space="0" w:color="000000"/>
            </w:tcBorders>
          </w:tcPr>
          <w:p w14:paraId="75EAF96A"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Borders>
              <w:top w:val="single" w:sz="4" w:space="0" w:color="000000"/>
              <w:left w:val="single" w:sz="4" w:space="0" w:color="000000"/>
              <w:bottom w:val="single" w:sz="4" w:space="0" w:color="000000"/>
              <w:right w:val="single" w:sz="4" w:space="0" w:color="000000"/>
            </w:tcBorders>
          </w:tcPr>
          <w:p w14:paraId="526F3B89"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80" w:type="dxa"/>
            <w:tcBorders>
              <w:top w:val="single" w:sz="4" w:space="0" w:color="000000"/>
              <w:left w:val="single" w:sz="4" w:space="0" w:color="000000"/>
              <w:bottom w:val="single" w:sz="4" w:space="0" w:color="000000"/>
              <w:right w:val="single" w:sz="4" w:space="0" w:color="000000"/>
            </w:tcBorders>
          </w:tcPr>
          <w:p w14:paraId="104BE37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Borders>
              <w:top w:val="single" w:sz="4" w:space="0" w:color="000000"/>
              <w:left w:val="single" w:sz="4" w:space="0" w:color="000000"/>
              <w:bottom w:val="single" w:sz="4" w:space="0" w:color="000000"/>
              <w:right w:val="single" w:sz="4" w:space="0" w:color="000000"/>
            </w:tcBorders>
          </w:tcPr>
          <w:p w14:paraId="4A6321C1"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Borders>
              <w:top w:val="single" w:sz="4" w:space="0" w:color="000000"/>
              <w:left w:val="single" w:sz="4" w:space="0" w:color="000000"/>
              <w:bottom w:val="single" w:sz="4" w:space="0" w:color="000000"/>
              <w:right w:val="single" w:sz="4" w:space="0" w:color="000000"/>
            </w:tcBorders>
          </w:tcPr>
          <w:p w14:paraId="5812BFC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Borders>
              <w:top w:val="single" w:sz="4" w:space="0" w:color="000000"/>
              <w:left w:val="single" w:sz="4" w:space="0" w:color="000000"/>
              <w:bottom w:val="single" w:sz="4" w:space="0" w:color="000000"/>
              <w:right w:val="single" w:sz="4" w:space="0" w:color="000000"/>
            </w:tcBorders>
          </w:tcPr>
          <w:p w14:paraId="625521B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 indien statutair</w:t>
            </w:r>
          </w:p>
        </w:tc>
      </w:tr>
      <w:tr w:rsidR="00306DE2" w:rsidRPr="00037A46" w14:paraId="11E75F37" w14:textId="77777777">
        <w:tc>
          <w:tcPr>
            <w:tcW w:w="2448" w:type="dxa"/>
            <w:shd w:val="clear" w:color="auto" w:fill="D9D9D9"/>
          </w:tcPr>
          <w:p w14:paraId="4B7081D9"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 xml:space="preserve">Dienstvrijstellingen </w:t>
            </w:r>
          </w:p>
        </w:tc>
        <w:tc>
          <w:tcPr>
            <w:tcW w:w="1787" w:type="dxa"/>
          </w:tcPr>
          <w:p w14:paraId="36324E8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tc>
        <w:tc>
          <w:tcPr>
            <w:tcW w:w="1633" w:type="dxa"/>
            <w:gridSpan w:val="2"/>
          </w:tcPr>
          <w:p w14:paraId="42FC6691"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67F79F5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80" w:type="dxa"/>
          </w:tcPr>
          <w:p w14:paraId="21A9B90F"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072D3B1C"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6D415FA9"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7FFFC2F6"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 indien statutair</w:t>
            </w:r>
          </w:p>
        </w:tc>
      </w:tr>
      <w:tr w:rsidR="00306DE2" w:rsidRPr="00037A46" w14:paraId="1CC92542" w14:textId="77777777">
        <w:tc>
          <w:tcPr>
            <w:tcW w:w="2448" w:type="dxa"/>
            <w:shd w:val="clear" w:color="auto" w:fill="D9D9D9"/>
          </w:tcPr>
          <w:p w14:paraId="743C8097" w14:textId="77777777" w:rsidR="00306DE2" w:rsidRPr="00037A46" w:rsidRDefault="00F668D0" w:rsidP="00306DE2">
            <w:pPr>
              <w:pStyle w:val="Plattetekst21"/>
              <w:ind w:left="0"/>
              <w:jc w:val="left"/>
              <w:rPr>
                <w:rFonts w:cs="Arial"/>
                <w:sz w:val="16"/>
                <w:szCs w:val="16"/>
                <w:lang w:val="nl-BE"/>
              </w:rPr>
            </w:pPr>
            <w:proofErr w:type="spellStart"/>
            <w:r w:rsidRPr="00037A46">
              <w:rPr>
                <w:rFonts w:cs="Arial"/>
                <w:sz w:val="16"/>
                <w:szCs w:val="16"/>
                <w:lang w:val="nl-BE"/>
              </w:rPr>
              <w:t>Afwezigh.</w:t>
            </w:r>
            <w:r w:rsidR="00306DE2" w:rsidRPr="00037A46">
              <w:rPr>
                <w:rFonts w:cs="Arial"/>
                <w:sz w:val="16"/>
                <w:szCs w:val="16"/>
                <w:lang w:val="nl-BE"/>
              </w:rPr>
              <w:t>zonder</w:t>
            </w:r>
            <w:proofErr w:type="spellEnd"/>
            <w:r w:rsidR="00306DE2" w:rsidRPr="00037A46">
              <w:rPr>
                <w:rFonts w:cs="Arial"/>
                <w:sz w:val="16"/>
                <w:szCs w:val="16"/>
                <w:lang w:val="nl-BE"/>
              </w:rPr>
              <w:t xml:space="preserve"> toestemming vooraf of kennisgeving </w:t>
            </w:r>
          </w:p>
        </w:tc>
        <w:tc>
          <w:tcPr>
            <w:tcW w:w="1787" w:type="dxa"/>
          </w:tcPr>
          <w:p w14:paraId="501E2939"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Non-activiteit</w:t>
            </w:r>
          </w:p>
        </w:tc>
        <w:tc>
          <w:tcPr>
            <w:tcW w:w="1633" w:type="dxa"/>
            <w:gridSpan w:val="2"/>
          </w:tcPr>
          <w:p w14:paraId="30206007"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w:t>
            </w:r>
          </w:p>
        </w:tc>
        <w:tc>
          <w:tcPr>
            <w:tcW w:w="1620" w:type="dxa"/>
          </w:tcPr>
          <w:p w14:paraId="6510AABB"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w:t>
            </w:r>
          </w:p>
        </w:tc>
        <w:tc>
          <w:tcPr>
            <w:tcW w:w="1980" w:type="dxa"/>
          </w:tcPr>
          <w:p w14:paraId="4B72BEFF"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w:t>
            </w:r>
          </w:p>
        </w:tc>
        <w:tc>
          <w:tcPr>
            <w:tcW w:w="1620" w:type="dxa"/>
          </w:tcPr>
          <w:p w14:paraId="0C16082B"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444410B2"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w:t>
            </w:r>
          </w:p>
        </w:tc>
        <w:tc>
          <w:tcPr>
            <w:tcW w:w="1620" w:type="dxa"/>
          </w:tcPr>
          <w:p w14:paraId="0241438D"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w:t>
            </w:r>
          </w:p>
        </w:tc>
      </w:tr>
      <w:tr w:rsidR="00306DE2" w:rsidRPr="00037A46" w14:paraId="114327EC" w14:textId="77777777">
        <w:tc>
          <w:tcPr>
            <w:tcW w:w="2448" w:type="dxa"/>
            <w:shd w:val="clear" w:color="auto" w:fill="D9D9D9"/>
          </w:tcPr>
          <w:p w14:paraId="6BA70ED2"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 xml:space="preserve">Idem als supra met overmacht </w:t>
            </w:r>
          </w:p>
        </w:tc>
        <w:tc>
          <w:tcPr>
            <w:tcW w:w="1787" w:type="dxa"/>
          </w:tcPr>
          <w:p w14:paraId="02F087D4"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tc>
        <w:tc>
          <w:tcPr>
            <w:tcW w:w="1633" w:type="dxa"/>
            <w:gridSpan w:val="2"/>
          </w:tcPr>
          <w:p w14:paraId="6097751A"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2D746348"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80" w:type="dxa"/>
          </w:tcPr>
          <w:p w14:paraId="65117CCC"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6AED8E6D"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367DD027"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13A73905"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 indien statutair</w:t>
            </w:r>
          </w:p>
        </w:tc>
      </w:tr>
      <w:tr w:rsidR="00306DE2" w:rsidRPr="00037A46" w14:paraId="6F038AEB" w14:textId="77777777">
        <w:tc>
          <w:tcPr>
            <w:tcW w:w="2448" w:type="dxa"/>
            <w:shd w:val="clear" w:color="auto" w:fill="D9D9D9"/>
          </w:tcPr>
          <w:p w14:paraId="585F3790"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 xml:space="preserve">Georganiseerde werkonderbreking </w:t>
            </w:r>
          </w:p>
        </w:tc>
        <w:tc>
          <w:tcPr>
            <w:tcW w:w="1787" w:type="dxa"/>
          </w:tcPr>
          <w:p w14:paraId="57E37D4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tc>
        <w:tc>
          <w:tcPr>
            <w:tcW w:w="1633" w:type="dxa"/>
            <w:gridSpan w:val="2"/>
          </w:tcPr>
          <w:p w14:paraId="4D4B0C0D"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w:t>
            </w:r>
          </w:p>
        </w:tc>
        <w:tc>
          <w:tcPr>
            <w:tcW w:w="1620" w:type="dxa"/>
          </w:tcPr>
          <w:p w14:paraId="531A2C15"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80" w:type="dxa"/>
          </w:tcPr>
          <w:p w14:paraId="2E1A07E8"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37AE26CC"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2F133FF2"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1088E69B"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 indien statutair</w:t>
            </w:r>
          </w:p>
        </w:tc>
      </w:tr>
    </w:tbl>
    <w:p w14:paraId="75F54591" w14:textId="77777777" w:rsidR="00306DE2" w:rsidRPr="00037A46" w:rsidRDefault="00306DE2" w:rsidP="00306DE2">
      <w:r w:rsidRPr="00037A46">
        <w:br w:type="page"/>
      </w:r>
    </w:p>
    <w:tbl>
      <w:tblP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8"/>
        <w:gridCol w:w="1787"/>
        <w:gridCol w:w="13"/>
        <w:gridCol w:w="1620"/>
        <w:gridCol w:w="1620"/>
        <w:gridCol w:w="35"/>
        <w:gridCol w:w="1945"/>
        <w:gridCol w:w="1620"/>
        <w:gridCol w:w="1620"/>
        <w:gridCol w:w="1620"/>
      </w:tblGrid>
      <w:tr w:rsidR="00306DE2" w:rsidRPr="00037A46" w14:paraId="09C32D56" w14:textId="77777777">
        <w:tc>
          <w:tcPr>
            <w:tcW w:w="2448" w:type="dxa"/>
            <w:tcBorders>
              <w:bottom w:val="single" w:sz="4" w:space="0" w:color="000000"/>
            </w:tcBorders>
            <w:shd w:val="clear" w:color="auto" w:fill="D9D9D9"/>
          </w:tcPr>
          <w:p w14:paraId="5D7AB09A"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lastRenderedPageBreak/>
              <w:t>Benaming van het verlof of de afwezigheid</w:t>
            </w:r>
          </w:p>
        </w:tc>
        <w:tc>
          <w:tcPr>
            <w:tcW w:w="1800" w:type="dxa"/>
            <w:gridSpan w:val="2"/>
            <w:shd w:val="clear" w:color="auto" w:fill="D9D9D9"/>
          </w:tcPr>
          <w:p w14:paraId="46D5F78F"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Administratieve toestand</w:t>
            </w:r>
          </w:p>
        </w:tc>
        <w:tc>
          <w:tcPr>
            <w:tcW w:w="1620" w:type="dxa"/>
            <w:shd w:val="clear" w:color="auto" w:fill="D9D9D9"/>
          </w:tcPr>
          <w:p w14:paraId="19870D35"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Recht op salaris</w:t>
            </w:r>
          </w:p>
        </w:tc>
        <w:tc>
          <w:tcPr>
            <w:tcW w:w="1620" w:type="dxa"/>
            <w:shd w:val="clear" w:color="auto" w:fill="D9D9D9"/>
          </w:tcPr>
          <w:p w14:paraId="6D125F13"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 xml:space="preserve">Aanspraak op periodieke </w:t>
            </w:r>
            <w:proofErr w:type="spellStart"/>
            <w:r w:rsidRPr="00037A46">
              <w:rPr>
                <w:rFonts w:cs="Arial"/>
                <w:b/>
                <w:sz w:val="16"/>
                <w:szCs w:val="16"/>
                <w:lang w:val="nl-BE"/>
              </w:rPr>
              <w:t>salaris-verhoging</w:t>
            </w:r>
            <w:proofErr w:type="spellEnd"/>
          </w:p>
        </w:tc>
        <w:tc>
          <w:tcPr>
            <w:tcW w:w="1980" w:type="dxa"/>
            <w:gridSpan w:val="2"/>
            <w:shd w:val="clear" w:color="auto" w:fill="D9D9D9"/>
          </w:tcPr>
          <w:p w14:paraId="74D65E46"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Recht op schaal-anciënniteit</w:t>
            </w:r>
          </w:p>
        </w:tc>
        <w:tc>
          <w:tcPr>
            <w:tcW w:w="1620" w:type="dxa"/>
            <w:shd w:val="clear" w:color="auto" w:fill="D9D9D9"/>
          </w:tcPr>
          <w:p w14:paraId="5EEBA5BA"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Recht op loopbaan</w:t>
            </w:r>
          </w:p>
        </w:tc>
        <w:tc>
          <w:tcPr>
            <w:tcW w:w="1620" w:type="dxa"/>
            <w:shd w:val="clear" w:color="auto" w:fill="D9D9D9"/>
          </w:tcPr>
          <w:p w14:paraId="1141CBFB"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Recht op vakantiedagen</w:t>
            </w:r>
          </w:p>
        </w:tc>
        <w:tc>
          <w:tcPr>
            <w:tcW w:w="1620" w:type="dxa"/>
            <w:shd w:val="clear" w:color="auto" w:fill="D9D9D9"/>
          </w:tcPr>
          <w:p w14:paraId="243B15E1" w14:textId="77777777" w:rsidR="00306DE2" w:rsidRPr="00037A46" w:rsidRDefault="00306DE2" w:rsidP="00306DE2">
            <w:pPr>
              <w:pStyle w:val="Plattetekst21"/>
              <w:ind w:left="0"/>
              <w:jc w:val="left"/>
              <w:rPr>
                <w:rFonts w:cs="Arial"/>
                <w:b/>
                <w:sz w:val="16"/>
                <w:szCs w:val="16"/>
                <w:lang w:val="nl-BE"/>
              </w:rPr>
            </w:pPr>
            <w:r w:rsidRPr="00037A46">
              <w:rPr>
                <w:rFonts w:cs="Arial"/>
                <w:b/>
                <w:sz w:val="16"/>
                <w:szCs w:val="16"/>
                <w:lang w:val="nl-BE"/>
              </w:rPr>
              <w:t>Recht op ziektekrediet</w:t>
            </w:r>
          </w:p>
        </w:tc>
      </w:tr>
      <w:tr w:rsidR="00306DE2" w:rsidRPr="00037A46" w14:paraId="19B7FDAA" w14:textId="77777777">
        <w:tc>
          <w:tcPr>
            <w:tcW w:w="2448" w:type="dxa"/>
            <w:shd w:val="clear" w:color="auto" w:fill="D9D9D9"/>
          </w:tcPr>
          <w:p w14:paraId="1FAEF27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Halftijdse vervroegde uittreding + vrijwillige vierdagenweek</w:t>
            </w:r>
          </w:p>
        </w:tc>
        <w:tc>
          <w:tcPr>
            <w:tcW w:w="1787" w:type="dxa"/>
          </w:tcPr>
          <w:p w14:paraId="159992BC"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Dienstactiviteit</w:t>
            </w:r>
          </w:p>
        </w:tc>
        <w:tc>
          <w:tcPr>
            <w:tcW w:w="1633" w:type="dxa"/>
            <w:gridSpan w:val="2"/>
          </w:tcPr>
          <w:p w14:paraId="3F9EEA4C"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w:t>
            </w:r>
          </w:p>
        </w:tc>
        <w:tc>
          <w:tcPr>
            <w:tcW w:w="1655" w:type="dxa"/>
            <w:gridSpan w:val="2"/>
          </w:tcPr>
          <w:p w14:paraId="4E8F41B2"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45" w:type="dxa"/>
          </w:tcPr>
          <w:p w14:paraId="68D82C91"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4832ADE3"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5B45B6E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w:t>
            </w:r>
          </w:p>
        </w:tc>
        <w:tc>
          <w:tcPr>
            <w:tcW w:w="1620" w:type="dxa"/>
          </w:tcPr>
          <w:p w14:paraId="1C879DA8"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Nee</w:t>
            </w:r>
          </w:p>
        </w:tc>
      </w:tr>
      <w:tr w:rsidR="00D3217A" w:rsidRPr="00037A46" w14:paraId="0202A7F3" w14:textId="77777777" w:rsidTr="00D3217A">
        <w:tc>
          <w:tcPr>
            <w:tcW w:w="2448" w:type="dxa"/>
            <w:tcBorders>
              <w:top w:val="single" w:sz="4" w:space="0" w:color="000000"/>
              <w:left w:val="single" w:sz="4" w:space="0" w:color="000000"/>
              <w:bottom w:val="single" w:sz="4" w:space="0" w:color="000000"/>
              <w:right w:val="single" w:sz="4" w:space="0" w:color="000000"/>
            </w:tcBorders>
            <w:shd w:val="clear" w:color="auto" w:fill="D9D9D9"/>
          </w:tcPr>
          <w:p w14:paraId="428B2F1C" w14:textId="77777777" w:rsidR="00D3217A" w:rsidRPr="00037A46" w:rsidRDefault="00D3217A" w:rsidP="00D3217A">
            <w:pPr>
              <w:pStyle w:val="Plattetekst21"/>
              <w:ind w:left="0"/>
              <w:rPr>
                <w:rFonts w:cs="Arial"/>
                <w:sz w:val="16"/>
                <w:szCs w:val="16"/>
                <w:lang w:val="nl-BE"/>
              </w:rPr>
            </w:pPr>
            <w:r w:rsidRPr="00037A46">
              <w:rPr>
                <w:rFonts w:cs="Arial"/>
                <w:sz w:val="16"/>
                <w:szCs w:val="16"/>
                <w:lang w:val="nl-BE"/>
              </w:rPr>
              <w:t>Voltijds zorgkrediet</w:t>
            </w:r>
          </w:p>
        </w:tc>
        <w:tc>
          <w:tcPr>
            <w:tcW w:w="1787" w:type="dxa"/>
            <w:tcBorders>
              <w:top w:val="single" w:sz="4" w:space="0" w:color="000000"/>
              <w:left w:val="single" w:sz="4" w:space="0" w:color="000000"/>
              <w:bottom w:val="single" w:sz="4" w:space="0" w:color="000000"/>
              <w:right w:val="single" w:sz="4" w:space="0" w:color="000000"/>
            </w:tcBorders>
          </w:tcPr>
          <w:p w14:paraId="709B2288" w14:textId="77777777" w:rsidR="00D3217A" w:rsidRPr="00037A46" w:rsidRDefault="00D3217A" w:rsidP="00D3217A">
            <w:pPr>
              <w:pStyle w:val="Plattetekst21"/>
              <w:ind w:left="0"/>
              <w:rPr>
                <w:rFonts w:cs="Arial"/>
                <w:sz w:val="16"/>
                <w:szCs w:val="16"/>
                <w:lang w:val="nl-BE"/>
              </w:rPr>
            </w:pPr>
            <w:r w:rsidRPr="00037A46">
              <w:rPr>
                <w:rFonts w:cs="Arial"/>
                <w:sz w:val="16"/>
                <w:szCs w:val="16"/>
                <w:lang w:val="nl-BE"/>
              </w:rPr>
              <w:t>Dienstactiviteit, met uitzondering van opbouw ziektekrediet</w:t>
            </w:r>
          </w:p>
        </w:tc>
        <w:tc>
          <w:tcPr>
            <w:tcW w:w="1633" w:type="dxa"/>
            <w:gridSpan w:val="2"/>
            <w:tcBorders>
              <w:top w:val="single" w:sz="4" w:space="0" w:color="000000"/>
              <w:left w:val="single" w:sz="4" w:space="0" w:color="000000"/>
              <w:bottom w:val="single" w:sz="4" w:space="0" w:color="000000"/>
              <w:right w:val="single" w:sz="4" w:space="0" w:color="000000"/>
            </w:tcBorders>
          </w:tcPr>
          <w:p w14:paraId="0A88A1B0" w14:textId="77777777" w:rsidR="00D3217A" w:rsidRPr="00037A46" w:rsidRDefault="00D3217A" w:rsidP="00D3217A">
            <w:pPr>
              <w:pStyle w:val="Plattetekst21"/>
              <w:ind w:left="0"/>
              <w:rPr>
                <w:rFonts w:cs="Arial"/>
                <w:sz w:val="16"/>
                <w:szCs w:val="16"/>
                <w:lang w:val="nl-BE"/>
              </w:rPr>
            </w:pPr>
            <w:r w:rsidRPr="00037A46">
              <w:rPr>
                <w:rFonts w:cs="Arial"/>
                <w:sz w:val="16"/>
                <w:szCs w:val="16"/>
                <w:lang w:val="nl-BE"/>
              </w:rPr>
              <w:t>Nee, wel recht op uitkering</w:t>
            </w:r>
          </w:p>
        </w:tc>
        <w:tc>
          <w:tcPr>
            <w:tcW w:w="1655" w:type="dxa"/>
            <w:gridSpan w:val="2"/>
            <w:tcBorders>
              <w:top w:val="single" w:sz="4" w:space="0" w:color="000000"/>
              <w:left w:val="single" w:sz="4" w:space="0" w:color="000000"/>
              <w:bottom w:val="single" w:sz="4" w:space="0" w:color="000000"/>
              <w:right w:val="single" w:sz="4" w:space="0" w:color="000000"/>
            </w:tcBorders>
          </w:tcPr>
          <w:p w14:paraId="36AF8E2B" w14:textId="77777777" w:rsidR="00D3217A" w:rsidRPr="00037A46" w:rsidRDefault="00D3217A" w:rsidP="00D3217A">
            <w:pPr>
              <w:pStyle w:val="Plattetekst21"/>
              <w:ind w:left="0"/>
              <w:rPr>
                <w:rFonts w:cs="Arial"/>
                <w:sz w:val="16"/>
                <w:szCs w:val="16"/>
                <w:lang w:val="nl-BE"/>
              </w:rPr>
            </w:pPr>
            <w:r w:rsidRPr="00037A46">
              <w:rPr>
                <w:rFonts w:cs="Arial"/>
                <w:sz w:val="16"/>
                <w:szCs w:val="16"/>
                <w:lang w:val="nl-BE"/>
              </w:rPr>
              <w:t>Ja</w:t>
            </w:r>
          </w:p>
        </w:tc>
        <w:tc>
          <w:tcPr>
            <w:tcW w:w="1945" w:type="dxa"/>
            <w:tcBorders>
              <w:top w:val="single" w:sz="4" w:space="0" w:color="000000"/>
              <w:left w:val="single" w:sz="4" w:space="0" w:color="000000"/>
              <w:bottom w:val="single" w:sz="4" w:space="0" w:color="000000"/>
              <w:right w:val="single" w:sz="4" w:space="0" w:color="000000"/>
            </w:tcBorders>
          </w:tcPr>
          <w:p w14:paraId="07EDC810" w14:textId="77777777" w:rsidR="00D3217A" w:rsidRPr="00037A46" w:rsidRDefault="00D3217A" w:rsidP="00D3217A">
            <w:pPr>
              <w:pStyle w:val="Plattetekst21"/>
              <w:ind w:left="0"/>
              <w:rPr>
                <w:rFonts w:cs="Arial"/>
                <w:sz w:val="16"/>
                <w:szCs w:val="16"/>
                <w:lang w:val="nl-BE"/>
              </w:rPr>
            </w:pPr>
            <w:r w:rsidRPr="00037A46">
              <w:rPr>
                <w:rFonts w:cs="Arial"/>
                <w:sz w:val="16"/>
                <w:szCs w:val="16"/>
                <w:lang w:val="nl-BE"/>
              </w:rPr>
              <w:t>Max. 1 jaar</w:t>
            </w:r>
          </w:p>
        </w:tc>
        <w:tc>
          <w:tcPr>
            <w:tcW w:w="1620" w:type="dxa"/>
            <w:tcBorders>
              <w:top w:val="single" w:sz="4" w:space="0" w:color="000000"/>
              <w:left w:val="single" w:sz="4" w:space="0" w:color="000000"/>
              <w:bottom w:val="single" w:sz="4" w:space="0" w:color="000000"/>
              <w:right w:val="single" w:sz="4" w:space="0" w:color="000000"/>
            </w:tcBorders>
          </w:tcPr>
          <w:p w14:paraId="4820C961" w14:textId="77777777" w:rsidR="00D3217A" w:rsidRPr="00037A46" w:rsidRDefault="00D3217A" w:rsidP="00D3217A">
            <w:pPr>
              <w:pStyle w:val="Plattetekst21"/>
              <w:ind w:left="0"/>
              <w:rPr>
                <w:rFonts w:cs="Arial"/>
                <w:sz w:val="16"/>
                <w:szCs w:val="16"/>
                <w:lang w:val="nl-BE"/>
              </w:rPr>
            </w:pPr>
            <w:r w:rsidRPr="00037A46">
              <w:rPr>
                <w:rFonts w:cs="Arial"/>
                <w:sz w:val="16"/>
                <w:szCs w:val="16"/>
                <w:lang w:val="nl-BE"/>
              </w:rPr>
              <w:t>Ja</w:t>
            </w:r>
          </w:p>
        </w:tc>
        <w:tc>
          <w:tcPr>
            <w:tcW w:w="1620" w:type="dxa"/>
            <w:tcBorders>
              <w:top w:val="single" w:sz="4" w:space="0" w:color="000000"/>
              <w:left w:val="single" w:sz="4" w:space="0" w:color="000000"/>
              <w:bottom w:val="single" w:sz="4" w:space="0" w:color="000000"/>
              <w:right w:val="single" w:sz="4" w:space="0" w:color="000000"/>
            </w:tcBorders>
          </w:tcPr>
          <w:p w14:paraId="2CDA7797" w14:textId="77777777" w:rsidR="00D3217A" w:rsidRPr="00037A46" w:rsidRDefault="00D3217A" w:rsidP="00D3217A">
            <w:pPr>
              <w:pStyle w:val="Plattetekst21"/>
              <w:ind w:left="0"/>
              <w:rPr>
                <w:rFonts w:cs="Arial"/>
                <w:sz w:val="16"/>
                <w:szCs w:val="16"/>
                <w:lang w:val="nl-BE"/>
              </w:rPr>
            </w:pPr>
            <w:r w:rsidRPr="00037A46">
              <w:rPr>
                <w:rFonts w:cs="Arial"/>
                <w:sz w:val="16"/>
                <w:szCs w:val="16"/>
                <w:lang w:val="nl-BE"/>
              </w:rPr>
              <w:t>Nee</w:t>
            </w:r>
          </w:p>
        </w:tc>
        <w:tc>
          <w:tcPr>
            <w:tcW w:w="1620" w:type="dxa"/>
            <w:tcBorders>
              <w:top w:val="single" w:sz="4" w:space="0" w:color="000000"/>
              <w:left w:val="single" w:sz="4" w:space="0" w:color="000000"/>
              <w:bottom w:val="single" w:sz="4" w:space="0" w:color="000000"/>
              <w:right w:val="single" w:sz="4" w:space="0" w:color="000000"/>
            </w:tcBorders>
          </w:tcPr>
          <w:p w14:paraId="542A9E2B" w14:textId="77777777" w:rsidR="00D3217A" w:rsidRPr="00037A46" w:rsidRDefault="00D3217A" w:rsidP="00D3217A">
            <w:pPr>
              <w:pStyle w:val="Plattetekst21"/>
              <w:ind w:left="0"/>
              <w:rPr>
                <w:rFonts w:cs="Arial"/>
                <w:sz w:val="16"/>
                <w:szCs w:val="16"/>
                <w:lang w:val="nl-BE"/>
              </w:rPr>
            </w:pPr>
            <w:r w:rsidRPr="00037A46">
              <w:rPr>
                <w:rFonts w:cs="Arial"/>
                <w:sz w:val="16"/>
                <w:szCs w:val="16"/>
                <w:lang w:val="nl-BE"/>
              </w:rPr>
              <w:t>Nee</w:t>
            </w:r>
          </w:p>
        </w:tc>
      </w:tr>
      <w:tr w:rsidR="00127246" w:rsidRPr="00037A46" w14:paraId="11370A56" w14:textId="77777777" w:rsidTr="00D3217A">
        <w:tc>
          <w:tcPr>
            <w:tcW w:w="2448" w:type="dxa"/>
            <w:tcBorders>
              <w:top w:val="single" w:sz="4" w:space="0" w:color="000000"/>
              <w:left w:val="single" w:sz="4" w:space="0" w:color="000000"/>
              <w:bottom w:val="single" w:sz="4" w:space="0" w:color="000000"/>
              <w:right w:val="single" w:sz="4" w:space="0" w:color="000000"/>
            </w:tcBorders>
            <w:shd w:val="clear" w:color="auto" w:fill="D9D9D9"/>
          </w:tcPr>
          <w:p w14:paraId="3AF1BDF7" w14:textId="77777777" w:rsidR="00127246" w:rsidRPr="00037A46" w:rsidRDefault="00127246" w:rsidP="00127246">
            <w:pPr>
              <w:pStyle w:val="Plattetekst21"/>
              <w:ind w:left="0"/>
              <w:rPr>
                <w:rFonts w:cs="Arial"/>
                <w:sz w:val="16"/>
                <w:szCs w:val="16"/>
                <w:lang w:val="nl-BE"/>
              </w:rPr>
            </w:pPr>
            <w:r w:rsidRPr="00037A46">
              <w:rPr>
                <w:rFonts w:cs="Arial"/>
                <w:sz w:val="16"/>
                <w:szCs w:val="16"/>
                <w:lang w:val="nl-BE"/>
              </w:rPr>
              <w:t xml:space="preserve">Thematische verloven volgens volledige loopbaanonderbreking en loopbaanvermindering </w:t>
            </w:r>
          </w:p>
        </w:tc>
        <w:tc>
          <w:tcPr>
            <w:tcW w:w="1787" w:type="dxa"/>
            <w:tcBorders>
              <w:top w:val="single" w:sz="4" w:space="0" w:color="000000"/>
              <w:left w:val="single" w:sz="4" w:space="0" w:color="000000"/>
              <w:bottom w:val="single" w:sz="4" w:space="0" w:color="000000"/>
              <w:right w:val="single" w:sz="4" w:space="0" w:color="000000"/>
            </w:tcBorders>
          </w:tcPr>
          <w:p w14:paraId="67117869" w14:textId="77777777" w:rsidR="00127246" w:rsidRPr="00037A46" w:rsidRDefault="00127246" w:rsidP="00127246">
            <w:pPr>
              <w:pStyle w:val="Plattetekst21"/>
              <w:ind w:left="0"/>
              <w:rPr>
                <w:rFonts w:cs="Arial"/>
                <w:sz w:val="16"/>
                <w:szCs w:val="16"/>
                <w:lang w:val="nl-BE"/>
              </w:rPr>
            </w:pPr>
            <w:r w:rsidRPr="00037A46">
              <w:rPr>
                <w:rFonts w:cs="Arial"/>
                <w:sz w:val="16"/>
                <w:szCs w:val="16"/>
                <w:lang w:val="nl-BE"/>
              </w:rPr>
              <w:t>Dienstactiviteit, met uitzondering van opbouw ziektekrediet</w:t>
            </w:r>
          </w:p>
        </w:tc>
        <w:tc>
          <w:tcPr>
            <w:tcW w:w="1633" w:type="dxa"/>
            <w:gridSpan w:val="2"/>
            <w:tcBorders>
              <w:top w:val="single" w:sz="4" w:space="0" w:color="000000"/>
              <w:left w:val="single" w:sz="4" w:space="0" w:color="000000"/>
              <w:bottom w:val="single" w:sz="4" w:space="0" w:color="000000"/>
              <w:right w:val="single" w:sz="4" w:space="0" w:color="000000"/>
            </w:tcBorders>
          </w:tcPr>
          <w:p w14:paraId="24453029" w14:textId="77777777" w:rsidR="00127246" w:rsidRPr="00037A46" w:rsidRDefault="00127246" w:rsidP="00127246">
            <w:pPr>
              <w:pStyle w:val="Plattetekst21"/>
              <w:ind w:left="0"/>
              <w:rPr>
                <w:rFonts w:cs="Arial"/>
                <w:sz w:val="16"/>
                <w:szCs w:val="16"/>
                <w:lang w:val="nl-BE"/>
              </w:rPr>
            </w:pPr>
            <w:r w:rsidRPr="00037A46">
              <w:rPr>
                <w:rFonts w:cs="Arial"/>
                <w:sz w:val="16"/>
                <w:szCs w:val="16"/>
                <w:lang w:val="nl-BE"/>
              </w:rPr>
              <w:t>Nee, wel recht op uitkering</w:t>
            </w:r>
          </w:p>
        </w:tc>
        <w:tc>
          <w:tcPr>
            <w:tcW w:w="1655" w:type="dxa"/>
            <w:gridSpan w:val="2"/>
            <w:tcBorders>
              <w:top w:val="single" w:sz="4" w:space="0" w:color="000000"/>
              <w:left w:val="single" w:sz="4" w:space="0" w:color="000000"/>
              <w:bottom w:val="single" w:sz="4" w:space="0" w:color="000000"/>
              <w:right w:val="single" w:sz="4" w:space="0" w:color="000000"/>
            </w:tcBorders>
          </w:tcPr>
          <w:p w14:paraId="0D554A79" w14:textId="77777777" w:rsidR="00127246" w:rsidRPr="00037A46" w:rsidRDefault="00127246" w:rsidP="00127246">
            <w:pPr>
              <w:pStyle w:val="Plattetekst21"/>
              <w:ind w:left="0"/>
              <w:rPr>
                <w:rFonts w:cs="Arial"/>
                <w:sz w:val="16"/>
                <w:szCs w:val="16"/>
                <w:lang w:val="nl-BE"/>
              </w:rPr>
            </w:pPr>
            <w:r w:rsidRPr="00037A46">
              <w:rPr>
                <w:rFonts w:cs="Arial"/>
                <w:sz w:val="16"/>
                <w:szCs w:val="16"/>
                <w:lang w:val="nl-BE"/>
              </w:rPr>
              <w:t>Ja</w:t>
            </w:r>
          </w:p>
        </w:tc>
        <w:tc>
          <w:tcPr>
            <w:tcW w:w="1945" w:type="dxa"/>
            <w:tcBorders>
              <w:top w:val="single" w:sz="4" w:space="0" w:color="000000"/>
              <w:left w:val="single" w:sz="4" w:space="0" w:color="000000"/>
              <w:bottom w:val="single" w:sz="4" w:space="0" w:color="000000"/>
              <w:right w:val="single" w:sz="4" w:space="0" w:color="000000"/>
            </w:tcBorders>
          </w:tcPr>
          <w:p w14:paraId="1C16B291" w14:textId="77777777" w:rsidR="00127246" w:rsidRPr="00037A46" w:rsidRDefault="00127246" w:rsidP="00127246">
            <w:pPr>
              <w:pStyle w:val="Plattetekst21"/>
              <w:ind w:left="0"/>
              <w:rPr>
                <w:rFonts w:cs="Arial"/>
                <w:sz w:val="16"/>
                <w:szCs w:val="16"/>
                <w:lang w:val="nl-BE"/>
              </w:rPr>
            </w:pPr>
            <w:r w:rsidRPr="00037A46">
              <w:rPr>
                <w:rFonts w:cs="Arial"/>
                <w:sz w:val="16"/>
                <w:szCs w:val="16"/>
                <w:lang w:val="nl-BE"/>
              </w:rPr>
              <w:t>Max. 1 jaar</w:t>
            </w:r>
          </w:p>
        </w:tc>
        <w:tc>
          <w:tcPr>
            <w:tcW w:w="1620" w:type="dxa"/>
            <w:tcBorders>
              <w:top w:val="single" w:sz="4" w:space="0" w:color="000000"/>
              <w:left w:val="single" w:sz="4" w:space="0" w:color="000000"/>
              <w:bottom w:val="single" w:sz="4" w:space="0" w:color="000000"/>
              <w:right w:val="single" w:sz="4" w:space="0" w:color="000000"/>
            </w:tcBorders>
          </w:tcPr>
          <w:p w14:paraId="2DCD1767" w14:textId="77777777" w:rsidR="00127246" w:rsidRPr="00037A46" w:rsidRDefault="00127246" w:rsidP="00127246">
            <w:pPr>
              <w:pStyle w:val="Plattetekst21"/>
              <w:ind w:left="0"/>
              <w:rPr>
                <w:rFonts w:cs="Arial"/>
                <w:sz w:val="16"/>
                <w:szCs w:val="16"/>
                <w:lang w:val="nl-BE"/>
              </w:rPr>
            </w:pPr>
            <w:r w:rsidRPr="00037A46">
              <w:rPr>
                <w:rFonts w:cs="Arial"/>
                <w:sz w:val="16"/>
                <w:szCs w:val="16"/>
                <w:lang w:val="nl-BE"/>
              </w:rPr>
              <w:t>Ja</w:t>
            </w:r>
          </w:p>
        </w:tc>
        <w:tc>
          <w:tcPr>
            <w:tcW w:w="1620" w:type="dxa"/>
            <w:tcBorders>
              <w:top w:val="single" w:sz="4" w:space="0" w:color="000000"/>
              <w:left w:val="single" w:sz="4" w:space="0" w:color="000000"/>
              <w:bottom w:val="single" w:sz="4" w:space="0" w:color="000000"/>
              <w:right w:val="single" w:sz="4" w:space="0" w:color="000000"/>
            </w:tcBorders>
          </w:tcPr>
          <w:p w14:paraId="3007A322" w14:textId="77777777" w:rsidR="00127246" w:rsidRPr="00037A46" w:rsidRDefault="00127246" w:rsidP="00127246">
            <w:pPr>
              <w:pStyle w:val="Plattetekst21"/>
              <w:ind w:left="0"/>
              <w:rPr>
                <w:rFonts w:cs="Arial"/>
                <w:sz w:val="16"/>
                <w:szCs w:val="16"/>
                <w:lang w:val="nl-BE"/>
              </w:rPr>
            </w:pPr>
            <w:r w:rsidRPr="00037A46">
              <w:rPr>
                <w:rFonts w:cs="Arial"/>
                <w:sz w:val="16"/>
                <w:szCs w:val="16"/>
                <w:lang w:val="nl-BE"/>
              </w:rPr>
              <w:t>Nee</w:t>
            </w:r>
          </w:p>
        </w:tc>
        <w:tc>
          <w:tcPr>
            <w:tcW w:w="1620" w:type="dxa"/>
            <w:tcBorders>
              <w:top w:val="single" w:sz="4" w:space="0" w:color="000000"/>
              <w:left w:val="single" w:sz="4" w:space="0" w:color="000000"/>
              <w:bottom w:val="single" w:sz="4" w:space="0" w:color="000000"/>
              <w:right w:val="single" w:sz="4" w:space="0" w:color="000000"/>
            </w:tcBorders>
          </w:tcPr>
          <w:p w14:paraId="300A2B97" w14:textId="77777777" w:rsidR="00127246" w:rsidRPr="00037A46" w:rsidRDefault="00127246" w:rsidP="00127246">
            <w:pPr>
              <w:pStyle w:val="Plattetekst21"/>
              <w:ind w:left="0"/>
              <w:rPr>
                <w:rFonts w:cs="Arial"/>
                <w:sz w:val="16"/>
                <w:szCs w:val="16"/>
                <w:lang w:val="nl-BE"/>
              </w:rPr>
            </w:pPr>
            <w:r w:rsidRPr="00037A46">
              <w:rPr>
                <w:rFonts w:cs="Arial"/>
                <w:sz w:val="16"/>
                <w:szCs w:val="16"/>
                <w:lang w:val="nl-BE"/>
              </w:rPr>
              <w:t>Nee</w:t>
            </w:r>
          </w:p>
        </w:tc>
      </w:tr>
      <w:tr w:rsidR="00306DE2" w:rsidRPr="00037A46" w14:paraId="395C99D7" w14:textId="77777777">
        <w:tc>
          <w:tcPr>
            <w:tcW w:w="2448" w:type="dxa"/>
            <w:shd w:val="clear" w:color="auto" w:fill="D9D9D9"/>
          </w:tcPr>
          <w:p w14:paraId="07944DDA"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Politiek verlof</w:t>
            </w:r>
          </w:p>
          <w:p w14:paraId="5F7B580B"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1. Vrijstelling van dienst</w:t>
            </w:r>
          </w:p>
          <w:p w14:paraId="19ED9283"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2. Facultatief verlof</w:t>
            </w:r>
          </w:p>
          <w:p w14:paraId="4A1A7060"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3. Verlof van ambtswege</w:t>
            </w:r>
          </w:p>
        </w:tc>
        <w:tc>
          <w:tcPr>
            <w:tcW w:w="1787" w:type="dxa"/>
          </w:tcPr>
          <w:p w14:paraId="7355E2F8" w14:textId="77777777" w:rsidR="00306DE2" w:rsidRPr="00037A46" w:rsidRDefault="00306DE2" w:rsidP="00306DE2">
            <w:pPr>
              <w:pStyle w:val="Plattetekst21"/>
              <w:spacing w:before="0" w:after="0" w:line="360" w:lineRule="auto"/>
              <w:ind w:left="0"/>
              <w:jc w:val="left"/>
              <w:rPr>
                <w:rFonts w:cs="Arial"/>
                <w:sz w:val="16"/>
                <w:szCs w:val="16"/>
                <w:lang w:val="nl-BE"/>
              </w:rPr>
            </w:pPr>
            <w:r w:rsidRPr="00037A46">
              <w:rPr>
                <w:rFonts w:cs="Arial"/>
                <w:sz w:val="16"/>
                <w:szCs w:val="16"/>
                <w:lang w:val="nl-BE"/>
              </w:rPr>
              <w:t>1. Dienstactiviteit</w:t>
            </w:r>
          </w:p>
          <w:p w14:paraId="40F14AF7" w14:textId="77777777" w:rsidR="00306DE2" w:rsidRPr="00037A46" w:rsidRDefault="00306DE2" w:rsidP="00306DE2">
            <w:pPr>
              <w:pStyle w:val="Plattetekst21"/>
              <w:spacing w:before="0" w:after="0" w:line="360" w:lineRule="auto"/>
              <w:ind w:left="0"/>
              <w:jc w:val="left"/>
              <w:rPr>
                <w:rFonts w:cs="Arial"/>
                <w:sz w:val="16"/>
                <w:szCs w:val="16"/>
                <w:lang w:val="nl-BE"/>
              </w:rPr>
            </w:pPr>
            <w:r w:rsidRPr="00037A46">
              <w:rPr>
                <w:rFonts w:cs="Arial"/>
                <w:sz w:val="16"/>
                <w:szCs w:val="16"/>
                <w:lang w:val="nl-BE"/>
              </w:rPr>
              <w:t>2. Dienstactiviteit</w:t>
            </w:r>
          </w:p>
          <w:p w14:paraId="03D5BDC6" w14:textId="77777777" w:rsidR="00306DE2" w:rsidRPr="00037A46" w:rsidRDefault="00306DE2" w:rsidP="00306DE2">
            <w:pPr>
              <w:pStyle w:val="Plattetekst21"/>
              <w:spacing w:before="0" w:after="0" w:line="360" w:lineRule="auto"/>
              <w:ind w:left="0"/>
              <w:jc w:val="left"/>
              <w:rPr>
                <w:rFonts w:cs="Arial"/>
                <w:sz w:val="16"/>
                <w:szCs w:val="16"/>
                <w:lang w:val="nl-BE"/>
              </w:rPr>
            </w:pPr>
            <w:r w:rsidRPr="00037A46">
              <w:rPr>
                <w:rFonts w:cs="Arial"/>
                <w:sz w:val="16"/>
                <w:szCs w:val="16"/>
                <w:lang w:val="nl-BE"/>
              </w:rPr>
              <w:t>3. Dienstactiviteit</w:t>
            </w:r>
          </w:p>
          <w:p w14:paraId="39DE18D1" w14:textId="77777777" w:rsidR="00306DE2" w:rsidRPr="00037A46" w:rsidRDefault="00306DE2" w:rsidP="00306DE2">
            <w:pPr>
              <w:pStyle w:val="Plattetekst21"/>
              <w:spacing w:before="0" w:after="0"/>
              <w:ind w:left="0"/>
              <w:jc w:val="left"/>
              <w:rPr>
                <w:rFonts w:cs="Arial"/>
                <w:sz w:val="16"/>
                <w:szCs w:val="16"/>
                <w:lang w:val="nl-BE"/>
              </w:rPr>
            </w:pPr>
            <w:r w:rsidRPr="00037A46">
              <w:rPr>
                <w:rFonts w:cs="Arial"/>
                <w:sz w:val="16"/>
                <w:szCs w:val="16"/>
                <w:lang w:val="nl-BE"/>
              </w:rPr>
              <w:t>Uitgezonderd art 6, 1ste lid, 4° t.e.m. 10° van het Decreet 14/3/03            = Non-activiteit:</w:t>
            </w:r>
          </w:p>
        </w:tc>
        <w:tc>
          <w:tcPr>
            <w:tcW w:w="1633" w:type="dxa"/>
            <w:gridSpan w:val="2"/>
          </w:tcPr>
          <w:p w14:paraId="186AD322" w14:textId="77777777" w:rsidR="00306DE2" w:rsidRPr="00037A46" w:rsidRDefault="00306DE2" w:rsidP="00306DE2">
            <w:pPr>
              <w:pStyle w:val="Plattetekst21"/>
              <w:spacing w:before="0" w:after="0" w:line="360" w:lineRule="auto"/>
              <w:ind w:left="0"/>
              <w:jc w:val="left"/>
              <w:rPr>
                <w:rFonts w:cs="Arial"/>
                <w:sz w:val="16"/>
                <w:szCs w:val="16"/>
                <w:lang w:val="nl-BE"/>
              </w:rPr>
            </w:pPr>
            <w:r w:rsidRPr="00037A46">
              <w:rPr>
                <w:rFonts w:cs="Arial"/>
                <w:sz w:val="16"/>
                <w:szCs w:val="16"/>
                <w:lang w:val="nl-BE"/>
              </w:rPr>
              <w:t>Ja</w:t>
            </w:r>
          </w:p>
          <w:p w14:paraId="55328496" w14:textId="77777777" w:rsidR="00306DE2" w:rsidRPr="00037A46" w:rsidRDefault="00306DE2" w:rsidP="00306DE2">
            <w:pPr>
              <w:pStyle w:val="Plattetekst21"/>
              <w:spacing w:before="0" w:after="0" w:line="360" w:lineRule="auto"/>
              <w:ind w:left="0"/>
              <w:jc w:val="left"/>
              <w:rPr>
                <w:rFonts w:cs="Arial"/>
                <w:sz w:val="16"/>
                <w:szCs w:val="16"/>
                <w:lang w:val="nl-BE"/>
              </w:rPr>
            </w:pPr>
            <w:r w:rsidRPr="00037A46">
              <w:rPr>
                <w:rFonts w:cs="Arial"/>
                <w:sz w:val="16"/>
                <w:szCs w:val="16"/>
                <w:lang w:val="nl-BE"/>
              </w:rPr>
              <w:t>Neen</w:t>
            </w:r>
          </w:p>
          <w:p w14:paraId="0E15420A" w14:textId="77777777" w:rsidR="00306DE2" w:rsidRPr="00037A46" w:rsidRDefault="00306DE2" w:rsidP="00306DE2">
            <w:pPr>
              <w:pStyle w:val="Plattetekst21"/>
              <w:spacing w:before="0" w:after="0" w:line="360" w:lineRule="auto"/>
              <w:ind w:left="0"/>
              <w:jc w:val="left"/>
              <w:rPr>
                <w:rFonts w:cs="Arial"/>
                <w:sz w:val="16"/>
                <w:szCs w:val="16"/>
                <w:lang w:val="nl-BE"/>
              </w:rPr>
            </w:pPr>
            <w:r w:rsidRPr="00037A46">
              <w:rPr>
                <w:rFonts w:cs="Arial"/>
                <w:sz w:val="16"/>
                <w:szCs w:val="16"/>
                <w:lang w:val="nl-BE"/>
              </w:rPr>
              <w:t>Neen</w:t>
            </w:r>
          </w:p>
        </w:tc>
        <w:tc>
          <w:tcPr>
            <w:tcW w:w="1655" w:type="dxa"/>
            <w:gridSpan w:val="2"/>
          </w:tcPr>
          <w:p w14:paraId="6093416A"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45" w:type="dxa"/>
          </w:tcPr>
          <w:p w14:paraId="0C4159CD" w14:textId="77777777" w:rsidR="00306DE2" w:rsidRPr="00037A46" w:rsidRDefault="00306DE2" w:rsidP="00306DE2">
            <w:pPr>
              <w:pStyle w:val="Plattetekst21"/>
              <w:spacing w:after="60"/>
              <w:ind w:left="0"/>
              <w:jc w:val="left"/>
              <w:rPr>
                <w:rFonts w:cs="Arial"/>
                <w:sz w:val="16"/>
                <w:szCs w:val="16"/>
                <w:lang w:val="nl-BE"/>
              </w:rPr>
            </w:pPr>
            <w:r w:rsidRPr="00037A46">
              <w:rPr>
                <w:rFonts w:cs="Arial"/>
                <w:sz w:val="16"/>
                <w:szCs w:val="16"/>
                <w:lang w:val="nl-BE"/>
              </w:rPr>
              <w:t>Nee, indien voltijds;</w:t>
            </w:r>
          </w:p>
          <w:p w14:paraId="421EBC3A" w14:textId="77777777" w:rsidR="00306DE2" w:rsidRPr="00037A46" w:rsidRDefault="00306DE2" w:rsidP="00306DE2">
            <w:pPr>
              <w:pStyle w:val="Plattetekst21"/>
              <w:spacing w:after="60"/>
              <w:ind w:left="0"/>
              <w:jc w:val="left"/>
              <w:rPr>
                <w:rFonts w:cs="Arial"/>
                <w:sz w:val="16"/>
                <w:szCs w:val="16"/>
                <w:lang w:val="nl-BE"/>
              </w:rPr>
            </w:pPr>
            <w:r w:rsidRPr="00037A46">
              <w:rPr>
                <w:rFonts w:cs="Arial"/>
                <w:sz w:val="16"/>
                <w:szCs w:val="16"/>
                <w:lang w:val="nl-BE"/>
              </w:rPr>
              <w:t>Ja, indien deeltijds</w:t>
            </w:r>
          </w:p>
        </w:tc>
        <w:tc>
          <w:tcPr>
            <w:tcW w:w="1620" w:type="dxa"/>
          </w:tcPr>
          <w:p w14:paraId="3027E419"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0566638F" w14:textId="77777777" w:rsidR="00306DE2" w:rsidRPr="00037A46" w:rsidRDefault="00306DE2" w:rsidP="00306DE2">
            <w:pPr>
              <w:pStyle w:val="Plattetekst21"/>
              <w:ind w:left="0"/>
              <w:jc w:val="left"/>
              <w:rPr>
                <w:rFonts w:cs="Arial"/>
                <w:sz w:val="16"/>
                <w:szCs w:val="16"/>
                <w:lang w:val="nl-BE"/>
              </w:rPr>
            </w:pPr>
            <w:bookmarkStart w:id="428" w:name="OLE_LINK11"/>
            <w:bookmarkStart w:id="429" w:name="OLE_LINK12"/>
            <w:r w:rsidRPr="00037A46">
              <w:rPr>
                <w:rFonts w:cs="Arial"/>
                <w:sz w:val="16"/>
                <w:szCs w:val="16"/>
                <w:lang w:val="nl-BE"/>
              </w:rPr>
              <w:t>Ja, indien dienstactiviteit</w:t>
            </w:r>
            <w:bookmarkEnd w:id="428"/>
            <w:bookmarkEnd w:id="429"/>
          </w:p>
        </w:tc>
        <w:tc>
          <w:tcPr>
            <w:tcW w:w="1620" w:type="dxa"/>
          </w:tcPr>
          <w:p w14:paraId="44061B92"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 indien dienstactiviteit</w:t>
            </w:r>
          </w:p>
        </w:tc>
      </w:tr>
      <w:tr w:rsidR="00306DE2" w:rsidRPr="00037A46" w14:paraId="6D36294C" w14:textId="77777777">
        <w:tc>
          <w:tcPr>
            <w:tcW w:w="2448" w:type="dxa"/>
            <w:shd w:val="clear" w:color="auto" w:fill="D9D9D9"/>
          </w:tcPr>
          <w:p w14:paraId="308692DD"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Vakbondsverlof</w:t>
            </w:r>
          </w:p>
        </w:tc>
        <w:tc>
          <w:tcPr>
            <w:tcW w:w="1787" w:type="dxa"/>
          </w:tcPr>
          <w:p w14:paraId="35BD063F" w14:textId="77777777" w:rsidR="00306DE2" w:rsidRPr="00037A46" w:rsidRDefault="00306DE2" w:rsidP="00306DE2">
            <w:pPr>
              <w:pStyle w:val="Plattetekst21"/>
              <w:spacing w:before="0"/>
              <w:ind w:left="0"/>
              <w:jc w:val="left"/>
              <w:rPr>
                <w:rFonts w:cs="Arial"/>
                <w:sz w:val="16"/>
                <w:szCs w:val="16"/>
                <w:lang w:val="nl-BE"/>
              </w:rPr>
            </w:pPr>
            <w:r w:rsidRPr="00037A46">
              <w:rPr>
                <w:rFonts w:cs="Arial"/>
                <w:sz w:val="16"/>
                <w:szCs w:val="16"/>
                <w:lang w:val="nl-BE"/>
              </w:rPr>
              <w:t>Dienstactiviteit</w:t>
            </w:r>
          </w:p>
        </w:tc>
        <w:tc>
          <w:tcPr>
            <w:tcW w:w="1633" w:type="dxa"/>
            <w:gridSpan w:val="2"/>
          </w:tcPr>
          <w:p w14:paraId="2FA5702F"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55" w:type="dxa"/>
            <w:gridSpan w:val="2"/>
          </w:tcPr>
          <w:p w14:paraId="78CD97FB"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45" w:type="dxa"/>
          </w:tcPr>
          <w:p w14:paraId="024C8162"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4C0C3031"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0AA1AC5C"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775E06C2" w14:textId="77777777" w:rsidR="00306DE2" w:rsidRPr="00037A46" w:rsidRDefault="00306DE2" w:rsidP="00E40FEE">
            <w:pPr>
              <w:pStyle w:val="Plattetekst21"/>
              <w:ind w:left="0"/>
              <w:jc w:val="left"/>
              <w:rPr>
                <w:rFonts w:cs="Arial"/>
                <w:sz w:val="16"/>
                <w:szCs w:val="16"/>
                <w:lang w:val="nl-BE"/>
              </w:rPr>
            </w:pPr>
            <w:r w:rsidRPr="00037A46">
              <w:rPr>
                <w:rFonts w:cs="Arial"/>
                <w:sz w:val="16"/>
                <w:szCs w:val="16"/>
                <w:lang w:val="nl-BE"/>
              </w:rPr>
              <w:t>Ja</w:t>
            </w:r>
          </w:p>
        </w:tc>
      </w:tr>
      <w:tr w:rsidR="00306DE2" w:rsidRPr="00037A46" w14:paraId="6F8E57C5" w14:textId="77777777">
        <w:tc>
          <w:tcPr>
            <w:tcW w:w="2448" w:type="dxa"/>
            <w:shd w:val="clear" w:color="auto" w:fill="D9D9D9"/>
          </w:tcPr>
          <w:p w14:paraId="51DB4D4E"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 xml:space="preserve">Vormingsverlof  </w:t>
            </w:r>
          </w:p>
        </w:tc>
        <w:tc>
          <w:tcPr>
            <w:tcW w:w="1787" w:type="dxa"/>
          </w:tcPr>
          <w:p w14:paraId="65319D8C" w14:textId="77777777" w:rsidR="00306DE2" w:rsidRPr="00037A46" w:rsidRDefault="00306DE2" w:rsidP="00306DE2">
            <w:pPr>
              <w:pStyle w:val="Plattetekst21"/>
              <w:spacing w:before="0"/>
              <w:ind w:left="0"/>
              <w:jc w:val="left"/>
              <w:rPr>
                <w:rFonts w:cs="Arial"/>
                <w:sz w:val="16"/>
                <w:szCs w:val="16"/>
                <w:lang w:val="nl-BE"/>
              </w:rPr>
            </w:pPr>
            <w:r w:rsidRPr="00037A46">
              <w:rPr>
                <w:rFonts w:cs="Arial"/>
                <w:sz w:val="16"/>
                <w:szCs w:val="16"/>
                <w:lang w:val="nl-BE"/>
              </w:rPr>
              <w:t>Dienstactiviteit</w:t>
            </w:r>
          </w:p>
        </w:tc>
        <w:tc>
          <w:tcPr>
            <w:tcW w:w="1633" w:type="dxa"/>
            <w:gridSpan w:val="2"/>
          </w:tcPr>
          <w:p w14:paraId="3B75F97F"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55" w:type="dxa"/>
            <w:gridSpan w:val="2"/>
          </w:tcPr>
          <w:p w14:paraId="37F15DB8"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945" w:type="dxa"/>
          </w:tcPr>
          <w:p w14:paraId="41A53ADA"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7ACFA352"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0AB970BC" w14:textId="77777777" w:rsidR="00306DE2" w:rsidRPr="00037A46" w:rsidRDefault="00306DE2" w:rsidP="00306DE2">
            <w:pPr>
              <w:pStyle w:val="Plattetekst21"/>
              <w:ind w:left="0"/>
              <w:jc w:val="left"/>
              <w:rPr>
                <w:rFonts w:cs="Arial"/>
                <w:sz w:val="16"/>
                <w:szCs w:val="16"/>
                <w:lang w:val="nl-BE"/>
              </w:rPr>
            </w:pPr>
            <w:r w:rsidRPr="00037A46">
              <w:rPr>
                <w:rFonts w:cs="Arial"/>
                <w:sz w:val="16"/>
                <w:szCs w:val="16"/>
                <w:lang w:val="nl-BE"/>
              </w:rPr>
              <w:t>Ja</w:t>
            </w:r>
          </w:p>
        </w:tc>
        <w:tc>
          <w:tcPr>
            <w:tcW w:w="1620" w:type="dxa"/>
          </w:tcPr>
          <w:p w14:paraId="07269E2A" w14:textId="77777777" w:rsidR="00306DE2" w:rsidRPr="00037A46" w:rsidRDefault="00306DE2" w:rsidP="00E40FEE">
            <w:pPr>
              <w:pStyle w:val="Plattetekst21"/>
              <w:ind w:left="0"/>
              <w:jc w:val="left"/>
              <w:rPr>
                <w:rFonts w:cs="Arial"/>
                <w:sz w:val="16"/>
                <w:szCs w:val="16"/>
                <w:lang w:val="nl-BE"/>
              </w:rPr>
            </w:pPr>
            <w:r w:rsidRPr="00037A46">
              <w:rPr>
                <w:rFonts w:cs="Arial"/>
                <w:sz w:val="16"/>
                <w:szCs w:val="16"/>
                <w:lang w:val="nl-BE"/>
              </w:rPr>
              <w:t>Ja</w:t>
            </w:r>
          </w:p>
        </w:tc>
      </w:tr>
    </w:tbl>
    <w:p w14:paraId="42CA0858" w14:textId="77777777" w:rsidR="00BD2DCA" w:rsidRPr="00037A46" w:rsidRDefault="00BD2DCA" w:rsidP="00306DE2">
      <w:pPr>
        <w:ind w:left="0"/>
        <w:rPr>
          <w:rFonts w:cs="Arial"/>
          <w:sz w:val="16"/>
          <w:szCs w:val="16"/>
        </w:rPr>
        <w:sectPr w:rsidR="00BD2DCA" w:rsidRPr="00037A46" w:rsidSect="00BD2DCA">
          <w:headerReference w:type="default" r:id="rId13"/>
          <w:footerReference w:type="default" r:id="rId14"/>
          <w:pgSz w:w="16840" w:h="11907" w:orient="landscape" w:code="9"/>
          <w:pgMar w:top="1440" w:right="1701" w:bottom="1440" w:left="1701" w:header="794" w:footer="794" w:gutter="0"/>
          <w:cols w:space="708"/>
          <w:noEndnote/>
          <w:docGrid w:linePitch="272"/>
        </w:sectPr>
      </w:pPr>
    </w:p>
    <w:p w14:paraId="5BAEE179" w14:textId="404D9075" w:rsidR="003A11FB" w:rsidRPr="00037A46" w:rsidRDefault="003A11FB" w:rsidP="0055071C">
      <w:pPr>
        <w:pStyle w:val="Kop1"/>
        <w:jc w:val="left"/>
        <w:rPr>
          <w:bCs/>
          <w:lang w:val="nl-BE"/>
        </w:rPr>
      </w:pPr>
      <w:bookmarkStart w:id="430" w:name="_Toc110948265"/>
      <w:bookmarkStart w:id="431" w:name="_Toc152937480"/>
      <w:r w:rsidRPr="00037A46">
        <w:rPr>
          <w:bCs/>
          <w:lang w:val="nl-BE"/>
        </w:rPr>
        <w:lastRenderedPageBreak/>
        <w:t xml:space="preserve">Bijlage </w:t>
      </w:r>
      <w:r w:rsidR="00C300BD" w:rsidRPr="00037A46">
        <w:rPr>
          <w:bCs/>
          <w:lang w:val="nl-BE"/>
        </w:rPr>
        <w:t>i</w:t>
      </w:r>
      <w:r w:rsidRPr="00037A46">
        <w:rPr>
          <w:bCs/>
          <w:lang w:val="nl-BE"/>
        </w:rPr>
        <w:t>v. overzicht rangen in de verschillende niveaus</w:t>
      </w:r>
      <w:bookmarkEnd w:id="430"/>
      <w:bookmarkEnd w:id="431"/>
    </w:p>
    <w:p w14:paraId="5F0CC010" w14:textId="77777777" w:rsidR="003E4780" w:rsidRPr="00037A46" w:rsidRDefault="003E4780" w:rsidP="0040443B">
      <w:pPr>
        <w:rPr>
          <w:b/>
          <w:bCs/>
          <w:sz w:val="24"/>
          <w:szCs w:val="24"/>
        </w:rPr>
      </w:pPr>
      <w:r w:rsidRPr="00037A46">
        <w:rPr>
          <w:b/>
          <w:bCs/>
          <w:sz w:val="24"/>
          <w:szCs w:val="24"/>
        </w:rPr>
        <w:t xml:space="preserve">Niveau 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70"/>
        <w:gridCol w:w="3070"/>
        <w:gridCol w:w="3070"/>
      </w:tblGrid>
      <w:tr w:rsidR="003E4780" w:rsidRPr="00037A46" w14:paraId="7A82DC09" w14:textId="77777777" w:rsidTr="00154DC5">
        <w:trPr>
          <w:jc w:val="center"/>
        </w:trPr>
        <w:tc>
          <w:tcPr>
            <w:tcW w:w="3070" w:type="dxa"/>
          </w:tcPr>
          <w:p w14:paraId="07310F3E" w14:textId="77777777" w:rsidR="003E4780" w:rsidRPr="00037A46" w:rsidRDefault="003E4780" w:rsidP="00154DC5">
            <w:pPr>
              <w:ind w:left="651"/>
              <w:jc w:val="center"/>
              <w:rPr>
                <w:rFonts w:cs="Arial"/>
                <w:b/>
              </w:rPr>
            </w:pPr>
            <w:r w:rsidRPr="00037A46">
              <w:rPr>
                <w:rFonts w:cs="Arial"/>
                <w:b/>
              </w:rPr>
              <w:t>graad</w:t>
            </w:r>
          </w:p>
        </w:tc>
        <w:tc>
          <w:tcPr>
            <w:tcW w:w="3070" w:type="dxa"/>
          </w:tcPr>
          <w:p w14:paraId="00226072" w14:textId="77777777" w:rsidR="003E4780" w:rsidRPr="00037A46" w:rsidRDefault="003E4780" w:rsidP="00154DC5">
            <w:pPr>
              <w:jc w:val="center"/>
              <w:rPr>
                <w:rFonts w:cs="Arial"/>
                <w:b/>
              </w:rPr>
            </w:pPr>
            <w:r w:rsidRPr="00037A46">
              <w:rPr>
                <w:rFonts w:cs="Arial"/>
                <w:b/>
              </w:rPr>
              <w:t>rang</w:t>
            </w:r>
          </w:p>
        </w:tc>
        <w:tc>
          <w:tcPr>
            <w:tcW w:w="3070" w:type="dxa"/>
          </w:tcPr>
          <w:p w14:paraId="41DA9B41" w14:textId="77777777" w:rsidR="003E4780" w:rsidRPr="00037A46" w:rsidRDefault="003E4780" w:rsidP="00154DC5">
            <w:pPr>
              <w:jc w:val="center"/>
              <w:rPr>
                <w:rFonts w:cs="Arial"/>
                <w:b/>
              </w:rPr>
            </w:pPr>
            <w:r w:rsidRPr="00037A46">
              <w:rPr>
                <w:rFonts w:cs="Arial"/>
                <w:b/>
              </w:rPr>
              <w:t>schalen</w:t>
            </w:r>
          </w:p>
        </w:tc>
      </w:tr>
      <w:tr w:rsidR="003E4780" w:rsidRPr="00037A46" w14:paraId="0698BFF0" w14:textId="77777777" w:rsidTr="00154DC5">
        <w:trPr>
          <w:jc w:val="center"/>
        </w:trPr>
        <w:tc>
          <w:tcPr>
            <w:tcW w:w="3070" w:type="dxa"/>
          </w:tcPr>
          <w:p w14:paraId="0940422E" w14:textId="77777777" w:rsidR="003E4780" w:rsidRPr="00037A46" w:rsidRDefault="003E4780" w:rsidP="00154DC5">
            <w:pPr>
              <w:ind w:left="651"/>
              <w:jc w:val="center"/>
              <w:rPr>
                <w:rFonts w:cs="Arial"/>
              </w:rPr>
            </w:pPr>
            <w:r w:rsidRPr="00037A46">
              <w:rPr>
                <w:rFonts w:cs="Arial"/>
              </w:rPr>
              <w:t>1 basisgraad</w:t>
            </w:r>
          </w:p>
        </w:tc>
        <w:tc>
          <w:tcPr>
            <w:tcW w:w="3070" w:type="dxa"/>
          </w:tcPr>
          <w:p w14:paraId="01378A66" w14:textId="77777777" w:rsidR="003E4780" w:rsidRPr="00037A46" w:rsidRDefault="003E4780" w:rsidP="00154DC5">
            <w:pPr>
              <w:jc w:val="center"/>
              <w:rPr>
                <w:rFonts w:cs="Arial"/>
              </w:rPr>
            </w:pPr>
            <w:proofErr w:type="spellStart"/>
            <w:r w:rsidRPr="00037A46">
              <w:rPr>
                <w:rFonts w:cs="Arial"/>
              </w:rPr>
              <w:t>Ev</w:t>
            </w:r>
            <w:proofErr w:type="spellEnd"/>
          </w:p>
        </w:tc>
        <w:tc>
          <w:tcPr>
            <w:tcW w:w="3070" w:type="dxa"/>
          </w:tcPr>
          <w:p w14:paraId="4AC51A8F" w14:textId="77777777" w:rsidR="003E4780" w:rsidRPr="00037A46" w:rsidRDefault="003E4780" w:rsidP="00154DC5">
            <w:pPr>
              <w:jc w:val="center"/>
              <w:rPr>
                <w:rFonts w:cs="Arial"/>
              </w:rPr>
            </w:pPr>
            <w:r w:rsidRPr="00037A46">
              <w:rPr>
                <w:rFonts w:cs="Arial"/>
              </w:rPr>
              <w:t>E1-E2-E3</w:t>
            </w:r>
          </w:p>
        </w:tc>
      </w:tr>
    </w:tbl>
    <w:p w14:paraId="37870774" w14:textId="77777777" w:rsidR="00C300BD" w:rsidRPr="00037A46" w:rsidRDefault="00C300BD" w:rsidP="0040443B">
      <w:pPr>
        <w:rPr>
          <w:b/>
          <w:bCs/>
          <w:sz w:val="24"/>
          <w:szCs w:val="24"/>
        </w:rPr>
      </w:pPr>
    </w:p>
    <w:p w14:paraId="28E445BA" w14:textId="74F35EC1" w:rsidR="003E4780" w:rsidRPr="00037A46" w:rsidRDefault="003E4780" w:rsidP="0040443B">
      <w:pPr>
        <w:rPr>
          <w:b/>
          <w:bCs/>
          <w:sz w:val="24"/>
          <w:szCs w:val="24"/>
        </w:rPr>
      </w:pPr>
      <w:r w:rsidRPr="00037A46">
        <w:rPr>
          <w:b/>
          <w:bCs/>
          <w:sz w:val="24"/>
          <w:szCs w:val="24"/>
        </w:rPr>
        <w:t xml:space="preserve">Niveau 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70"/>
        <w:gridCol w:w="3070"/>
        <w:gridCol w:w="3070"/>
      </w:tblGrid>
      <w:tr w:rsidR="003E4780" w:rsidRPr="00037A46" w14:paraId="1766D653" w14:textId="77777777" w:rsidTr="00154DC5">
        <w:trPr>
          <w:jc w:val="center"/>
        </w:trPr>
        <w:tc>
          <w:tcPr>
            <w:tcW w:w="3070" w:type="dxa"/>
          </w:tcPr>
          <w:p w14:paraId="5853A671" w14:textId="77777777" w:rsidR="003E4780" w:rsidRPr="00037A46" w:rsidRDefault="003E4780" w:rsidP="00154DC5">
            <w:pPr>
              <w:ind w:left="651"/>
              <w:jc w:val="center"/>
              <w:rPr>
                <w:rFonts w:cs="Arial"/>
                <w:b/>
              </w:rPr>
            </w:pPr>
            <w:r w:rsidRPr="00037A46">
              <w:rPr>
                <w:rFonts w:cs="Arial"/>
                <w:b/>
              </w:rPr>
              <w:t>graad</w:t>
            </w:r>
          </w:p>
        </w:tc>
        <w:tc>
          <w:tcPr>
            <w:tcW w:w="3070" w:type="dxa"/>
          </w:tcPr>
          <w:p w14:paraId="1C252DE5" w14:textId="77777777" w:rsidR="003E4780" w:rsidRPr="00037A46" w:rsidRDefault="003E4780" w:rsidP="00154DC5">
            <w:pPr>
              <w:jc w:val="center"/>
              <w:rPr>
                <w:rFonts w:cs="Arial"/>
                <w:b/>
              </w:rPr>
            </w:pPr>
            <w:r w:rsidRPr="00037A46">
              <w:rPr>
                <w:rFonts w:cs="Arial"/>
                <w:b/>
              </w:rPr>
              <w:t>rang</w:t>
            </w:r>
          </w:p>
        </w:tc>
        <w:tc>
          <w:tcPr>
            <w:tcW w:w="3070" w:type="dxa"/>
          </w:tcPr>
          <w:p w14:paraId="595E72CC" w14:textId="77777777" w:rsidR="003E4780" w:rsidRPr="00037A46" w:rsidRDefault="003E4780" w:rsidP="00154DC5">
            <w:pPr>
              <w:jc w:val="center"/>
              <w:rPr>
                <w:rFonts w:cs="Arial"/>
                <w:b/>
              </w:rPr>
            </w:pPr>
            <w:r w:rsidRPr="00037A46">
              <w:rPr>
                <w:rFonts w:cs="Arial"/>
                <w:b/>
              </w:rPr>
              <w:t>schalen</w:t>
            </w:r>
          </w:p>
        </w:tc>
      </w:tr>
      <w:tr w:rsidR="003E4780" w:rsidRPr="00037A46" w14:paraId="3C61F3EE" w14:textId="77777777" w:rsidTr="00154DC5">
        <w:trPr>
          <w:jc w:val="center"/>
        </w:trPr>
        <w:tc>
          <w:tcPr>
            <w:tcW w:w="3070" w:type="dxa"/>
          </w:tcPr>
          <w:p w14:paraId="5F38FC4D" w14:textId="77777777" w:rsidR="003E4780" w:rsidRPr="00037A46" w:rsidRDefault="003E4780" w:rsidP="00154DC5">
            <w:pPr>
              <w:ind w:left="651"/>
              <w:jc w:val="center"/>
              <w:rPr>
                <w:rFonts w:cs="Arial"/>
              </w:rPr>
            </w:pPr>
            <w:r w:rsidRPr="00037A46">
              <w:rPr>
                <w:rFonts w:cs="Arial"/>
              </w:rPr>
              <w:t>1 basisgraad</w:t>
            </w:r>
          </w:p>
        </w:tc>
        <w:tc>
          <w:tcPr>
            <w:tcW w:w="3070" w:type="dxa"/>
          </w:tcPr>
          <w:p w14:paraId="2834011F" w14:textId="77777777" w:rsidR="003E4780" w:rsidRPr="00037A46" w:rsidRDefault="003E4780" w:rsidP="00154DC5">
            <w:pPr>
              <w:jc w:val="center"/>
              <w:rPr>
                <w:rFonts w:cs="Arial"/>
              </w:rPr>
            </w:pPr>
            <w:proofErr w:type="spellStart"/>
            <w:r w:rsidRPr="00037A46">
              <w:rPr>
                <w:rFonts w:cs="Arial"/>
              </w:rPr>
              <w:t>Dv</w:t>
            </w:r>
            <w:proofErr w:type="spellEnd"/>
          </w:p>
        </w:tc>
        <w:tc>
          <w:tcPr>
            <w:tcW w:w="3070" w:type="dxa"/>
          </w:tcPr>
          <w:p w14:paraId="6E1BD25C" w14:textId="77777777" w:rsidR="003E4780" w:rsidRPr="00037A46" w:rsidRDefault="003E4780" w:rsidP="00154DC5">
            <w:pPr>
              <w:jc w:val="center"/>
              <w:rPr>
                <w:rFonts w:cs="Arial"/>
              </w:rPr>
            </w:pPr>
            <w:r w:rsidRPr="00037A46">
              <w:rPr>
                <w:rFonts w:cs="Arial"/>
              </w:rPr>
              <w:t>D1-D2-D3</w:t>
            </w:r>
          </w:p>
        </w:tc>
      </w:tr>
      <w:tr w:rsidR="003E4780" w:rsidRPr="00037A46" w14:paraId="3287D73D" w14:textId="77777777" w:rsidTr="00154DC5">
        <w:trPr>
          <w:jc w:val="center"/>
        </w:trPr>
        <w:tc>
          <w:tcPr>
            <w:tcW w:w="3070" w:type="dxa"/>
          </w:tcPr>
          <w:p w14:paraId="14D7C981" w14:textId="77777777" w:rsidR="003E4780" w:rsidRPr="00037A46" w:rsidRDefault="003E4780" w:rsidP="00154DC5">
            <w:pPr>
              <w:ind w:left="651"/>
              <w:jc w:val="center"/>
              <w:rPr>
                <w:rFonts w:cs="Arial"/>
              </w:rPr>
            </w:pPr>
            <w:r w:rsidRPr="00037A46">
              <w:rPr>
                <w:rFonts w:cs="Arial"/>
              </w:rPr>
              <w:t>1 technische hogere graad</w:t>
            </w:r>
          </w:p>
        </w:tc>
        <w:tc>
          <w:tcPr>
            <w:tcW w:w="3070" w:type="dxa"/>
          </w:tcPr>
          <w:p w14:paraId="355A1DC0" w14:textId="77777777" w:rsidR="003E4780" w:rsidRPr="00037A46" w:rsidRDefault="003E4780" w:rsidP="00154DC5">
            <w:pPr>
              <w:jc w:val="center"/>
              <w:rPr>
                <w:rFonts w:cs="Arial"/>
              </w:rPr>
            </w:pPr>
            <w:proofErr w:type="spellStart"/>
            <w:r w:rsidRPr="00037A46">
              <w:rPr>
                <w:rFonts w:cs="Arial"/>
              </w:rPr>
              <w:t>Dx</w:t>
            </w:r>
            <w:proofErr w:type="spellEnd"/>
          </w:p>
        </w:tc>
        <w:tc>
          <w:tcPr>
            <w:tcW w:w="3070" w:type="dxa"/>
          </w:tcPr>
          <w:p w14:paraId="5D3417F4" w14:textId="77777777" w:rsidR="003E4780" w:rsidRPr="00037A46" w:rsidRDefault="003E4780" w:rsidP="00154DC5">
            <w:pPr>
              <w:jc w:val="center"/>
              <w:rPr>
                <w:rFonts w:cs="Arial"/>
              </w:rPr>
            </w:pPr>
            <w:r w:rsidRPr="00037A46">
              <w:rPr>
                <w:rFonts w:cs="Arial"/>
              </w:rPr>
              <w:t>D4 – D5</w:t>
            </w:r>
          </w:p>
        </w:tc>
      </w:tr>
    </w:tbl>
    <w:p w14:paraId="1C01324C" w14:textId="77777777" w:rsidR="00C300BD" w:rsidRPr="00037A46" w:rsidRDefault="00C300BD" w:rsidP="0040443B">
      <w:pPr>
        <w:rPr>
          <w:b/>
          <w:bCs/>
          <w:sz w:val="24"/>
          <w:szCs w:val="24"/>
        </w:rPr>
      </w:pPr>
    </w:p>
    <w:p w14:paraId="142F718A" w14:textId="11E51271" w:rsidR="003E4780" w:rsidRPr="00037A46" w:rsidRDefault="003E4780" w:rsidP="0040443B">
      <w:pPr>
        <w:rPr>
          <w:b/>
          <w:bCs/>
          <w:sz w:val="24"/>
          <w:szCs w:val="24"/>
        </w:rPr>
      </w:pPr>
      <w:r w:rsidRPr="00037A46">
        <w:rPr>
          <w:b/>
          <w:bCs/>
          <w:sz w:val="24"/>
          <w:szCs w:val="24"/>
        </w:rPr>
        <w:t xml:space="preserve">Niveau C: </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70"/>
        <w:gridCol w:w="3070"/>
        <w:gridCol w:w="3070"/>
      </w:tblGrid>
      <w:tr w:rsidR="003E4780" w:rsidRPr="00037A46" w14:paraId="7AA625DC" w14:textId="77777777" w:rsidTr="00F72A44">
        <w:trPr>
          <w:jc w:val="center"/>
        </w:trPr>
        <w:tc>
          <w:tcPr>
            <w:tcW w:w="3070" w:type="dxa"/>
          </w:tcPr>
          <w:p w14:paraId="7B236F0E" w14:textId="77777777" w:rsidR="003E4780" w:rsidRPr="00037A46" w:rsidRDefault="003E4780" w:rsidP="00154DC5">
            <w:pPr>
              <w:ind w:left="651"/>
              <w:jc w:val="center"/>
              <w:rPr>
                <w:rFonts w:cs="Arial"/>
                <w:b/>
              </w:rPr>
            </w:pPr>
            <w:r w:rsidRPr="00037A46">
              <w:rPr>
                <w:rFonts w:cs="Arial"/>
                <w:b/>
              </w:rPr>
              <w:t>graad</w:t>
            </w:r>
          </w:p>
        </w:tc>
        <w:tc>
          <w:tcPr>
            <w:tcW w:w="3070" w:type="dxa"/>
          </w:tcPr>
          <w:p w14:paraId="19686792" w14:textId="77777777" w:rsidR="003E4780" w:rsidRPr="00037A46" w:rsidRDefault="003E4780" w:rsidP="00154DC5">
            <w:pPr>
              <w:jc w:val="center"/>
              <w:rPr>
                <w:rFonts w:cs="Arial"/>
                <w:b/>
              </w:rPr>
            </w:pPr>
            <w:r w:rsidRPr="00037A46">
              <w:rPr>
                <w:rFonts w:cs="Arial"/>
                <w:b/>
              </w:rPr>
              <w:t>rang</w:t>
            </w:r>
          </w:p>
        </w:tc>
        <w:tc>
          <w:tcPr>
            <w:tcW w:w="3070" w:type="dxa"/>
          </w:tcPr>
          <w:p w14:paraId="555A0CB4" w14:textId="77777777" w:rsidR="003E4780" w:rsidRPr="00037A46" w:rsidRDefault="003E4780" w:rsidP="00154DC5">
            <w:pPr>
              <w:jc w:val="center"/>
              <w:rPr>
                <w:rFonts w:cs="Arial"/>
                <w:b/>
              </w:rPr>
            </w:pPr>
            <w:r w:rsidRPr="00037A46">
              <w:rPr>
                <w:rFonts w:cs="Arial"/>
                <w:b/>
              </w:rPr>
              <w:t>schalen</w:t>
            </w:r>
          </w:p>
        </w:tc>
      </w:tr>
      <w:tr w:rsidR="003E4780" w:rsidRPr="00037A46" w14:paraId="5D9EDBA1" w14:textId="77777777" w:rsidTr="00F72A44">
        <w:trPr>
          <w:jc w:val="center"/>
        </w:trPr>
        <w:tc>
          <w:tcPr>
            <w:tcW w:w="3070" w:type="dxa"/>
          </w:tcPr>
          <w:p w14:paraId="53076C45" w14:textId="77777777" w:rsidR="003E4780" w:rsidRPr="00037A46" w:rsidRDefault="003E4780" w:rsidP="00154DC5">
            <w:pPr>
              <w:ind w:left="651"/>
              <w:jc w:val="center"/>
              <w:rPr>
                <w:rFonts w:cs="Arial"/>
              </w:rPr>
            </w:pPr>
            <w:r w:rsidRPr="00037A46">
              <w:rPr>
                <w:rFonts w:cs="Arial"/>
              </w:rPr>
              <w:t>1 basisgraad</w:t>
            </w:r>
          </w:p>
        </w:tc>
        <w:tc>
          <w:tcPr>
            <w:tcW w:w="3070" w:type="dxa"/>
          </w:tcPr>
          <w:p w14:paraId="5ED17CF0" w14:textId="77777777" w:rsidR="003E4780" w:rsidRPr="00037A46" w:rsidRDefault="003E4780" w:rsidP="00154DC5">
            <w:pPr>
              <w:jc w:val="center"/>
              <w:rPr>
                <w:rFonts w:cs="Arial"/>
              </w:rPr>
            </w:pPr>
            <w:r w:rsidRPr="00037A46">
              <w:rPr>
                <w:rFonts w:cs="Arial"/>
              </w:rPr>
              <w:t>Cv</w:t>
            </w:r>
          </w:p>
        </w:tc>
        <w:tc>
          <w:tcPr>
            <w:tcW w:w="3070" w:type="dxa"/>
          </w:tcPr>
          <w:p w14:paraId="25B2F647" w14:textId="77777777" w:rsidR="003E4780" w:rsidRPr="00037A46" w:rsidRDefault="003E4780" w:rsidP="00154DC5">
            <w:pPr>
              <w:jc w:val="center"/>
              <w:rPr>
                <w:rFonts w:cs="Arial"/>
              </w:rPr>
            </w:pPr>
            <w:r w:rsidRPr="00037A46">
              <w:rPr>
                <w:rFonts w:cs="Arial"/>
              </w:rPr>
              <w:t>C1-C2-C3</w:t>
            </w:r>
          </w:p>
        </w:tc>
      </w:tr>
      <w:tr w:rsidR="003E4780" w:rsidRPr="00037A46" w14:paraId="6EA3CBF4" w14:textId="77777777" w:rsidTr="00F72A44">
        <w:trPr>
          <w:jc w:val="center"/>
        </w:trPr>
        <w:tc>
          <w:tcPr>
            <w:tcW w:w="3070" w:type="dxa"/>
          </w:tcPr>
          <w:p w14:paraId="325CA786" w14:textId="77777777" w:rsidR="003E4780" w:rsidRPr="00037A46" w:rsidRDefault="003E4780" w:rsidP="00154DC5">
            <w:pPr>
              <w:ind w:left="651"/>
              <w:jc w:val="center"/>
              <w:rPr>
                <w:rFonts w:cs="Arial"/>
              </w:rPr>
            </w:pPr>
            <w:r w:rsidRPr="00037A46">
              <w:rPr>
                <w:rFonts w:cs="Arial"/>
              </w:rPr>
              <w:t>1 basisgraad van begeleider erkende kinderdagverblijven en van begeleider van buitenschoolse kinderopvang met diploma secundair onderwijs of daarmee gelijkgesteld</w:t>
            </w:r>
          </w:p>
        </w:tc>
        <w:tc>
          <w:tcPr>
            <w:tcW w:w="3070" w:type="dxa"/>
          </w:tcPr>
          <w:p w14:paraId="27939912" w14:textId="77777777" w:rsidR="003E4780" w:rsidRPr="00037A46" w:rsidRDefault="003E4780" w:rsidP="00154DC5">
            <w:pPr>
              <w:jc w:val="center"/>
              <w:rPr>
                <w:rFonts w:cs="Arial"/>
              </w:rPr>
            </w:pPr>
            <w:r w:rsidRPr="00037A46">
              <w:rPr>
                <w:rFonts w:cs="Arial"/>
              </w:rPr>
              <w:t>Cv</w:t>
            </w:r>
          </w:p>
        </w:tc>
        <w:tc>
          <w:tcPr>
            <w:tcW w:w="3070" w:type="dxa"/>
          </w:tcPr>
          <w:p w14:paraId="646415C3" w14:textId="77777777" w:rsidR="003E4780" w:rsidRPr="00037A46" w:rsidRDefault="003E4780" w:rsidP="00154DC5">
            <w:pPr>
              <w:jc w:val="center"/>
              <w:rPr>
                <w:rFonts w:cs="Arial"/>
              </w:rPr>
            </w:pPr>
            <w:r w:rsidRPr="00037A46">
              <w:rPr>
                <w:rFonts w:cs="Arial"/>
              </w:rPr>
              <w:t>C1-C2</w:t>
            </w:r>
          </w:p>
        </w:tc>
      </w:tr>
      <w:tr w:rsidR="003E4780" w:rsidRPr="00037A46" w14:paraId="7926632E" w14:textId="77777777" w:rsidTr="00F72A44">
        <w:trPr>
          <w:jc w:val="center"/>
        </w:trPr>
        <w:tc>
          <w:tcPr>
            <w:tcW w:w="3070" w:type="dxa"/>
          </w:tcPr>
          <w:p w14:paraId="1CD441FC" w14:textId="77777777" w:rsidR="003E4780" w:rsidRPr="00037A46" w:rsidRDefault="003E4780" w:rsidP="00154DC5">
            <w:pPr>
              <w:ind w:left="651"/>
              <w:jc w:val="center"/>
              <w:rPr>
                <w:rFonts w:cs="Arial"/>
              </w:rPr>
            </w:pPr>
            <w:r w:rsidRPr="00037A46">
              <w:rPr>
                <w:rFonts w:cs="Arial"/>
              </w:rPr>
              <w:t>1 basisgraad van begeleider buitenschoolse kinderopvang (</w:t>
            </w:r>
            <w:proofErr w:type="spellStart"/>
            <w:r w:rsidRPr="00037A46">
              <w:rPr>
                <w:rFonts w:cs="Arial"/>
              </w:rPr>
              <w:t>ihkv</w:t>
            </w:r>
            <w:proofErr w:type="spellEnd"/>
            <w:r w:rsidRPr="00037A46">
              <w:rPr>
                <w:rFonts w:cs="Arial"/>
              </w:rPr>
              <w:t xml:space="preserve"> sociale </w:t>
            </w:r>
            <w:proofErr w:type="spellStart"/>
            <w:r w:rsidRPr="00037A46">
              <w:rPr>
                <w:rFonts w:cs="Arial"/>
              </w:rPr>
              <w:t>maribel</w:t>
            </w:r>
            <w:proofErr w:type="spellEnd"/>
            <w:r w:rsidRPr="00037A46">
              <w:rPr>
                <w:rFonts w:cs="Arial"/>
              </w:rPr>
              <w:t>)</w:t>
            </w:r>
          </w:p>
        </w:tc>
        <w:tc>
          <w:tcPr>
            <w:tcW w:w="3070" w:type="dxa"/>
          </w:tcPr>
          <w:p w14:paraId="15F41B38" w14:textId="77777777" w:rsidR="003E4780" w:rsidRPr="00037A46" w:rsidRDefault="003E4780" w:rsidP="00154DC5">
            <w:pPr>
              <w:jc w:val="center"/>
              <w:rPr>
                <w:rFonts w:cs="Arial"/>
              </w:rPr>
            </w:pPr>
            <w:r w:rsidRPr="00037A46">
              <w:rPr>
                <w:rFonts w:cs="Arial"/>
              </w:rPr>
              <w:t>Cv</w:t>
            </w:r>
          </w:p>
        </w:tc>
        <w:tc>
          <w:tcPr>
            <w:tcW w:w="3070" w:type="dxa"/>
          </w:tcPr>
          <w:p w14:paraId="50C4EF6F" w14:textId="77777777" w:rsidR="003E4780" w:rsidRPr="00037A46" w:rsidRDefault="003E4780" w:rsidP="00154DC5">
            <w:pPr>
              <w:jc w:val="center"/>
              <w:rPr>
                <w:rFonts w:cs="Arial"/>
              </w:rPr>
            </w:pPr>
            <w:r w:rsidRPr="00037A46">
              <w:rPr>
                <w:rFonts w:cs="Arial"/>
              </w:rPr>
              <w:t>C1-C2-C3</w:t>
            </w:r>
          </w:p>
          <w:p w14:paraId="2E226917" w14:textId="77777777" w:rsidR="009B4284" w:rsidRPr="00037A46" w:rsidRDefault="009B4284" w:rsidP="00154DC5">
            <w:pPr>
              <w:jc w:val="center"/>
              <w:rPr>
                <w:rFonts w:cs="Arial"/>
              </w:rPr>
            </w:pPr>
            <w:r w:rsidRPr="00037A46">
              <w:rPr>
                <w:rFonts w:cs="Arial"/>
              </w:rPr>
              <w:t>(uitdovend)</w:t>
            </w:r>
          </w:p>
        </w:tc>
      </w:tr>
      <w:tr w:rsidR="003E4780" w:rsidRPr="00037A46" w14:paraId="064AEE69" w14:textId="77777777" w:rsidTr="00F72A44">
        <w:trPr>
          <w:jc w:val="center"/>
        </w:trPr>
        <w:tc>
          <w:tcPr>
            <w:tcW w:w="3070" w:type="dxa"/>
          </w:tcPr>
          <w:p w14:paraId="50B7D505" w14:textId="77777777" w:rsidR="003E4780" w:rsidRPr="00037A46" w:rsidRDefault="003E4780" w:rsidP="00154DC5">
            <w:pPr>
              <w:jc w:val="center"/>
              <w:rPr>
                <w:rFonts w:cs="Arial"/>
              </w:rPr>
            </w:pPr>
            <w:r w:rsidRPr="00037A46">
              <w:rPr>
                <w:rFonts w:cs="Arial"/>
              </w:rPr>
              <w:t>1 basisgraad van verzorgende in de ouderenzorg en in de thuiszorg met diploma secundair onderwijs of daarmee gelijkgesteld onderwijs</w:t>
            </w:r>
          </w:p>
        </w:tc>
        <w:tc>
          <w:tcPr>
            <w:tcW w:w="3070" w:type="dxa"/>
          </w:tcPr>
          <w:p w14:paraId="3773FDA7" w14:textId="77777777" w:rsidR="003E4780" w:rsidRPr="00037A46" w:rsidRDefault="003E4780" w:rsidP="00154DC5">
            <w:pPr>
              <w:jc w:val="center"/>
              <w:rPr>
                <w:rFonts w:cs="Arial"/>
              </w:rPr>
            </w:pPr>
            <w:r w:rsidRPr="00037A46">
              <w:rPr>
                <w:rFonts w:cs="Arial"/>
              </w:rPr>
              <w:t>Cv</w:t>
            </w:r>
          </w:p>
        </w:tc>
        <w:tc>
          <w:tcPr>
            <w:tcW w:w="3070" w:type="dxa"/>
          </w:tcPr>
          <w:p w14:paraId="77D6CB87" w14:textId="77777777" w:rsidR="003E4780" w:rsidRPr="00037A46" w:rsidRDefault="003E4780" w:rsidP="00154DC5">
            <w:pPr>
              <w:jc w:val="center"/>
              <w:rPr>
                <w:rFonts w:cs="Arial"/>
              </w:rPr>
            </w:pPr>
            <w:r w:rsidRPr="00037A46">
              <w:rPr>
                <w:rFonts w:cs="Arial"/>
              </w:rPr>
              <w:t>C1-C2</w:t>
            </w:r>
          </w:p>
        </w:tc>
      </w:tr>
      <w:tr w:rsidR="003E4780" w:rsidRPr="00037A46" w14:paraId="29A15909" w14:textId="77777777" w:rsidTr="00F72A44">
        <w:trPr>
          <w:jc w:val="center"/>
        </w:trPr>
        <w:tc>
          <w:tcPr>
            <w:tcW w:w="3070" w:type="dxa"/>
          </w:tcPr>
          <w:p w14:paraId="03A8E912" w14:textId="77777777" w:rsidR="003E4780" w:rsidRPr="00037A46" w:rsidRDefault="003E4780" w:rsidP="00154DC5">
            <w:pPr>
              <w:jc w:val="center"/>
              <w:rPr>
                <w:rFonts w:cs="Arial"/>
              </w:rPr>
            </w:pPr>
            <w:r w:rsidRPr="00037A46">
              <w:rPr>
                <w:rFonts w:cs="Arial"/>
              </w:rPr>
              <w:t>1 basisgraad van gebrevetteerd/gediplomeerd verpleegkundige</w:t>
            </w:r>
          </w:p>
        </w:tc>
        <w:tc>
          <w:tcPr>
            <w:tcW w:w="3070" w:type="dxa"/>
          </w:tcPr>
          <w:p w14:paraId="0202107D" w14:textId="77777777" w:rsidR="003E4780" w:rsidRPr="00037A46" w:rsidRDefault="003E4780" w:rsidP="00154DC5">
            <w:pPr>
              <w:jc w:val="center"/>
              <w:rPr>
                <w:rFonts w:cs="Arial"/>
              </w:rPr>
            </w:pPr>
            <w:r w:rsidRPr="00037A46">
              <w:rPr>
                <w:rFonts w:cs="Arial"/>
              </w:rPr>
              <w:t>Cv</w:t>
            </w:r>
          </w:p>
        </w:tc>
        <w:tc>
          <w:tcPr>
            <w:tcW w:w="3070" w:type="dxa"/>
          </w:tcPr>
          <w:p w14:paraId="243F40B0" w14:textId="77777777" w:rsidR="003E4780" w:rsidRPr="00037A46" w:rsidRDefault="003E4780" w:rsidP="00154DC5">
            <w:pPr>
              <w:jc w:val="center"/>
              <w:rPr>
                <w:rFonts w:cs="Arial"/>
              </w:rPr>
            </w:pPr>
            <w:r w:rsidRPr="00037A46">
              <w:rPr>
                <w:rFonts w:cs="Arial"/>
              </w:rPr>
              <w:t>C3-C4</w:t>
            </w:r>
          </w:p>
        </w:tc>
      </w:tr>
      <w:tr w:rsidR="003E4780" w:rsidRPr="00037A46" w14:paraId="7D7C5528" w14:textId="77777777" w:rsidTr="00F72A44">
        <w:trPr>
          <w:jc w:val="center"/>
        </w:trPr>
        <w:tc>
          <w:tcPr>
            <w:tcW w:w="3070" w:type="dxa"/>
          </w:tcPr>
          <w:p w14:paraId="2DE1887C" w14:textId="77777777" w:rsidR="003E4780" w:rsidRPr="00037A46" w:rsidRDefault="003E4780" w:rsidP="00154DC5">
            <w:pPr>
              <w:jc w:val="center"/>
              <w:rPr>
                <w:rFonts w:cs="Arial"/>
              </w:rPr>
            </w:pPr>
            <w:r w:rsidRPr="00037A46">
              <w:rPr>
                <w:rFonts w:cs="Arial"/>
              </w:rPr>
              <w:lastRenderedPageBreak/>
              <w:t>1 hogere graad</w:t>
            </w:r>
          </w:p>
        </w:tc>
        <w:tc>
          <w:tcPr>
            <w:tcW w:w="3070" w:type="dxa"/>
          </w:tcPr>
          <w:p w14:paraId="403DCB33" w14:textId="77777777" w:rsidR="003E4780" w:rsidRPr="00037A46" w:rsidRDefault="003E4780" w:rsidP="00154DC5">
            <w:pPr>
              <w:jc w:val="center"/>
              <w:rPr>
                <w:rFonts w:cs="Arial"/>
              </w:rPr>
            </w:pPr>
            <w:r w:rsidRPr="00037A46">
              <w:rPr>
                <w:rFonts w:cs="Arial"/>
              </w:rPr>
              <w:t>Cx</w:t>
            </w:r>
          </w:p>
        </w:tc>
        <w:tc>
          <w:tcPr>
            <w:tcW w:w="3070" w:type="dxa"/>
          </w:tcPr>
          <w:p w14:paraId="1DA92850" w14:textId="77777777" w:rsidR="003E4780" w:rsidRPr="00037A46" w:rsidRDefault="003E4780" w:rsidP="00154DC5">
            <w:pPr>
              <w:jc w:val="center"/>
              <w:rPr>
                <w:rFonts w:cs="Arial"/>
              </w:rPr>
            </w:pPr>
            <w:r w:rsidRPr="00037A46">
              <w:rPr>
                <w:rFonts w:cs="Arial"/>
              </w:rPr>
              <w:t>C4-C5</w:t>
            </w:r>
          </w:p>
        </w:tc>
      </w:tr>
    </w:tbl>
    <w:p w14:paraId="4BBC4D0F" w14:textId="77777777" w:rsidR="00C300BD" w:rsidRPr="00037A46" w:rsidRDefault="00C300BD" w:rsidP="0040443B">
      <w:pPr>
        <w:rPr>
          <w:b/>
          <w:bCs/>
          <w:sz w:val="24"/>
          <w:szCs w:val="24"/>
        </w:rPr>
      </w:pPr>
    </w:p>
    <w:p w14:paraId="0022D577" w14:textId="39C81437" w:rsidR="003E4780" w:rsidRPr="00037A46" w:rsidRDefault="003E4780" w:rsidP="0040443B">
      <w:pPr>
        <w:rPr>
          <w:b/>
          <w:bCs/>
          <w:sz w:val="24"/>
          <w:szCs w:val="24"/>
        </w:rPr>
      </w:pPr>
      <w:r w:rsidRPr="00037A46">
        <w:rPr>
          <w:b/>
          <w:bCs/>
          <w:sz w:val="24"/>
          <w:szCs w:val="24"/>
        </w:rPr>
        <w:t xml:space="preserve">Niveau B: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70"/>
        <w:gridCol w:w="3070"/>
        <w:gridCol w:w="3070"/>
      </w:tblGrid>
      <w:tr w:rsidR="003E4780" w:rsidRPr="00037A46" w14:paraId="5DB54FE5" w14:textId="77777777" w:rsidTr="00154DC5">
        <w:trPr>
          <w:jc w:val="center"/>
        </w:trPr>
        <w:tc>
          <w:tcPr>
            <w:tcW w:w="3070" w:type="dxa"/>
          </w:tcPr>
          <w:p w14:paraId="5363D3C0" w14:textId="77777777" w:rsidR="003E4780" w:rsidRPr="00037A46" w:rsidRDefault="003E4780" w:rsidP="00154DC5">
            <w:pPr>
              <w:ind w:left="510"/>
              <w:jc w:val="center"/>
              <w:rPr>
                <w:rFonts w:cs="Arial"/>
                <w:b/>
              </w:rPr>
            </w:pPr>
            <w:r w:rsidRPr="00037A46">
              <w:rPr>
                <w:rFonts w:cs="Arial"/>
                <w:b/>
              </w:rPr>
              <w:t>graad</w:t>
            </w:r>
          </w:p>
        </w:tc>
        <w:tc>
          <w:tcPr>
            <w:tcW w:w="3070" w:type="dxa"/>
          </w:tcPr>
          <w:p w14:paraId="37BF5C52" w14:textId="77777777" w:rsidR="003E4780" w:rsidRPr="00037A46" w:rsidRDefault="003E4780" w:rsidP="00154DC5">
            <w:pPr>
              <w:jc w:val="center"/>
              <w:rPr>
                <w:rFonts w:cs="Arial"/>
                <w:b/>
              </w:rPr>
            </w:pPr>
            <w:r w:rsidRPr="00037A46">
              <w:rPr>
                <w:rFonts w:cs="Arial"/>
                <w:b/>
              </w:rPr>
              <w:t>rang</w:t>
            </w:r>
          </w:p>
        </w:tc>
        <w:tc>
          <w:tcPr>
            <w:tcW w:w="3070" w:type="dxa"/>
          </w:tcPr>
          <w:p w14:paraId="43458969" w14:textId="77777777" w:rsidR="003E4780" w:rsidRPr="00037A46" w:rsidRDefault="003E4780" w:rsidP="00154DC5">
            <w:pPr>
              <w:jc w:val="center"/>
              <w:rPr>
                <w:rFonts w:cs="Arial"/>
                <w:b/>
              </w:rPr>
            </w:pPr>
            <w:r w:rsidRPr="00037A46">
              <w:rPr>
                <w:rFonts w:cs="Arial"/>
                <w:b/>
              </w:rPr>
              <w:t>schalen</w:t>
            </w:r>
          </w:p>
        </w:tc>
      </w:tr>
      <w:tr w:rsidR="003E4780" w:rsidRPr="00037A46" w14:paraId="418277D2" w14:textId="77777777" w:rsidTr="00154DC5">
        <w:trPr>
          <w:jc w:val="center"/>
        </w:trPr>
        <w:tc>
          <w:tcPr>
            <w:tcW w:w="3070" w:type="dxa"/>
          </w:tcPr>
          <w:p w14:paraId="0FC6DA5D" w14:textId="77777777" w:rsidR="003E4780" w:rsidRPr="00037A46" w:rsidRDefault="003E4780" w:rsidP="00154DC5">
            <w:pPr>
              <w:ind w:left="510"/>
              <w:jc w:val="center"/>
              <w:rPr>
                <w:rFonts w:cs="Arial"/>
              </w:rPr>
            </w:pPr>
            <w:r w:rsidRPr="00037A46">
              <w:rPr>
                <w:rFonts w:cs="Arial"/>
              </w:rPr>
              <w:t>1 basisgraad</w:t>
            </w:r>
          </w:p>
        </w:tc>
        <w:tc>
          <w:tcPr>
            <w:tcW w:w="3070" w:type="dxa"/>
          </w:tcPr>
          <w:p w14:paraId="5AB3D0EA" w14:textId="77777777" w:rsidR="003E4780" w:rsidRPr="00037A46" w:rsidRDefault="003E4780" w:rsidP="00154DC5">
            <w:pPr>
              <w:jc w:val="center"/>
              <w:rPr>
                <w:rFonts w:cs="Arial"/>
              </w:rPr>
            </w:pPr>
            <w:r w:rsidRPr="00037A46">
              <w:rPr>
                <w:rFonts w:cs="Arial"/>
              </w:rPr>
              <w:t>Bv</w:t>
            </w:r>
          </w:p>
        </w:tc>
        <w:tc>
          <w:tcPr>
            <w:tcW w:w="3070" w:type="dxa"/>
          </w:tcPr>
          <w:p w14:paraId="3F628483" w14:textId="77777777" w:rsidR="003E4780" w:rsidRPr="00037A46" w:rsidRDefault="003E4780" w:rsidP="00154DC5">
            <w:pPr>
              <w:jc w:val="center"/>
              <w:rPr>
                <w:rFonts w:cs="Arial"/>
              </w:rPr>
            </w:pPr>
            <w:r w:rsidRPr="00037A46">
              <w:rPr>
                <w:rFonts w:cs="Arial"/>
              </w:rPr>
              <w:t>B1-B2-B3</w:t>
            </w:r>
          </w:p>
        </w:tc>
      </w:tr>
      <w:tr w:rsidR="003E4780" w:rsidRPr="00037A46" w14:paraId="71C4C2D4" w14:textId="77777777" w:rsidTr="00154DC5">
        <w:trPr>
          <w:jc w:val="center"/>
        </w:trPr>
        <w:tc>
          <w:tcPr>
            <w:tcW w:w="3070" w:type="dxa"/>
          </w:tcPr>
          <w:p w14:paraId="453B9226" w14:textId="77777777" w:rsidR="003E4780" w:rsidRPr="00037A46" w:rsidRDefault="003E4780" w:rsidP="00154DC5">
            <w:pPr>
              <w:ind w:left="510"/>
              <w:jc w:val="center"/>
              <w:rPr>
                <w:rFonts w:cs="Arial"/>
              </w:rPr>
            </w:pPr>
            <w:r w:rsidRPr="00037A46">
              <w:rPr>
                <w:rFonts w:cs="Arial"/>
              </w:rPr>
              <w:t>1 basisgraad van verpleegkundige en van paramedicus in een federaal gefinancierde gezondheidsinstelling</w:t>
            </w:r>
          </w:p>
        </w:tc>
        <w:tc>
          <w:tcPr>
            <w:tcW w:w="3070" w:type="dxa"/>
          </w:tcPr>
          <w:p w14:paraId="196293FF" w14:textId="77777777" w:rsidR="003E4780" w:rsidRPr="00037A46" w:rsidRDefault="003E4780" w:rsidP="00154DC5">
            <w:pPr>
              <w:jc w:val="center"/>
              <w:rPr>
                <w:rFonts w:cs="Arial"/>
              </w:rPr>
            </w:pPr>
            <w:r w:rsidRPr="00037A46">
              <w:rPr>
                <w:rFonts w:cs="Arial"/>
              </w:rPr>
              <w:t>Bv</w:t>
            </w:r>
          </w:p>
        </w:tc>
        <w:tc>
          <w:tcPr>
            <w:tcW w:w="3070" w:type="dxa"/>
          </w:tcPr>
          <w:p w14:paraId="75D46F75" w14:textId="77777777" w:rsidR="003E4780" w:rsidRPr="00037A46" w:rsidRDefault="003E4780" w:rsidP="00154DC5">
            <w:pPr>
              <w:jc w:val="center"/>
              <w:rPr>
                <w:rFonts w:cs="Arial"/>
              </w:rPr>
            </w:pPr>
            <w:r w:rsidRPr="00037A46">
              <w:rPr>
                <w:rFonts w:cs="Arial"/>
              </w:rPr>
              <w:t>BV1-BV2-BV3</w:t>
            </w:r>
          </w:p>
        </w:tc>
      </w:tr>
      <w:tr w:rsidR="003E4780" w:rsidRPr="00037A46" w14:paraId="588CEC34" w14:textId="77777777" w:rsidTr="00154DC5">
        <w:trPr>
          <w:jc w:val="center"/>
        </w:trPr>
        <w:tc>
          <w:tcPr>
            <w:tcW w:w="3070" w:type="dxa"/>
          </w:tcPr>
          <w:p w14:paraId="24732B70" w14:textId="77777777" w:rsidR="003E4780" w:rsidRPr="00037A46" w:rsidRDefault="003E4780" w:rsidP="00154DC5">
            <w:pPr>
              <w:ind w:left="510"/>
              <w:jc w:val="center"/>
              <w:rPr>
                <w:rFonts w:cs="Arial"/>
              </w:rPr>
            </w:pPr>
            <w:r w:rsidRPr="00037A46">
              <w:rPr>
                <w:rFonts w:cs="Arial"/>
              </w:rPr>
              <w:t>1 hogere graad</w:t>
            </w:r>
          </w:p>
        </w:tc>
        <w:tc>
          <w:tcPr>
            <w:tcW w:w="3070" w:type="dxa"/>
          </w:tcPr>
          <w:p w14:paraId="71563B3B" w14:textId="77777777" w:rsidR="003E4780" w:rsidRPr="00037A46" w:rsidRDefault="003E4780" w:rsidP="00154DC5">
            <w:pPr>
              <w:jc w:val="center"/>
              <w:rPr>
                <w:rFonts w:cs="Arial"/>
              </w:rPr>
            </w:pPr>
            <w:proofErr w:type="spellStart"/>
            <w:r w:rsidRPr="00037A46">
              <w:rPr>
                <w:rFonts w:cs="Arial"/>
              </w:rPr>
              <w:t>Bx</w:t>
            </w:r>
            <w:proofErr w:type="spellEnd"/>
          </w:p>
        </w:tc>
        <w:tc>
          <w:tcPr>
            <w:tcW w:w="3070" w:type="dxa"/>
          </w:tcPr>
          <w:p w14:paraId="142B3495" w14:textId="77777777" w:rsidR="003E4780" w:rsidRPr="00037A46" w:rsidRDefault="003E4780" w:rsidP="00154DC5">
            <w:pPr>
              <w:jc w:val="center"/>
              <w:rPr>
                <w:rFonts w:cs="Arial"/>
              </w:rPr>
            </w:pPr>
            <w:r w:rsidRPr="00037A46">
              <w:rPr>
                <w:rFonts w:cs="Arial"/>
              </w:rPr>
              <w:t>B4-B5</w:t>
            </w:r>
          </w:p>
        </w:tc>
      </w:tr>
      <w:tr w:rsidR="003E4780" w:rsidRPr="00037A46" w14:paraId="1C12C032" w14:textId="77777777" w:rsidTr="00154DC5">
        <w:trPr>
          <w:jc w:val="center"/>
        </w:trPr>
        <w:tc>
          <w:tcPr>
            <w:tcW w:w="3070" w:type="dxa"/>
          </w:tcPr>
          <w:p w14:paraId="314E69F2" w14:textId="77777777" w:rsidR="003E4780" w:rsidRPr="00037A46" w:rsidRDefault="003E4780" w:rsidP="00154DC5">
            <w:pPr>
              <w:ind w:left="510"/>
              <w:jc w:val="center"/>
              <w:rPr>
                <w:rFonts w:cs="Arial"/>
              </w:rPr>
            </w:pPr>
            <w:r w:rsidRPr="00037A46">
              <w:rPr>
                <w:rFonts w:cs="Arial"/>
              </w:rPr>
              <w:t>1 hogere graad van hoofdverpleegkundige of van hoofdparamedicus in een federaal gefinancierde gezondheidsinstelling</w:t>
            </w:r>
          </w:p>
        </w:tc>
        <w:tc>
          <w:tcPr>
            <w:tcW w:w="3070" w:type="dxa"/>
          </w:tcPr>
          <w:p w14:paraId="284347B3" w14:textId="77777777" w:rsidR="003E4780" w:rsidRPr="00037A46" w:rsidRDefault="003E4780" w:rsidP="00154DC5">
            <w:pPr>
              <w:jc w:val="center"/>
              <w:rPr>
                <w:rFonts w:cs="Arial"/>
              </w:rPr>
            </w:pPr>
            <w:proofErr w:type="spellStart"/>
            <w:r w:rsidRPr="00037A46">
              <w:rPr>
                <w:rFonts w:cs="Arial"/>
              </w:rPr>
              <w:t>Bx</w:t>
            </w:r>
            <w:proofErr w:type="spellEnd"/>
          </w:p>
        </w:tc>
        <w:tc>
          <w:tcPr>
            <w:tcW w:w="3070" w:type="dxa"/>
          </w:tcPr>
          <w:p w14:paraId="38226F40" w14:textId="77777777" w:rsidR="003E4780" w:rsidRPr="00037A46" w:rsidRDefault="003E4780" w:rsidP="00154DC5">
            <w:pPr>
              <w:jc w:val="center"/>
              <w:rPr>
                <w:rFonts w:cs="Arial"/>
              </w:rPr>
            </w:pPr>
            <w:r w:rsidRPr="00037A46">
              <w:rPr>
                <w:rFonts w:cs="Arial"/>
              </w:rPr>
              <w:t>BV5</w:t>
            </w:r>
          </w:p>
        </w:tc>
      </w:tr>
    </w:tbl>
    <w:p w14:paraId="6288EBB9" w14:textId="77777777" w:rsidR="00C300BD" w:rsidRPr="00037A46" w:rsidRDefault="00C300BD" w:rsidP="0040443B">
      <w:pPr>
        <w:rPr>
          <w:b/>
          <w:bCs/>
          <w:sz w:val="24"/>
          <w:szCs w:val="24"/>
        </w:rPr>
      </w:pPr>
    </w:p>
    <w:p w14:paraId="1530FB9F" w14:textId="1E5FF6B9" w:rsidR="003E4780" w:rsidRPr="00037A46" w:rsidRDefault="003E4780" w:rsidP="0040443B">
      <w:pPr>
        <w:rPr>
          <w:b/>
          <w:bCs/>
          <w:sz w:val="24"/>
          <w:szCs w:val="24"/>
        </w:rPr>
      </w:pPr>
      <w:r w:rsidRPr="00037A46">
        <w:rPr>
          <w:b/>
          <w:bCs/>
          <w:sz w:val="24"/>
          <w:szCs w:val="24"/>
        </w:rPr>
        <w:t xml:space="preserve">Niveau A: </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70"/>
        <w:gridCol w:w="3070"/>
        <w:gridCol w:w="3070"/>
      </w:tblGrid>
      <w:tr w:rsidR="003E4780" w:rsidRPr="00037A46" w14:paraId="5CB6D69C" w14:textId="77777777" w:rsidTr="00F1293F">
        <w:trPr>
          <w:jc w:val="center"/>
        </w:trPr>
        <w:tc>
          <w:tcPr>
            <w:tcW w:w="3070" w:type="dxa"/>
          </w:tcPr>
          <w:p w14:paraId="1331BD82" w14:textId="77777777" w:rsidR="003E4780" w:rsidRPr="00037A46" w:rsidRDefault="003E4780" w:rsidP="00154DC5">
            <w:pPr>
              <w:jc w:val="center"/>
              <w:rPr>
                <w:rFonts w:cs="Arial"/>
                <w:b/>
              </w:rPr>
            </w:pPr>
            <w:r w:rsidRPr="00037A46">
              <w:rPr>
                <w:rFonts w:cs="Arial"/>
                <w:b/>
              </w:rPr>
              <w:t>graad</w:t>
            </w:r>
          </w:p>
        </w:tc>
        <w:tc>
          <w:tcPr>
            <w:tcW w:w="3070" w:type="dxa"/>
          </w:tcPr>
          <w:p w14:paraId="763FE749" w14:textId="77777777" w:rsidR="003E4780" w:rsidRPr="00037A46" w:rsidRDefault="003E4780" w:rsidP="00154DC5">
            <w:pPr>
              <w:jc w:val="center"/>
              <w:rPr>
                <w:rFonts w:cs="Arial"/>
                <w:b/>
              </w:rPr>
            </w:pPr>
            <w:r w:rsidRPr="00037A46">
              <w:rPr>
                <w:rFonts w:cs="Arial"/>
                <w:b/>
              </w:rPr>
              <w:t>rang</w:t>
            </w:r>
          </w:p>
        </w:tc>
        <w:tc>
          <w:tcPr>
            <w:tcW w:w="3070" w:type="dxa"/>
          </w:tcPr>
          <w:p w14:paraId="0C98CB2B" w14:textId="77777777" w:rsidR="003E4780" w:rsidRPr="00037A46" w:rsidRDefault="003E4780" w:rsidP="00154DC5">
            <w:pPr>
              <w:jc w:val="center"/>
              <w:rPr>
                <w:rFonts w:cs="Arial"/>
                <w:b/>
              </w:rPr>
            </w:pPr>
            <w:r w:rsidRPr="00037A46">
              <w:rPr>
                <w:rFonts w:cs="Arial"/>
                <w:b/>
              </w:rPr>
              <w:t>schalen</w:t>
            </w:r>
          </w:p>
        </w:tc>
      </w:tr>
      <w:tr w:rsidR="003E4780" w:rsidRPr="00037A46" w14:paraId="25F60790" w14:textId="77777777" w:rsidTr="00F1293F">
        <w:trPr>
          <w:jc w:val="center"/>
        </w:trPr>
        <w:tc>
          <w:tcPr>
            <w:tcW w:w="3070" w:type="dxa"/>
          </w:tcPr>
          <w:p w14:paraId="6D53FC08" w14:textId="77777777" w:rsidR="003E4780" w:rsidRPr="00037A46" w:rsidRDefault="003E4780" w:rsidP="00154DC5">
            <w:pPr>
              <w:jc w:val="center"/>
              <w:rPr>
                <w:rFonts w:cs="Arial"/>
              </w:rPr>
            </w:pPr>
            <w:r w:rsidRPr="00037A46">
              <w:rPr>
                <w:rFonts w:cs="Arial"/>
              </w:rPr>
              <w:t>1 basisgraad</w:t>
            </w:r>
          </w:p>
        </w:tc>
        <w:tc>
          <w:tcPr>
            <w:tcW w:w="3070" w:type="dxa"/>
          </w:tcPr>
          <w:p w14:paraId="49F8A52F" w14:textId="77777777" w:rsidR="003E4780" w:rsidRPr="00037A46" w:rsidRDefault="003E4780" w:rsidP="00154DC5">
            <w:pPr>
              <w:jc w:val="center"/>
              <w:rPr>
                <w:rFonts w:cs="Arial"/>
              </w:rPr>
            </w:pPr>
            <w:r w:rsidRPr="00037A46">
              <w:rPr>
                <w:rFonts w:cs="Arial"/>
              </w:rPr>
              <w:t>Av</w:t>
            </w:r>
          </w:p>
        </w:tc>
        <w:tc>
          <w:tcPr>
            <w:tcW w:w="3070" w:type="dxa"/>
          </w:tcPr>
          <w:p w14:paraId="62E5D3AA" w14:textId="77777777" w:rsidR="003E4780" w:rsidRPr="00037A46" w:rsidRDefault="003E4780" w:rsidP="00154DC5">
            <w:pPr>
              <w:jc w:val="center"/>
              <w:rPr>
                <w:rFonts w:cs="Arial"/>
              </w:rPr>
            </w:pPr>
            <w:r w:rsidRPr="00037A46">
              <w:rPr>
                <w:rFonts w:cs="Arial"/>
              </w:rPr>
              <w:t>A1a-A2a-A3a</w:t>
            </w:r>
          </w:p>
        </w:tc>
      </w:tr>
      <w:tr w:rsidR="00C112F7" w:rsidRPr="00037A46" w14:paraId="5E9BF9A8" w14:textId="77777777" w:rsidTr="00F1293F">
        <w:trPr>
          <w:jc w:val="center"/>
        </w:trPr>
        <w:tc>
          <w:tcPr>
            <w:tcW w:w="3070" w:type="dxa"/>
          </w:tcPr>
          <w:p w14:paraId="62A9B44A" w14:textId="665FAEEC" w:rsidR="00C112F7" w:rsidRPr="00123B87" w:rsidRDefault="00C112F7" w:rsidP="00154DC5">
            <w:pPr>
              <w:jc w:val="center"/>
              <w:rPr>
                <w:rFonts w:cs="Arial"/>
                <w:highlight w:val="yellow"/>
              </w:rPr>
            </w:pPr>
            <w:r w:rsidRPr="00123B87">
              <w:rPr>
                <w:rFonts w:cs="Arial"/>
                <w:highlight w:val="yellow"/>
              </w:rPr>
              <w:t>1 hogere graad</w:t>
            </w:r>
          </w:p>
        </w:tc>
        <w:tc>
          <w:tcPr>
            <w:tcW w:w="3070" w:type="dxa"/>
          </w:tcPr>
          <w:p w14:paraId="23766FC6" w14:textId="7E1547A7" w:rsidR="00C112F7" w:rsidRPr="00123B87" w:rsidRDefault="00C112F7" w:rsidP="00154DC5">
            <w:pPr>
              <w:jc w:val="center"/>
              <w:rPr>
                <w:rFonts w:cs="Arial"/>
                <w:highlight w:val="yellow"/>
              </w:rPr>
            </w:pPr>
            <w:r w:rsidRPr="00123B87">
              <w:rPr>
                <w:rFonts w:cs="Arial"/>
                <w:highlight w:val="yellow"/>
              </w:rPr>
              <w:t>Ax</w:t>
            </w:r>
          </w:p>
        </w:tc>
        <w:tc>
          <w:tcPr>
            <w:tcW w:w="3070" w:type="dxa"/>
          </w:tcPr>
          <w:p w14:paraId="11AAC032" w14:textId="10FAE6C8" w:rsidR="00C112F7" w:rsidRPr="00123B87" w:rsidRDefault="00C112F7" w:rsidP="00154DC5">
            <w:pPr>
              <w:jc w:val="center"/>
              <w:rPr>
                <w:rFonts w:cs="Arial"/>
                <w:highlight w:val="yellow"/>
              </w:rPr>
            </w:pPr>
            <w:r w:rsidRPr="00123B87">
              <w:rPr>
                <w:rFonts w:cs="Arial"/>
                <w:highlight w:val="yellow"/>
              </w:rPr>
              <w:t>A4a-A4b</w:t>
            </w:r>
          </w:p>
        </w:tc>
      </w:tr>
    </w:tbl>
    <w:p w14:paraId="6A8CDAE1" w14:textId="77777777" w:rsidR="003A11FB" w:rsidRPr="00037A46" w:rsidRDefault="003A11FB" w:rsidP="003A11FB">
      <w:pPr>
        <w:ind w:left="0"/>
        <w:rPr>
          <w:lang w:val="nl-BE"/>
        </w:rPr>
      </w:pPr>
    </w:p>
    <w:p w14:paraId="38B5D317" w14:textId="6360AC3B" w:rsidR="00AA08B3" w:rsidRPr="00037A46" w:rsidRDefault="00B40EFC" w:rsidP="00AA08B3">
      <w:pPr>
        <w:pStyle w:val="Kop1"/>
      </w:pPr>
      <w:bookmarkStart w:id="432" w:name="_Toc291754469"/>
      <w:bookmarkStart w:id="433" w:name="_Toc110948266"/>
      <w:bookmarkStart w:id="434" w:name="_Toc152937481"/>
      <w:r w:rsidRPr="00037A46">
        <w:lastRenderedPageBreak/>
        <w:t>B</w:t>
      </w:r>
      <w:r w:rsidR="00AA08B3" w:rsidRPr="00037A46">
        <w:t xml:space="preserve">ijlage </w:t>
      </w:r>
      <w:r w:rsidR="00C300BD" w:rsidRPr="00037A46">
        <w:t>v</w:t>
      </w:r>
      <w:r w:rsidR="00B772A6" w:rsidRPr="00037A46">
        <w:t>:</w:t>
      </w:r>
      <w:r w:rsidR="00AA08B3" w:rsidRPr="00037A46">
        <w:t xml:space="preserve"> overzicht functies per Graad </w:t>
      </w:r>
      <w:bookmarkEnd w:id="432"/>
      <w:r w:rsidR="00AA08B3" w:rsidRPr="00037A46">
        <w:t>en rang</w:t>
      </w:r>
      <w:bookmarkEnd w:id="433"/>
      <w:bookmarkEnd w:id="434"/>
    </w:p>
    <w:p w14:paraId="326FDBAB" w14:textId="23CF9ED5" w:rsidR="00AA08B3" w:rsidRPr="00037A46" w:rsidRDefault="00AA08B3">
      <w:pPr>
        <w:pStyle w:val="Kop3"/>
        <w:numPr>
          <w:ilvl w:val="0"/>
          <w:numId w:val="77"/>
        </w:numPr>
        <w:ind w:left="426" w:hanging="426"/>
      </w:pPr>
      <w:bookmarkStart w:id="435" w:name="_Toc110948267"/>
      <w:bookmarkStart w:id="436" w:name="_Toc152937482"/>
      <w:r w:rsidRPr="00037A46">
        <w:t xml:space="preserve">Volgens </w:t>
      </w:r>
      <w:proofErr w:type="spellStart"/>
      <w:r w:rsidRPr="00037A46">
        <w:t>ocmw</w:t>
      </w:r>
      <w:proofErr w:type="spellEnd"/>
      <w:r w:rsidRPr="00037A46">
        <w:t>-personeelcategorie</w:t>
      </w:r>
      <w:bookmarkEnd w:id="435"/>
      <w:bookmarkEnd w:id="436"/>
    </w:p>
    <w:p w14:paraId="084AFF73" w14:textId="77777777" w:rsidR="00B772A6" w:rsidRPr="00037A46" w:rsidRDefault="00B772A6" w:rsidP="00B772A6"/>
    <w:tbl>
      <w:tblPr>
        <w:tblW w:w="8808" w:type="dxa"/>
        <w:tblInd w:w="70" w:type="dxa"/>
        <w:tblCellMar>
          <w:left w:w="70" w:type="dxa"/>
          <w:right w:w="70" w:type="dxa"/>
        </w:tblCellMar>
        <w:tblLook w:val="04A0" w:firstRow="1" w:lastRow="0" w:firstColumn="1" w:lastColumn="0" w:noHBand="0" w:noVBand="1"/>
      </w:tblPr>
      <w:tblGrid>
        <w:gridCol w:w="3600"/>
        <w:gridCol w:w="2680"/>
        <w:gridCol w:w="1225"/>
        <w:gridCol w:w="1303"/>
      </w:tblGrid>
      <w:tr w:rsidR="00B772A6" w:rsidRPr="00037A46" w14:paraId="06F7ABE9" w14:textId="77777777" w:rsidTr="007A7835">
        <w:trPr>
          <w:trHeight w:val="300"/>
        </w:trPr>
        <w:tc>
          <w:tcPr>
            <w:tcW w:w="8808" w:type="dxa"/>
            <w:gridSpan w:val="4"/>
            <w:tcBorders>
              <w:top w:val="nil"/>
              <w:left w:val="nil"/>
              <w:bottom w:val="nil"/>
              <w:right w:val="nil"/>
            </w:tcBorders>
            <w:shd w:val="clear" w:color="auto" w:fill="auto"/>
            <w:noWrap/>
            <w:vAlign w:val="center"/>
            <w:hideMark/>
          </w:tcPr>
          <w:p w14:paraId="40368777" w14:textId="77777777" w:rsidR="00B772A6" w:rsidRPr="00037A46" w:rsidRDefault="00B772A6" w:rsidP="00B772A6">
            <w:pPr>
              <w:spacing w:before="0" w:after="0"/>
              <w:ind w:left="0"/>
              <w:jc w:val="left"/>
              <w:rPr>
                <w:rFonts w:cs="Arial"/>
                <w:b/>
                <w:bCs/>
                <w:color w:val="000000"/>
                <w:lang w:val="nl-BE" w:eastAsia="nl-BE"/>
              </w:rPr>
            </w:pPr>
            <w:r w:rsidRPr="00037A46">
              <w:rPr>
                <w:rFonts w:cs="Arial"/>
                <w:b/>
                <w:bCs/>
                <w:color w:val="000000"/>
                <w:lang w:val="nl-BE" w:eastAsia="nl-BE"/>
              </w:rPr>
              <w:t>Artikel 1, punt 3 (personeel categorie 1)</w:t>
            </w:r>
          </w:p>
        </w:tc>
      </w:tr>
      <w:tr w:rsidR="00B772A6" w:rsidRPr="00037A46" w14:paraId="5417EA39" w14:textId="77777777" w:rsidTr="007A7835">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ACEA7" w14:textId="078AEB84" w:rsidR="00B772A6" w:rsidRPr="00037A46" w:rsidRDefault="00DB59BF" w:rsidP="00B772A6">
            <w:pPr>
              <w:spacing w:before="0" w:after="0"/>
              <w:ind w:left="0"/>
              <w:jc w:val="left"/>
              <w:rPr>
                <w:rFonts w:cs="Arial"/>
                <w:b/>
                <w:bCs/>
                <w:color w:val="000000"/>
                <w:lang w:val="nl-BE" w:eastAsia="nl-BE"/>
              </w:rPr>
            </w:pPr>
            <w:r w:rsidRPr="00037A46">
              <w:rPr>
                <w:rFonts w:cs="Arial"/>
                <w:b/>
                <w:bCs/>
                <w:color w:val="000000"/>
                <w:lang w:val="nl-BE" w:eastAsia="nl-BE"/>
              </w:rPr>
              <w:t>F</w:t>
            </w:r>
            <w:r w:rsidR="00B772A6" w:rsidRPr="00037A46">
              <w:rPr>
                <w:rFonts w:cs="Arial"/>
                <w:b/>
                <w:bCs/>
                <w:color w:val="000000"/>
                <w:lang w:val="nl-BE" w:eastAsia="nl-BE"/>
              </w:rPr>
              <w:t>uncties</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14:paraId="7626C1AB" w14:textId="77777777" w:rsidR="00B772A6" w:rsidRPr="00037A46" w:rsidRDefault="00B772A6" w:rsidP="00B772A6">
            <w:pPr>
              <w:spacing w:before="0" w:after="0"/>
              <w:ind w:left="0"/>
              <w:jc w:val="center"/>
              <w:rPr>
                <w:rFonts w:cs="Arial"/>
                <w:b/>
                <w:bCs/>
                <w:color w:val="000000"/>
                <w:lang w:val="nl-BE" w:eastAsia="nl-BE"/>
              </w:rPr>
            </w:pPr>
            <w:r w:rsidRPr="00037A46">
              <w:rPr>
                <w:rFonts w:cs="Arial"/>
                <w:b/>
                <w:bCs/>
                <w:color w:val="000000"/>
                <w:lang w:val="nl-BE" w:eastAsia="nl-BE"/>
              </w:rPr>
              <w:t>Graden</w:t>
            </w:r>
          </w:p>
        </w:tc>
        <w:tc>
          <w:tcPr>
            <w:tcW w:w="1225" w:type="dxa"/>
            <w:tcBorders>
              <w:top w:val="single" w:sz="4" w:space="0" w:color="auto"/>
              <w:left w:val="nil"/>
              <w:bottom w:val="single" w:sz="4" w:space="0" w:color="auto"/>
              <w:right w:val="single" w:sz="4" w:space="0" w:color="auto"/>
            </w:tcBorders>
            <w:shd w:val="clear" w:color="auto" w:fill="auto"/>
            <w:vAlign w:val="center"/>
            <w:hideMark/>
          </w:tcPr>
          <w:p w14:paraId="47E0B7A1" w14:textId="77777777" w:rsidR="00B772A6" w:rsidRPr="00037A46" w:rsidRDefault="00B772A6" w:rsidP="00B772A6">
            <w:pPr>
              <w:spacing w:before="0" w:after="0"/>
              <w:ind w:left="0"/>
              <w:jc w:val="center"/>
              <w:rPr>
                <w:rFonts w:cs="Arial"/>
                <w:b/>
                <w:bCs/>
                <w:color w:val="000000"/>
                <w:lang w:val="nl-BE" w:eastAsia="nl-BE"/>
              </w:rPr>
            </w:pPr>
            <w:r w:rsidRPr="00037A46">
              <w:rPr>
                <w:rFonts w:cs="Arial"/>
                <w:b/>
                <w:bCs/>
                <w:color w:val="000000"/>
                <w:lang w:val="nl-BE" w:eastAsia="nl-BE"/>
              </w:rPr>
              <w:t>Rang</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12F174BB" w14:textId="77777777" w:rsidR="00B772A6" w:rsidRPr="00037A46" w:rsidRDefault="00B772A6" w:rsidP="00B772A6">
            <w:pPr>
              <w:spacing w:before="0" w:after="0"/>
              <w:ind w:left="0"/>
              <w:jc w:val="center"/>
              <w:rPr>
                <w:rFonts w:cs="Arial"/>
                <w:b/>
                <w:bCs/>
                <w:color w:val="000000"/>
                <w:lang w:val="nl-BE" w:eastAsia="nl-BE"/>
              </w:rPr>
            </w:pPr>
            <w:r w:rsidRPr="00037A46">
              <w:rPr>
                <w:rFonts w:cs="Arial"/>
                <w:b/>
                <w:bCs/>
                <w:color w:val="000000"/>
                <w:lang w:val="nl-BE" w:eastAsia="nl-BE"/>
              </w:rPr>
              <w:t>Niveau</w:t>
            </w:r>
          </w:p>
        </w:tc>
      </w:tr>
      <w:tr w:rsidR="007A7835" w:rsidRPr="00037A46" w14:paraId="40B9BC37"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348160B4" w14:textId="77777777" w:rsidR="00B772A6" w:rsidRPr="00037A46" w:rsidRDefault="00B10F0F" w:rsidP="00B772A6">
            <w:pPr>
              <w:spacing w:before="0" w:after="0"/>
              <w:ind w:left="0"/>
              <w:jc w:val="left"/>
              <w:rPr>
                <w:rFonts w:cs="Arial"/>
                <w:lang w:val="nl-BE" w:eastAsia="nl-BE"/>
              </w:rPr>
            </w:pPr>
            <w:r w:rsidRPr="00037A46">
              <w:rPr>
                <w:rFonts w:cs="Arial"/>
                <w:lang w:val="nl-BE" w:eastAsia="nl-BE"/>
              </w:rPr>
              <w:t>Stafmedewerker preventie en aankoop</w:t>
            </w:r>
          </w:p>
        </w:tc>
        <w:tc>
          <w:tcPr>
            <w:tcW w:w="2680" w:type="dxa"/>
            <w:tcBorders>
              <w:top w:val="nil"/>
              <w:left w:val="nil"/>
              <w:bottom w:val="single" w:sz="4" w:space="0" w:color="auto"/>
              <w:right w:val="single" w:sz="4" w:space="0" w:color="auto"/>
            </w:tcBorders>
            <w:shd w:val="clear" w:color="auto" w:fill="auto"/>
            <w:vAlign w:val="center"/>
            <w:hideMark/>
          </w:tcPr>
          <w:p w14:paraId="6267A49E" w14:textId="77777777" w:rsidR="00B772A6" w:rsidRPr="00037A46" w:rsidRDefault="00B10F0F" w:rsidP="00B772A6">
            <w:pPr>
              <w:spacing w:before="0" w:after="0"/>
              <w:ind w:left="0"/>
              <w:jc w:val="center"/>
              <w:rPr>
                <w:rFonts w:cs="Arial"/>
                <w:lang w:val="nl-BE" w:eastAsia="nl-BE"/>
              </w:rPr>
            </w:pPr>
            <w:r w:rsidRPr="00037A46">
              <w:rPr>
                <w:rFonts w:cs="Arial"/>
                <w:lang w:val="nl-BE" w:eastAsia="nl-BE"/>
              </w:rPr>
              <w:t>beleidsadviseur</w:t>
            </w:r>
          </w:p>
        </w:tc>
        <w:tc>
          <w:tcPr>
            <w:tcW w:w="1225" w:type="dxa"/>
            <w:tcBorders>
              <w:top w:val="nil"/>
              <w:left w:val="nil"/>
              <w:bottom w:val="single" w:sz="4" w:space="0" w:color="auto"/>
              <w:right w:val="single" w:sz="4" w:space="0" w:color="auto"/>
            </w:tcBorders>
            <w:shd w:val="clear" w:color="auto" w:fill="auto"/>
            <w:vAlign w:val="center"/>
            <w:hideMark/>
          </w:tcPr>
          <w:p w14:paraId="3D232953" w14:textId="77777777" w:rsidR="00B772A6" w:rsidRPr="00037A46" w:rsidRDefault="00B772A6" w:rsidP="00B772A6">
            <w:pPr>
              <w:spacing w:before="0" w:after="0"/>
              <w:ind w:left="0"/>
              <w:rPr>
                <w:rFonts w:cs="Arial"/>
                <w:lang w:val="nl-BE" w:eastAsia="nl-BE"/>
              </w:rPr>
            </w:pPr>
            <w:r w:rsidRPr="00037A46">
              <w:rPr>
                <w:rFonts w:cs="Arial"/>
                <w:lang w:val="nl-BE" w:eastAsia="nl-BE"/>
              </w:rPr>
              <w:t>Av</w:t>
            </w:r>
          </w:p>
        </w:tc>
        <w:tc>
          <w:tcPr>
            <w:tcW w:w="1303" w:type="dxa"/>
            <w:tcBorders>
              <w:top w:val="nil"/>
              <w:left w:val="nil"/>
              <w:bottom w:val="single" w:sz="4" w:space="0" w:color="auto"/>
              <w:right w:val="single" w:sz="4" w:space="0" w:color="auto"/>
            </w:tcBorders>
            <w:shd w:val="clear" w:color="auto" w:fill="auto"/>
            <w:vAlign w:val="center"/>
            <w:hideMark/>
          </w:tcPr>
          <w:p w14:paraId="08F52C86" w14:textId="77777777" w:rsidR="00B772A6" w:rsidRPr="00037A46" w:rsidRDefault="00B772A6" w:rsidP="00B772A6">
            <w:pPr>
              <w:spacing w:before="0" w:after="0"/>
              <w:ind w:left="0"/>
              <w:rPr>
                <w:rFonts w:cs="Arial"/>
                <w:lang w:val="nl-BE" w:eastAsia="nl-BE"/>
              </w:rPr>
            </w:pPr>
            <w:r w:rsidRPr="00037A46">
              <w:rPr>
                <w:rFonts w:cs="Arial"/>
                <w:lang w:val="nl-BE" w:eastAsia="nl-BE"/>
              </w:rPr>
              <w:t>A1a-A3a</w:t>
            </w:r>
          </w:p>
        </w:tc>
      </w:tr>
      <w:tr w:rsidR="00B772A6" w:rsidRPr="00037A46" w14:paraId="363C39F4"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307651EA" w14:textId="77777777" w:rsidR="00B772A6" w:rsidRPr="00037A46" w:rsidRDefault="00B772A6" w:rsidP="00B772A6">
            <w:pPr>
              <w:spacing w:before="0" w:after="0"/>
              <w:ind w:left="0"/>
              <w:jc w:val="left"/>
              <w:rPr>
                <w:rFonts w:cs="Arial"/>
                <w:color w:val="000000"/>
                <w:lang w:val="nl-BE" w:eastAsia="nl-BE"/>
              </w:rPr>
            </w:pPr>
            <w:proofErr w:type="spellStart"/>
            <w:r w:rsidRPr="00037A46">
              <w:rPr>
                <w:rFonts w:cs="Arial"/>
                <w:color w:val="000000"/>
                <w:lang w:val="nl-BE" w:eastAsia="nl-BE"/>
              </w:rPr>
              <w:t>Schoonma</w:t>
            </w:r>
            <w:proofErr w:type="spellEnd"/>
            <w:r w:rsidRPr="00037A46">
              <w:rPr>
                <w:rFonts w:cs="Arial"/>
                <w:color w:val="000000"/>
                <w:lang w:val="nl-BE" w:eastAsia="nl-BE"/>
              </w:rPr>
              <w:t>(a)k(st)er</w:t>
            </w:r>
          </w:p>
        </w:tc>
        <w:tc>
          <w:tcPr>
            <w:tcW w:w="2680" w:type="dxa"/>
            <w:tcBorders>
              <w:top w:val="nil"/>
              <w:left w:val="nil"/>
              <w:bottom w:val="single" w:sz="4" w:space="0" w:color="auto"/>
              <w:right w:val="single" w:sz="4" w:space="0" w:color="auto"/>
            </w:tcBorders>
            <w:shd w:val="clear" w:color="auto" w:fill="auto"/>
            <w:vAlign w:val="center"/>
            <w:hideMark/>
          </w:tcPr>
          <w:p w14:paraId="46313FDF" w14:textId="77777777" w:rsidR="00B772A6" w:rsidRPr="00037A46" w:rsidRDefault="00B772A6" w:rsidP="00B772A6">
            <w:pPr>
              <w:spacing w:before="0" w:after="0"/>
              <w:ind w:left="0"/>
              <w:jc w:val="center"/>
              <w:rPr>
                <w:rFonts w:cs="Arial"/>
                <w:iCs/>
                <w:color w:val="000000"/>
                <w:lang w:val="nl-BE" w:eastAsia="nl-BE"/>
              </w:rPr>
            </w:pPr>
            <w:r w:rsidRPr="00037A46">
              <w:rPr>
                <w:rFonts w:cs="Arial"/>
                <w:iCs/>
                <w:color w:val="000000"/>
                <w:lang w:val="nl-BE" w:eastAsia="nl-BE"/>
              </w:rPr>
              <w:t>Logistieke hulp</w:t>
            </w:r>
          </w:p>
        </w:tc>
        <w:tc>
          <w:tcPr>
            <w:tcW w:w="1225" w:type="dxa"/>
            <w:tcBorders>
              <w:top w:val="nil"/>
              <w:left w:val="nil"/>
              <w:bottom w:val="single" w:sz="4" w:space="0" w:color="auto"/>
              <w:right w:val="single" w:sz="4" w:space="0" w:color="auto"/>
            </w:tcBorders>
            <w:shd w:val="clear" w:color="auto" w:fill="auto"/>
            <w:vAlign w:val="center"/>
            <w:hideMark/>
          </w:tcPr>
          <w:p w14:paraId="6A6C1AE3" w14:textId="77777777" w:rsidR="00B772A6" w:rsidRPr="00037A46" w:rsidRDefault="00B772A6" w:rsidP="00B772A6">
            <w:pPr>
              <w:spacing w:before="0" w:after="0"/>
              <w:ind w:left="0"/>
              <w:rPr>
                <w:rFonts w:cs="Arial"/>
                <w:i/>
                <w:iCs/>
                <w:color w:val="000000"/>
                <w:lang w:val="nl-BE" w:eastAsia="nl-BE"/>
              </w:rPr>
            </w:pPr>
            <w:proofErr w:type="spellStart"/>
            <w:r w:rsidRPr="00037A46">
              <w:rPr>
                <w:rFonts w:cs="Arial"/>
                <w:i/>
                <w:iCs/>
                <w:color w:val="000000"/>
                <w:lang w:val="nl-BE" w:eastAsia="nl-BE"/>
              </w:rPr>
              <w:t>Dv</w:t>
            </w:r>
            <w:proofErr w:type="spellEnd"/>
          </w:p>
        </w:tc>
        <w:tc>
          <w:tcPr>
            <w:tcW w:w="1303" w:type="dxa"/>
            <w:tcBorders>
              <w:top w:val="nil"/>
              <w:left w:val="nil"/>
              <w:bottom w:val="single" w:sz="4" w:space="0" w:color="auto"/>
              <w:right w:val="single" w:sz="4" w:space="0" w:color="auto"/>
            </w:tcBorders>
            <w:shd w:val="clear" w:color="auto" w:fill="auto"/>
            <w:vAlign w:val="center"/>
            <w:hideMark/>
          </w:tcPr>
          <w:p w14:paraId="50505E3D" w14:textId="77777777" w:rsidR="00B772A6" w:rsidRPr="00037A46" w:rsidRDefault="00B772A6" w:rsidP="00B772A6">
            <w:pPr>
              <w:spacing w:before="0" w:after="0"/>
              <w:ind w:left="0"/>
              <w:rPr>
                <w:rFonts w:cs="Arial"/>
                <w:i/>
                <w:iCs/>
                <w:color w:val="000000"/>
                <w:lang w:val="nl-BE" w:eastAsia="nl-BE"/>
              </w:rPr>
            </w:pPr>
            <w:r w:rsidRPr="00037A46">
              <w:rPr>
                <w:rFonts w:cs="Arial"/>
                <w:i/>
                <w:iCs/>
                <w:color w:val="000000"/>
                <w:lang w:val="nl-BE" w:eastAsia="nl-BE"/>
              </w:rPr>
              <w:t>D1-D3</w:t>
            </w:r>
          </w:p>
        </w:tc>
      </w:tr>
      <w:tr w:rsidR="00B772A6" w:rsidRPr="00037A46" w14:paraId="1283DC98"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3F881FC8"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br/>
              <w:t>Deskundige personeel</w:t>
            </w:r>
          </w:p>
        </w:tc>
        <w:tc>
          <w:tcPr>
            <w:tcW w:w="2680" w:type="dxa"/>
            <w:tcBorders>
              <w:top w:val="nil"/>
              <w:left w:val="nil"/>
              <w:bottom w:val="single" w:sz="4" w:space="0" w:color="auto"/>
              <w:right w:val="single" w:sz="4" w:space="0" w:color="auto"/>
            </w:tcBorders>
            <w:shd w:val="clear" w:color="auto" w:fill="auto"/>
            <w:vAlign w:val="center"/>
            <w:hideMark/>
          </w:tcPr>
          <w:p w14:paraId="643802D6"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53D1BB03"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300031D1"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B1-B3</w:t>
            </w:r>
          </w:p>
        </w:tc>
      </w:tr>
      <w:tr w:rsidR="00B772A6" w:rsidRPr="00037A46" w14:paraId="6F3EEDA2"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67B27980"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Personeelsmedewerker</w:t>
            </w:r>
          </w:p>
        </w:tc>
        <w:tc>
          <w:tcPr>
            <w:tcW w:w="2680" w:type="dxa"/>
            <w:tcBorders>
              <w:top w:val="nil"/>
              <w:left w:val="nil"/>
              <w:bottom w:val="single" w:sz="4" w:space="0" w:color="auto"/>
              <w:right w:val="single" w:sz="4" w:space="0" w:color="auto"/>
            </w:tcBorders>
            <w:shd w:val="clear" w:color="auto" w:fill="auto"/>
            <w:vAlign w:val="center"/>
            <w:hideMark/>
          </w:tcPr>
          <w:p w14:paraId="44EC0BE0"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2E906B31"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756CEFF8"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C1-C3</w:t>
            </w:r>
          </w:p>
        </w:tc>
      </w:tr>
      <w:tr w:rsidR="00B772A6" w:rsidRPr="00037A46" w14:paraId="0769A3DD"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5C2F5975"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Deskundige archief</w:t>
            </w:r>
          </w:p>
        </w:tc>
        <w:tc>
          <w:tcPr>
            <w:tcW w:w="2680" w:type="dxa"/>
            <w:tcBorders>
              <w:top w:val="nil"/>
              <w:left w:val="nil"/>
              <w:bottom w:val="single" w:sz="4" w:space="0" w:color="auto"/>
              <w:right w:val="single" w:sz="4" w:space="0" w:color="auto"/>
            </w:tcBorders>
            <w:shd w:val="clear" w:color="auto" w:fill="auto"/>
            <w:vAlign w:val="center"/>
            <w:hideMark/>
          </w:tcPr>
          <w:p w14:paraId="1F87D637"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3931C75C"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45B9E3EC"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B1-B3</w:t>
            </w:r>
          </w:p>
        </w:tc>
      </w:tr>
      <w:tr w:rsidR="00B772A6" w:rsidRPr="00037A46" w14:paraId="3CBDFB68"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7AC00191"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2680" w:type="dxa"/>
            <w:tcBorders>
              <w:top w:val="nil"/>
              <w:left w:val="nil"/>
              <w:bottom w:val="single" w:sz="4" w:space="0" w:color="auto"/>
              <w:right w:val="single" w:sz="4" w:space="0" w:color="auto"/>
            </w:tcBorders>
            <w:shd w:val="clear" w:color="auto" w:fill="auto"/>
            <w:vAlign w:val="center"/>
            <w:hideMark/>
          </w:tcPr>
          <w:p w14:paraId="3308FEEE"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7B28AF9F"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62E66BAF"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C1-C3</w:t>
            </w:r>
          </w:p>
        </w:tc>
      </w:tr>
      <w:tr w:rsidR="00B772A6" w:rsidRPr="00037A46" w14:paraId="353695E9"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5F628EA9"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Boekhouder</w:t>
            </w:r>
          </w:p>
        </w:tc>
        <w:tc>
          <w:tcPr>
            <w:tcW w:w="2680" w:type="dxa"/>
            <w:tcBorders>
              <w:top w:val="nil"/>
              <w:left w:val="nil"/>
              <w:bottom w:val="single" w:sz="4" w:space="0" w:color="auto"/>
              <w:right w:val="single" w:sz="4" w:space="0" w:color="auto"/>
            </w:tcBorders>
            <w:shd w:val="clear" w:color="auto" w:fill="auto"/>
            <w:vAlign w:val="center"/>
            <w:hideMark/>
          </w:tcPr>
          <w:p w14:paraId="6307C6FA"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3C696001"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3194D184"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B1-B3</w:t>
            </w:r>
          </w:p>
        </w:tc>
      </w:tr>
      <w:tr w:rsidR="00B772A6" w:rsidRPr="00037A46" w14:paraId="28A80F34" w14:textId="77777777" w:rsidTr="007A7835">
        <w:trPr>
          <w:trHeight w:val="300"/>
        </w:trPr>
        <w:tc>
          <w:tcPr>
            <w:tcW w:w="3600" w:type="dxa"/>
            <w:tcBorders>
              <w:top w:val="nil"/>
              <w:left w:val="nil"/>
              <w:bottom w:val="nil"/>
              <w:right w:val="nil"/>
            </w:tcBorders>
            <w:shd w:val="clear" w:color="auto" w:fill="auto"/>
            <w:noWrap/>
            <w:vAlign w:val="bottom"/>
            <w:hideMark/>
          </w:tcPr>
          <w:p w14:paraId="0A21E723" w14:textId="77777777" w:rsidR="00B772A6" w:rsidRPr="00037A46" w:rsidRDefault="00B772A6" w:rsidP="00B772A6">
            <w:pPr>
              <w:spacing w:before="0" w:after="0"/>
              <w:ind w:left="0"/>
              <w:rPr>
                <w:rFonts w:cs="Arial"/>
                <w:color w:val="000000"/>
                <w:lang w:val="nl-BE" w:eastAsia="nl-BE"/>
              </w:rPr>
            </w:pPr>
          </w:p>
        </w:tc>
        <w:tc>
          <w:tcPr>
            <w:tcW w:w="2680" w:type="dxa"/>
            <w:tcBorders>
              <w:top w:val="nil"/>
              <w:left w:val="nil"/>
              <w:bottom w:val="nil"/>
              <w:right w:val="nil"/>
            </w:tcBorders>
            <w:shd w:val="clear" w:color="auto" w:fill="auto"/>
            <w:noWrap/>
            <w:vAlign w:val="bottom"/>
            <w:hideMark/>
          </w:tcPr>
          <w:p w14:paraId="51ACD4DF" w14:textId="77777777" w:rsidR="00B772A6" w:rsidRPr="00037A46" w:rsidRDefault="00B772A6" w:rsidP="00B772A6">
            <w:pPr>
              <w:spacing w:before="0" w:after="0"/>
              <w:ind w:left="0"/>
              <w:jc w:val="left"/>
              <w:rPr>
                <w:rFonts w:ascii="Times New Roman" w:hAnsi="Times New Roman"/>
                <w:lang w:val="nl-BE" w:eastAsia="nl-BE"/>
              </w:rPr>
            </w:pPr>
          </w:p>
        </w:tc>
        <w:tc>
          <w:tcPr>
            <w:tcW w:w="1225" w:type="dxa"/>
            <w:tcBorders>
              <w:top w:val="nil"/>
              <w:left w:val="nil"/>
              <w:bottom w:val="nil"/>
              <w:right w:val="nil"/>
            </w:tcBorders>
            <w:shd w:val="clear" w:color="auto" w:fill="auto"/>
            <w:noWrap/>
            <w:vAlign w:val="bottom"/>
            <w:hideMark/>
          </w:tcPr>
          <w:p w14:paraId="6E6F60D3" w14:textId="77777777" w:rsidR="00B772A6" w:rsidRPr="00037A46" w:rsidRDefault="00B772A6" w:rsidP="00B772A6">
            <w:pPr>
              <w:spacing w:before="0" w:after="0"/>
              <w:ind w:left="0"/>
              <w:jc w:val="center"/>
              <w:rPr>
                <w:rFonts w:ascii="Times New Roman" w:hAnsi="Times New Roman"/>
                <w:lang w:val="nl-BE" w:eastAsia="nl-BE"/>
              </w:rPr>
            </w:pPr>
          </w:p>
        </w:tc>
        <w:tc>
          <w:tcPr>
            <w:tcW w:w="1303" w:type="dxa"/>
            <w:tcBorders>
              <w:top w:val="nil"/>
              <w:left w:val="nil"/>
              <w:bottom w:val="nil"/>
              <w:right w:val="nil"/>
            </w:tcBorders>
            <w:shd w:val="clear" w:color="auto" w:fill="auto"/>
            <w:noWrap/>
            <w:vAlign w:val="bottom"/>
            <w:hideMark/>
          </w:tcPr>
          <w:p w14:paraId="41E27B7C" w14:textId="77777777" w:rsidR="00B772A6" w:rsidRPr="00037A46" w:rsidRDefault="00B772A6" w:rsidP="00B772A6">
            <w:pPr>
              <w:spacing w:before="0" w:after="0"/>
              <w:ind w:left="0"/>
              <w:jc w:val="left"/>
              <w:rPr>
                <w:rFonts w:ascii="Times New Roman" w:hAnsi="Times New Roman"/>
                <w:lang w:val="nl-BE" w:eastAsia="nl-BE"/>
              </w:rPr>
            </w:pPr>
          </w:p>
        </w:tc>
      </w:tr>
      <w:tr w:rsidR="00B772A6" w:rsidRPr="00037A46" w14:paraId="2D588889" w14:textId="77777777" w:rsidTr="007A7835">
        <w:trPr>
          <w:trHeight w:val="300"/>
        </w:trPr>
        <w:tc>
          <w:tcPr>
            <w:tcW w:w="8808" w:type="dxa"/>
            <w:gridSpan w:val="4"/>
            <w:tcBorders>
              <w:top w:val="nil"/>
              <w:left w:val="nil"/>
              <w:bottom w:val="nil"/>
              <w:right w:val="nil"/>
            </w:tcBorders>
            <w:shd w:val="clear" w:color="auto" w:fill="auto"/>
            <w:noWrap/>
            <w:vAlign w:val="center"/>
            <w:hideMark/>
          </w:tcPr>
          <w:p w14:paraId="525BF87C" w14:textId="77777777" w:rsidR="00B772A6" w:rsidRPr="00037A46" w:rsidRDefault="00B772A6" w:rsidP="00B772A6">
            <w:pPr>
              <w:spacing w:before="0" w:after="0"/>
              <w:ind w:left="0"/>
              <w:rPr>
                <w:rFonts w:cs="Arial"/>
                <w:b/>
                <w:bCs/>
                <w:color w:val="000000"/>
                <w:lang w:val="nl-BE" w:eastAsia="nl-BE"/>
              </w:rPr>
            </w:pPr>
            <w:r w:rsidRPr="00037A46">
              <w:rPr>
                <w:rFonts w:cs="Arial"/>
                <w:b/>
                <w:bCs/>
                <w:color w:val="000000"/>
                <w:lang w:val="nl-BE" w:eastAsia="nl-BE"/>
              </w:rPr>
              <w:t>Artikel 1, punt 4 (personeel categorie 2)</w:t>
            </w:r>
          </w:p>
        </w:tc>
      </w:tr>
      <w:tr w:rsidR="00B772A6" w:rsidRPr="00037A46" w14:paraId="6573492C" w14:textId="77777777" w:rsidTr="007A7835">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AC14B" w14:textId="180867C8" w:rsidR="00B772A6" w:rsidRPr="00037A46" w:rsidRDefault="00DB59BF" w:rsidP="00B772A6">
            <w:pPr>
              <w:spacing w:before="0" w:after="0"/>
              <w:ind w:left="0"/>
              <w:jc w:val="left"/>
              <w:rPr>
                <w:rFonts w:cs="Arial"/>
                <w:b/>
                <w:bCs/>
                <w:color w:val="000000"/>
                <w:lang w:val="nl-BE" w:eastAsia="nl-BE"/>
              </w:rPr>
            </w:pPr>
            <w:r w:rsidRPr="00037A46">
              <w:rPr>
                <w:rFonts w:cs="Arial"/>
                <w:b/>
                <w:bCs/>
                <w:color w:val="000000"/>
                <w:lang w:val="nl-BE" w:eastAsia="nl-BE"/>
              </w:rPr>
              <w:t>F</w:t>
            </w:r>
            <w:r w:rsidR="00B772A6" w:rsidRPr="00037A46">
              <w:rPr>
                <w:rFonts w:cs="Arial"/>
                <w:b/>
                <w:bCs/>
                <w:color w:val="000000"/>
                <w:lang w:val="nl-BE" w:eastAsia="nl-BE"/>
              </w:rPr>
              <w:t>uncties</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14:paraId="585625B3" w14:textId="77777777" w:rsidR="00B772A6" w:rsidRPr="00037A46" w:rsidRDefault="00B772A6" w:rsidP="00B772A6">
            <w:pPr>
              <w:spacing w:before="0" w:after="0"/>
              <w:ind w:left="0"/>
              <w:jc w:val="center"/>
              <w:rPr>
                <w:rFonts w:cs="Arial"/>
                <w:b/>
                <w:bCs/>
                <w:color w:val="000000"/>
                <w:lang w:val="nl-BE" w:eastAsia="nl-BE"/>
              </w:rPr>
            </w:pPr>
            <w:r w:rsidRPr="00037A46">
              <w:rPr>
                <w:rFonts w:cs="Arial"/>
                <w:b/>
                <w:bCs/>
                <w:color w:val="000000"/>
                <w:lang w:val="nl-BE" w:eastAsia="nl-BE"/>
              </w:rPr>
              <w:t>Graden</w:t>
            </w:r>
          </w:p>
        </w:tc>
        <w:tc>
          <w:tcPr>
            <w:tcW w:w="1225" w:type="dxa"/>
            <w:tcBorders>
              <w:top w:val="single" w:sz="4" w:space="0" w:color="auto"/>
              <w:left w:val="nil"/>
              <w:bottom w:val="single" w:sz="4" w:space="0" w:color="auto"/>
              <w:right w:val="single" w:sz="4" w:space="0" w:color="auto"/>
            </w:tcBorders>
            <w:shd w:val="clear" w:color="auto" w:fill="auto"/>
            <w:vAlign w:val="center"/>
            <w:hideMark/>
          </w:tcPr>
          <w:p w14:paraId="7BF11A7E" w14:textId="77777777" w:rsidR="00B772A6" w:rsidRPr="00037A46" w:rsidRDefault="00B772A6" w:rsidP="00B772A6">
            <w:pPr>
              <w:spacing w:before="0" w:after="0"/>
              <w:ind w:left="0"/>
              <w:rPr>
                <w:rFonts w:cs="Arial"/>
                <w:b/>
                <w:bCs/>
                <w:color w:val="000000"/>
                <w:lang w:val="nl-BE" w:eastAsia="nl-BE"/>
              </w:rPr>
            </w:pPr>
            <w:r w:rsidRPr="00037A46">
              <w:rPr>
                <w:rFonts w:cs="Arial"/>
                <w:b/>
                <w:bCs/>
                <w:color w:val="000000"/>
                <w:lang w:val="nl-BE" w:eastAsia="nl-BE"/>
              </w:rPr>
              <w:t>Rang</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6B924523" w14:textId="77777777" w:rsidR="00B772A6" w:rsidRPr="00037A46" w:rsidRDefault="00B772A6" w:rsidP="00B772A6">
            <w:pPr>
              <w:spacing w:before="0" w:after="0"/>
              <w:ind w:left="0"/>
              <w:rPr>
                <w:rFonts w:cs="Arial"/>
                <w:b/>
                <w:bCs/>
                <w:color w:val="000000"/>
                <w:lang w:val="nl-BE" w:eastAsia="nl-BE"/>
              </w:rPr>
            </w:pPr>
            <w:r w:rsidRPr="00037A46">
              <w:rPr>
                <w:rFonts w:cs="Arial"/>
                <w:b/>
                <w:bCs/>
                <w:color w:val="000000"/>
                <w:lang w:val="nl-BE" w:eastAsia="nl-BE"/>
              </w:rPr>
              <w:t>Niveau</w:t>
            </w:r>
          </w:p>
        </w:tc>
      </w:tr>
      <w:tr w:rsidR="00B772A6" w:rsidRPr="00037A46" w14:paraId="0734D75B"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12CB07C3"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Algemeen directeur</w:t>
            </w:r>
          </w:p>
        </w:tc>
        <w:tc>
          <w:tcPr>
            <w:tcW w:w="2680" w:type="dxa"/>
            <w:tcBorders>
              <w:top w:val="nil"/>
              <w:left w:val="nil"/>
              <w:bottom w:val="single" w:sz="4" w:space="0" w:color="auto"/>
              <w:right w:val="single" w:sz="4" w:space="0" w:color="auto"/>
            </w:tcBorders>
            <w:shd w:val="clear" w:color="auto" w:fill="auto"/>
            <w:vAlign w:val="center"/>
            <w:hideMark/>
          </w:tcPr>
          <w:p w14:paraId="11F5711A"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Decretale graad</w:t>
            </w:r>
          </w:p>
        </w:tc>
        <w:tc>
          <w:tcPr>
            <w:tcW w:w="1225" w:type="dxa"/>
            <w:tcBorders>
              <w:top w:val="nil"/>
              <w:left w:val="nil"/>
              <w:bottom w:val="single" w:sz="4" w:space="0" w:color="auto"/>
              <w:right w:val="single" w:sz="4" w:space="0" w:color="auto"/>
            </w:tcBorders>
            <w:shd w:val="clear" w:color="auto" w:fill="auto"/>
            <w:vAlign w:val="center"/>
            <w:hideMark/>
          </w:tcPr>
          <w:p w14:paraId="10009AD6"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w:t>
            </w:r>
          </w:p>
        </w:tc>
        <w:tc>
          <w:tcPr>
            <w:tcW w:w="1303" w:type="dxa"/>
            <w:tcBorders>
              <w:top w:val="nil"/>
              <w:left w:val="nil"/>
              <w:bottom w:val="single" w:sz="4" w:space="0" w:color="auto"/>
              <w:right w:val="single" w:sz="4" w:space="0" w:color="auto"/>
            </w:tcBorders>
            <w:shd w:val="clear" w:color="auto" w:fill="auto"/>
            <w:vAlign w:val="center"/>
            <w:hideMark/>
          </w:tcPr>
          <w:p w14:paraId="0240B38D"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w:t>
            </w:r>
          </w:p>
        </w:tc>
      </w:tr>
      <w:tr w:rsidR="00B772A6" w:rsidRPr="00037A46" w14:paraId="6C06868B"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11367B35"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Financieel directeur</w:t>
            </w:r>
          </w:p>
        </w:tc>
        <w:tc>
          <w:tcPr>
            <w:tcW w:w="2680" w:type="dxa"/>
            <w:tcBorders>
              <w:top w:val="nil"/>
              <w:left w:val="nil"/>
              <w:bottom w:val="single" w:sz="4" w:space="0" w:color="auto"/>
              <w:right w:val="single" w:sz="4" w:space="0" w:color="auto"/>
            </w:tcBorders>
            <w:shd w:val="clear" w:color="auto" w:fill="auto"/>
            <w:vAlign w:val="center"/>
            <w:hideMark/>
          </w:tcPr>
          <w:p w14:paraId="72214CC0"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Decretale graad</w:t>
            </w:r>
          </w:p>
        </w:tc>
        <w:tc>
          <w:tcPr>
            <w:tcW w:w="1225" w:type="dxa"/>
            <w:tcBorders>
              <w:top w:val="nil"/>
              <w:left w:val="nil"/>
              <w:bottom w:val="single" w:sz="4" w:space="0" w:color="auto"/>
              <w:right w:val="single" w:sz="4" w:space="0" w:color="auto"/>
            </w:tcBorders>
            <w:shd w:val="clear" w:color="auto" w:fill="auto"/>
            <w:vAlign w:val="center"/>
            <w:hideMark/>
          </w:tcPr>
          <w:p w14:paraId="028A4EAA"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w:t>
            </w:r>
          </w:p>
        </w:tc>
        <w:tc>
          <w:tcPr>
            <w:tcW w:w="1303" w:type="dxa"/>
            <w:tcBorders>
              <w:top w:val="nil"/>
              <w:left w:val="nil"/>
              <w:bottom w:val="single" w:sz="4" w:space="0" w:color="auto"/>
              <w:right w:val="single" w:sz="4" w:space="0" w:color="auto"/>
            </w:tcBorders>
            <w:shd w:val="clear" w:color="auto" w:fill="auto"/>
            <w:vAlign w:val="center"/>
            <w:hideMark/>
          </w:tcPr>
          <w:p w14:paraId="0EF870A8"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w:t>
            </w:r>
          </w:p>
        </w:tc>
      </w:tr>
      <w:tr w:rsidR="00123B87" w:rsidRPr="00037A46" w14:paraId="253CCA4C"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tcPr>
          <w:p w14:paraId="19C0449E" w14:textId="1DC39EF2" w:rsidR="00123B87" w:rsidRPr="00037A46" w:rsidRDefault="00123B87" w:rsidP="00123B87">
            <w:pPr>
              <w:spacing w:before="0" w:after="0"/>
              <w:ind w:left="0"/>
              <w:jc w:val="left"/>
              <w:rPr>
                <w:rFonts w:cs="Arial"/>
                <w:color w:val="000000"/>
                <w:lang w:val="nl-BE" w:eastAsia="nl-BE"/>
              </w:rPr>
            </w:pPr>
            <w:r w:rsidRPr="00242E8A">
              <w:rPr>
                <w:rFonts w:cs="Arial"/>
                <w:color w:val="000000"/>
                <w:highlight w:val="yellow"/>
                <w:lang w:val="nl-BE" w:eastAsia="nl-BE"/>
              </w:rPr>
              <w:t>Clusterverantwoordelijke Welzijn</w:t>
            </w:r>
          </w:p>
        </w:tc>
        <w:tc>
          <w:tcPr>
            <w:tcW w:w="2680" w:type="dxa"/>
            <w:tcBorders>
              <w:top w:val="nil"/>
              <w:left w:val="nil"/>
              <w:bottom w:val="single" w:sz="4" w:space="0" w:color="auto"/>
              <w:right w:val="single" w:sz="4" w:space="0" w:color="auto"/>
            </w:tcBorders>
            <w:shd w:val="clear" w:color="auto" w:fill="auto"/>
            <w:vAlign w:val="center"/>
          </w:tcPr>
          <w:p w14:paraId="00151DCC" w14:textId="74B57E81" w:rsidR="00123B87" w:rsidRPr="00037A46" w:rsidRDefault="00123B87" w:rsidP="00123B87">
            <w:pPr>
              <w:spacing w:before="0" w:after="0"/>
              <w:ind w:left="0"/>
              <w:jc w:val="center"/>
              <w:rPr>
                <w:rFonts w:cs="Arial"/>
                <w:color w:val="000000"/>
                <w:lang w:val="nl-BE" w:eastAsia="nl-BE"/>
              </w:rPr>
            </w:pPr>
            <w:r w:rsidRPr="00242E8A">
              <w:rPr>
                <w:rFonts w:cs="Arial"/>
                <w:color w:val="000000"/>
                <w:highlight w:val="yellow"/>
                <w:lang w:val="nl-BE" w:eastAsia="nl-BE"/>
              </w:rPr>
              <w:t>Clusterverantwoordelijke</w:t>
            </w:r>
          </w:p>
        </w:tc>
        <w:tc>
          <w:tcPr>
            <w:tcW w:w="1225" w:type="dxa"/>
            <w:tcBorders>
              <w:top w:val="nil"/>
              <w:left w:val="nil"/>
              <w:bottom w:val="single" w:sz="4" w:space="0" w:color="auto"/>
              <w:right w:val="single" w:sz="4" w:space="0" w:color="auto"/>
            </w:tcBorders>
            <w:shd w:val="clear" w:color="auto" w:fill="auto"/>
            <w:vAlign w:val="center"/>
          </w:tcPr>
          <w:p w14:paraId="4524C606" w14:textId="71C31DD6" w:rsidR="00123B87" w:rsidRPr="00037A46" w:rsidRDefault="00123B87" w:rsidP="00123B87">
            <w:pPr>
              <w:spacing w:before="0" w:after="0"/>
              <w:ind w:left="0"/>
              <w:rPr>
                <w:rFonts w:cs="Arial"/>
                <w:color w:val="000000"/>
                <w:lang w:val="nl-BE" w:eastAsia="nl-BE"/>
              </w:rPr>
            </w:pPr>
            <w:r w:rsidRPr="00242E8A">
              <w:rPr>
                <w:rFonts w:cs="Arial"/>
                <w:color w:val="000000"/>
                <w:highlight w:val="yellow"/>
                <w:lang w:val="nl-BE" w:eastAsia="nl-BE"/>
              </w:rPr>
              <w:t>Ax</w:t>
            </w:r>
          </w:p>
        </w:tc>
        <w:tc>
          <w:tcPr>
            <w:tcW w:w="1303" w:type="dxa"/>
            <w:tcBorders>
              <w:top w:val="nil"/>
              <w:left w:val="nil"/>
              <w:bottom w:val="single" w:sz="4" w:space="0" w:color="auto"/>
              <w:right w:val="single" w:sz="4" w:space="0" w:color="auto"/>
            </w:tcBorders>
            <w:shd w:val="clear" w:color="auto" w:fill="auto"/>
            <w:vAlign w:val="center"/>
          </w:tcPr>
          <w:p w14:paraId="2ECDB8F1" w14:textId="655C8810" w:rsidR="00123B87" w:rsidRPr="00037A46" w:rsidRDefault="00123B87" w:rsidP="00123B87">
            <w:pPr>
              <w:spacing w:before="0" w:after="0"/>
              <w:ind w:left="0"/>
              <w:rPr>
                <w:rFonts w:cs="Arial"/>
                <w:color w:val="000000"/>
                <w:lang w:val="nl-BE" w:eastAsia="nl-BE"/>
              </w:rPr>
            </w:pPr>
            <w:r w:rsidRPr="00242E8A">
              <w:rPr>
                <w:rFonts w:cs="Arial"/>
                <w:color w:val="000000"/>
                <w:highlight w:val="yellow"/>
                <w:lang w:val="nl-BE" w:eastAsia="nl-BE"/>
              </w:rPr>
              <w:t>A4a-A4b</w:t>
            </w:r>
          </w:p>
        </w:tc>
      </w:tr>
      <w:tr w:rsidR="00B772A6" w:rsidRPr="00037A46" w14:paraId="41ACB915"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164651A"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Diensthoofd zorg en welzijn</w:t>
            </w:r>
          </w:p>
        </w:tc>
        <w:tc>
          <w:tcPr>
            <w:tcW w:w="2680" w:type="dxa"/>
            <w:tcBorders>
              <w:top w:val="nil"/>
              <w:left w:val="nil"/>
              <w:bottom w:val="single" w:sz="4" w:space="0" w:color="auto"/>
              <w:right w:val="single" w:sz="4" w:space="0" w:color="auto"/>
            </w:tcBorders>
            <w:shd w:val="clear" w:color="auto" w:fill="auto"/>
            <w:vAlign w:val="center"/>
            <w:hideMark/>
          </w:tcPr>
          <w:p w14:paraId="138771C9"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Diensthoofd</w:t>
            </w:r>
          </w:p>
        </w:tc>
        <w:tc>
          <w:tcPr>
            <w:tcW w:w="1225" w:type="dxa"/>
            <w:tcBorders>
              <w:top w:val="nil"/>
              <w:left w:val="nil"/>
              <w:bottom w:val="single" w:sz="4" w:space="0" w:color="auto"/>
              <w:right w:val="single" w:sz="4" w:space="0" w:color="auto"/>
            </w:tcBorders>
            <w:shd w:val="clear" w:color="auto" w:fill="auto"/>
            <w:vAlign w:val="center"/>
            <w:hideMark/>
          </w:tcPr>
          <w:p w14:paraId="4E24EF9B"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Av</w:t>
            </w:r>
          </w:p>
        </w:tc>
        <w:tc>
          <w:tcPr>
            <w:tcW w:w="1303" w:type="dxa"/>
            <w:tcBorders>
              <w:top w:val="nil"/>
              <w:left w:val="nil"/>
              <w:bottom w:val="single" w:sz="4" w:space="0" w:color="auto"/>
              <w:right w:val="single" w:sz="4" w:space="0" w:color="auto"/>
            </w:tcBorders>
            <w:shd w:val="clear" w:color="auto" w:fill="auto"/>
            <w:vAlign w:val="center"/>
            <w:hideMark/>
          </w:tcPr>
          <w:p w14:paraId="7A08E100"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A1a-A3a</w:t>
            </w:r>
          </w:p>
        </w:tc>
      </w:tr>
      <w:tr w:rsidR="00B772A6" w:rsidRPr="00037A46" w14:paraId="449BCE29"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1A452CAE"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Boekhouder sociale diensten</w:t>
            </w:r>
          </w:p>
        </w:tc>
        <w:tc>
          <w:tcPr>
            <w:tcW w:w="2680" w:type="dxa"/>
            <w:tcBorders>
              <w:top w:val="nil"/>
              <w:left w:val="nil"/>
              <w:bottom w:val="single" w:sz="4" w:space="0" w:color="auto"/>
              <w:right w:val="single" w:sz="4" w:space="0" w:color="auto"/>
            </w:tcBorders>
            <w:shd w:val="clear" w:color="auto" w:fill="auto"/>
            <w:vAlign w:val="center"/>
            <w:hideMark/>
          </w:tcPr>
          <w:p w14:paraId="6ACFBEB7"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3ED45277"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726C6CEE"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B1-B3</w:t>
            </w:r>
          </w:p>
        </w:tc>
      </w:tr>
      <w:tr w:rsidR="00B772A6" w:rsidRPr="00037A46" w14:paraId="5601E1FB"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840E3B9"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 xml:space="preserve">Administratief medewerker sociale diensten </w:t>
            </w:r>
          </w:p>
        </w:tc>
        <w:tc>
          <w:tcPr>
            <w:tcW w:w="2680" w:type="dxa"/>
            <w:tcBorders>
              <w:top w:val="nil"/>
              <w:left w:val="nil"/>
              <w:bottom w:val="single" w:sz="4" w:space="0" w:color="auto"/>
              <w:right w:val="single" w:sz="4" w:space="0" w:color="auto"/>
            </w:tcBorders>
            <w:shd w:val="clear" w:color="auto" w:fill="auto"/>
            <w:vAlign w:val="center"/>
            <w:hideMark/>
          </w:tcPr>
          <w:p w14:paraId="5C6CE81A"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59111A9D"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0036EBD4"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C1-C3</w:t>
            </w:r>
          </w:p>
        </w:tc>
      </w:tr>
      <w:tr w:rsidR="00B772A6" w:rsidRPr="00037A46" w14:paraId="5E1DBA7C"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1473C58" w14:textId="77777777" w:rsidR="00B772A6" w:rsidRPr="00037A46" w:rsidRDefault="00B772A6" w:rsidP="007A7835">
            <w:pPr>
              <w:spacing w:before="0" w:after="0"/>
              <w:ind w:left="0"/>
              <w:jc w:val="left"/>
              <w:rPr>
                <w:rFonts w:cs="Arial"/>
                <w:color w:val="000000"/>
                <w:lang w:val="nl-BE" w:eastAsia="nl-BE"/>
              </w:rPr>
            </w:pPr>
            <w:r w:rsidRPr="00037A46">
              <w:rPr>
                <w:rFonts w:cs="Arial"/>
                <w:color w:val="000000"/>
                <w:lang w:val="nl-BE" w:eastAsia="nl-BE"/>
              </w:rPr>
              <w:br/>
            </w:r>
            <w:r w:rsidR="007A7835" w:rsidRPr="00037A46">
              <w:rPr>
                <w:rFonts w:cs="Arial"/>
                <w:color w:val="000000"/>
                <w:lang w:val="nl-BE" w:eastAsia="nl-BE"/>
              </w:rPr>
              <w:t>Verantwoordelijke</w:t>
            </w:r>
            <w:r w:rsidRPr="00037A46">
              <w:rPr>
                <w:rFonts w:cs="Arial"/>
                <w:color w:val="000000"/>
                <w:lang w:val="nl-BE" w:eastAsia="nl-BE"/>
              </w:rPr>
              <w:t xml:space="preserve"> sociale diensten</w:t>
            </w:r>
          </w:p>
        </w:tc>
        <w:tc>
          <w:tcPr>
            <w:tcW w:w="2680" w:type="dxa"/>
            <w:tcBorders>
              <w:top w:val="nil"/>
              <w:left w:val="nil"/>
              <w:bottom w:val="single" w:sz="4" w:space="0" w:color="auto"/>
              <w:right w:val="single" w:sz="4" w:space="0" w:color="auto"/>
            </w:tcBorders>
            <w:shd w:val="clear" w:color="auto" w:fill="auto"/>
            <w:vAlign w:val="center"/>
            <w:hideMark/>
          </w:tcPr>
          <w:p w14:paraId="44E2BBE2"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Coördinator</w:t>
            </w:r>
          </w:p>
        </w:tc>
        <w:tc>
          <w:tcPr>
            <w:tcW w:w="1225" w:type="dxa"/>
            <w:tcBorders>
              <w:top w:val="nil"/>
              <w:left w:val="nil"/>
              <w:bottom w:val="single" w:sz="4" w:space="0" w:color="auto"/>
              <w:right w:val="single" w:sz="4" w:space="0" w:color="auto"/>
            </w:tcBorders>
            <w:shd w:val="clear" w:color="auto" w:fill="auto"/>
            <w:vAlign w:val="center"/>
            <w:hideMark/>
          </w:tcPr>
          <w:p w14:paraId="494EA49E" w14:textId="77777777" w:rsidR="00B772A6" w:rsidRPr="00037A46" w:rsidRDefault="00B772A6" w:rsidP="00B772A6">
            <w:pPr>
              <w:spacing w:before="0" w:after="0"/>
              <w:ind w:left="0"/>
              <w:rPr>
                <w:rFonts w:cs="Arial"/>
                <w:color w:val="000000"/>
                <w:lang w:val="nl-BE" w:eastAsia="nl-BE"/>
              </w:rPr>
            </w:pPr>
            <w:proofErr w:type="spellStart"/>
            <w:r w:rsidRPr="00037A46">
              <w:rPr>
                <w:rFonts w:cs="Arial"/>
                <w:color w:val="000000"/>
                <w:lang w:val="nl-BE" w:eastAsia="nl-BE"/>
              </w:rPr>
              <w:t>Bx</w:t>
            </w:r>
            <w:proofErr w:type="spellEnd"/>
          </w:p>
        </w:tc>
        <w:tc>
          <w:tcPr>
            <w:tcW w:w="1303" w:type="dxa"/>
            <w:tcBorders>
              <w:top w:val="nil"/>
              <w:left w:val="nil"/>
              <w:bottom w:val="single" w:sz="4" w:space="0" w:color="auto"/>
              <w:right w:val="single" w:sz="4" w:space="0" w:color="auto"/>
            </w:tcBorders>
            <w:shd w:val="clear" w:color="auto" w:fill="auto"/>
            <w:vAlign w:val="center"/>
            <w:hideMark/>
          </w:tcPr>
          <w:p w14:paraId="690E213B"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B4-B5</w:t>
            </w:r>
          </w:p>
        </w:tc>
      </w:tr>
      <w:tr w:rsidR="00B772A6" w:rsidRPr="00037A46" w14:paraId="1D824D90"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35881006"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Maatschappelijk werker welzijn</w:t>
            </w:r>
          </w:p>
        </w:tc>
        <w:tc>
          <w:tcPr>
            <w:tcW w:w="2680" w:type="dxa"/>
            <w:tcBorders>
              <w:top w:val="nil"/>
              <w:left w:val="nil"/>
              <w:bottom w:val="single" w:sz="4" w:space="0" w:color="auto"/>
              <w:right w:val="single" w:sz="4" w:space="0" w:color="auto"/>
            </w:tcBorders>
            <w:shd w:val="clear" w:color="auto" w:fill="auto"/>
            <w:vAlign w:val="center"/>
            <w:hideMark/>
          </w:tcPr>
          <w:p w14:paraId="3FDB7C03"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62316404"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1BD6E0FF"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B1-B3</w:t>
            </w:r>
          </w:p>
        </w:tc>
      </w:tr>
      <w:tr w:rsidR="00B772A6" w:rsidRPr="00037A46" w14:paraId="1C7DE38D" w14:textId="77777777" w:rsidTr="007A7835">
        <w:trPr>
          <w:trHeight w:val="300"/>
        </w:trPr>
        <w:tc>
          <w:tcPr>
            <w:tcW w:w="3600" w:type="dxa"/>
            <w:tcBorders>
              <w:top w:val="nil"/>
              <w:left w:val="nil"/>
              <w:bottom w:val="nil"/>
              <w:right w:val="nil"/>
            </w:tcBorders>
            <w:shd w:val="clear" w:color="auto" w:fill="auto"/>
            <w:noWrap/>
            <w:vAlign w:val="bottom"/>
            <w:hideMark/>
          </w:tcPr>
          <w:p w14:paraId="2AE64642" w14:textId="77777777" w:rsidR="00B772A6" w:rsidRPr="00037A46" w:rsidRDefault="00B772A6" w:rsidP="00B772A6">
            <w:pPr>
              <w:spacing w:before="0" w:after="0"/>
              <w:ind w:left="0"/>
              <w:rPr>
                <w:rFonts w:cs="Arial"/>
                <w:color w:val="000000"/>
                <w:lang w:val="nl-BE" w:eastAsia="nl-BE"/>
              </w:rPr>
            </w:pPr>
          </w:p>
        </w:tc>
        <w:tc>
          <w:tcPr>
            <w:tcW w:w="2680" w:type="dxa"/>
            <w:tcBorders>
              <w:top w:val="nil"/>
              <w:left w:val="nil"/>
              <w:bottom w:val="nil"/>
              <w:right w:val="nil"/>
            </w:tcBorders>
            <w:shd w:val="clear" w:color="auto" w:fill="auto"/>
            <w:noWrap/>
            <w:vAlign w:val="bottom"/>
            <w:hideMark/>
          </w:tcPr>
          <w:p w14:paraId="5F222D9D" w14:textId="77777777" w:rsidR="00B772A6" w:rsidRPr="00037A46" w:rsidRDefault="00B772A6" w:rsidP="00B772A6">
            <w:pPr>
              <w:spacing w:before="0" w:after="0"/>
              <w:ind w:left="0"/>
              <w:jc w:val="left"/>
              <w:rPr>
                <w:rFonts w:ascii="Times New Roman" w:hAnsi="Times New Roman"/>
                <w:lang w:val="nl-BE" w:eastAsia="nl-BE"/>
              </w:rPr>
            </w:pPr>
          </w:p>
        </w:tc>
        <w:tc>
          <w:tcPr>
            <w:tcW w:w="1225" w:type="dxa"/>
            <w:tcBorders>
              <w:top w:val="nil"/>
              <w:left w:val="nil"/>
              <w:bottom w:val="nil"/>
              <w:right w:val="nil"/>
            </w:tcBorders>
            <w:shd w:val="clear" w:color="auto" w:fill="auto"/>
            <w:noWrap/>
            <w:vAlign w:val="bottom"/>
            <w:hideMark/>
          </w:tcPr>
          <w:p w14:paraId="3D3CBF7F" w14:textId="77777777" w:rsidR="00B772A6" w:rsidRPr="00037A46" w:rsidRDefault="00B772A6" w:rsidP="00B772A6">
            <w:pPr>
              <w:spacing w:before="0" w:after="0"/>
              <w:ind w:left="0"/>
              <w:jc w:val="center"/>
              <w:rPr>
                <w:rFonts w:ascii="Times New Roman" w:hAnsi="Times New Roman"/>
                <w:lang w:val="nl-BE" w:eastAsia="nl-BE"/>
              </w:rPr>
            </w:pPr>
          </w:p>
        </w:tc>
        <w:tc>
          <w:tcPr>
            <w:tcW w:w="1303" w:type="dxa"/>
            <w:tcBorders>
              <w:top w:val="nil"/>
              <w:left w:val="nil"/>
              <w:bottom w:val="nil"/>
              <w:right w:val="nil"/>
            </w:tcBorders>
            <w:shd w:val="clear" w:color="auto" w:fill="auto"/>
            <w:noWrap/>
            <w:vAlign w:val="bottom"/>
            <w:hideMark/>
          </w:tcPr>
          <w:p w14:paraId="5E8B2E59" w14:textId="77777777" w:rsidR="00B772A6" w:rsidRPr="00037A46" w:rsidRDefault="00B772A6" w:rsidP="00B772A6">
            <w:pPr>
              <w:spacing w:before="0" w:after="0"/>
              <w:ind w:left="0"/>
              <w:jc w:val="left"/>
              <w:rPr>
                <w:rFonts w:ascii="Times New Roman" w:hAnsi="Times New Roman"/>
                <w:lang w:val="nl-BE" w:eastAsia="nl-BE"/>
              </w:rPr>
            </w:pPr>
          </w:p>
        </w:tc>
      </w:tr>
      <w:tr w:rsidR="00B772A6" w:rsidRPr="00037A46" w14:paraId="2AD04740" w14:textId="77777777" w:rsidTr="007A7835">
        <w:trPr>
          <w:trHeight w:val="300"/>
        </w:trPr>
        <w:tc>
          <w:tcPr>
            <w:tcW w:w="8808" w:type="dxa"/>
            <w:gridSpan w:val="4"/>
            <w:tcBorders>
              <w:top w:val="nil"/>
              <w:left w:val="nil"/>
              <w:bottom w:val="nil"/>
              <w:right w:val="nil"/>
            </w:tcBorders>
            <w:shd w:val="clear" w:color="auto" w:fill="auto"/>
            <w:noWrap/>
            <w:vAlign w:val="center"/>
            <w:hideMark/>
          </w:tcPr>
          <w:p w14:paraId="248F5C2F" w14:textId="77777777" w:rsidR="00B772A6" w:rsidRPr="00037A46" w:rsidRDefault="00B772A6" w:rsidP="00B772A6">
            <w:pPr>
              <w:spacing w:before="0" w:after="0"/>
              <w:ind w:left="0"/>
              <w:rPr>
                <w:rFonts w:cs="Arial"/>
                <w:b/>
                <w:bCs/>
                <w:color w:val="000000"/>
                <w:lang w:val="nl-BE" w:eastAsia="nl-BE"/>
              </w:rPr>
            </w:pPr>
            <w:r w:rsidRPr="00037A46">
              <w:rPr>
                <w:rFonts w:cs="Arial"/>
                <w:b/>
                <w:bCs/>
                <w:color w:val="000000"/>
                <w:lang w:val="nl-BE" w:eastAsia="nl-BE"/>
              </w:rPr>
              <w:t>Artikel 1, punt 5 (personeel categorie 3)</w:t>
            </w:r>
          </w:p>
        </w:tc>
      </w:tr>
      <w:tr w:rsidR="00B772A6" w:rsidRPr="00037A46" w14:paraId="6926FEDB" w14:textId="77777777" w:rsidTr="007A7835">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A235E" w14:textId="3F1992D8" w:rsidR="00B772A6" w:rsidRPr="00037A46" w:rsidRDefault="00DB59BF" w:rsidP="00B772A6">
            <w:pPr>
              <w:spacing w:before="0" w:after="0"/>
              <w:ind w:left="0"/>
              <w:jc w:val="left"/>
              <w:rPr>
                <w:rFonts w:cs="Arial"/>
                <w:b/>
                <w:bCs/>
                <w:color w:val="000000"/>
                <w:lang w:val="nl-BE" w:eastAsia="nl-BE"/>
              </w:rPr>
            </w:pPr>
            <w:r w:rsidRPr="00037A46">
              <w:rPr>
                <w:rFonts w:cs="Arial"/>
                <w:b/>
                <w:bCs/>
                <w:color w:val="000000"/>
                <w:lang w:val="nl-BE" w:eastAsia="nl-BE"/>
              </w:rPr>
              <w:t>F</w:t>
            </w:r>
            <w:r w:rsidR="00B772A6" w:rsidRPr="00037A46">
              <w:rPr>
                <w:rFonts w:cs="Arial"/>
                <w:b/>
                <w:bCs/>
                <w:color w:val="000000"/>
                <w:lang w:val="nl-BE" w:eastAsia="nl-BE"/>
              </w:rPr>
              <w:t>uncties</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14:paraId="1E3B7AB5" w14:textId="77777777" w:rsidR="00B772A6" w:rsidRPr="00037A46" w:rsidRDefault="00B772A6" w:rsidP="00B772A6">
            <w:pPr>
              <w:spacing w:before="0" w:after="0"/>
              <w:ind w:left="0"/>
              <w:jc w:val="center"/>
              <w:rPr>
                <w:rFonts w:cs="Arial"/>
                <w:b/>
                <w:bCs/>
                <w:color w:val="000000"/>
                <w:lang w:val="nl-BE" w:eastAsia="nl-BE"/>
              </w:rPr>
            </w:pPr>
            <w:r w:rsidRPr="00037A46">
              <w:rPr>
                <w:rFonts w:cs="Arial"/>
                <w:b/>
                <w:bCs/>
                <w:color w:val="000000"/>
                <w:lang w:val="nl-BE" w:eastAsia="nl-BE"/>
              </w:rPr>
              <w:t>Graden</w:t>
            </w:r>
          </w:p>
        </w:tc>
        <w:tc>
          <w:tcPr>
            <w:tcW w:w="1225" w:type="dxa"/>
            <w:tcBorders>
              <w:top w:val="single" w:sz="4" w:space="0" w:color="auto"/>
              <w:left w:val="nil"/>
              <w:bottom w:val="single" w:sz="4" w:space="0" w:color="auto"/>
              <w:right w:val="single" w:sz="4" w:space="0" w:color="auto"/>
            </w:tcBorders>
            <w:shd w:val="clear" w:color="auto" w:fill="auto"/>
            <w:noWrap/>
            <w:vAlign w:val="center"/>
            <w:hideMark/>
          </w:tcPr>
          <w:p w14:paraId="6ADF3603" w14:textId="77777777" w:rsidR="00B772A6" w:rsidRPr="00037A46" w:rsidRDefault="00B772A6" w:rsidP="00B772A6">
            <w:pPr>
              <w:spacing w:before="0" w:after="0"/>
              <w:ind w:left="0"/>
              <w:jc w:val="left"/>
              <w:rPr>
                <w:rFonts w:cs="Arial"/>
                <w:b/>
                <w:bCs/>
                <w:color w:val="000000"/>
                <w:lang w:val="nl-BE" w:eastAsia="nl-BE"/>
              </w:rPr>
            </w:pPr>
            <w:r w:rsidRPr="00037A46">
              <w:rPr>
                <w:rFonts w:cs="Arial"/>
                <w:b/>
                <w:bCs/>
                <w:color w:val="000000"/>
                <w:lang w:val="nl-BE" w:eastAsia="nl-BE"/>
              </w:rPr>
              <w:t>Rang</w:t>
            </w:r>
          </w:p>
        </w:tc>
        <w:tc>
          <w:tcPr>
            <w:tcW w:w="1303" w:type="dxa"/>
            <w:tcBorders>
              <w:top w:val="single" w:sz="4" w:space="0" w:color="auto"/>
              <w:left w:val="nil"/>
              <w:bottom w:val="single" w:sz="4" w:space="0" w:color="auto"/>
              <w:right w:val="single" w:sz="4" w:space="0" w:color="auto"/>
            </w:tcBorders>
            <w:shd w:val="clear" w:color="auto" w:fill="auto"/>
            <w:noWrap/>
            <w:vAlign w:val="center"/>
            <w:hideMark/>
          </w:tcPr>
          <w:p w14:paraId="1027FD24" w14:textId="77777777" w:rsidR="00B772A6" w:rsidRPr="00037A46" w:rsidRDefault="00B772A6" w:rsidP="00B772A6">
            <w:pPr>
              <w:spacing w:before="0" w:after="0"/>
              <w:ind w:left="0"/>
              <w:jc w:val="left"/>
              <w:rPr>
                <w:rFonts w:cs="Arial"/>
                <w:b/>
                <w:bCs/>
                <w:color w:val="000000"/>
                <w:lang w:val="nl-BE" w:eastAsia="nl-BE"/>
              </w:rPr>
            </w:pPr>
            <w:r w:rsidRPr="00037A46">
              <w:rPr>
                <w:rFonts w:cs="Arial"/>
                <w:b/>
                <w:bCs/>
                <w:color w:val="000000"/>
                <w:lang w:val="nl-BE" w:eastAsia="nl-BE"/>
              </w:rPr>
              <w:t>Niveau</w:t>
            </w:r>
          </w:p>
        </w:tc>
      </w:tr>
      <w:tr w:rsidR="00B772A6" w:rsidRPr="00037A46" w14:paraId="49BF44D5"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180BFAEB"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Verantwoordelijke opvanggezinnen</w:t>
            </w:r>
          </w:p>
        </w:tc>
        <w:tc>
          <w:tcPr>
            <w:tcW w:w="2680" w:type="dxa"/>
            <w:tcBorders>
              <w:top w:val="nil"/>
              <w:left w:val="nil"/>
              <w:bottom w:val="single" w:sz="4" w:space="0" w:color="auto"/>
              <w:right w:val="single" w:sz="4" w:space="0" w:color="auto"/>
            </w:tcBorders>
            <w:shd w:val="clear" w:color="auto" w:fill="auto"/>
            <w:vAlign w:val="center"/>
            <w:hideMark/>
          </w:tcPr>
          <w:p w14:paraId="1EA5B74E"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5675EC13"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04EE6C59"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B1-B3</w:t>
            </w:r>
          </w:p>
        </w:tc>
      </w:tr>
      <w:tr w:rsidR="00B772A6" w:rsidRPr="00037A46" w14:paraId="6F3713BA"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49C0898D"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Maatschappelijk werker thuiszorg</w:t>
            </w:r>
          </w:p>
        </w:tc>
        <w:tc>
          <w:tcPr>
            <w:tcW w:w="2680" w:type="dxa"/>
            <w:tcBorders>
              <w:top w:val="nil"/>
              <w:left w:val="nil"/>
              <w:bottom w:val="single" w:sz="4" w:space="0" w:color="auto"/>
              <w:right w:val="single" w:sz="4" w:space="0" w:color="auto"/>
            </w:tcBorders>
            <w:shd w:val="clear" w:color="auto" w:fill="auto"/>
            <w:vAlign w:val="center"/>
            <w:hideMark/>
          </w:tcPr>
          <w:p w14:paraId="7A69CED2"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48303E02"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7DC7A5F8"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B1-B3</w:t>
            </w:r>
          </w:p>
        </w:tc>
      </w:tr>
      <w:tr w:rsidR="00B772A6" w:rsidRPr="00037A46" w14:paraId="2549A3C2"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2EFCB17F"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Verzorgende thuiszorg</w:t>
            </w:r>
          </w:p>
        </w:tc>
        <w:tc>
          <w:tcPr>
            <w:tcW w:w="2680" w:type="dxa"/>
            <w:tcBorders>
              <w:top w:val="nil"/>
              <w:left w:val="nil"/>
              <w:bottom w:val="single" w:sz="4" w:space="0" w:color="auto"/>
              <w:right w:val="single" w:sz="4" w:space="0" w:color="auto"/>
            </w:tcBorders>
            <w:shd w:val="clear" w:color="auto" w:fill="auto"/>
            <w:vAlign w:val="center"/>
            <w:hideMark/>
          </w:tcPr>
          <w:p w14:paraId="2F321068"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Verzorgende</w:t>
            </w:r>
          </w:p>
        </w:tc>
        <w:tc>
          <w:tcPr>
            <w:tcW w:w="1225" w:type="dxa"/>
            <w:tcBorders>
              <w:top w:val="nil"/>
              <w:left w:val="nil"/>
              <w:bottom w:val="single" w:sz="4" w:space="0" w:color="auto"/>
              <w:right w:val="single" w:sz="4" w:space="0" w:color="auto"/>
            </w:tcBorders>
            <w:shd w:val="clear" w:color="auto" w:fill="auto"/>
            <w:vAlign w:val="center"/>
            <w:hideMark/>
          </w:tcPr>
          <w:p w14:paraId="2EAC3342"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1F373DC6"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C1-C2</w:t>
            </w:r>
          </w:p>
        </w:tc>
      </w:tr>
      <w:tr w:rsidR="00B772A6" w:rsidRPr="00037A46" w14:paraId="3B1BE202"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151C0041"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Poetshulp AT</w:t>
            </w:r>
          </w:p>
        </w:tc>
        <w:tc>
          <w:tcPr>
            <w:tcW w:w="2680" w:type="dxa"/>
            <w:tcBorders>
              <w:top w:val="nil"/>
              <w:left w:val="nil"/>
              <w:bottom w:val="single" w:sz="4" w:space="0" w:color="auto"/>
              <w:right w:val="single" w:sz="4" w:space="0" w:color="auto"/>
            </w:tcBorders>
            <w:shd w:val="clear" w:color="auto" w:fill="auto"/>
            <w:vAlign w:val="center"/>
            <w:hideMark/>
          </w:tcPr>
          <w:p w14:paraId="6E42689F"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Logistieke hulp</w:t>
            </w:r>
          </w:p>
        </w:tc>
        <w:tc>
          <w:tcPr>
            <w:tcW w:w="1225" w:type="dxa"/>
            <w:tcBorders>
              <w:top w:val="nil"/>
              <w:left w:val="nil"/>
              <w:bottom w:val="single" w:sz="4" w:space="0" w:color="auto"/>
              <w:right w:val="single" w:sz="4" w:space="0" w:color="auto"/>
            </w:tcBorders>
            <w:shd w:val="clear" w:color="auto" w:fill="auto"/>
            <w:vAlign w:val="center"/>
            <w:hideMark/>
          </w:tcPr>
          <w:p w14:paraId="04B47FA5"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br/>
            </w:r>
            <w:proofErr w:type="spellStart"/>
            <w:r w:rsidRPr="00037A46">
              <w:rPr>
                <w:rFonts w:cs="Arial"/>
                <w:color w:val="000000"/>
                <w:lang w:val="nl-BE" w:eastAsia="nl-BE"/>
              </w:rPr>
              <w:t>Dv</w:t>
            </w:r>
            <w:proofErr w:type="spellEnd"/>
          </w:p>
        </w:tc>
        <w:tc>
          <w:tcPr>
            <w:tcW w:w="1303" w:type="dxa"/>
            <w:tcBorders>
              <w:top w:val="nil"/>
              <w:left w:val="nil"/>
              <w:bottom w:val="single" w:sz="4" w:space="0" w:color="auto"/>
              <w:right w:val="single" w:sz="4" w:space="0" w:color="auto"/>
            </w:tcBorders>
            <w:shd w:val="clear" w:color="auto" w:fill="auto"/>
            <w:vAlign w:val="center"/>
            <w:hideMark/>
          </w:tcPr>
          <w:p w14:paraId="1B91955D"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br/>
              <w:t>D1-D3</w:t>
            </w:r>
          </w:p>
        </w:tc>
      </w:tr>
      <w:tr w:rsidR="00B772A6" w:rsidRPr="00037A46" w14:paraId="29547CC3"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37BA3CAC"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Karweihulp AT</w:t>
            </w:r>
          </w:p>
        </w:tc>
        <w:tc>
          <w:tcPr>
            <w:tcW w:w="2680" w:type="dxa"/>
            <w:tcBorders>
              <w:top w:val="nil"/>
              <w:left w:val="nil"/>
              <w:bottom w:val="single" w:sz="4" w:space="0" w:color="auto"/>
              <w:right w:val="single" w:sz="4" w:space="0" w:color="auto"/>
            </w:tcBorders>
            <w:shd w:val="clear" w:color="auto" w:fill="auto"/>
            <w:vAlign w:val="center"/>
            <w:hideMark/>
          </w:tcPr>
          <w:p w14:paraId="7EB65312"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Logistieke hulp</w:t>
            </w:r>
          </w:p>
        </w:tc>
        <w:tc>
          <w:tcPr>
            <w:tcW w:w="1225" w:type="dxa"/>
            <w:tcBorders>
              <w:top w:val="nil"/>
              <w:left w:val="nil"/>
              <w:bottom w:val="single" w:sz="4" w:space="0" w:color="auto"/>
              <w:right w:val="single" w:sz="4" w:space="0" w:color="auto"/>
            </w:tcBorders>
            <w:shd w:val="clear" w:color="auto" w:fill="auto"/>
            <w:vAlign w:val="center"/>
            <w:hideMark/>
          </w:tcPr>
          <w:p w14:paraId="339DC968"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br/>
            </w:r>
            <w:proofErr w:type="spellStart"/>
            <w:r w:rsidRPr="00037A46">
              <w:rPr>
                <w:rFonts w:cs="Arial"/>
                <w:color w:val="000000"/>
                <w:lang w:val="nl-BE" w:eastAsia="nl-BE"/>
              </w:rPr>
              <w:t>Dv</w:t>
            </w:r>
            <w:proofErr w:type="spellEnd"/>
          </w:p>
        </w:tc>
        <w:tc>
          <w:tcPr>
            <w:tcW w:w="1303" w:type="dxa"/>
            <w:tcBorders>
              <w:top w:val="nil"/>
              <w:left w:val="nil"/>
              <w:bottom w:val="single" w:sz="4" w:space="0" w:color="auto"/>
              <w:right w:val="single" w:sz="4" w:space="0" w:color="auto"/>
            </w:tcBorders>
            <w:shd w:val="clear" w:color="auto" w:fill="auto"/>
            <w:vAlign w:val="center"/>
            <w:hideMark/>
          </w:tcPr>
          <w:p w14:paraId="47447BF7"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br/>
              <w:t>D1-D3</w:t>
            </w:r>
          </w:p>
        </w:tc>
      </w:tr>
      <w:tr w:rsidR="00B772A6" w:rsidRPr="00037A46" w14:paraId="28D02AE9"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29430A00"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Bedeler maaltijden</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14:paraId="0BE36E95"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Logistieke hulp</w:t>
            </w:r>
          </w:p>
        </w:tc>
        <w:tc>
          <w:tcPr>
            <w:tcW w:w="1225" w:type="dxa"/>
            <w:tcBorders>
              <w:top w:val="single" w:sz="4" w:space="0" w:color="auto"/>
              <w:left w:val="nil"/>
              <w:bottom w:val="single" w:sz="4" w:space="0" w:color="auto"/>
              <w:right w:val="single" w:sz="4" w:space="0" w:color="auto"/>
            </w:tcBorders>
            <w:shd w:val="clear" w:color="auto" w:fill="auto"/>
            <w:vAlign w:val="center"/>
            <w:hideMark/>
          </w:tcPr>
          <w:p w14:paraId="2F15EFAB"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br/>
            </w:r>
            <w:proofErr w:type="spellStart"/>
            <w:r w:rsidRPr="00037A46">
              <w:rPr>
                <w:rFonts w:cs="Arial"/>
                <w:color w:val="000000"/>
                <w:lang w:val="nl-BE" w:eastAsia="nl-BE"/>
              </w:rPr>
              <w:t>Dv</w:t>
            </w:r>
            <w:proofErr w:type="spellEnd"/>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77984D08"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br/>
              <w:t>D1-D3</w:t>
            </w:r>
          </w:p>
        </w:tc>
      </w:tr>
      <w:tr w:rsidR="00B772A6" w:rsidRPr="00037A46" w14:paraId="1DBE03CB" w14:textId="77777777" w:rsidTr="007A7835">
        <w:trPr>
          <w:trHeight w:val="510"/>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B01FD"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Directeur</w:t>
            </w:r>
            <w:r w:rsidR="007A7835" w:rsidRPr="00037A46">
              <w:rPr>
                <w:rFonts w:cs="Arial"/>
                <w:color w:val="000000"/>
                <w:lang w:val="nl-BE" w:eastAsia="nl-BE"/>
              </w:rPr>
              <w:t xml:space="preserve"> WZC</w:t>
            </w:r>
          </w:p>
        </w:tc>
        <w:tc>
          <w:tcPr>
            <w:tcW w:w="2680" w:type="dxa"/>
            <w:tcBorders>
              <w:top w:val="single" w:sz="4" w:space="0" w:color="auto"/>
              <w:left w:val="nil"/>
              <w:bottom w:val="single" w:sz="4" w:space="0" w:color="auto"/>
              <w:right w:val="single" w:sz="4" w:space="0" w:color="auto"/>
            </w:tcBorders>
            <w:shd w:val="clear" w:color="000000" w:fill="FFFFFF"/>
            <w:vAlign w:val="center"/>
            <w:hideMark/>
          </w:tcPr>
          <w:p w14:paraId="22581C7B"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br/>
              <w:t>Diensthoofd</w:t>
            </w:r>
          </w:p>
        </w:tc>
        <w:tc>
          <w:tcPr>
            <w:tcW w:w="1225" w:type="dxa"/>
            <w:tcBorders>
              <w:top w:val="single" w:sz="4" w:space="0" w:color="auto"/>
              <w:left w:val="nil"/>
              <w:bottom w:val="single" w:sz="4" w:space="0" w:color="auto"/>
              <w:right w:val="single" w:sz="4" w:space="0" w:color="auto"/>
            </w:tcBorders>
            <w:shd w:val="clear" w:color="auto" w:fill="auto"/>
            <w:vAlign w:val="center"/>
            <w:hideMark/>
          </w:tcPr>
          <w:p w14:paraId="29495ECC"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Av</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7EC66FDA"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A1a-A3a</w:t>
            </w:r>
          </w:p>
        </w:tc>
      </w:tr>
      <w:tr w:rsidR="00B772A6" w:rsidRPr="00037A46" w14:paraId="1FCB0A12"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1DA4577E"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lastRenderedPageBreak/>
              <w:t>Administratief medewerker</w:t>
            </w:r>
          </w:p>
        </w:tc>
        <w:tc>
          <w:tcPr>
            <w:tcW w:w="2680" w:type="dxa"/>
            <w:tcBorders>
              <w:top w:val="nil"/>
              <w:left w:val="nil"/>
              <w:bottom w:val="single" w:sz="4" w:space="0" w:color="auto"/>
              <w:right w:val="single" w:sz="4" w:space="0" w:color="auto"/>
            </w:tcBorders>
            <w:shd w:val="clear" w:color="auto" w:fill="auto"/>
            <w:vAlign w:val="center"/>
            <w:hideMark/>
          </w:tcPr>
          <w:p w14:paraId="44BD40F5"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2B71DC15"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4A14ECBE"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C1-C3</w:t>
            </w:r>
          </w:p>
        </w:tc>
      </w:tr>
      <w:tr w:rsidR="00B772A6" w:rsidRPr="00037A46" w14:paraId="08E84998"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4B4E0E3C"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Klusjesman</w:t>
            </w:r>
          </w:p>
        </w:tc>
        <w:tc>
          <w:tcPr>
            <w:tcW w:w="2680" w:type="dxa"/>
            <w:tcBorders>
              <w:top w:val="nil"/>
              <w:left w:val="nil"/>
              <w:bottom w:val="single" w:sz="4" w:space="0" w:color="auto"/>
              <w:right w:val="single" w:sz="4" w:space="0" w:color="auto"/>
            </w:tcBorders>
            <w:shd w:val="clear" w:color="auto" w:fill="auto"/>
            <w:vAlign w:val="center"/>
            <w:hideMark/>
          </w:tcPr>
          <w:p w14:paraId="0C84E865"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Werkman</w:t>
            </w:r>
          </w:p>
        </w:tc>
        <w:tc>
          <w:tcPr>
            <w:tcW w:w="1225" w:type="dxa"/>
            <w:tcBorders>
              <w:top w:val="nil"/>
              <w:left w:val="nil"/>
              <w:bottom w:val="single" w:sz="4" w:space="0" w:color="auto"/>
              <w:right w:val="single" w:sz="4" w:space="0" w:color="auto"/>
            </w:tcBorders>
            <w:shd w:val="clear" w:color="auto" w:fill="auto"/>
            <w:vAlign w:val="center"/>
            <w:hideMark/>
          </w:tcPr>
          <w:p w14:paraId="61D420F0"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br/>
            </w:r>
            <w:proofErr w:type="spellStart"/>
            <w:r w:rsidRPr="00037A46">
              <w:rPr>
                <w:rFonts w:cs="Arial"/>
                <w:color w:val="000000"/>
                <w:lang w:val="nl-BE" w:eastAsia="nl-BE"/>
              </w:rPr>
              <w:t>Dv</w:t>
            </w:r>
            <w:proofErr w:type="spellEnd"/>
          </w:p>
        </w:tc>
        <w:tc>
          <w:tcPr>
            <w:tcW w:w="1303" w:type="dxa"/>
            <w:tcBorders>
              <w:top w:val="nil"/>
              <w:left w:val="nil"/>
              <w:bottom w:val="single" w:sz="4" w:space="0" w:color="auto"/>
              <w:right w:val="single" w:sz="4" w:space="0" w:color="auto"/>
            </w:tcBorders>
            <w:shd w:val="clear" w:color="auto" w:fill="auto"/>
            <w:vAlign w:val="center"/>
            <w:hideMark/>
          </w:tcPr>
          <w:p w14:paraId="22008483"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br/>
              <w:t>D1-D3</w:t>
            </w:r>
          </w:p>
        </w:tc>
      </w:tr>
      <w:tr w:rsidR="00B772A6" w:rsidRPr="00037A46" w14:paraId="2769EA17"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25C01F1"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br/>
              <w:t>Verantwoordelijke logistiek WZC</w:t>
            </w:r>
          </w:p>
        </w:tc>
        <w:tc>
          <w:tcPr>
            <w:tcW w:w="2680" w:type="dxa"/>
            <w:tcBorders>
              <w:top w:val="nil"/>
              <w:left w:val="nil"/>
              <w:bottom w:val="single" w:sz="4" w:space="0" w:color="auto"/>
              <w:right w:val="single" w:sz="4" w:space="0" w:color="auto"/>
            </w:tcBorders>
            <w:shd w:val="clear" w:color="auto" w:fill="auto"/>
            <w:vAlign w:val="center"/>
            <w:hideMark/>
          </w:tcPr>
          <w:p w14:paraId="2EC35D75"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Technisch medewerker</w:t>
            </w:r>
          </w:p>
        </w:tc>
        <w:tc>
          <w:tcPr>
            <w:tcW w:w="1225" w:type="dxa"/>
            <w:tcBorders>
              <w:top w:val="nil"/>
              <w:left w:val="nil"/>
              <w:bottom w:val="single" w:sz="4" w:space="0" w:color="auto"/>
              <w:right w:val="single" w:sz="4" w:space="0" w:color="auto"/>
            </w:tcBorders>
            <w:shd w:val="clear" w:color="auto" w:fill="auto"/>
            <w:vAlign w:val="center"/>
            <w:hideMark/>
          </w:tcPr>
          <w:p w14:paraId="17E5225B"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4C63B029"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C1-C3</w:t>
            </w:r>
          </w:p>
        </w:tc>
      </w:tr>
      <w:tr w:rsidR="00B772A6" w:rsidRPr="00037A46" w14:paraId="1CC3D4DB"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25463BFD"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Schoonmaak/ hotel WZC</w:t>
            </w:r>
          </w:p>
        </w:tc>
        <w:tc>
          <w:tcPr>
            <w:tcW w:w="2680" w:type="dxa"/>
            <w:tcBorders>
              <w:top w:val="nil"/>
              <w:left w:val="nil"/>
              <w:bottom w:val="single" w:sz="4" w:space="0" w:color="auto"/>
              <w:right w:val="single" w:sz="4" w:space="0" w:color="auto"/>
            </w:tcBorders>
            <w:shd w:val="clear" w:color="auto" w:fill="auto"/>
            <w:vAlign w:val="center"/>
            <w:hideMark/>
          </w:tcPr>
          <w:p w14:paraId="12782544"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Logistieke hulp</w:t>
            </w:r>
          </w:p>
        </w:tc>
        <w:tc>
          <w:tcPr>
            <w:tcW w:w="1225" w:type="dxa"/>
            <w:tcBorders>
              <w:top w:val="nil"/>
              <w:left w:val="nil"/>
              <w:bottom w:val="single" w:sz="4" w:space="0" w:color="auto"/>
              <w:right w:val="single" w:sz="4" w:space="0" w:color="auto"/>
            </w:tcBorders>
            <w:shd w:val="clear" w:color="auto" w:fill="auto"/>
            <w:vAlign w:val="center"/>
            <w:hideMark/>
          </w:tcPr>
          <w:p w14:paraId="263A58B4"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br/>
            </w:r>
            <w:proofErr w:type="spellStart"/>
            <w:r w:rsidRPr="00037A46">
              <w:rPr>
                <w:rFonts w:cs="Arial"/>
                <w:color w:val="000000"/>
                <w:lang w:val="nl-BE" w:eastAsia="nl-BE"/>
              </w:rPr>
              <w:t>Dv</w:t>
            </w:r>
            <w:proofErr w:type="spellEnd"/>
          </w:p>
        </w:tc>
        <w:tc>
          <w:tcPr>
            <w:tcW w:w="1303" w:type="dxa"/>
            <w:tcBorders>
              <w:top w:val="nil"/>
              <w:left w:val="nil"/>
              <w:bottom w:val="single" w:sz="4" w:space="0" w:color="auto"/>
              <w:right w:val="single" w:sz="4" w:space="0" w:color="auto"/>
            </w:tcBorders>
            <w:shd w:val="clear" w:color="auto" w:fill="auto"/>
            <w:vAlign w:val="center"/>
            <w:hideMark/>
          </w:tcPr>
          <w:p w14:paraId="2769B14E"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br/>
              <w:t>D1-D3</w:t>
            </w:r>
          </w:p>
        </w:tc>
      </w:tr>
      <w:tr w:rsidR="00B772A6" w:rsidRPr="00037A46" w14:paraId="39E31B91"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1FC98F08"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Hoofdverpleegkundige</w:t>
            </w:r>
          </w:p>
        </w:tc>
        <w:tc>
          <w:tcPr>
            <w:tcW w:w="2680" w:type="dxa"/>
            <w:tcBorders>
              <w:top w:val="nil"/>
              <w:left w:val="nil"/>
              <w:bottom w:val="single" w:sz="4" w:space="0" w:color="auto"/>
              <w:right w:val="single" w:sz="4" w:space="0" w:color="auto"/>
            </w:tcBorders>
            <w:shd w:val="clear" w:color="auto" w:fill="auto"/>
            <w:vAlign w:val="center"/>
            <w:hideMark/>
          </w:tcPr>
          <w:p w14:paraId="1280E599"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Hoofdverpleegkundige</w:t>
            </w:r>
          </w:p>
        </w:tc>
        <w:tc>
          <w:tcPr>
            <w:tcW w:w="1225" w:type="dxa"/>
            <w:tcBorders>
              <w:top w:val="nil"/>
              <w:left w:val="nil"/>
              <w:bottom w:val="single" w:sz="4" w:space="0" w:color="auto"/>
              <w:right w:val="single" w:sz="4" w:space="0" w:color="auto"/>
            </w:tcBorders>
            <w:shd w:val="clear" w:color="auto" w:fill="auto"/>
            <w:vAlign w:val="center"/>
            <w:hideMark/>
          </w:tcPr>
          <w:p w14:paraId="75F4E131" w14:textId="77777777" w:rsidR="00B772A6" w:rsidRPr="00037A46" w:rsidRDefault="00B772A6" w:rsidP="00B772A6">
            <w:pPr>
              <w:spacing w:before="0" w:after="0"/>
              <w:ind w:left="0"/>
              <w:rPr>
                <w:rFonts w:cs="Arial"/>
                <w:color w:val="000000"/>
                <w:lang w:val="nl-BE" w:eastAsia="nl-BE"/>
              </w:rPr>
            </w:pPr>
            <w:proofErr w:type="spellStart"/>
            <w:r w:rsidRPr="00037A46">
              <w:rPr>
                <w:rFonts w:cs="Arial"/>
                <w:color w:val="000000"/>
                <w:lang w:val="nl-BE" w:eastAsia="nl-BE"/>
              </w:rPr>
              <w:t>Bx</w:t>
            </w:r>
            <w:proofErr w:type="spellEnd"/>
          </w:p>
        </w:tc>
        <w:tc>
          <w:tcPr>
            <w:tcW w:w="1303" w:type="dxa"/>
            <w:tcBorders>
              <w:top w:val="nil"/>
              <w:left w:val="nil"/>
              <w:bottom w:val="single" w:sz="4" w:space="0" w:color="auto"/>
              <w:right w:val="single" w:sz="4" w:space="0" w:color="auto"/>
            </w:tcBorders>
            <w:shd w:val="clear" w:color="auto" w:fill="auto"/>
            <w:vAlign w:val="center"/>
            <w:hideMark/>
          </w:tcPr>
          <w:p w14:paraId="4E7000FF"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BV5</w:t>
            </w:r>
          </w:p>
        </w:tc>
      </w:tr>
      <w:tr w:rsidR="00B772A6" w:rsidRPr="00037A46" w14:paraId="3CB67C1B" w14:textId="77777777" w:rsidTr="007A7835">
        <w:trPr>
          <w:trHeight w:val="765"/>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58A556DA"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Verpleegkundige dag</w:t>
            </w:r>
          </w:p>
        </w:tc>
        <w:tc>
          <w:tcPr>
            <w:tcW w:w="2680" w:type="dxa"/>
            <w:tcBorders>
              <w:top w:val="nil"/>
              <w:left w:val="nil"/>
              <w:bottom w:val="single" w:sz="4" w:space="0" w:color="auto"/>
              <w:right w:val="single" w:sz="4" w:space="0" w:color="auto"/>
            </w:tcBorders>
            <w:shd w:val="clear" w:color="auto" w:fill="auto"/>
            <w:vAlign w:val="center"/>
            <w:hideMark/>
          </w:tcPr>
          <w:p w14:paraId="5A01C67B"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Verpleegkundige</w:t>
            </w:r>
          </w:p>
        </w:tc>
        <w:tc>
          <w:tcPr>
            <w:tcW w:w="1225" w:type="dxa"/>
            <w:tcBorders>
              <w:top w:val="nil"/>
              <w:left w:val="nil"/>
              <w:bottom w:val="single" w:sz="4" w:space="0" w:color="auto"/>
              <w:right w:val="single" w:sz="4" w:space="0" w:color="auto"/>
            </w:tcBorders>
            <w:shd w:val="clear" w:color="auto" w:fill="auto"/>
            <w:vAlign w:val="center"/>
            <w:hideMark/>
          </w:tcPr>
          <w:p w14:paraId="11283BFF"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Cv of Bv</w:t>
            </w:r>
          </w:p>
        </w:tc>
        <w:tc>
          <w:tcPr>
            <w:tcW w:w="1303" w:type="dxa"/>
            <w:tcBorders>
              <w:top w:val="nil"/>
              <w:left w:val="nil"/>
              <w:bottom w:val="single" w:sz="4" w:space="0" w:color="auto"/>
              <w:right w:val="single" w:sz="4" w:space="0" w:color="auto"/>
            </w:tcBorders>
            <w:shd w:val="clear" w:color="auto" w:fill="auto"/>
            <w:vAlign w:val="center"/>
            <w:hideMark/>
          </w:tcPr>
          <w:p w14:paraId="4F925AE9" w14:textId="77777777" w:rsidR="00B772A6" w:rsidRPr="00037A46" w:rsidRDefault="00B772A6" w:rsidP="00B772A6">
            <w:pPr>
              <w:spacing w:before="0" w:after="0"/>
              <w:ind w:left="0"/>
              <w:rPr>
                <w:rFonts w:cs="Arial"/>
                <w:color w:val="000000"/>
                <w:lang w:val="en-US" w:eastAsia="nl-BE"/>
              </w:rPr>
            </w:pPr>
            <w:r w:rsidRPr="00037A46">
              <w:rPr>
                <w:rFonts w:cs="Arial"/>
                <w:color w:val="000000"/>
                <w:lang w:val="en-US" w:eastAsia="nl-BE"/>
              </w:rPr>
              <w:t>C3-C4 of BV1- BV2-BV3</w:t>
            </w:r>
          </w:p>
        </w:tc>
      </w:tr>
      <w:tr w:rsidR="00B772A6" w:rsidRPr="00037A46" w14:paraId="4B884FC9" w14:textId="77777777" w:rsidTr="007A7835">
        <w:trPr>
          <w:trHeight w:val="765"/>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3FC3DB05"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Verpleegkundige nacht</w:t>
            </w:r>
          </w:p>
        </w:tc>
        <w:tc>
          <w:tcPr>
            <w:tcW w:w="2680" w:type="dxa"/>
            <w:tcBorders>
              <w:top w:val="nil"/>
              <w:left w:val="nil"/>
              <w:bottom w:val="single" w:sz="4" w:space="0" w:color="auto"/>
              <w:right w:val="single" w:sz="4" w:space="0" w:color="auto"/>
            </w:tcBorders>
            <w:shd w:val="clear" w:color="auto" w:fill="auto"/>
            <w:vAlign w:val="center"/>
            <w:hideMark/>
          </w:tcPr>
          <w:p w14:paraId="57B62608"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Verpleegkundige</w:t>
            </w:r>
          </w:p>
        </w:tc>
        <w:tc>
          <w:tcPr>
            <w:tcW w:w="1225" w:type="dxa"/>
            <w:tcBorders>
              <w:top w:val="nil"/>
              <w:left w:val="nil"/>
              <w:bottom w:val="single" w:sz="4" w:space="0" w:color="auto"/>
              <w:right w:val="single" w:sz="4" w:space="0" w:color="auto"/>
            </w:tcBorders>
            <w:shd w:val="clear" w:color="auto" w:fill="auto"/>
            <w:vAlign w:val="center"/>
            <w:hideMark/>
          </w:tcPr>
          <w:p w14:paraId="01DDEB3C"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Cv of Bv</w:t>
            </w:r>
          </w:p>
        </w:tc>
        <w:tc>
          <w:tcPr>
            <w:tcW w:w="1303" w:type="dxa"/>
            <w:tcBorders>
              <w:top w:val="nil"/>
              <w:left w:val="nil"/>
              <w:bottom w:val="single" w:sz="4" w:space="0" w:color="auto"/>
              <w:right w:val="single" w:sz="4" w:space="0" w:color="auto"/>
            </w:tcBorders>
            <w:shd w:val="clear" w:color="auto" w:fill="auto"/>
            <w:vAlign w:val="center"/>
            <w:hideMark/>
          </w:tcPr>
          <w:p w14:paraId="3996069C" w14:textId="77777777" w:rsidR="00B772A6" w:rsidRPr="00037A46" w:rsidRDefault="00B772A6" w:rsidP="00B772A6">
            <w:pPr>
              <w:spacing w:before="0" w:after="0"/>
              <w:ind w:left="0"/>
              <w:rPr>
                <w:rFonts w:cs="Arial"/>
                <w:color w:val="000000"/>
                <w:lang w:val="en-US" w:eastAsia="nl-BE"/>
              </w:rPr>
            </w:pPr>
            <w:r w:rsidRPr="00037A46">
              <w:rPr>
                <w:rFonts w:cs="Arial"/>
                <w:color w:val="000000"/>
                <w:lang w:val="en-US" w:eastAsia="nl-BE"/>
              </w:rPr>
              <w:t>C3-C4 of BV1- BV2 -BV3</w:t>
            </w:r>
          </w:p>
        </w:tc>
      </w:tr>
      <w:tr w:rsidR="00B772A6" w:rsidRPr="00037A46" w14:paraId="627EF170"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769BCF1"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en-US" w:eastAsia="nl-BE"/>
              </w:rPr>
              <w:br/>
            </w:r>
            <w:r w:rsidRPr="00037A46">
              <w:rPr>
                <w:rFonts w:cs="Arial"/>
                <w:color w:val="000000"/>
                <w:lang w:val="nl-BE" w:eastAsia="nl-BE"/>
              </w:rPr>
              <w:t>Zorgkundige dag</w:t>
            </w:r>
          </w:p>
        </w:tc>
        <w:tc>
          <w:tcPr>
            <w:tcW w:w="2680" w:type="dxa"/>
            <w:tcBorders>
              <w:top w:val="nil"/>
              <w:left w:val="nil"/>
              <w:bottom w:val="single" w:sz="4" w:space="0" w:color="auto"/>
              <w:right w:val="single" w:sz="4" w:space="0" w:color="auto"/>
            </w:tcBorders>
            <w:shd w:val="clear" w:color="000000" w:fill="FFFFFF"/>
            <w:vAlign w:val="center"/>
            <w:hideMark/>
          </w:tcPr>
          <w:p w14:paraId="3E824B1C"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Verzorgende</w:t>
            </w:r>
          </w:p>
        </w:tc>
        <w:tc>
          <w:tcPr>
            <w:tcW w:w="1225" w:type="dxa"/>
            <w:tcBorders>
              <w:top w:val="nil"/>
              <w:left w:val="nil"/>
              <w:bottom w:val="single" w:sz="4" w:space="0" w:color="auto"/>
              <w:right w:val="single" w:sz="4" w:space="0" w:color="auto"/>
            </w:tcBorders>
            <w:shd w:val="clear" w:color="auto" w:fill="auto"/>
            <w:vAlign w:val="center"/>
            <w:hideMark/>
          </w:tcPr>
          <w:p w14:paraId="278837AE"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2FCCE521"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C1-C2</w:t>
            </w:r>
          </w:p>
        </w:tc>
      </w:tr>
      <w:tr w:rsidR="00B772A6" w:rsidRPr="00037A46" w14:paraId="7DF7FB7D"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3B013658"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br/>
              <w:t>Zorgkundige nacht</w:t>
            </w:r>
          </w:p>
        </w:tc>
        <w:tc>
          <w:tcPr>
            <w:tcW w:w="2680" w:type="dxa"/>
            <w:tcBorders>
              <w:top w:val="nil"/>
              <w:left w:val="nil"/>
              <w:bottom w:val="single" w:sz="4" w:space="0" w:color="auto"/>
              <w:right w:val="single" w:sz="4" w:space="0" w:color="auto"/>
            </w:tcBorders>
            <w:shd w:val="clear" w:color="000000" w:fill="FFFFFF"/>
            <w:vAlign w:val="center"/>
            <w:hideMark/>
          </w:tcPr>
          <w:p w14:paraId="388EB3F2"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Verzorgende</w:t>
            </w:r>
          </w:p>
        </w:tc>
        <w:tc>
          <w:tcPr>
            <w:tcW w:w="1225" w:type="dxa"/>
            <w:tcBorders>
              <w:top w:val="nil"/>
              <w:left w:val="nil"/>
              <w:bottom w:val="single" w:sz="4" w:space="0" w:color="auto"/>
              <w:right w:val="single" w:sz="4" w:space="0" w:color="auto"/>
            </w:tcBorders>
            <w:shd w:val="clear" w:color="auto" w:fill="auto"/>
            <w:vAlign w:val="center"/>
            <w:hideMark/>
          </w:tcPr>
          <w:p w14:paraId="559A2CEB"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16BA23B1"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C1-C2</w:t>
            </w:r>
          </w:p>
        </w:tc>
      </w:tr>
      <w:tr w:rsidR="00B772A6" w:rsidRPr="00037A46" w14:paraId="3365B10F"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2D77E179"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Deskundige animatie</w:t>
            </w:r>
          </w:p>
        </w:tc>
        <w:tc>
          <w:tcPr>
            <w:tcW w:w="2680" w:type="dxa"/>
            <w:tcBorders>
              <w:top w:val="nil"/>
              <w:left w:val="nil"/>
              <w:bottom w:val="single" w:sz="4" w:space="0" w:color="auto"/>
              <w:right w:val="single" w:sz="4" w:space="0" w:color="auto"/>
            </w:tcBorders>
            <w:shd w:val="clear" w:color="auto" w:fill="auto"/>
            <w:vAlign w:val="center"/>
            <w:hideMark/>
          </w:tcPr>
          <w:p w14:paraId="6B11AA8F"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Ergotherapeut</w:t>
            </w:r>
          </w:p>
        </w:tc>
        <w:tc>
          <w:tcPr>
            <w:tcW w:w="1225" w:type="dxa"/>
            <w:tcBorders>
              <w:top w:val="nil"/>
              <w:left w:val="nil"/>
              <w:bottom w:val="single" w:sz="4" w:space="0" w:color="auto"/>
              <w:right w:val="single" w:sz="4" w:space="0" w:color="auto"/>
            </w:tcBorders>
            <w:shd w:val="clear" w:color="auto" w:fill="auto"/>
            <w:vAlign w:val="center"/>
            <w:hideMark/>
          </w:tcPr>
          <w:p w14:paraId="1FC9145B"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001EA9D3"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BV1-BV2-BV3</w:t>
            </w:r>
          </w:p>
        </w:tc>
      </w:tr>
      <w:tr w:rsidR="00B772A6" w:rsidRPr="00037A46" w14:paraId="0F51B611" w14:textId="77777777" w:rsidTr="007A7835">
        <w:trPr>
          <w:trHeight w:val="1020"/>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5F466923"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Kinesitherapeut</w:t>
            </w:r>
          </w:p>
        </w:tc>
        <w:tc>
          <w:tcPr>
            <w:tcW w:w="2680" w:type="dxa"/>
            <w:tcBorders>
              <w:top w:val="nil"/>
              <w:left w:val="nil"/>
              <w:bottom w:val="single" w:sz="4" w:space="0" w:color="auto"/>
              <w:right w:val="single" w:sz="4" w:space="0" w:color="auto"/>
            </w:tcBorders>
            <w:shd w:val="clear" w:color="auto" w:fill="auto"/>
            <w:vAlign w:val="center"/>
            <w:hideMark/>
          </w:tcPr>
          <w:p w14:paraId="2B3C4007" w14:textId="77777777" w:rsidR="00B772A6" w:rsidRPr="00037A46" w:rsidRDefault="00B772A6" w:rsidP="00B772A6">
            <w:pPr>
              <w:spacing w:before="0" w:after="0"/>
              <w:ind w:left="0"/>
              <w:jc w:val="center"/>
              <w:rPr>
                <w:rFonts w:cs="Arial"/>
                <w:color w:val="000000"/>
                <w:lang w:val="nl-BE" w:eastAsia="nl-BE"/>
              </w:rPr>
            </w:pPr>
            <w:r w:rsidRPr="00037A46">
              <w:rPr>
                <w:rFonts w:cs="Arial"/>
                <w:color w:val="000000"/>
                <w:lang w:val="nl-BE" w:eastAsia="nl-BE"/>
              </w:rPr>
              <w:t>Kinesitherapeut</w:t>
            </w:r>
          </w:p>
        </w:tc>
        <w:tc>
          <w:tcPr>
            <w:tcW w:w="1225" w:type="dxa"/>
            <w:tcBorders>
              <w:top w:val="nil"/>
              <w:left w:val="nil"/>
              <w:bottom w:val="single" w:sz="4" w:space="0" w:color="auto"/>
              <w:right w:val="single" w:sz="4" w:space="0" w:color="auto"/>
            </w:tcBorders>
            <w:shd w:val="clear" w:color="auto" w:fill="auto"/>
            <w:vAlign w:val="center"/>
            <w:hideMark/>
          </w:tcPr>
          <w:p w14:paraId="41711DFE" w14:textId="77777777" w:rsidR="00B772A6" w:rsidRPr="00037A46" w:rsidRDefault="00B772A6" w:rsidP="00B772A6">
            <w:pPr>
              <w:spacing w:before="0" w:after="0"/>
              <w:ind w:left="0"/>
              <w:rPr>
                <w:rFonts w:cs="Arial"/>
                <w:color w:val="000000"/>
                <w:lang w:val="nl-BE" w:eastAsia="nl-BE"/>
              </w:rPr>
            </w:pPr>
            <w:r w:rsidRPr="00037A46">
              <w:rPr>
                <w:rFonts w:cs="Arial"/>
                <w:color w:val="000000"/>
                <w:lang w:val="nl-BE" w:eastAsia="nl-BE"/>
              </w:rPr>
              <w:t>Av of Bv</w:t>
            </w:r>
          </w:p>
        </w:tc>
        <w:tc>
          <w:tcPr>
            <w:tcW w:w="1303" w:type="dxa"/>
            <w:tcBorders>
              <w:top w:val="nil"/>
              <w:left w:val="nil"/>
              <w:bottom w:val="single" w:sz="4" w:space="0" w:color="auto"/>
              <w:right w:val="single" w:sz="4" w:space="0" w:color="auto"/>
            </w:tcBorders>
            <w:shd w:val="clear" w:color="auto" w:fill="auto"/>
            <w:vAlign w:val="center"/>
            <w:hideMark/>
          </w:tcPr>
          <w:p w14:paraId="2B985DC2" w14:textId="77777777" w:rsidR="00B772A6" w:rsidRPr="00037A46" w:rsidRDefault="00B772A6" w:rsidP="00B772A6">
            <w:pPr>
              <w:spacing w:before="0" w:after="0"/>
              <w:ind w:left="0"/>
              <w:rPr>
                <w:rFonts w:cs="Arial"/>
                <w:color w:val="000000"/>
                <w:lang w:val="en-US" w:eastAsia="nl-BE"/>
              </w:rPr>
            </w:pPr>
            <w:r w:rsidRPr="00037A46">
              <w:rPr>
                <w:rFonts w:cs="Arial"/>
                <w:color w:val="000000"/>
                <w:lang w:val="en-US" w:eastAsia="nl-BE"/>
              </w:rPr>
              <w:t>A1a-A2a-A3a of BV1-BV2-BV3</w:t>
            </w:r>
          </w:p>
        </w:tc>
      </w:tr>
      <w:tr w:rsidR="007A7835" w:rsidRPr="00037A46" w14:paraId="2F34EA0F" w14:textId="77777777" w:rsidTr="007A7835">
        <w:trPr>
          <w:trHeight w:val="363"/>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4CC274CE" w14:textId="77777777" w:rsidR="007A7835" w:rsidRPr="00037A46" w:rsidRDefault="007A7835" w:rsidP="003A75E0">
            <w:pPr>
              <w:spacing w:before="0" w:after="0"/>
              <w:ind w:left="0"/>
              <w:jc w:val="left"/>
              <w:rPr>
                <w:rFonts w:cs="Arial"/>
                <w:color w:val="000000"/>
                <w:lang w:val="nl-BE" w:eastAsia="nl-BE"/>
              </w:rPr>
            </w:pPr>
            <w:r w:rsidRPr="00037A46">
              <w:rPr>
                <w:rFonts w:cs="Arial"/>
                <w:color w:val="000000"/>
                <w:lang w:val="nl-BE" w:eastAsia="nl-BE"/>
              </w:rPr>
              <w:t>Deskundige sociale zaken</w:t>
            </w:r>
          </w:p>
        </w:tc>
        <w:tc>
          <w:tcPr>
            <w:tcW w:w="2680" w:type="dxa"/>
            <w:tcBorders>
              <w:top w:val="nil"/>
              <w:left w:val="nil"/>
              <w:bottom w:val="single" w:sz="4" w:space="0" w:color="auto"/>
              <w:right w:val="single" w:sz="4" w:space="0" w:color="auto"/>
            </w:tcBorders>
            <w:shd w:val="clear" w:color="auto" w:fill="auto"/>
            <w:vAlign w:val="center"/>
            <w:hideMark/>
          </w:tcPr>
          <w:p w14:paraId="5B07D960" w14:textId="77777777" w:rsidR="007A7835" w:rsidRPr="00037A46" w:rsidRDefault="007A7835" w:rsidP="007A7835">
            <w:pPr>
              <w:spacing w:before="0" w:after="0"/>
              <w:ind w:left="0"/>
              <w:jc w:val="center"/>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572B3035" w14:textId="77777777" w:rsidR="007A7835" w:rsidRPr="00037A46" w:rsidRDefault="007A7835" w:rsidP="007A7835">
            <w:pPr>
              <w:spacing w:before="0" w:after="0"/>
              <w:ind w:left="0"/>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2EE55685" w14:textId="77777777" w:rsidR="007A7835" w:rsidRPr="00037A46" w:rsidRDefault="007A7835" w:rsidP="007A7835">
            <w:pPr>
              <w:spacing w:before="0" w:after="0"/>
              <w:ind w:left="0"/>
              <w:rPr>
                <w:rFonts w:cs="Arial"/>
                <w:color w:val="000000"/>
                <w:lang w:val="nl-BE" w:eastAsia="nl-BE"/>
              </w:rPr>
            </w:pPr>
            <w:r w:rsidRPr="00037A46">
              <w:rPr>
                <w:rFonts w:cs="Arial"/>
                <w:color w:val="000000"/>
                <w:lang w:val="nl-BE" w:eastAsia="nl-BE"/>
              </w:rPr>
              <w:t>B1-B3</w:t>
            </w:r>
          </w:p>
        </w:tc>
      </w:tr>
      <w:tr w:rsidR="007A7835" w:rsidRPr="00037A46" w14:paraId="4B5C061F" w14:textId="77777777" w:rsidTr="007A7835">
        <w:trPr>
          <w:trHeight w:val="142"/>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14:paraId="1C040EB4" w14:textId="77777777" w:rsidR="007A7835" w:rsidRPr="00037A46" w:rsidRDefault="007A7835" w:rsidP="003A75E0">
            <w:pPr>
              <w:spacing w:before="0" w:after="0"/>
              <w:ind w:left="0"/>
              <w:jc w:val="left"/>
              <w:rPr>
                <w:rFonts w:cs="Arial"/>
                <w:color w:val="000000"/>
                <w:lang w:val="nl-BE" w:eastAsia="nl-BE"/>
              </w:rPr>
            </w:pPr>
            <w:r w:rsidRPr="00037A46">
              <w:rPr>
                <w:rFonts w:cs="Arial"/>
                <w:color w:val="000000"/>
                <w:lang w:val="nl-BE" w:eastAsia="nl-BE"/>
              </w:rPr>
              <w:t>Referentiepersoon dementie</w:t>
            </w:r>
          </w:p>
        </w:tc>
        <w:tc>
          <w:tcPr>
            <w:tcW w:w="2680" w:type="dxa"/>
            <w:tcBorders>
              <w:top w:val="nil"/>
              <w:left w:val="nil"/>
              <w:bottom w:val="single" w:sz="4" w:space="0" w:color="auto"/>
              <w:right w:val="single" w:sz="4" w:space="0" w:color="auto"/>
            </w:tcBorders>
            <w:shd w:val="clear" w:color="auto" w:fill="auto"/>
            <w:vAlign w:val="center"/>
            <w:hideMark/>
          </w:tcPr>
          <w:p w14:paraId="62B4CD48" w14:textId="77777777" w:rsidR="007A7835" w:rsidRPr="00037A46" w:rsidRDefault="007A7835" w:rsidP="007A7835">
            <w:pPr>
              <w:spacing w:before="0" w:after="0"/>
              <w:ind w:left="0"/>
              <w:jc w:val="center"/>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4D341E58" w14:textId="77777777" w:rsidR="007A7835" w:rsidRPr="00037A46" w:rsidRDefault="007A7835" w:rsidP="007A7835">
            <w:pPr>
              <w:spacing w:before="0" w:after="0"/>
              <w:ind w:left="0"/>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637CF1FB" w14:textId="77777777" w:rsidR="007A7835" w:rsidRPr="00037A46" w:rsidRDefault="007A7835" w:rsidP="007A7835">
            <w:pPr>
              <w:spacing w:before="0" w:after="0"/>
              <w:ind w:left="0"/>
              <w:rPr>
                <w:rFonts w:cs="Arial"/>
                <w:color w:val="000000"/>
                <w:lang w:val="nl-BE" w:eastAsia="nl-BE"/>
              </w:rPr>
            </w:pPr>
            <w:r w:rsidRPr="00037A46">
              <w:rPr>
                <w:rFonts w:cs="Arial"/>
                <w:color w:val="000000"/>
                <w:lang w:val="nl-BE" w:eastAsia="nl-BE"/>
              </w:rPr>
              <w:t>B1-B3</w:t>
            </w:r>
          </w:p>
        </w:tc>
      </w:tr>
      <w:tr w:rsidR="00B772A6" w:rsidRPr="00037A46" w14:paraId="61C367F0" w14:textId="77777777" w:rsidTr="007A7835">
        <w:trPr>
          <w:trHeight w:val="300"/>
        </w:trPr>
        <w:tc>
          <w:tcPr>
            <w:tcW w:w="3600" w:type="dxa"/>
            <w:tcBorders>
              <w:top w:val="nil"/>
              <w:left w:val="nil"/>
              <w:bottom w:val="nil"/>
              <w:right w:val="nil"/>
            </w:tcBorders>
            <w:shd w:val="clear" w:color="auto" w:fill="auto"/>
            <w:noWrap/>
            <w:vAlign w:val="center"/>
            <w:hideMark/>
          </w:tcPr>
          <w:p w14:paraId="2463A83B" w14:textId="77777777" w:rsidR="00B772A6" w:rsidRPr="00037A46" w:rsidRDefault="00B772A6" w:rsidP="00B772A6">
            <w:pPr>
              <w:spacing w:before="0" w:after="0"/>
              <w:ind w:left="0"/>
              <w:rPr>
                <w:rFonts w:cs="Arial"/>
                <w:color w:val="000000"/>
                <w:lang w:val="nl-BE" w:eastAsia="nl-BE"/>
              </w:rPr>
            </w:pPr>
          </w:p>
        </w:tc>
        <w:tc>
          <w:tcPr>
            <w:tcW w:w="2680" w:type="dxa"/>
            <w:tcBorders>
              <w:top w:val="nil"/>
              <w:left w:val="nil"/>
              <w:bottom w:val="nil"/>
              <w:right w:val="nil"/>
            </w:tcBorders>
            <w:shd w:val="clear" w:color="auto" w:fill="auto"/>
            <w:vAlign w:val="center"/>
            <w:hideMark/>
          </w:tcPr>
          <w:p w14:paraId="1E39B887" w14:textId="77777777" w:rsidR="00B772A6" w:rsidRPr="00037A46" w:rsidRDefault="00B772A6" w:rsidP="00B772A6">
            <w:pPr>
              <w:spacing w:before="0" w:after="0"/>
              <w:ind w:left="0"/>
              <w:jc w:val="left"/>
              <w:rPr>
                <w:rFonts w:ascii="Times New Roman" w:hAnsi="Times New Roman"/>
                <w:lang w:val="nl-BE" w:eastAsia="nl-BE"/>
              </w:rPr>
            </w:pPr>
          </w:p>
        </w:tc>
        <w:tc>
          <w:tcPr>
            <w:tcW w:w="1225" w:type="dxa"/>
            <w:tcBorders>
              <w:top w:val="nil"/>
              <w:left w:val="nil"/>
              <w:bottom w:val="nil"/>
              <w:right w:val="nil"/>
            </w:tcBorders>
            <w:shd w:val="clear" w:color="auto" w:fill="auto"/>
            <w:vAlign w:val="center"/>
            <w:hideMark/>
          </w:tcPr>
          <w:p w14:paraId="2768C566" w14:textId="77777777" w:rsidR="00B772A6" w:rsidRPr="00037A46" w:rsidRDefault="00B772A6" w:rsidP="00B772A6">
            <w:pPr>
              <w:spacing w:before="0" w:after="0"/>
              <w:ind w:left="0"/>
              <w:jc w:val="center"/>
              <w:rPr>
                <w:rFonts w:ascii="Times New Roman" w:hAnsi="Times New Roman"/>
                <w:lang w:val="nl-BE" w:eastAsia="nl-BE"/>
              </w:rPr>
            </w:pPr>
          </w:p>
        </w:tc>
        <w:tc>
          <w:tcPr>
            <w:tcW w:w="1303" w:type="dxa"/>
            <w:tcBorders>
              <w:top w:val="nil"/>
              <w:left w:val="nil"/>
              <w:bottom w:val="nil"/>
              <w:right w:val="nil"/>
            </w:tcBorders>
            <w:shd w:val="clear" w:color="auto" w:fill="auto"/>
            <w:vAlign w:val="center"/>
            <w:hideMark/>
          </w:tcPr>
          <w:p w14:paraId="79698FED" w14:textId="77777777" w:rsidR="00B772A6" w:rsidRPr="00037A46" w:rsidRDefault="00B772A6" w:rsidP="00B772A6">
            <w:pPr>
              <w:spacing w:before="0" w:after="0"/>
              <w:ind w:left="0"/>
              <w:rPr>
                <w:rFonts w:ascii="Times New Roman" w:hAnsi="Times New Roman"/>
                <w:lang w:val="nl-BE" w:eastAsia="nl-BE"/>
              </w:rPr>
            </w:pPr>
          </w:p>
        </w:tc>
      </w:tr>
      <w:tr w:rsidR="00B772A6" w:rsidRPr="00037A46" w14:paraId="1C77057D" w14:textId="77777777" w:rsidTr="007A7835">
        <w:trPr>
          <w:trHeight w:val="300"/>
        </w:trPr>
        <w:tc>
          <w:tcPr>
            <w:tcW w:w="8808" w:type="dxa"/>
            <w:gridSpan w:val="4"/>
            <w:tcBorders>
              <w:top w:val="nil"/>
              <w:left w:val="nil"/>
              <w:bottom w:val="single" w:sz="4" w:space="0" w:color="auto"/>
              <w:right w:val="nil"/>
            </w:tcBorders>
            <w:shd w:val="clear" w:color="auto" w:fill="auto"/>
            <w:noWrap/>
            <w:vAlign w:val="center"/>
            <w:hideMark/>
          </w:tcPr>
          <w:p w14:paraId="2077514F" w14:textId="5AC52940" w:rsidR="00B772A6" w:rsidRPr="00037A46" w:rsidRDefault="00B772A6">
            <w:pPr>
              <w:pStyle w:val="Kop3"/>
              <w:numPr>
                <w:ilvl w:val="0"/>
                <w:numId w:val="77"/>
              </w:numPr>
              <w:rPr>
                <w:rFonts w:cs="Arial"/>
                <w:bCs/>
                <w:color w:val="000000"/>
                <w:lang w:val="nl-BE" w:eastAsia="nl-BE"/>
              </w:rPr>
            </w:pPr>
            <w:bookmarkStart w:id="437" w:name="_Toc110948268"/>
            <w:bookmarkStart w:id="438" w:name="_Toc152937483"/>
            <w:r w:rsidRPr="00037A46">
              <w:t>Gemeentepersoneel</w:t>
            </w:r>
            <w:bookmarkEnd w:id="437"/>
            <w:bookmarkEnd w:id="438"/>
          </w:p>
        </w:tc>
      </w:tr>
      <w:tr w:rsidR="00B772A6" w:rsidRPr="00037A46" w14:paraId="06E5C0CC"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D1A5252"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Algemeen directeur</w:t>
            </w:r>
          </w:p>
        </w:tc>
        <w:tc>
          <w:tcPr>
            <w:tcW w:w="2680" w:type="dxa"/>
            <w:tcBorders>
              <w:top w:val="nil"/>
              <w:left w:val="nil"/>
              <w:bottom w:val="single" w:sz="4" w:space="0" w:color="auto"/>
              <w:right w:val="single" w:sz="4" w:space="0" w:color="auto"/>
            </w:tcBorders>
            <w:shd w:val="clear" w:color="auto" w:fill="auto"/>
            <w:vAlign w:val="center"/>
            <w:hideMark/>
          </w:tcPr>
          <w:p w14:paraId="15D4D953"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Decretale graad</w:t>
            </w:r>
          </w:p>
        </w:tc>
        <w:tc>
          <w:tcPr>
            <w:tcW w:w="1225" w:type="dxa"/>
            <w:tcBorders>
              <w:top w:val="nil"/>
              <w:left w:val="nil"/>
              <w:bottom w:val="single" w:sz="4" w:space="0" w:color="auto"/>
              <w:right w:val="single" w:sz="4" w:space="0" w:color="auto"/>
            </w:tcBorders>
            <w:shd w:val="clear" w:color="auto" w:fill="auto"/>
            <w:vAlign w:val="center"/>
            <w:hideMark/>
          </w:tcPr>
          <w:p w14:paraId="21A20E36"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w:t>
            </w:r>
          </w:p>
        </w:tc>
        <w:tc>
          <w:tcPr>
            <w:tcW w:w="1303" w:type="dxa"/>
            <w:tcBorders>
              <w:top w:val="nil"/>
              <w:left w:val="nil"/>
              <w:bottom w:val="single" w:sz="4" w:space="0" w:color="auto"/>
              <w:right w:val="single" w:sz="4" w:space="0" w:color="auto"/>
            </w:tcBorders>
            <w:shd w:val="clear" w:color="auto" w:fill="auto"/>
            <w:vAlign w:val="center"/>
            <w:hideMark/>
          </w:tcPr>
          <w:p w14:paraId="6107E4EA"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w:t>
            </w:r>
          </w:p>
        </w:tc>
      </w:tr>
      <w:tr w:rsidR="00B772A6" w:rsidRPr="00037A46" w14:paraId="2315CB78"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37221924"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Financieel directeur</w:t>
            </w:r>
          </w:p>
        </w:tc>
        <w:tc>
          <w:tcPr>
            <w:tcW w:w="2680" w:type="dxa"/>
            <w:tcBorders>
              <w:top w:val="nil"/>
              <w:left w:val="nil"/>
              <w:bottom w:val="single" w:sz="4" w:space="0" w:color="auto"/>
              <w:right w:val="single" w:sz="4" w:space="0" w:color="auto"/>
            </w:tcBorders>
            <w:shd w:val="clear" w:color="auto" w:fill="auto"/>
            <w:vAlign w:val="center"/>
            <w:hideMark/>
          </w:tcPr>
          <w:p w14:paraId="322B5B69"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Decretale graad</w:t>
            </w:r>
          </w:p>
        </w:tc>
        <w:tc>
          <w:tcPr>
            <w:tcW w:w="1225" w:type="dxa"/>
            <w:tcBorders>
              <w:top w:val="nil"/>
              <w:left w:val="nil"/>
              <w:bottom w:val="single" w:sz="4" w:space="0" w:color="auto"/>
              <w:right w:val="single" w:sz="4" w:space="0" w:color="auto"/>
            </w:tcBorders>
            <w:shd w:val="clear" w:color="auto" w:fill="auto"/>
            <w:vAlign w:val="center"/>
            <w:hideMark/>
          </w:tcPr>
          <w:p w14:paraId="445EA31C"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 </w:t>
            </w:r>
          </w:p>
        </w:tc>
        <w:tc>
          <w:tcPr>
            <w:tcW w:w="1303" w:type="dxa"/>
            <w:tcBorders>
              <w:top w:val="nil"/>
              <w:left w:val="nil"/>
              <w:bottom w:val="single" w:sz="4" w:space="0" w:color="auto"/>
              <w:right w:val="single" w:sz="4" w:space="0" w:color="auto"/>
            </w:tcBorders>
            <w:shd w:val="clear" w:color="auto" w:fill="auto"/>
            <w:vAlign w:val="center"/>
            <w:hideMark/>
          </w:tcPr>
          <w:p w14:paraId="7DA44C73"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 </w:t>
            </w:r>
          </w:p>
        </w:tc>
      </w:tr>
      <w:tr w:rsidR="00242E8A" w:rsidRPr="00037A46" w14:paraId="0204552C"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tcPr>
          <w:p w14:paraId="0AD168E3" w14:textId="3AACDA08" w:rsidR="00242E8A" w:rsidRPr="00242E8A" w:rsidRDefault="00242E8A" w:rsidP="00B772A6">
            <w:pPr>
              <w:spacing w:before="0" w:after="0"/>
              <w:ind w:left="0"/>
              <w:jc w:val="left"/>
              <w:rPr>
                <w:rFonts w:cs="Arial"/>
                <w:color w:val="000000"/>
                <w:highlight w:val="yellow"/>
                <w:lang w:val="nl-BE" w:eastAsia="nl-BE"/>
              </w:rPr>
            </w:pPr>
            <w:r w:rsidRPr="00242E8A">
              <w:rPr>
                <w:rFonts w:cs="Arial"/>
                <w:color w:val="000000"/>
                <w:highlight w:val="yellow"/>
                <w:lang w:val="nl-BE" w:eastAsia="nl-BE"/>
              </w:rPr>
              <w:t>Clusterverantwoordelijke Ruimte</w:t>
            </w:r>
          </w:p>
        </w:tc>
        <w:tc>
          <w:tcPr>
            <w:tcW w:w="2680" w:type="dxa"/>
            <w:tcBorders>
              <w:top w:val="nil"/>
              <w:left w:val="nil"/>
              <w:bottom w:val="single" w:sz="4" w:space="0" w:color="auto"/>
              <w:right w:val="single" w:sz="4" w:space="0" w:color="auto"/>
            </w:tcBorders>
            <w:shd w:val="clear" w:color="auto" w:fill="auto"/>
            <w:vAlign w:val="center"/>
          </w:tcPr>
          <w:p w14:paraId="1EB18C75" w14:textId="544D1291" w:rsidR="00242E8A" w:rsidRPr="00242E8A" w:rsidRDefault="00242E8A" w:rsidP="00B772A6">
            <w:pPr>
              <w:spacing w:before="0" w:after="0"/>
              <w:ind w:left="0"/>
              <w:jc w:val="left"/>
              <w:rPr>
                <w:rFonts w:cs="Arial"/>
                <w:color w:val="000000"/>
                <w:highlight w:val="yellow"/>
                <w:lang w:val="nl-BE" w:eastAsia="nl-BE"/>
              </w:rPr>
            </w:pPr>
            <w:r w:rsidRPr="00242E8A">
              <w:rPr>
                <w:rFonts w:cs="Arial"/>
                <w:color w:val="000000"/>
                <w:highlight w:val="yellow"/>
                <w:lang w:val="nl-BE" w:eastAsia="nl-BE"/>
              </w:rPr>
              <w:t>Clusterverantwoordelijke</w:t>
            </w:r>
          </w:p>
        </w:tc>
        <w:tc>
          <w:tcPr>
            <w:tcW w:w="1225" w:type="dxa"/>
            <w:tcBorders>
              <w:top w:val="nil"/>
              <w:left w:val="nil"/>
              <w:bottom w:val="single" w:sz="4" w:space="0" w:color="auto"/>
              <w:right w:val="single" w:sz="4" w:space="0" w:color="auto"/>
            </w:tcBorders>
            <w:shd w:val="clear" w:color="auto" w:fill="auto"/>
            <w:vAlign w:val="center"/>
          </w:tcPr>
          <w:p w14:paraId="1C661CA1" w14:textId="20B15A62" w:rsidR="00242E8A" w:rsidRPr="00242E8A" w:rsidRDefault="00242E8A" w:rsidP="00B772A6">
            <w:pPr>
              <w:spacing w:before="0" w:after="0"/>
              <w:ind w:left="0"/>
              <w:jc w:val="left"/>
              <w:rPr>
                <w:rFonts w:cs="Arial"/>
                <w:color w:val="000000"/>
                <w:highlight w:val="yellow"/>
                <w:lang w:val="nl-BE" w:eastAsia="nl-BE"/>
              </w:rPr>
            </w:pPr>
            <w:r w:rsidRPr="00242E8A">
              <w:rPr>
                <w:rFonts w:cs="Arial"/>
                <w:color w:val="000000"/>
                <w:highlight w:val="yellow"/>
                <w:lang w:val="nl-BE" w:eastAsia="nl-BE"/>
              </w:rPr>
              <w:t>Ax</w:t>
            </w:r>
          </w:p>
        </w:tc>
        <w:tc>
          <w:tcPr>
            <w:tcW w:w="1303" w:type="dxa"/>
            <w:tcBorders>
              <w:top w:val="nil"/>
              <w:left w:val="nil"/>
              <w:bottom w:val="single" w:sz="4" w:space="0" w:color="auto"/>
              <w:right w:val="single" w:sz="4" w:space="0" w:color="auto"/>
            </w:tcBorders>
            <w:shd w:val="clear" w:color="auto" w:fill="auto"/>
            <w:vAlign w:val="center"/>
          </w:tcPr>
          <w:p w14:paraId="146501D7" w14:textId="00DBF6D8" w:rsidR="00242E8A" w:rsidRPr="00242E8A" w:rsidRDefault="00242E8A" w:rsidP="00B772A6">
            <w:pPr>
              <w:spacing w:before="0" w:after="0"/>
              <w:ind w:left="0"/>
              <w:jc w:val="left"/>
              <w:rPr>
                <w:rFonts w:cs="Arial"/>
                <w:color w:val="000000"/>
                <w:highlight w:val="yellow"/>
                <w:lang w:val="nl-BE" w:eastAsia="nl-BE"/>
              </w:rPr>
            </w:pPr>
            <w:r w:rsidRPr="00242E8A">
              <w:rPr>
                <w:rFonts w:cs="Arial"/>
                <w:color w:val="000000"/>
                <w:highlight w:val="yellow"/>
                <w:lang w:val="nl-BE" w:eastAsia="nl-BE"/>
              </w:rPr>
              <w:t>A4a-A4b</w:t>
            </w:r>
          </w:p>
        </w:tc>
      </w:tr>
      <w:tr w:rsidR="00242E8A" w:rsidRPr="00037A46" w14:paraId="6CE66385"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tcPr>
          <w:p w14:paraId="0834EF4C" w14:textId="58CDB00C" w:rsidR="00242E8A" w:rsidRPr="00242E8A" w:rsidRDefault="00242E8A" w:rsidP="00242E8A">
            <w:pPr>
              <w:spacing w:before="0" w:after="0"/>
              <w:ind w:left="0"/>
              <w:jc w:val="left"/>
              <w:rPr>
                <w:rFonts w:cs="Arial"/>
                <w:color w:val="000000"/>
                <w:highlight w:val="yellow"/>
                <w:lang w:val="nl-BE" w:eastAsia="nl-BE"/>
              </w:rPr>
            </w:pPr>
            <w:r w:rsidRPr="00242E8A">
              <w:rPr>
                <w:rFonts w:cs="Arial"/>
                <w:color w:val="000000"/>
                <w:highlight w:val="yellow"/>
                <w:lang w:val="nl-BE" w:eastAsia="nl-BE"/>
              </w:rPr>
              <w:t>Clusterverantwoordelijke Burger &amp; Vrije Tijd</w:t>
            </w:r>
          </w:p>
        </w:tc>
        <w:tc>
          <w:tcPr>
            <w:tcW w:w="2680" w:type="dxa"/>
            <w:tcBorders>
              <w:top w:val="nil"/>
              <w:left w:val="nil"/>
              <w:bottom w:val="single" w:sz="4" w:space="0" w:color="auto"/>
              <w:right w:val="single" w:sz="4" w:space="0" w:color="auto"/>
            </w:tcBorders>
            <w:shd w:val="clear" w:color="auto" w:fill="auto"/>
            <w:vAlign w:val="center"/>
          </w:tcPr>
          <w:p w14:paraId="71CCDA6C" w14:textId="4097898A" w:rsidR="00242E8A" w:rsidRPr="00242E8A" w:rsidRDefault="00242E8A" w:rsidP="00242E8A">
            <w:pPr>
              <w:spacing w:before="0" w:after="0"/>
              <w:ind w:left="0"/>
              <w:jc w:val="left"/>
              <w:rPr>
                <w:rFonts w:cs="Arial"/>
                <w:color w:val="000000"/>
                <w:highlight w:val="yellow"/>
                <w:lang w:val="nl-BE" w:eastAsia="nl-BE"/>
              </w:rPr>
            </w:pPr>
            <w:r w:rsidRPr="00242E8A">
              <w:rPr>
                <w:rFonts w:cs="Arial"/>
                <w:color w:val="000000"/>
                <w:highlight w:val="yellow"/>
                <w:lang w:val="nl-BE" w:eastAsia="nl-BE"/>
              </w:rPr>
              <w:t>Clusterverantwoordelijke</w:t>
            </w:r>
          </w:p>
        </w:tc>
        <w:tc>
          <w:tcPr>
            <w:tcW w:w="1225" w:type="dxa"/>
            <w:tcBorders>
              <w:top w:val="nil"/>
              <w:left w:val="nil"/>
              <w:bottom w:val="single" w:sz="4" w:space="0" w:color="auto"/>
              <w:right w:val="single" w:sz="4" w:space="0" w:color="auto"/>
            </w:tcBorders>
            <w:shd w:val="clear" w:color="auto" w:fill="auto"/>
            <w:vAlign w:val="center"/>
          </w:tcPr>
          <w:p w14:paraId="5AE45AB1" w14:textId="10844B67" w:rsidR="00242E8A" w:rsidRPr="00242E8A" w:rsidRDefault="00242E8A" w:rsidP="00242E8A">
            <w:pPr>
              <w:spacing w:before="0" w:after="0"/>
              <w:ind w:left="0"/>
              <w:jc w:val="left"/>
              <w:rPr>
                <w:rFonts w:cs="Arial"/>
                <w:color w:val="000000"/>
                <w:highlight w:val="yellow"/>
                <w:lang w:val="nl-BE" w:eastAsia="nl-BE"/>
              </w:rPr>
            </w:pPr>
            <w:r w:rsidRPr="00242E8A">
              <w:rPr>
                <w:rFonts w:cs="Arial"/>
                <w:color w:val="000000"/>
                <w:highlight w:val="yellow"/>
                <w:lang w:val="nl-BE" w:eastAsia="nl-BE"/>
              </w:rPr>
              <w:t>Ax</w:t>
            </w:r>
          </w:p>
        </w:tc>
        <w:tc>
          <w:tcPr>
            <w:tcW w:w="1303" w:type="dxa"/>
            <w:tcBorders>
              <w:top w:val="nil"/>
              <w:left w:val="nil"/>
              <w:bottom w:val="single" w:sz="4" w:space="0" w:color="auto"/>
              <w:right w:val="single" w:sz="4" w:space="0" w:color="auto"/>
            </w:tcBorders>
            <w:shd w:val="clear" w:color="auto" w:fill="auto"/>
            <w:vAlign w:val="center"/>
          </w:tcPr>
          <w:p w14:paraId="05782314" w14:textId="3E4D60D8" w:rsidR="00242E8A" w:rsidRPr="00242E8A" w:rsidRDefault="00242E8A" w:rsidP="00242E8A">
            <w:pPr>
              <w:spacing w:before="0" w:after="0"/>
              <w:ind w:left="0"/>
              <w:jc w:val="left"/>
              <w:rPr>
                <w:rFonts w:cs="Arial"/>
                <w:color w:val="000000"/>
                <w:highlight w:val="yellow"/>
                <w:lang w:val="nl-BE" w:eastAsia="nl-BE"/>
              </w:rPr>
            </w:pPr>
            <w:r w:rsidRPr="00242E8A">
              <w:rPr>
                <w:rFonts w:cs="Arial"/>
                <w:color w:val="000000"/>
                <w:highlight w:val="yellow"/>
                <w:lang w:val="nl-BE" w:eastAsia="nl-BE"/>
              </w:rPr>
              <w:t>A4a-A4b</w:t>
            </w:r>
          </w:p>
        </w:tc>
      </w:tr>
      <w:tr w:rsidR="00242E8A" w:rsidRPr="00037A46" w14:paraId="0B9C00F3"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tcPr>
          <w:p w14:paraId="5D84DA6E" w14:textId="145BC78D" w:rsidR="00242E8A" w:rsidRPr="00242E8A" w:rsidRDefault="00242E8A" w:rsidP="00242E8A">
            <w:pPr>
              <w:spacing w:before="0" w:after="0"/>
              <w:ind w:left="0"/>
              <w:jc w:val="left"/>
              <w:rPr>
                <w:rFonts w:cs="Arial"/>
                <w:color w:val="000000"/>
                <w:highlight w:val="yellow"/>
                <w:lang w:val="nl-BE" w:eastAsia="nl-BE"/>
              </w:rPr>
            </w:pPr>
            <w:r w:rsidRPr="00242E8A">
              <w:rPr>
                <w:rFonts w:cs="Arial"/>
                <w:color w:val="000000"/>
                <w:highlight w:val="yellow"/>
                <w:lang w:val="nl-BE" w:eastAsia="nl-BE"/>
              </w:rPr>
              <w:t>Clusterverantwoordelijke Interne Ondersteuning</w:t>
            </w:r>
          </w:p>
        </w:tc>
        <w:tc>
          <w:tcPr>
            <w:tcW w:w="2680" w:type="dxa"/>
            <w:tcBorders>
              <w:top w:val="nil"/>
              <w:left w:val="nil"/>
              <w:bottom w:val="single" w:sz="4" w:space="0" w:color="auto"/>
              <w:right w:val="single" w:sz="4" w:space="0" w:color="auto"/>
            </w:tcBorders>
            <w:shd w:val="clear" w:color="auto" w:fill="auto"/>
            <w:vAlign w:val="center"/>
          </w:tcPr>
          <w:p w14:paraId="4CBC8434" w14:textId="398921AD" w:rsidR="00242E8A" w:rsidRPr="00242E8A" w:rsidRDefault="00242E8A" w:rsidP="00242E8A">
            <w:pPr>
              <w:spacing w:before="0" w:after="0"/>
              <w:ind w:left="0"/>
              <w:jc w:val="left"/>
              <w:rPr>
                <w:rFonts w:cs="Arial"/>
                <w:color w:val="000000"/>
                <w:highlight w:val="yellow"/>
                <w:lang w:val="nl-BE" w:eastAsia="nl-BE"/>
              </w:rPr>
            </w:pPr>
            <w:r w:rsidRPr="00242E8A">
              <w:rPr>
                <w:rFonts w:cs="Arial"/>
                <w:color w:val="000000"/>
                <w:highlight w:val="yellow"/>
                <w:lang w:val="nl-BE" w:eastAsia="nl-BE"/>
              </w:rPr>
              <w:t>Clusterverantwoordelijke</w:t>
            </w:r>
          </w:p>
        </w:tc>
        <w:tc>
          <w:tcPr>
            <w:tcW w:w="1225" w:type="dxa"/>
            <w:tcBorders>
              <w:top w:val="nil"/>
              <w:left w:val="nil"/>
              <w:bottom w:val="single" w:sz="4" w:space="0" w:color="auto"/>
              <w:right w:val="single" w:sz="4" w:space="0" w:color="auto"/>
            </w:tcBorders>
            <w:shd w:val="clear" w:color="auto" w:fill="auto"/>
            <w:vAlign w:val="center"/>
          </w:tcPr>
          <w:p w14:paraId="77289B59" w14:textId="5CDDB034" w:rsidR="00242E8A" w:rsidRPr="00242E8A" w:rsidRDefault="00242E8A" w:rsidP="00242E8A">
            <w:pPr>
              <w:spacing w:before="0" w:after="0"/>
              <w:ind w:left="0"/>
              <w:jc w:val="left"/>
              <w:rPr>
                <w:rFonts w:cs="Arial"/>
                <w:color w:val="000000"/>
                <w:highlight w:val="yellow"/>
                <w:lang w:val="nl-BE" w:eastAsia="nl-BE"/>
              </w:rPr>
            </w:pPr>
            <w:r w:rsidRPr="00242E8A">
              <w:rPr>
                <w:rFonts w:cs="Arial"/>
                <w:color w:val="000000"/>
                <w:highlight w:val="yellow"/>
                <w:lang w:val="nl-BE" w:eastAsia="nl-BE"/>
              </w:rPr>
              <w:t>Ax</w:t>
            </w:r>
          </w:p>
        </w:tc>
        <w:tc>
          <w:tcPr>
            <w:tcW w:w="1303" w:type="dxa"/>
            <w:tcBorders>
              <w:top w:val="nil"/>
              <w:left w:val="nil"/>
              <w:bottom w:val="single" w:sz="4" w:space="0" w:color="auto"/>
              <w:right w:val="single" w:sz="4" w:space="0" w:color="auto"/>
            </w:tcBorders>
            <w:shd w:val="clear" w:color="auto" w:fill="auto"/>
            <w:vAlign w:val="center"/>
          </w:tcPr>
          <w:p w14:paraId="6BDCAB14" w14:textId="3FBDAA3C" w:rsidR="00242E8A" w:rsidRPr="00242E8A" w:rsidRDefault="00242E8A" w:rsidP="00242E8A">
            <w:pPr>
              <w:spacing w:before="0" w:after="0"/>
              <w:ind w:left="0"/>
              <w:jc w:val="left"/>
              <w:rPr>
                <w:rFonts w:cs="Arial"/>
                <w:color w:val="000000"/>
                <w:highlight w:val="yellow"/>
                <w:lang w:val="nl-BE" w:eastAsia="nl-BE"/>
              </w:rPr>
            </w:pPr>
            <w:r w:rsidRPr="00242E8A">
              <w:rPr>
                <w:rFonts w:cs="Arial"/>
                <w:color w:val="000000"/>
                <w:highlight w:val="yellow"/>
                <w:lang w:val="nl-BE" w:eastAsia="nl-BE"/>
              </w:rPr>
              <w:t>A4a-A4b</w:t>
            </w:r>
          </w:p>
        </w:tc>
      </w:tr>
      <w:tr w:rsidR="00B772A6" w:rsidRPr="00037A46" w14:paraId="30159700"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62B7F75"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Diensthoofd burgerzaken</w:t>
            </w:r>
          </w:p>
        </w:tc>
        <w:tc>
          <w:tcPr>
            <w:tcW w:w="2680" w:type="dxa"/>
            <w:tcBorders>
              <w:top w:val="nil"/>
              <w:left w:val="nil"/>
              <w:bottom w:val="single" w:sz="4" w:space="0" w:color="auto"/>
              <w:right w:val="single" w:sz="4" w:space="0" w:color="auto"/>
            </w:tcBorders>
            <w:shd w:val="clear" w:color="auto" w:fill="auto"/>
            <w:vAlign w:val="center"/>
            <w:hideMark/>
          </w:tcPr>
          <w:p w14:paraId="1DC55C36"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Diensthoofd</w:t>
            </w:r>
          </w:p>
        </w:tc>
        <w:tc>
          <w:tcPr>
            <w:tcW w:w="1225" w:type="dxa"/>
            <w:tcBorders>
              <w:top w:val="nil"/>
              <w:left w:val="nil"/>
              <w:bottom w:val="single" w:sz="4" w:space="0" w:color="auto"/>
              <w:right w:val="single" w:sz="4" w:space="0" w:color="auto"/>
            </w:tcBorders>
            <w:shd w:val="clear" w:color="auto" w:fill="auto"/>
            <w:vAlign w:val="center"/>
            <w:hideMark/>
          </w:tcPr>
          <w:p w14:paraId="376F39A4"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Av</w:t>
            </w:r>
          </w:p>
        </w:tc>
        <w:tc>
          <w:tcPr>
            <w:tcW w:w="1303" w:type="dxa"/>
            <w:tcBorders>
              <w:top w:val="nil"/>
              <w:left w:val="nil"/>
              <w:bottom w:val="single" w:sz="4" w:space="0" w:color="auto"/>
              <w:right w:val="single" w:sz="4" w:space="0" w:color="auto"/>
            </w:tcBorders>
            <w:shd w:val="clear" w:color="auto" w:fill="auto"/>
            <w:vAlign w:val="center"/>
            <w:hideMark/>
          </w:tcPr>
          <w:p w14:paraId="410320FE"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A1a-A3a</w:t>
            </w:r>
          </w:p>
        </w:tc>
      </w:tr>
      <w:tr w:rsidR="00B10F0F" w:rsidRPr="00037A46" w14:paraId="142511C3"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74EB5F6" w14:textId="77777777" w:rsidR="00B10F0F" w:rsidRPr="00037A46" w:rsidRDefault="00B10F0F" w:rsidP="003A75E0">
            <w:pPr>
              <w:spacing w:before="0" w:after="0"/>
              <w:ind w:left="0"/>
              <w:jc w:val="left"/>
              <w:rPr>
                <w:rFonts w:cs="Arial"/>
                <w:color w:val="000000"/>
                <w:lang w:val="nl-BE" w:eastAsia="nl-BE"/>
              </w:rPr>
            </w:pPr>
            <w:r w:rsidRPr="00037A46">
              <w:rPr>
                <w:rFonts w:cs="Arial"/>
                <w:color w:val="000000"/>
                <w:lang w:val="nl-BE" w:eastAsia="nl-BE"/>
              </w:rPr>
              <w:t xml:space="preserve">Diensthoofd personeel en </w:t>
            </w:r>
            <w:r w:rsidRPr="00037A46">
              <w:rPr>
                <w:rFonts w:cs="Arial"/>
                <w:color w:val="000000"/>
                <w:lang w:val="nl-BE" w:eastAsia="nl-BE"/>
              </w:rPr>
              <w:br/>
              <w:t>organisatieontwikkeling</w:t>
            </w:r>
          </w:p>
        </w:tc>
        <w:tc>
          <w:tcPr>
            <w:tcW w:w="2680" w:type="dxa"/>
            <w:tcBorders>
              <w:top w:val="nil"/>
              <w:left w:val="nil"/>
              <w:bottom w:val="single" w:sz="4" w:space="0" w:color="auto"/>
              <w:right w:val="single" w:sz="4" w:space="0" w:color="auto"/>
            </w:tcBorders>
            <w:shd w:val="clear" w:color="auto" w:fill="auto"/>
            <w:vAlign w:val="center"/>
            <w:hideMark/>
          </w:tcPr>
          <w:p w14:paraId="31A78BD7" w14:textId="77777777" w:rsidR="00B10F0F" w:rsidRPr="00037A46" w:rsidRDefault="00B10F0F" w:rsidP="00B10F0F">
            <w:pPr>
              <w:spacing w:before="0" w:after="0"/>
              <w:ind w:left="0"/>
              <w:jc w:val="left"/>
              <w:rPr>
                <w:rFonts w:cs="Arial"/>
                <w:color w:val="000000"/>
                <w:lang w:val="nl-BE" w:eastAsia="nl-BE"/>
              </w:rPr>
            </w:pPr>
            <w:r w:rsidRPr="00037A46">
              <w:rPr>
                <w:rFonts w:cs="Arial"/>
                <w:color w:val="000000"/>
                <w:lang w:val="nl-BE" w:eastAsia="nl-BE"/>
              </w:rPr>
              <w:t xml:space="preserve">Diensthoofd </w:t>
            </w:r>
          </w:p>
        </w:tc>
        <w:tc>
          <w:tcPr>
            <w:tcW w:w="1225" w:type="dxa"/>
            <w:tcBorders>
              <w:top w:val="nil"/>
              <w:left w:val="nil"/>
              <w:bottom w:val="single" w:sz="4" w:space="0" w:color="auto"/>
              <w:right w:val="single" w:sz="4" w:space="0" w:color="auto"/>
            </w:tcBorders>
            <w:shd w:val="clear" w:color="auto" w:fill="auto"/>
            <w:vAlign w:val="center"/>
            <w:hideMark/>
          </w:tcPr>
          <w:p w14:paraId="03AC790C" w14:textId="77777777" w:rsidR="00B10F0F" w:rsidRPr="00037A46" w:rsidRDefault="00B10F0F" w:rsidP="00B10F0F">
            <w:pPr>
              <w:spacing w:before="0" w:after="0"/>
              <w:ind w:left="0"/>
              <w:jc w:val="left"/>
              <w:rPr>
                <w:rFonts w:cs="Arial"/>
                <w:color w:val="000000"/>
                <w:lang w:val="nl-BE" w:eastAsia="nl-BE"/>
              </w:rPr>
            </w:pPr>
            <w:r w:rsidRPr="00037A46">
              <w:rPr>
                <w:rFonts w:cs="Arial"/>
                <w:color w:val="000000"/>
                <w:lang w:val="nl-BE" w:eastAsia="nl-BE"/>
              </w:rPr>
              <w:t>Av</w:t>
            </w:r>
          </w:p>
        </w:tc>
        <w:tc>
          <w:tcPr>
            <w:tcW w:w="1303" w:type="dxa"/>
            <w:tcBorders>
              <w:top w:val="nil"/>
              <w:left w:val="nil"/>
              <w:bottom w:val="single" w:sz="4" w:space="0" w:color="auto"/>
              <w:right w:val="single" w:sz="4" w:space="0" w:color="auto"/>
            </w:tcBorders>
            <w:shd w:val="clear" w:color="auto" w:fill="auto"/>
            <w:vAlign w:val="center"/>
            <w:hideMark/>
          </w:tcPr>
          <w:p w14:paraId="0AAC6ED8" w14:textId="77777777" w:rsidR="00B10F0F" w:rsidRPr="00037A46" w:rsidRDefault="00B10F0F" w:rsidP="00B10F0F">
            <w:pPr>
              <w:spacing w:before="0" w:after="0"/>
              <w:ind w:left="0"/>
              <w:jc w:val="left"/>
              <w:rPr>
                <w:rFonts w:cs="Arial"/>
                <w:color w:val="000000"/>
                <w:lang w:val="nl-BE" w:eastAsia="nl-BE"/>
              </w:rPr>
            </w:pPr>
            <w:r w:rsidRPr="00037A46">
              <w:rPr>
                <w:rFonts w:cs="Arial"/>
                <w:color w:val="000000"/>
                <w:lang w:val="nl-BE" w:eastAsia="nl-BE"/>
              </w:rPr>
              <w:t>A1a-A3a</w:t>
            </w:r>
          </w:p>
        </w:tc>
      </w:tr>
      <w:tr w:rsidR="00B772A6" w:rsidRPr="00037A46" w14:paraId="1A4A44CA"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D272FA4"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Diensthoofd vrije tijd</w:t>
            </w:r>
          </w:p>
        </w:tc>
        <w:tc>
          <w:tcPr>
            <w:tcW w:w="2680" w:type="dxa"/>
            <w:tcBorders>
              <w:top w:val="nil"/>
              <w:left w:val="nil"/>
              <w:bottom w:val="single" w:sz="4" w:space="0" w:color="auto"/>
              <w:right w:val="single" w:sz="4" w:space="0" w:color="auto"/>
            </w:tcBorders>
            <w:shd w:val="clear" w:color="auto" w:fill="auto"/>
            <w:vAlign w:val="center"/>
            <w:hideMark/>
          </w:tcPr>
          <w:p w14:paraId="135BA390"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Diensthoofd</w:t>
            </w:r>
          </w:p>
        </w:tc>
        <w:tc>
          <w:tcPr>
            <w:tcW w:w="1225" w:type="dxa"/>
            <w:tcBorders>
              <w:top w:val="nil"/>
              <w:left w:val="nil"/>
              <w:bottom w:val="single" w:sz="4" w:space="0" w:color="auto"/>
              <w:right w:val="single" w:sz="4" w:space="0" w:color="auto"/>
            </w:tcBorders>
            <w:shd w:val="clear" w:color="auto" w:fill="auto"/>
            <w:vAlign w:val="center"/>
            <w:hideMark/>
          </w:tcPr>
          <w:p w14:paraId="3D9E7DE4"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Av</w:t>
            </w:r>
          </w:p>
        </w:tc>
        <w:tc>
          <w:tcPr>
            <w:tcW w:w="1303" w:type="dxa"/>
            <w:tcBorders>
              <w:top w:val="nil"/>
              <w:left w:val="nil"/>
              <w:bottom w:val="single" w:sz="4" w:space="0" w:color="auto"/>
              <w:right w:val="single" w:sz="4" w:space="0" w:color="auto"/>
            </w:tcBorders>
            <w:shd w:val="clear" w:color="auto" w:fill="auto"/>
            <w:vAlign w:val="center"/>
            <w:hideMark/>
          </w:tcPr>
          <w:p w14:paraId="04505E9C"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A1a-A3a</w:t>
            </w:r>
          </w:p>
        </w:tc>
      </w:tr>
      <w:tr w:rsidR="00B772A6" w:rsidRPr="00037A46" w14:paraId="0B54CEE7"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E3DC31D" w14:textId="77777777" w:rsidR="00B772A6"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Diensthoofd bibliotheek</w:t>
            </w:r>
          </w:p>
        </w:tc>
        <w:tc>
          <w:tcPr>
            <w:tcW w:w="2680" w:type="dxa"/>
            <w:tcBorders>
              <w:top w:val="nil"/>
              <w:left w:val="nil"/>
              <w:bottom w:val="single" w:sz="4" w:space="0" w:color="auto"/>
              <w:right w:val="single" w:sz="4" w:space="0" w:color="auto"/>
            </w:tcBorders>
            <w:shd w:val="clear" w:color="auto" w:fill="auto"/>
            <w:vAlign w:val="center"/>
            <w:hideMark/>
          </w:tcPr>
          <w:p w14:paraId="1272FF30"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Diensthoofd</w:t>
            </w:r>
          </w:p>
        </w:tc>
        <w:tc>
          <w:tcPr>
            <w:tcW w:w="1225" w:type="dxa"/>
            <w:tcBorders>
              <w:top w:val="nil"/>
              <w:left w:val="nil"/>
              <w:bottom w:val="single" w:sz="4" w:space="0" w:color="auto"/>
              <w:right w:val="single" w:sz="4" w:space="0" w:color="auto"/>
            </w:tcBorders>
            <w:shd w:val="clear" w:color="auto" w:fill="auto"/>
            <w:vAlign w:val="center"/>
            <w:hideMark/>
          </w:tcPr>
          <w:p w14:paraId="60B48B22"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Av</w:t>
            </w:r>
          </w:p>
        </w:tc>
        <w:tc>
          <w:tcPr>
            <w:tcW w:w="1303" w:type="dxa"/>
            <w:tcBorders>
              <w:top w:val="nil"/>
              <w:left w:val="nil"/>
              <w:bottom w:val="single" w:sz="4" w:space="0" w:color="auto"/>
              <w:right w:val="single" w:sz="4" w:space="0" w:color="auto"/>
            </w:tcBorders>
            <w:shd w:val="clear" w:color="auto" w:fill="auto"/>
            <w:vAlign w:val="center"/>
            <w:hideMark/>
          </w:tcPr>
          <w:p w14:paraId="094A881F"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A1a-A3a</w:t>
            </w:r>
          </w:p>
        </w:tc>
      </w:tr>
      <w:tr w:rsidR="00B772A6" w:rsidRPr="00037A46" w14:paraId="0952954C"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F922BE4"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directeur CC de Meent</w:t>
            </w:r>
          </w:p>
        </w:tc>
        <w:tc>
          <w:tcPr>
            <w:tcW w:w="2680" w:type="dxa"/>
            <w:tcBorders>
              <w:top w:val="nil"/>
              <w:left w:val="nil"/>
              <w:bottom w:val="single" w:sz="4" w:space="0" w:color="auto"/>
              <w:right w:val="single" w:sz="4" w:space="0" w:color="auto"/>
            </w:tcBorders>
            <w:shd w:val="clear" w:color="auto" w:fill="auto"/>
            <w:vAlign w:val="center"/>
            <w:hideMark/>
          </w:tcPr>
          <w:p w14:paraId="35AA979B"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Diensthoofd</w:t>
            </w:r>
          </w:p>
        </w:tc>
        <w:tc>
          <w:tcPr>
            <w:tcW w:w="1225" w:type="dxa"/>
            <w:tcBorders>
              <w:top w:val="nil"/>
              <w:left w:val="nil"/>
              <w:bottom w:val="single" w:sz="4" w:space="0" w:color="auto"/>
              <w:right w:val="single" w:sz="4" w:space="0" w:color="auto"/>
            </w:tcBorders>
            <w:shd w:val="clear" w:color="auto" w:fill="auto"/>
            <w:vAlign w:val="center"/>
            <w:hideMark/>
          </w:tcPr>
          <w:p w14:paraId="6C86DD9D"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Av</w:t>
            </w:r>
          </w:p>
        </w:tc>
        <w:tc>
          <w:tcPr>
            <w:tcW w:w="1303" w:type="dxa"/>
            <w:tcBorders>
              <w:top w:val="nil"/>
              <w:left w:val="nil"/>
              <w:bottom w:val="single" w:sz="4" w:space="0" w:color="auto"/>
              <w:right w:val="single" w:sz="4" w:space="0" w:color="auto"/>
            </w:tcBorders>
            <w:shd w:val="clear" w:color="auto" w:fill="auto"/>
            <w:vAlign w:val="center"/>
            <w:hideMark/>
          </w:tcPr>
          <w:p w14:paraId="0CF0B4BE"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A1a-A3a</w:t>
            </w:r>
          </w:p>
        </w:tc>
      </w:tr>
      <w:tr w:rsidR="00B772A6" w:rsidRPr="00037A46" w14:paraId="717A7597"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03647E5"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Diensthoofd ruimtelijke ordening</w:t>
            </w:r>
          </w:p>
        </w:tc>
        <w:tc>
          <w:tcPr>
            <w:tcW w:w="2680" w:type="dxa"/>
            <w:tcBorders>
              <w:top w:val="nil"/>
              <w:left w:val="nil"/>
              <w:bottom w:val="single" w:sz="4" w:space="0" w:color="auto"/>
              <w:right w:val="single" w:sz="4" w:space="0" w:color="auto"/>
            </w:tcBorders>
            <w:shd w:val="clear" w:color="auto" w:fill="auto"/>
            <w:vAlign w:val="center"/>
            <w:hideMark/>
          </w:tcPr>
          <w:p w14:paraId="7D70FA5F"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Diensthoofd</w:t>
            </w:r>
          </w:p>
        </w:tc>
        <w:tc>
          <w:tcPr>
            <w:tcW w:w="1225" w:type="dxa"/>
            <w:tcBorders>
              <w:top w:val="nil"/>
              <w:left w:val="nil"/>
              <w:bottom w:val="single" w:sz="4" w:space="0" w:color="auto"/>
              <w:right w:val="single" w:sz="4" w:space="0" w:color="auto"/>
            </w:tcBorders>
            <w:shd w:val="clear" w:color="auto" w:fill="auto"/>
            <w:vAlign w:val="center"/>
            <w:hideMark/>
          </w:tcPr>
          <w:p w14:paraId="72421B13"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Av</w:t>
            </w:r>
          </w:p>
        </w:tc>
        <w:tc>
          <w:tcPr>
            <w:tcW w:w="1303" w:type="dxa"/>
            <w:tcBorders>
              <w:top w:val="nil"/>
              <w:left w:val="nil"/>
              <w:bottom w:val="single" w:sz="4" w:space="0" w:color="auto"/>
              <w:right w:val="single" w:sz="4" w:space="0" w:color="auto"/>
            </w:tcBorders>
            <w:shd w:val="clear" w:color="auto" w:fill="auto"/>
            <w:vAlign w:val="center"/>
            <w:hideMark/>
          </w:tcPr>
          <w:p w14:paraId="6D159ED0"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A1a-A3a</w:t>
            </w:r>
          </w:p>
        </w:tc>
      </w:tr>
      <w:tr w:rsidR="00B772A6" w:rsidRPr="00037A46" w14:paraId="7D45D67D"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1FE0E95"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Diensthoofd openbare werken</w:t>
            </w:r>
          </w:p>
        </w:tc>
        <w:tc>
          <w:tcPr>
            <w:tcW w:w="2680" w:type="dxa"/>
            <w:tcBorders>
              <w:top w:val="nil"/>
              <w:left w:val="nil"/>
              <w:bottom w:val="single" w:sz="4" w:space="0" w:color="auto"/>
              <w:right w:val="single" w:sz="4" w:space="0" w:color="auto"/>
            </w:tcBorders>
            <w:shd w:val="clear" w:color="auto" w:fill="auto"/>
            <w:vAlign w:val="center"/>
            <w:hideMark/>
          </w:tcPr>
          <w:p w14:paraId="0A820CD3"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Diensthoofd</w:t>
            </w:r>
          </w:p>
        </w:tc>
        <w:tc>
          <w:tcPr>
            <w:tcW w:w="1225" w:type="dxa"/>
            <w:tcBorders>
              <w:top w:val="nil"/>
              <w:left w:val="nil"/>
              <w:bottom w:val="single" w:sz="4" w:space="0" w:color="auto"/>
              <w:right w:val="single" w:sz="4" w:space="0" w:color="auto"/>
            </w:tcBorders>
            <w:shd w:val="clear" w:color="auto" w:fill="auto"/>
            <w:vAlign w:val="center"/>
            <w:hideMark/>
          </w:tcPr>
          <w:p w14:paraId="3A32B1F4"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Av</w:t>
            </w:r>
          </w:p>
        </w:tc>
        <w:tc>
          <w:tcPr>
            <w:tcW w:w="1303" w:type="dxa"/>
            <w:tcBorders>
              <w:top w:val="nil"/>
              <w:left w:val="nil"/>
              <w:bottom w:val="single" w:sz="4" w:space="0" w:color="auto"/>
              <w:right w:val="single" w:sz="4" w:space="0" w:color="auto"/>
            </w:tcBorders>
            <w:shd w:val="clear" w:color="auto" w:fill="auto"/>
            <w:vAlign w:val="center"/>
            <w:hideMark/>
          </w:tcPr>
          <w:p w14:paraId="45E1AA0F"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A1a-A3a</w:t>
            </w:r>
          </w:p>
        </w:tc>
      </w:tr>
      <w:tr w:rsidR="00A508EB" w:rsidRPr="00037A46" w14:paraId="55ACA0CC"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tcPr>
          <w:p w14:paraId="7B427FD4" w14:textId="77777777" w:rsidR="00A508EB" w:rsidRPr="00037A46" w:rsidRDefault="00A508EB" w:rsidP="00B772A6">
            <w:pPr>
              <w:spacing w:before="0" w:after="0"/>
              <w:ind w:left="0"/>
              <w:jc w:val="left"/>
              <w:rPr>
                <w:rFonts w:cs="Arial"/>
                <w:color w:val="000000"/>
                <w:lang w:val="nl-BE" w:eastAsia="nl-BE"/>
              </w:rPr>
            </w:pPr>
            <w:r w:rsidRPr="00037A46">
              <w:rPr>
                <w:rFonts w:cs="Arial"/>
                <w:color w:val="000000"/>
                <w:lang w:val="nl-BE" w:eastAsia="nl-BE"/>
              </w:rPr>
              <w:t>Diensthoofd patrimonium</w:t>
            </w:r>
          </w:p>
        </w:tc>
        <w:tc>
          <w:tcPr>
            <w:tcW w:w="2680" w:type="dxa"/>
            <w:tcBorders>
              <w:top w:val="nil"/>
              <w:left w:val="nil"/>
              <w:bottom w:val="single" w:sz="4" w:space="0" w:color="auto"/>
              <w:right w:val="single" w:sz="4" w:space="0" w:color="auto"/>
            </w:tcBorders>
            <w:shd w:val="clear" w:color="auto" w:fill="auto"/>
            <w:vAlign w:val="center"/>
          </w:tcPr>
          <w:p w14:paraId="412EE320" w14:textId="77777777" w:rsidR="00A508EB" w:rsidRPr="00037A46" w:rsidRDefault="00A508EB" w:rsidP="00B772A6">
            <w:pPr>
              <w:spacing w:before="0" w:after="0"/>
              <w:ind w:left="0"/>
              <w:jc w:val="left"/>
              <w:rPr>
                <w:rFonts w:cs="Arial"/>
                <w:color w:val="000000"/>
                <w:lang w:val="nl-BE" w:eastAsia="nl-BE"/>
              </w:rPr>
            </w:pPr>
            <w:r w:rsidRPr="00037A46">
              <w:rPr>
                <w:rFonts w:cs="Arial"/>
                <w:color w:val="000000"/>
                <w:lang w:val="nl-BE" w:eastAsia="nl-BE"/>
              </w:rPr>
              <w:t>Diensthoofd</w:t>
            </w:r>
          </w:p>
        </w:tc>
        <w:tc>
          <w:tcPr>
            <w:tcW w:w="1225" w:type="dxa"/>
            <w:tcBorders>
              <w:top w:val="nil"/>
              <w:left w:val="nil"/>
              <w:bottom w:val="single" w:sz="4" w:space="0" w:color="auto"/>
              <w:right w:val="single" w:sz="4" w:space="0" w:color="auto"/>
            </w:tcBorders>
            <w:shd w:val="clear" w:color="auto" w:fill="auto"/>
            <w:vAlign w:val="center"/>
          </w:tcPr>
          <w:p w14:paraId="3ECC06E3" w14:textId="77777777" w:rsidR="00A508EB" w:rsidRPr="00037A46" w:rsidRDefault="00A508EB" w:rsidP="00B772A6">
            <w:pPr>
              <w:spacing w:before="0" w:after="0"/>
              <w:ind w:left="0"/>
              <w:jc w:val="left"/>
              <w:rPr>
                <w:rFonts w:cs="Arial"/>
                <w:color w:val="000000"/>
                <w:lang w:val="nl-BE" w:eastAsia="nl-BE"/>
              </w:rPr>
            </w:pPr>
            <w:r w:rsidRPr="00037A46">
              <w:rPr>
                <w:rFonts w:cs="Arial"/>
                <w:color w:val="000000"/>
                <w:lang w:val="nl-BE" w:eastAsia="nl-BE"/>
              </w:rPr>
              <w:t>Av</w:t>
            </w:r>
          </w:p>
        </w:tc>
        <w:tc>
          <w:tcPr>
            <w:tcW w:w="1303" w:type="dxa"/>
            <w:tcBorders>
              <w:top w:val="nil"/>
              <w:left w:val="nil"/>
              <w:bottom w:val="single" w:sz="4" w:space="0" w:color="auto"/>
              <w:right w:val="single" w:sz="4" w:space="0" w:color="auto"/>
            </w:tcBorders>
            <w:shd w:val="clear" w:color="auto" w:fill="auto"/>
            <w:vAlign w:val="center"/>
          </w:tcPr>
          <w:p w14:paraId="3430F826" w14:textId="77777777" w:rsidR="00A508EB" w:rsidRPr="00037A46" w:rsidRDefault="00A508EB" w:rsidP="00B772A6">
            <w:pPr>
              <w:spacing w:before="0" w:after="0"/>
              <w:ind w:left="0"/>
              <w:jc w:val="left"/>
              <w:rPr>
                <w:rFonts w:cs="Arial"/>
                <w:color w:val="000000"/>
                <w:lang w:val="nl-BE" w:eastAsia="nl-BE"/>
              </w:rPr>
            </w:pPr>
            <w:r w:rsidRPr="00037A46">
              <w:rPr>
                <w:rFonts w:cs="Arial"/>
                <w:color w:val="000000"/>
                <w:lang w:val="nl-BE" w:eastAsia="nl-BE"/>
              </w:rPr>
              <w:t>A1a-A3a</w:t>
            </w:r>
          </w:p>
        </w:tc>
      </w:tr>
      <w:tr w:rsidR="00B772A6" w:rsidRPr="00037A46" w14:paraId="5654C950"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AA18787"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Diensthoofd technische uitvoeringsdiensten</w:t>
            </w:r>
          </w:p>
        </w:tc>
        <w:tc>
          <w:tcPr>
            <w:tcW w:w="2680" w:type="dxa"/>
            <w:tcBorders>
              <w:top w:val="nil"/>
              <w:left w:val="nil"/>
              <w:bottom w:val="single" w:sz="4" w:space="0" w:color="auto"/>
              <w:right w:val="single" w:sz="4" w:space="0" w:color="auto"/>
            </w:tcBorders>
            <w:shd w:val="clear" w:color="auto" w:fill="auto"/>
            <w:vAlign w:val="center"/>
            <w:hideMark/>
          </w:tcPr>
          <w:p w14:paraId="01D92295"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Diensthoofd</w:t>
            </w:r>
          </w:p>
        </w:tc>
        <w:tc>
          <w:tcPr>
            <w:tcW w:w="1225" w:type="dxa"/>
            <w:tcBorders>
              <w:top w:val="nil"/>
              <w:left w:val="nil"/>
              <w:bottom w:val="single" w:sz="4" w:space="0" w:color="auto"/>
              <w:right w:val="single" w:sz="4" w:space="0" w:color="auto"/>
            </w:tcBorders>
            <w:shd w:val="clear" w:color="auto" w:fill="auto"/>
            <w:vAlign w:val="center"/>
            <w:hideMark/>
          </w:tcPr>
          <w:p w14:paraId="02106E1F"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Av</w:t>
            </w:r>
          </w:p>
        </w:tc>
        <w:tc>
          <w:tcPr>
            <w:tcW w:w="1303" w:type="dxa"/>
            <w:tcBorders>
              <w:top w:val="nil"/>
              <w:left w:val="nil"/>
              <w:bottom w:val="single" w:sz="4" w:space="0" w:color="auto"/>
              <w:right w:val="single" w:sz="4" w:space="0" w:color="auto"/>
            </w:tcBorders>
            <w:shd w:val="clear" w:color="auto" w:fill="auto"/>
            <w:vAlign w:val="center"/>
            <w:hideMark/>
          </w:tcPr>
          <w:p w14:paraId="4B5D5363"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A1a-A3a</w:t>
            </w:r>
          </w:p>
        </w:tc>
      </w:tr>
      <w:tr w:rsidR="00B772A6" w:rsidRPr="00037A46" w14:paraId="180441BD"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DBBD7C9" w14:textId="77777777" w:rsidR="00B772A6"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Diensthoofd</w:t>
            </w:r>
            <w:r w:rsidR="00B772A6" w:rsidRPr="00037A46">
              <w:rPr>
                <w:rFonts w:cs="Arial"/>
                <w:color w:val="000000"/>
                <w:lang w:val="nl-BE" w:eastAsia="nl-BE"/>
              </w:rPr>
              <w:t xml:space="preserve"> milieu</w:t>
            </w:r>
          </w:p>
        </w:tc>
        <w:tc>
          <w:tcPr>
            <w:tcW w:w="2680" w:type="dxa"/>
            <w:tcBorders>
              <w:top w:val="nil"/>
              <w:left w:val="nil"/>
              <w:bottom w:val="single" w:sz="4" w:space="0" w:color="auto"/>
              <w:right w:val="single" w:sz="4" w:space="0" w:color="auto"/>
            </w:tcBorders>
            <w:shd w:val="clear" w:color="auto" w:fill="auto"/>
            <w:vAlign w:val="center"/>
            <w:hideMark/>
          </w:tcPr>
          <w:p w14:paraId="7A51E5B3"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Diensthoofd</w:t>
            </w:r>
          </w:p>
        </w:tc>
        <w:tc>
          <w:tcPr>
            <w:tcW w:w="1225" w:type="dxa"/>
            <w:tcBorders>
              <w:top w:val="nil"/>
              <w:left w:val="nil"/>
              <w:bottom w:val="single" w:sz="4" w:space="0" w:color="auto"/>
              <w:right w:val="single" w:sz="4" w:space="0" w:color="auto"/>
            </w:tcBorders>
            <w:shd w:val="clear" w:color="auto" w:fill="auto"/>
            <w:vAlign w:val="center"/>
            <w:hideMark/>
          </w:tcPr>
          <w:p w14:paraId="32E60042"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Av</w:t>
            </w:r>
          </w:p>
        </w:tc>
        <w:tc>
          <w:tcPr>
            <w:tcW w:w="1303" w:type="dxa"/>
            <w:tcBorders>
              <w:top w:val="nil"/>
              <w:left w:val="nil"/>
              <w:bottom w:val="single" w:sz="4" w:space="0" w:color="auto"/>
              <w:right w:val="single" w:sz="4" w:space="0" w:color="auto"/>
            </w:tcBorders>
            <w:shd w:val="clear" w:color="auto" w:fill="auto"/>
            <w:vAlign w:val="center"/>
            <w:hideMark/>
          </w:tcPr>
          <w:p w14:paraId="3CA4C41C"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A1a-A3a</w:t>
            </w:r>
          </w:p>
        </w:tc>
      </w:tr>
      <w:tr w:rsidR="00B772A6" w:rsidRPr="00037A46" w14:paraId="7E876EA0"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765AA1C9"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lastRenderedPageBreak/>
              <w:t>Diensthoofd juridisch advies en beleidsondersteuning</w:t>
            </w:r>
          </w:p>
        </w:tc>
        <w:tc>
          <w:tcPr>
            <w:tcW w:w="2680" w:type="dxa"/>
            <w:tcBorders>
              <w:top w:val="nil"/>
              <w:left w:val="nil"/>
              <w:bottom w:val="single" w:sz="4" w:space="0" w:color="auto"/>
              <w:right w:val="single" w:sz="4" w:space="0" w:color="auto"/>
            </w:tcBorders>
            <w:shd w:val="clear" w:color="auto" w:fill="auto"/>
            <w:vAlign w:val="center"/>
            <w:hideMark/>
          </w:tcPr>
          <w:p w14:paraId="0DFD89B8"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Diensthoofd</w:t>
            </w:r>
          </w:p>
        </w:tc>
        <w:tc>
          <w:tcPr>
            <w:tcW w:w="1225" w:type="dxa"/>
            <w:tcBorders>
              <w:top w:val="nil"/>
              <w:left w:val="nil"/>
              <w:bottom w:val="single" w:sz="4" w:space="0" w:color="auto"/>
              <w:right w:val="single" w:sz="4" w:space="0" w:color="auto"/>
            </w:tcBorders>
            <w:shd w:val="clear" w:color="auto" w:fill="auto"/>
            <w:vAlign w:val="center"/>
            <w:hideMark/>
          </w:tcPr>
          <w:p w14:paraId="52990852"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Av</w:t>
            </w:r>
          </w:p>
        </w:tc>
        <w:tc>
          <w:tcPr>
            <w:tcW w:w="1303" w:type="dxa"/>
            <w:tcBorders>
              <w:top w:val="nil"/>
              <w:left w:val="nil"/>
              <w:bottom w:val="single" w:sz="4" w:space="0" w:color="auto"/>
              <w:right w:val="single" w:sz="4" w:space="0" w:color="auto"/>
            </w:tcBorders>
            <w:shd w:val="clear" w:color="auto" w:fill="auto"/>
            <w:vAlign w:val="center"/>
            <w:hideMark/>
          </w:tcPr>
          <w:p w14:paraId="53E11FA2"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A1a-A3a</w:t>
            </w:r>
          </w:p>
        </w:tc>
      </w:tr>
      <w:tr w:rsidR="00B772A6" w:rsidRPr="00037A46" w14:paraId="6B896448"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CABFC18" w14:textId="77777777" w:rsidR="00B772A6" w:rsidRPr="00037A46" w:rsidRDefault="00B772A6" w:rsidP="007A7835">
            <w:pPr>
              <w:spacing w:before="0" w:after="0"/>
              <w:ind w:left="0"/>
              <w:jc w:val="left"/>
              <w:rPr>
                <w:rFonts w:cs="Arial"/>
                <w:color w:val="000000"/>
                <w:lang w:val="nl-BE" w:eastAsia="nl-BE"/>
              </w:rPr>
            </w:pPr>
            <w:r w:rsidRPr="00037A46">
              <w:rPr>
                <w:rFonts w:cs="Arial"/>
                <w:color w:val="000000"/>
                <w:lang w:val="nl-BE" w:eastAsia="nl-BE"/>
              </w:rPr>
              <w:t xml:space="preserve">Diensthoofd informatie en </w:t>
            </w:r>
            <w:r w:rsidRPr="00037A46">
              <w:rPr>
                <w:rFonts w:cs="Arial"/>
                <w:color w:val="000000"/>
                <w:lang w:val="nl-BE" w:eastAsia="nl-BE"/>
              </w:rPr>
              <w:br/>
            </w:r>
            <w:r w:rsidR="007A7835" w:rsidRPr="00037A46">
              <w:rPr>
                <w:rFonts w:cs="Arial"/>
                <w:color w:val="000000"/>
                <w:lang w:val="nl-BE" w:eastAsia="nl-BE"/>
              </w:rPr>
              <w:t>gegevensbeheer</w:t>
            </w:r>
          </w:p>
        </w:tc>
        <w:tc>
          <w:tcPr>
            <w:tcW w:w="2680" w:type="dxa"/>
            <w:tcBorders>
              <w:top w:val="nil"/>
              <w:left w:val="nil"/>
              <w:bottom w:val="single" w:sz="4" w:space="0" w:color="auto"/>
              <w:right w:val="single" w:sz="4" w:space="0" w:color="auto"/>
            </w:tcBorders>
            <w:shd w:val="clear" w:color="auto" w:fill="auto"/>
            <w:vAlign w:val="center"/>
            <w:hideMark/>
          </w:tcPr>
          <w:p w14:paraId="5CF2E3E2"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Diensthoofd</w:t>
            </w:r>
          </w:p>
        </w:tc>
        <w:tc>
          <w:tcPr>
            <w:tcW w:w="1225" w:type="dxa"/>
            <w:tcBorders>
              <w:top w:val="nil"/>
              <w:left w:val="nil"/>
              <w:bottom w:val="single" w:sz="4" w:space="0" w:color="auto"/>
              <w:right w:val="single" w:sz="4" w:space="0" w:color="auto"/>
            </w:tcBorders>
            <w:shd w:val="clear" w:color="auto" w:fill="auto"/>
            <w:vAlign w:val="center"/>
            <w:hideMark/>
          </w:tcPr>
          <w:p w14:paraId="6D1D33A9"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Av</w:t>
            </w:r>
          </w:p>
        </w:tc>
        <w:tc>
          <w:tcPr>
            <w:tcW w:w="1303" w:type="dxa"/>
            <w:tcBorders>
              <w:top w:val="nil"/>
              <w:left w:val="nil"/>
              <w:bottom w:val="single" w:sz="4" w:space="0" w:color="auto"/>
              <w:right w:val="single" w:sz="4" w:space="0" w:color="auto"/>
            </w:tcBorders>
            <w:shd w:val="clear" w:color="auto" w:fill="auto"/>
            <w:vAlign w:val="center"/>
            <w:hideMark/>
          </w:tcPr>
          <w:p w14:paraId="1453BD14"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A1a-A3a</w:t>
            </w:r>
          </w:p>
        </w:tc>
      </w:tr>
      <w:tr w:rsidR="007A7835" w:rsidRPr="00037A46" w14:paraId="2198F6FB" w14:textId="77777777" w:rsidTr="007A7835">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10D90AF5"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Diensthoofd aankoop</w:t>
            </w:r>
          </w:p>
        </w:tc>
        <w:tc>
          <w:tcPr>
            <w:tcW w:w="2680" w:type="dxa"/>
            <w:tcBorders>
              <w:top w:val="single" w:sz="4" w:space="0" w:color="auto"/>
              <w:left w:val="nil"/>
              <w:bottom w:val="single" w:sz="4" w:space="0" w:color="auto"/>
              <w:right w:val="single" w:sz="4" w:space="0" w:color="auto"/>
            </w:tcBorders>
            <w:shd w:val="clear" w:color="auto" w:fill="auto"/>
            <w:vAlign w:val="center"/>
          </w:tcPr>
          <w:p w14:paraId="71860296"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Diensthoofd</w:t>
            </w:r>
          </w:p>
        </w:tc>
        <w:tc>
          <w:tcPr>
            <w:tcW w:w="1225" w:type="dxa"/>
            <w:tcBorders>
              <w:top w:val="single" w:sz="4" w:space="0" w:color="auto"/>
              <w:left w:val="nil"/>
              <w:bottom w:val="single" w:sz="4" w:space="0" w:color="auto"/>
              <w:right w:val="single" w:sz="4" w:space="0" w:color="auto"/>
            </w:tcBorders>
            <w:shd w:val="clear" w:color="auto" w:fill="auto"/>
            <w:vAlign w:val="center"/>
          </w:tcPr>
          <w:p w14:paraId="3D1E2D6D"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AV</w:t>
            </w:r>
          </w:p>
        </w:tc>
        <w:tc>
          <w:tcPr>
            <w:tcW w:w="1303" w:type="dxa"/>
            <w:tcBorders>
              <w:top w:val="single" w:sz="4" w:space="0" w:color="auto"/>
              <w:left w:val="nil"/>
              <w:bottom w:val="single" w:sz="4" w:space="0" w:color="auto"/>
              <w:right w:val="single" w:sz="4" w:space="0" w:color="auto"/>
            </w:tcBorders>
            <w:shd w:val="clear" w:color="auto" w:fill="auto"/>
            <w:vAlign w:val="center"/>
          </w:tcPr>
          <w:p w14:paraId="49C18F08"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A1a-A3a</w:t>
            </w:r>
          </w:p>
        </w:tc>
      </w:tr>
      <w:tr w:rsidR="007A7835" w:rsidRPr="00037A46" w14:paraId="0FE668C7" w14:textId="77777777" w:rsidTr="007A7835">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0447C332"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 xml:space="preserve">Stafmedewerker ruimtelijke planning </w:t>
            </w:r>
          </w:p>
        </w:tc>
        <w:tc>
          <w:tcPr>
            <w:tcW w:w="2680" w:type="dxa"/>
            <w:tcBorders>
              <w:top w:val="single" w:sz="4" w:space="0" w:color="auto"/>
              <w:left w:val="nil"/>
              <w:bottom w:val="single" w:sz="4" w:space="0" w:color="auto"/>
              <w:right w:val="single" w:sz="4" w:space="0" w:color="auto"/>
            </w:tcBorders>
            <w:shd w:val="clear" w:color="auto" w:fill="auto"/>
            <w:vAlign w:val="center"/>
          </w:tcPr>
          <w:p w14:paraId="5017F7A1"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Beleidsadviseur</w:t>
            </w:r>
          </w:p>
        </w:tc>
        <w:tc>
          <w:tcPr>
            <w:tcW w:w="1225" w:type="dxa"/>
            <w:tcBorders>
              <w:top w:val="single" w:sz="4" w:space="0" w:color="auto"/>
              <w:left w:val="nil"/>
              <w:bottom w:val="single" w:sz="4" w:space="0" w:color="auto"/>
              <w:right w:val="single" w:sz="4" w:space="0" w:color="auto"/>
            </w:tcBorders>
            <w:shd w:val="clear" w:color="auto" w:fill="auto"/>
            <w:vAlign w:val="center"/>
          </w:tcPr>
          <w:p w14:paraId="4283CA9B"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 xml:space="preserve">AV </w:t>
            </w:r>
          </w:p>
        </w:tc>
        <w:tc>
          <w:tcPr>
            <w:tcW w:w="1303" w:type="dxa"/>
            <w:tcBorders>
              <w:top w:val="single" w:sz="4" w:space="0" w:color="auto"/>
              <w:left w:val="nil"/>
              <w:bottom w:val="single" w:sz="4" w:space="0" w:color="auto"/>
              <w:right w:val="single" w:sz="4" w:space="0" w:color="auto"/>
            </w:tcBorders>
            <w:shd w:val="clear" w:color="auto" w:fill="auto"/>
            <w:vAlign w:val="center"/>
          </w:tcPr>
          <w:p w14:paraId="55008475"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A1a-A3a</w:t>
            </w:r>
          </w:p>
        </w:tc>
      </w:tr>
      <w:tr w:rsidR="007A7835" w:rsidRPr="00037A46" w14:paraId="571C8F33" w14:textId="77777777" w:rsidTr="007A7835">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154E5FD4"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Projectmanager patrimonium</w:t>
            </w:r>
          </w:p>
        </w:tc>
        <w:tc>
          <w:tcPr>
            <w:tcW w:w="2680" w:type="dxa"/>
            <w:tcBorders>
              <w:top w:val="single" w:sz="4" w:space="0" w:color="auto"/>
              <w:left w:val="nil"/>
              <w:bottom w:val="single" w:sz="4" w:space="0" w:color="auto"/>
              <w:right w:val="single" w:sz="4" w:space="0" w:color="auto"/>
            </w:tcBorders>
            <w:shd w:val="clear" w:color="auto" w:fill="auto"/>
            <w:vAlign w:val="center"/>
          </w:tcPr>
          <w:p w14:paraId="7ABF1111"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Beleidsadviseur</w:t>
            </w:r>
          </w:p>
        </w:tc>
        <w:tc>
          <w:tcPr>
            <w:tcW w:w="1225" w:type="dxa"/>
            <w:tcBorders>
              <w:top w:val="single" w:sz="4" w:space="0" w:color="auto"/>
              <w:left w:val="nil"/>
              <w:bottom w:val="single" w:sz="4" w:space="0" w:color="auto"/>
              <w:right w:val="single" w:sz="4" w:space="0" w:color="auto"/>
            </w:tcBorders>
            <w:shd w:val="clear" w:color="auto" w:fill="auto"/>
            <w:vAlign w:val="center"/>
          </w:tcPr>
          <w:p w14:paraId="0EFEBD34"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 xml:space="preserve">AV </w:t>
            </w:r>
          </w:p>
        </w:tc>
        <w:tc>
          <w:tcPr>
            <w:tcW w:w="1303" w:type="dxa"/>
            <w:tcBorders>
              <w:top w:val="single" w:sz="4" w:space="0" w:color="auto"/>
              <w:left w:val="nil"/>
              <w:bottom w:val="single" w:sz="4" w:space="0" w:color="auto"/>
              <w:right w:val="single" w:sz="4" w:space="0" w:color="auto"/>
            </w:tcBorders>
            <w:shd w:val="clear" w:color="auto" w:fill="auto"/>
            <w:vAlign w:val="center"/>
          </w:tcPr>
          <w:p w14:paraId="5DAD2976"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A1a-A3a</w:t>
            </w:r>
          </w:p>
        </w:tc>
      </w:tr>
      <w:tr w:rsidR="00B772A6" w:rsidRPr="00037A46" w14:paraId="53D344C0" w14:textId="77777777" w:rsidTr="007A7835">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AE709D"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Financieel deskundige</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14:paraId="2823361E"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beleidsadviseur</w:t>
            </w:r>
          </w:p>
        </w:tc>
        <w:tc>
          <w:tcPr>
            <w:tcW w:w="1225" w:type="dxa"/>
            <w:tcBorders>
              <w:top w:val="single" w:sz="4" w:space="0" w:color="auto"/>
              <w:left w:val="nil"/>
              <w:bottom w:val="single" w:sz="4" w:space="0" w:color="auto"/>
              <w:right w:val="single" w:sz="4" w:space="0" w:color="auto"/>
            </w:tcBorders>
            <w:shd w:val="clear" w:color="auto" w:fill="auto"/>
            <w:vAlign w:val="center"/>
            <w:hideMark/>
          </w:tcPr>
          <w:p w14:paraId="69DFD2C5"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Av</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4AA5C068" w14:textId="77777777" w:rsidR="00B772A6" w:rsidRPr="00037A46" w:rsidRDefault="00B772A6" w:rsidP="00B772A6">
            <w:pPr>
              <w:spacing w:before="0" w:after="0"/>
              <w:ind w:left="0"/>
              <w:jc w:val="left"/>
              <w:rPr>
                <w:rFonts w:cs="Arial"/>
                <w:color w:val="000000"/>
                <w:lang w:val="nl-BE" w:eastAsia="nl-BE"/>
              </w:rPr>
            </w:pPr>
            <w:r w:rsidRPr="00037A46">
              <w:rPr>
                <w:rFonts w:cs="Arial"/>
                <w:color w:val="000000"/>
                <w:lang w:val="nl-BE" w:eastAsia="nl-BE"/>
              </w:rPr>
              <w:t>A1a-A3a</w:t>
            </w:r>
          </w:p>
        </w:tc>
      </w:tr>
      <w:tr w:rsidR="007A7835" w:rsidRPr="00037A46" w14:paraId="7AD5ECB5" w14:textId="77777777" w:rsidTr="007A7835">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6B0153F6"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Verantwoordelijke ruimtelijke ordening</w:t>
            </w:r>
          </w:p>
        </w:tc>
        <w:tc>
          <w:tcPr>
            <w:tcW w:w="2680" w:type="dxa"/>
            <w:tcBorders>
              <w:top w:val="single" w:sz="4" w:space="0" w:color="auto"/>
              <w:left w:val="nil"/>
              <w:bottom w:val="single" w:sz="4" w:space="0" w:color="auto"/>
              <w:right w:val="single" w:sz="4" w:space="0" w:color="auto"/>
            </w:tcBorders>
            <w:shd w:val="clear" w:color="auto" w:fill="auto"/>
            <w:vAlign w:val="center"/>
          </w:tcPr>
          <w:p w14:paraId="2CFEF8E2"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Coördinator</w:t>
            </w:r>
          </w:p>
        </w:tc>
        <w:tc>
          <w:tcPr>
            <w:tcW w:w="1225" w:type="dxa"/>
            <w:tcBorders>
              <w:top w:val="single" w:sz="4" w:space="0" w:color="auto"/>
              <w:left w:val="nil"/>
              <w:bottom w:val="single" w:sz="4" w:space="0" w:color="auto"/>
              <w:right w:val="single" w:sz="4" w:space="0" w:color="auto"/>
            </w:tcBorders>
            <w:shd w:val="clear" w:color="auto" w:fill="auto"/>
            <w:vAlign w:val="center"/>
          </w:tcPr>
          <w:p w14:paraId="4C9EBAF6" w14:textId="77777777" w:rsidR="007A7835" w:rsidRPr="00037A46" w:rsidRDefault="007A7835" w:rsidP="00B772A6">
            <w:pPr>
              <w:spacing w:before="0" w:after="0"/>
              <w:ind w:left="0"/>
              <w:jc w:val="left"/>
              <w:rPr>
                <w:rFonts w:cs="Arial"/>
                <w:color w:val="000000"/>
                <w:lang w:val="nl-BE" w:eastAsia="nl-BE"/>
              </w:rPr>
            </w:pPr>
            <w:proofErr w:type="spellStart"/>
            <w:r w:rsidRPr="00037A46">
              <w:rPr>
                <w:rFonts w:cs="Arial"/>
                <w:color w:val="000000"/>
                <w:lang w:val="nl-BE" w:eastAsia="nl-BE"/>
              </w:rPr>
              <w:t>Bx</w:t>
            </w:r>
            <w:proofErr w:type="spellEnd"/>
          </w:p>
        </w:tc>
        <w:tc>
          <w:tcPr>
            <w:tcW w:w="1303" w:type="dxa"/>
            <w:tcBorders>
              <w:top w:val="single" w:sz="4" w:space="0" w:color="auto"/>
              <w:left w:val="nil"/>
              <w:bottom w:val="single" w:sz="4" w:space="0" w:color="auto"/>
              <w:right w:val="single" w:sz="4" w:space="0" w:color="auto"/>
            </w:tcBorders>
            <w:shd w:val="clear" w:color="auto" w:fill="auto"/>
            <w:vAlign w:val="center"/>
          </w:tcPr>
          <w:p w14:paraId="00774670"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B4-B5</w:t>
            </w:r>
          </w:p>
        </w:tc>
      </w:tr>
      <w:tr w:rsidR="007A7835" w:rsidRPr="00037A46" w14:paraId="07AC21D4" w14:textId="77777777" w:rsidTr="007A7835">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7BE6DA88"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Verantwoordelijke ICT</w:t>
            </w:r>
          </w:p>
        </w:tc>
        <w:tc>
          <w:tcPr>
            <w:tcW w:w="2680" w:type="dxa"/>
            <w:tcBorders>
              <w:top w:val="single" w:sz="4" w:space="0" w:color="auto"/>
              <w:left w:val="nil"/>
              <w:bottom w:val="single" w:sz="4" w:space="0" w:color="auto"/>
              <w:right w:val="single" w:sz="4" w:space="0" w:color="auto"/>
            </w:tcBorders>
            <w:shd w:val="clear" w:color="auto" w:fill="auto"/>
            <w:vAlign w:val="center"/>
          </w:tcPr>
          <w:p w14:paraId="625A85AC"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Coördinator</w:t>
            </w:r>
          </w:p>
        </w:tc>
        <w:tc>
          <w:tcPr>
            <w:tcW w:w="1225" w:type="dxa"/>
            <w:tcBorders>
              <w:top w:val="single" w:sz="4" w:space="0" w:color="auto"/>
              <w:left w:val="nil"/>
              <w:bottom w:val="single" w:sz="4" w:space="0" w:color="auto"/>
              <w:right w:val="single" w:sz="4" w:space="0" w:color="auto"/>
            </w:tcBorders>
            <w:shd w:val="clear" w:color="auto" w:fill="auto"/>
            <w:vAlign w:val="center"/>
          </w:tcPr>
          <w:p w14:paraId="45C6F179" w14:textId="77777777" w:rsidR="007A7835" w:rsidRPr="00037A46" w:rsidRDefault="007A7835" w:rsidP="00B772A6">
            <w:pPr>
              <w:spacing w:before="0" w:after="0"/>
              <w:ind w:left="0"/>
              <w:jc w:val="left"/>
              <w:rPr>
                <w:rFonts w:cs="Arial"/>
                <w:color w:val="000000"/>
                <w:lang w:val="nl-BE" w:eastAsia="nl-BE"/>
              </w:rPr>
            </w:pPr>
            <w:proofErr w:type="spellStart"/>
            <w:r w:rsidRPr="00037A46">
              <w:rPr>
                <w:rFonts w:cs="Arial"/>
                <w:color w:val="000000"/>
                <w:lang w:val="nl-BE" w:eastAsia="nl-BE"/>
              </w:rPr>
              <w:t>Bx</w:t>
            </w:r>
            <w:proofErr w:type="spellEnd"/>
          </w:p>
        </w:tc>
        <w:tc>
          <w:tcPr>
            <w:tcW w:w="1303" w:type="dxa"/>
            <w:tcBorders>
              <w:top w:val="single" w:sz="4" w:space="0" w:color="auto"/>
              <w:left w:val="nil"/>
              <w:bottom w:val="single" w:sz="4" w:space="0" w:color="auto"/>
              <w:right w:val="single" w:sz="4" w:space="0" w:color="auto"/>
            </w:tcBorders>
            <w:shd w:val="clear" w:color="auto" w:fill="auto"/>
            <w:vAlign w:val="center"/>
          </w:tcPr>
          <w:p w14:paraId="7C2A8E90"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B4-B5</w:t>
            </w:r>
          </w:p>
        </w:tc>
      </w:tr>
      <w:tr w:rsidR="007A7835" w:rsidRPr="00037A46" w14:paraId="65879B36" w14:textId="77777777" w:rsidTr="007A7835">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719A6AB3"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Projectleider openbare werken</w:t>
            </w:r>
          </w:p>
        </w:tc>
        <w:tc>
          <w:tcPr>
            <w:tcW w:w="2680" w:type="dxa"/>
            <w:tcBorders>
              <w:top w:val="single" w:sz="4" w:space="0" w:color="auto"/>
              <w:left w:val="nil"/>
              <w:bottom w:val="single" w:sz="4" w:space="0" w:color="auto"/>
              <w:right w:val="single" w:sz="4" w:space="0" w:color="auto"/>
            </w:tcBorders>
            <w:shd w:val="clear" w:color="auto" w:fill="auto"/>
            <w:vAlign w:val="center"/>
          </w:tcPr>
          <w:p w14:paraId="4BFC4711"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single" w:sz="4" w:space="0" w:color="auto"/>
              <w:left w:val="nil"/>
              <w:bottom w:val="single" w:sz="4" w:space="0" w:color="auto"/>
              <w:right w:val="single" w:sz="4" w:space="0" w:color="auto"/>
            </w:tcBorders>
            <w:shd w:val="clear" w:color="auto" w:fill="auto"/>
            <w:vAlign w:val="center"/>
          </w:tcPr>
          <w:p w14:paraId="283F42B3"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single" w:sz="4" w:space="0" w:color="auto"/>
              <w:left w:val="nil"/>
              <w:bottom w:val="single" w:sz="4" w:space="0" w:color="auto"/>
              <w:right w:val="single" w:sz="4" w:space="0" w:color="auto"/>
            </w:tcBorders>
            <w:shd w:val="clear" w:color="auto" w:fill="auto"/>
            <w:vAlign w:val="center"/>
          </w:tcPr>
          <w:p w14:paraId="1DEE999B" w14:textId="77777777" w:rsidR="007A7835" w:rsidRPr="00037A46" w:rsidRDefault="007A7835" w:rsidP="00B772A6">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7FB2D895" w14:textId="77777777" w:rsidTr="003A75E0">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1E5A408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 facility</w:t>
            </w:r>
          </w:p>
        </w:tc>
        <w:tc>
          <w:tcPr>
            <w:tcW w:w="2680" w:type="dxa"/>
            <w:tcBorders>
              <w:top w:val="single" w:sz="4" w:space="0" w:color="auto"/>
              <w:left w:val="nil"/>
              <w:bottom w:val="single" w:sz="4" w:space="0" w:color="auto"/>
              <w:right w:val="single" w:sz="4" w:space="0" w:color="auto"/>
            </w:tcBorders>
            <w:shd w:val="clear" w:color="auto" w:fill="auto"/>
            <w:vAlign w:val="center"/>
          </w:tcPr>
          <w:p w14:paraId="076A7A0D"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single" w:sz="4" w:space="0" w:color="auto"/>
              <w:left w:val="nil"/>
              <w:bottom w:val="single" w:sz="4" w:space="0" w:color="auto"/>
              <w:right w:val="single" w:sz="4" w:space="0" w:color="auto"/>
            </w:tcBorders>
            <w:shd w:val="clear" w:color="auto" w:fill="auto"/>
            <w:vAlign w:val="center"/>
          </w:tcPr>
          <w:p w14:paraId="1AD8F3A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single" w:sz="4" w:space="0" w:color="auto"/>
              <w:left w:val="nil"/>
              <w:bottom w:val="single" w:sz="4" w:space="0" w:color="auto"/>
              <w:right w:val="single" w:sz="4" w:space="0" w:color="auto"/>
            </w:tcBorders>
            <w:shd w:val="clear" w:color="auto" w:fill="auto"/>
            <w:vAlign w:val="center"/>
          </w:tcPr>
          <w:p w14:paraId="1007361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6764628E" w14:textId="77777777" w:rsidTr="007A7835">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0B2BD03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 aankoop</w:t>
            </w:r>
          </w:p>
        </w:tc>
        <w:tc>
          <w:tcPr>
            <w:tcW w:w="2680" w:type="dxa"/>
            <w:tcBorders>
              <w:top w:val="single" w:sz="4" w:space="0" w:color="auto"/>
              <w:left w:val="nil"/>
              <w:bottom w:val="single" w:sz="4" w:space="0" w:color="auto"/>
              <w:right w:val="single" w:sz="4" w:space="0" w:color="auto"/>
            </w:tcBorders>
            <w:shd w:val="clear" w:color="auto" w:fill="auto"/>
            <w:vAlign w:val="center"/>
          </w:tcPr>
          <w:p w14:paraId="2AE023E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single" w:sz="4" w:space="0" w:color="auto"/>
              <w:left w:val="nil"/>
              <w:bottom w:val="single" w:sz="4" w:space="0" w:color="auto"/>
              <w:right w:val="single" w:sz="4" w:space="0" w:color="auto"/>
            </w:tcBorders>
            <w:shd w:val="clear" w:color="auto" w:fill="auto"/>
            <w:vAlign w:val="center"/>
          </w:tcPr>
          <w:p w14:paraId="73CE1EC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single" w:sz="4" w:space="0" w:color="auto"/>
              <w:left w:val="nil"/>
              <w:bottom w:val="single" w:sz="4" w:space="0" w:color="auto"/>
              <w:right w:val="single" w:sz="4" w:space="0" w:color="auto"/>
            </w:tcBorders>
            <w:shd w:val="clear" w:color="auto" w:fill="auto"/>
            <w:vAlign w:val="center"/>
          </w:tcPr>
          <w:p w14:paraId="458055B2"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41A90359" w14:textId="77777777" w:rsidTr="007A7835">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1125DA13"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 ICT</w:t>
            </w:r>
          </w:p>
        </w:tc>
        <w:tc>
          <w:tcPr>
            <w:tcW w:w="2680" w:type="dxa"/>
            <w:tcBorders>
              <w:top w:val="single" w:sz="4" w:space="0" w:color="auto"/>
              <w:left w:val="nil"/>
              <w:bottom w:val="single" w:sz="4" w:space="0" w:color="auto"/>
              <w:right w:val="single" w:sz="4" w:space="0" w:color="auto"/>
            </w:tcBorders>
            <w:shd w:val="clear" w:color="auto" w:fill="auto"/>
            <w:vAlign w:val="center"/>
          </w:tcPr>
          <w:p w14:paraId="742BC15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single" w:sz="4" w:space="0" w:color="auto"/>
              <w:left w:val="nil"/>
              <w:bottom w:val="single" w:sz="4" w:space="0" w:color="auto"/>
              <w:right w:val="single" w:sz="4" w:space="0" w:color="auto"/>
            </w:tcBorders>
            <w:shd w:val="clear" w:color="auto" w:fill="auto"/>
            <w:vAlign w:val="center"/>
          </w:tcPr>
          <w:p w14:paraId="4DA65BBD"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single" w:sz="4" w:space="0" w:color="auto"/>
              <w:left w:val="nil"/>
              <w:bottom w:val="single" w:sz="4" w:space="0" w:color="auto"/>
              <w:right w:val="single" w:sz="4" w:space="0" w:color="auto"/>
            </w:tcBorders>
            <w:shd w:val="clear" w:color="auto" w:fill="auto"/>
            <w:vAlign w:val="center"/>
          </w:tcPr>
          <w:p w14:paraId="021A2FD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0E19EDE7" w14:textId="77777777" w:rsidTr="007A7835">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0BF23D7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 lokale economie</w:t>
            </w:r>
          </w:p>
        </w:tc>
        <w:tc>
          <w:tcPr>
            <w:tcW w:w="2680" w:type="dxa"/>
            <w:tcBorders>
              <w:top w:val="single" w:sz="4" w:space="0" w:color="auto"/>
              <w:left w:val="nil"/>
              <w:bottom w:val="single" w:sz="4" w:space="0" w:color="auto"/>
              <w:right w:val="single" w:sz="4" w:space="0" w:color="auto"/>
            </w:tcBorders>
            <w:shd w:val="clear" w:color="auto" w:fill="auto"/>
            <w:vAlign w:val="center"/>
          </w:tcPr>
          <w:p w14:paraId="672B9C78"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single" w:sz="4" w:space="0" w:color="auto"/>
              <w:left w:val="nil"/>
              <w:bottom w:val="single" w:sz="4" w:space="0" w:color="auto"/>
              <w:right w:val="single" w:sz="4" w:space="0" w:color="auto"/>
            </w:tcBorders>
            <w:shd w:val="clear" w:color="auto" w:fill="auto"/>
            <w:vAlign w:val="center"/>
          </w:tcPr>
          <w:p w14:paraId="0F1E9CE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single" w:sz="4" w:space="0" w:color="auto"/>
              <w:left w:val="nil"/>
              <w:bottom w:val="single" w:sz="4" w:space="0" w:color="auto"/>
              <w:right w:val="single" w:sz="4" w:space="0" w:color="auto"/>
            </w:tcBorders>
            <w:shd w:val="clear" w:color="auto" w:fill="auto"/>
            <w:vAlign w:val="center"/>
          </w:tcPr>
          <w:p w14:paraId="2477418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1B5AF34B" w14:textId="77777777" w:rsidTr="007A7835">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8753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Preventieadviseur</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14:paraId="0C4463B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single" w:sz="4" w:space="0" w:color="auto"/>
              <w:left w:val="nil"/>
              <w:bottom w:val="single" w:sz="4" w:space="0" w:color="auto"/>
              <w:right w:val="single" w:sz="4" w:space="0" w:color="auto"/>
            </w:tcBorders>
            <w:shd w:val="clear" w:color="auto" w:fill="auto"/>
            <w:vAlign w:val="center"/>
            <w:hideMark/>
          </w:tcPr>
          <w:p w14:paraId="36B3376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146254C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5CE04473"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B34430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br/>
              <w:t>Deskundige beleidsondersteuning</w:t>
            </w:r>
          </w:p>
        </w:tc>
        <w:tc>
          <w:tcPr>
            <w:tcW w:w="2680" w:type="dxa"/>
            <w:tcBorders>
              <w:top w:val="nil"/>
              <w:left w:val="nil"/>
              <w:bottom w:val="single" w:sz="4" w:space="0" w:color="auto"/>
              <w:right w:val="single" w:sz="4" w:space="0" w:color="auto"/>
            </w:tcBorders>
            <w:shd w:val="clear" w:color="auto" w:fill="auto"/>
            <w:vAlign w:val="center"/>
            <w:hideMark/>
          </w:tcPr>
          <w:p w14:paraId="6EFC925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6A87579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653928D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2F0BFDCC"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2AEDE2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br/>
              <w:t>Deskundige financiën</w:t>
            </w:r>
          </w:p>
        </w:tc>
        <w:tc>
          <w:tcPr>
            <w:tcW w:w="2680" w:type="dxa"/>
            <w:tcBorders>
              <w:top w:val="nil"/>
              <w:left w:val="nil"/>
              <w:bottom w:val="single" w:sz="4" w:space="0" w:color="auto"/>
              <w:right w:val="single" w:sz="4" w:space="0" w:color="auto"/>
            </w:tcBorders>
            <w:shd w:val="clear" w:color="auto" w:fill="auto"/>
            <w:vAlign w:val="center"/>
            <w:hideMark/>
          </w:tcPr>
          <w:p w14:paraId="298D20A3"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2629D5F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2E02733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4300BAD9"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7A1440A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 personeel</w:t>
            </w:r>
          </w:p>
        </w:tc>
        <w:tc>
          <w:tcPr>
            <w:tcW w:w="2680" w:type="dxa"/>
            <w:tcBorders>
              <w:top w:val="nil"/>
              <w:left w:val="nil"/>
              <w:bottom w:val="single" w:sz="4" w:space="0" w:color="auto"/>
              <w:right w:val="single" w:sz="4" w:space="0" w:color="auto"/>
            </w:tcBorders>
            <w:shd w:val="clear" w:color="auto" w:fill="auto"/>
            <w:vAlign w:val="center"/>
            <w:hideMark/>
          </w:tcPr>
          <w:p w14:paraId="7600C2F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16458E6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0573B55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24A40F92"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E0CF46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Boekhouder</w:t>
            </w:r>
          </w:p>
        </w:tc>
        <w:tc>
          <w:tcPr>
            <w:tcW w:w="2680" w:type="dxa"/>
            <w:tcBorders>
              <w:top w:val="nil"/>
              <w:left w:val="nil"/>
              <w:bottom w:val="single" w:sz="4" w:space="0" w:color="auto"/>
              <w:right w:val="single" w:sz="4" w:space="0" w:color="auto"/>
            </w:tcBorders>
            <w:shd w:val="clear" w:color="auto" w:fill="auto"/>
            <w:vAlign w:val="center"/>
            <w:hideMark/>
          </w:tcPr>
          <w:p w14:paraId="220981B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61C12E7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4B1FF91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5EA7E86E"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4F6259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 bibliotheek</w:t>
            </w:r>
          </w:p>
        </w:tc>
        <w:tc>
          <w:tcPr>
            <w:tcW w:w="2680" w:type="dxa"/>
            <w:tcBorders>
              <w:top w:val="nil"/>
              <w:left w:val="nil"/>
              <w:bottom w:val="single" w:sz="4" w:space="0" w:color="auto"/>
              <w:right w:val="single" w:sz="4" w:space="0" w:color="auto"/>
            </w:tcBorders>
            <w:shd w:val="clear" w:color="auto" w:fill="auto"/>
            <w:vAlign w:val="center"/>
            <w:hideMark/>
          </w:tcPr>
          <w:p w14:paraId="320BD0C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0A54C5AD"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7130227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73ADAAC4" w14:textId="77777777" w:rsidTr="007A7835">
        <w:trPr>
          <w:trHeight w:val="510"/>
        </w:trPr>
        <w:tc>
          <w:tcPr>
            <w:tcW w:w="3600" w:type="dxa"/>
            <w:tcBorders>
              <w:top w:val="nil"/>
              <w:left w:val="single" w:sz="4" w:space="0" w:color="auto"/>
              <w:bottom w:val="single" w:sz="4" w:space="0" w:color="auto"/>
              <w:right w:val="single" w:sz="4" w:space="0" w:color="auto"/>
            </w:tcBorders>
            <w:shd w:val="clear" w:color="000000" w:fill="FFFFFF"/>
            <w:vAlign w:val="center"/>
            <w:hideMark/>
          </w:tcPr>
          <w:p w14:paraId="6A8CA7B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 cultuur centrum</w:t>
            </w:r>
          </w:p>
        </w:tc>
        <w:tc>
          <w:tcPr>
            <w:tcW w:w="2680" w:type="dxa"/>
            <w:tcBorders>
              <w:top w:val="nil"/>
              <w:left w:val="nil"/>
              <w:bottom w:val="single" w:sz="4" w:space="0" w:color="auto"/>
              <w:right w:val="single" w:sz="4" w:space="0" w:color="auto"/>
            </w:tcBorders>
            <w:shd w:val="clear" w:color="auto" w:fill="auto"/>
            <w:vAlign w:val="center"/>
            <w:hideMark/>
          </w:tcPr>
          <w:p w14:paraId="310A0213"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67FE6565"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2584D35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7CF62901"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87D177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 groen</w:t>
            </w:r>
          </w:p>
        </w:tc>
        <w:tc>
          <w:tcPr>
            <w:tcW w:w="2680" w:type="dxa"/>
            <w:tcBorders>
              <w:top w:val="nil"/>
              <w:left w:val="nil"/>
              <w:bottom w:val="single" w:sz="4" w:space="0" w:color="auto"/>
              <w:right w:val="single" w:sz="4" w:space="0" w:color="auto"/>
            </w:tcBorders>
            <w:shd w:val="clear" w:color="auto" w:fill="auto"/>
            <w:vAlign w:val="center"/>
            <w:hideMark/>
          </w:tcPr>
          <w:p w14:paraId="21F915C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6BC64BD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31574B72"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7C7437BA"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A900E5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 patrimonium</w:t>
            </w:r>
          </w:p>
        </w:tc>
        <w:tc>
          <w:tcPr>
            <w:tcW w:w="2680" w:type="dxa"/>
            <w:tcBorders>
              <w:top w:val="nil"/>
              <w:left w:val="nil"/>
              <w:bottom w:val="single" w:sz="4" w:space="0" w:color="auto"/>
              <w:right w:val="single" w:sz="4" w:space="0" w:color="auto"/>
            </w:tcBorders>
            <w:shd w:val="clear" w:color="auto" w:fill="auto"/>
            <w:vAlign w:val="center"/>
            <w:hideMark/>
          </w:tcPr>
          <w:p w14:paraId="5382E69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5FD3FCAD"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629154E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045DF046"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18AD1C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 openbare werken</w:t>
            </w:r>
          </w:p>
        </w:tc>
        <w:tc>
          <w:tcPr>
            <w:tcW w:w="2680" w:type="dxa"/>
            <w:tcBorders>
              <w:top w:val="nil"/>
              <w:left w:val="nil"/>
              <w:bottom w:val="single" w:sz="4" w:space="0" w:color="auto"/>
              <w:right w:val="single" w:sz="4" w:space="0" w:color="auto"/>
            </w:tcBorders>
            <w:shd w:val="clear" w:color="auto" w:fill="auto"/>
            <w:vAlign w:val="center"/>
            <w:hideMark/>
          </w:tcPr>
          <w:p w14:paraId="159EBF33"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0619BD5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2481030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0B27C41C"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2D760E8"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br/>
              <w:t>Deskundige toerisme</w:t>
            </w:r>
          </w:p>
        </w:tc>
        <w:tc>
          <w:tcPr>
            <w:tcW w:w="2680" w:type="dxa"/>
            <w:tcBorders>
              <w:top w:val="nil"/>
              <w:left w:val="nil"/>
              <w:bottom w:val="single" w:sz="4" w:space="0" w:color="auto"/>
              <w:right w:val="single" w:sz="4" w:space="0" w:color="auto"/>
            </w:tcBorders>
            <w:shd w:val="clear" w:color="auto" w:fill="auto"/>
            <w:vAlign w:val="center"/>
            <w:hideMark/>
          </w:tcPr>
          <w:p w14:paraId="3BAD75F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0892EB0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074F6023"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12CA65F6"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F9B0BC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br/>
              <w:t>Deskundige communicatie</w:t>
            </w:r>
          </w:p>
        </w:tc>
        <w:tc>
          <w:tcPr>
            <w:tcW w:w="2680" w:type="dxa"/>
            <w:tcBorders>
              <w:top w:val="nil"/>
              <w:left w:val="nil"/>
              <w:bottom w:val="single" w:sz="4" w:space="0" w:color="auto"/>
              <w:right w:val="single" w:sz="4" w:space="0" w:color="auto"/>
            </w:tcBorders>
            <w:shd w:val="clear" w:color="auto" w:fill="auto"/>
            <w:vAlign w:val="center"/>
            <w:hideMark/>
          </w:tcPr>
          <w:p w14:paraId="4A1FFEE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4882B87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59EA765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46DFA6C8"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79B641FD"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 maatschappelijke veiligheid en handhaving</w:t>
            </w:r>
          </w:p>
        </w:tc>
        <w:tc>
          <w:tcPr>
            <w:tcW w:w="2680" w:type="dxa"/>
            <w:tcBorders>
              <w:top w:val="nil"/>
              <w:left w:val="nil"/>
              <w:bottom w:val="single" w:sz="4" w:space="0" w:color="auto"/>
              <w:right w:val="single" w:sz="4" w:space="0" w:color="auto"/>
            </w:tcBorders>
            <w:shd w:val="clear" w:color="auto" w:fill="auto"/>
            <w:vAlign w:val="center"/>
            <w:hideMark/>
          </w:tcPr>
          <w:p w14:paraId="600E8CE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293F8B4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05CDE53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693A13D6"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D0E0FC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br/>
              <w:t>Deskundige integratie</w:t>
            </w:r>
          </w:p>
        </w:tc>
        <w:tc>
          <w:tcPr>
            <w:tcW w:w="2680" w:type="dxa"/>
            <w:tcBorders>
              <w:top w:val="nil"/>
              <w:left w:val="nil"/>
              <w:bottom w:val="single" w:sz="4" w:space="0" w:color="auto"/>
              <w:right w:val="single" w:sz="4" w:space="0" w:color="auto"/>
            </w:tcBorders>
            <w:shd w:val="clear" w:color="auto" w:fill="auto"/>
            <w:vAlign w:val="center"/>
            <w:hideMark/>
          </w:tcPr>
          <w:p w14:paraId="6F8076A5"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2E5495F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7E0A3903"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20857F80"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7417DA5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 duurzaamheid</w:t>
            </w:r>
          </w:p>
        </w:tc>
        <w:tc>
          <w:tcPr>
            <w:tcW w:w="2680" w:type="dxa"/>
            <w:tcBorders>
              <w:top w:val="nil"/>
              <w:left w:val="nil"/>
              <w:bottom w:val="single" w:sz="4" w:space="0" w:color="auto"/>
              <w:right w:val="single" w:sz="4" w:space="0" w:color="auto"/>
            </w:tcBorders>
            <w:shd w:val="clear" w:color="auto" w:fill="auto"/>
            <w:vAlign w:val="center"/>
            <w:hideMark/>
          </w:tcPr>
          <w:p w14:paraId="5221625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65C6E9A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1AFE1558"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535A0ACB"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3C79239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br/>
              <w:t>Deskundige organisatieontwikkeling</w:t>
            </w:r>
          </w:p>
        </w:tc>
        <w:tc>
          <w:tcPr>
            <w:tcW w:w="2680" w:type="dxa"/>
            <w:tcBorders>
              <w:top w:val="nil"/>
              <w:left w:val="nil"/>
              <w:bottom w:val="single" w:sz="4" w:space="0" w:color="auto"/>
              <w:right w:val="single" w:sz="4" w:space="0" w:color="auto"/>
            </w:tcBorders>
            <w:shd w:val="clear" w:color="auto" w:fill="auto"/>
            <w:vAlign w:val="center"/>
            <w:hideMark/>
          </w:tcPr>
          <w:p w14:paraId="0E58679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708B347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2767C76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3EF82419"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05CED0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 GIS</w:t>
            </w:r>
          </w:p>
        </w:tc>
        <w:tc>
          <w:tcPr>
            <w:tcW w:w="2680" w:type="dxa"/>
            <w:tcBorders>
              <w:top w:val="nil"/>
              <w:left w:val="nil"/>
              <w:bottom w:val="single" w:sz="4" w:space="0" w:color="auto"/>
              <w:right w:val="single" w:sz="4" w:space="0" w:color="auto"/>
            </w:tcBorders>
            <w:shd w:val="clear" w:color="auto" w:fill="auto"/>
            <w:vAlign w:val="center"/>
            <w:hideMark/>
          </w:tcPr>
          <w:p w14:paraId="47FF0DB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1EBE51A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064FD05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089BC7A0"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08D970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br/>
              <w:t>Deskundige jeugd</w:t>
            </w:r>
          </w:p>
        </w:tc>
        <w:tc>
          <w:tcPr>
            <w:tcW w:w="2680" w:type="dxa"/>
            <w:tcBorders>
              <w:top w:val="nil"/>
              <w:left w:val="nil"/>
              <w:bottom w:val="single" w:sz="4" w:space="0" w:color="auto"/>
              <w:right w:val="single" w:sz="4" w:space="0" w:color="auto"/>
            </w:tcBorders>
            <w:shd w:val="clear" w:color="auto" w:fill="auto"/>
            <w:vAlign w:val="center"/>
            <w:hideMark/>
          </w:tcPr>
          <w:p w14:paraId="62E8512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057EC61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6B82810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6D078075"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B460AE2"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 milieu</w:t>
            </w:r>
          </w:p>
        </w:tc>
        <w:tc>
          <w:tcPr>
            <w:tcW w:w="2680" w:type="dxa"/>
            <w:tcBorders>
              <w:top w:val="nil"/>
              <w:left w:val="nil"/>
              <w:bottom w:val="single" w:sz="4" w:space="0" w:color="auto"/>
              <w:right w:val="single" w:sz="4" w:space="0" w:color="auto"/>
            </w:tcBorders>
            <w:shd w:val="clear" w:color="auto" w:fill="auto"/>
            <w:vAlign w:val="center"/>
            <w:hideMark/>
          </w:tcPr>
          <w:p w14:paraId="291C5E1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40515D1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0C6DD81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6B19AC59"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3D7F8B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br/>
              <w:t>Deskundige welzijn</w:t>
            </w:r>
          </w:p>
        </w:tc>
        <w:tc>
          <w:tcPr>
            <w:tcW w:w="2680" w:type="dxa"/>
            <w:tcBorders>
              <w:top w:val="nil"/>
              <w:left w:val="nil"/>
              <w:bottom w:val="single" w:sz="4" w:space="0" w:color="auto"/>
              <w:right w:val="single" w:sz="4" w:space="0" w:color="auto"/>
            </w:tcBorders>
            <w:shd w:val="clear" w:color="auto" w:fill="auto"/>
            <w:vAlign w:val="center"/>
            <w:hideMark/>
          </w:tcPr>
          <w:p w14:paraId="1F6E952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705BA90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076FE7B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3A75E0" w:rsidRPr="00037A46" w14:paraId="3B8BFA4C"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2F5D41B" w14:textId="77777777" w:rsidR="003A75E0" w:rsidRPr="00037A46" w:rsidRDefault="003A75E0" w:rsidP="003A75E0">
            <w:pPr>
              <w:spacing w:before="0" w:after="0"/>
              <w:ind w:left="0"/>
              <w:jc w:val="left"/>
              <w:rPr>
                <w:rFonts w:cs="Arial"/>
                <w:color w:val="000000"/>
                <w:lang w:val="nl-BE" w:eastAsia="nl-BE"/>
              </w:rPr>
            </w:pPr>
            <w:r w:rsidRPr="00037A46">
              <w:rPr>
                <w:rFonts w:cs="Arial"/>
                <w:color w:val="000000"/>
                <w:lang w:val="nl-BE" w:eastAsia="nl-BE"/>
              </w:rPr>
              <w:t>Deskundige financiën</w:t>
            </w:r>
          </w:p>
        </w:tc>
        <w:tc>
          <w:tcPr>
            <w:tcW w:w="2680" w:type="dxa"/>
            <w:tcBorders>
              <w:top w:val="nil"/>
              <w:left w:val="nil"/>
              <w:bottom w:val="single" w:sz="4" w:space="0" w:color="auto"/>
              <w:right w:val="single" w:sz="4" w:space="0" w:color="auto"/>
            </w:tcBorders>
            <w:shd w:val="clear" w:color="auto" w:fill="auto"/>
            <w:vAlign w:val="center"/>
            <w:hideMark/>
          </w:tcPr>
          <w:p w14:paraId="3BD700BA" w14:textId="77777777" w:rsidR="003A75E0" w:rsidRPr="00037A46" w:rsidRDefault="003A75E0" w:rsidP="003A75E0">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4243AF25" w14:textId="77777777" w:rsidR="003A75E0" w:rsidRPr="00037A46" w:rsidRDefault="003A75E0" w:rsidP="003A75E0">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39A2F489" w14:textId="77777777" w:rsidR="003A75E0" w:rsidRPr="00037A46" w:rsidRDefault="003A75E0" w:rsidP="003A75E0">
            <w:pPr>
              <w:spacing w:before="0" w:after="0"/>
              <w:ind w:left="0"/>
              <w:jc w:val="left"/>
              <w:rPr>
                <w:rFonts w:cs="Arial"/>
                <w:color w:val="000000"/>
                <w:lang w:val="nl-BE" w:eastAsia="nl-BE"/>
              </w:rPr>
            </w:pPr>
            <w:r w:rsidRPr="00037A46">
              <w:rPr>
                <w:rFonts w:cs="Arial"/>
                <w:color w:val="000000"/>
                <w:lang w:val="nl-BE" w:eastAsia="nl-BE"/>
              </w:rPr>
              <w:t>B1-B3</w:t>
            </w:r>
          </w:p>
        </w:tc>
      </w:tr>
      <w:tr w:rsidR="003A75E0" w:rsidRPr="00037A46" w14:paraId="09D23F8F"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40DF6E0" w14:textId="77777777" w:rsidR="003A75E0" w:rsidRPr="00037A46" w:rsidRDefault="003A75E0" w:rsidP="003A75E0">
            <w:pPr>
              <w:spacing w:before="0" w:after="0"/>
              <w:ind w:left="0"/>
              <w:jc w:val="left"/>
              <w:rPr>
                <w:rFonts w:cs="Arial"/>
                <w:color w:val="000000"/>
                <w:lang w:val="nl-BE" w:eastAsia="nl-BE"/>
              </w:rPr>
            </w:pPr>
            <w:r w:rsidRPr="00037A46">
              <w:rPr>
                <w:rFonts w:cs="Arial"/>
                <w:color w:val="000000"/>
                <w:lang w:val="nl-BE" w:eastAsia="nl-BE"/>
              </w:rPr>
              <w:t>Deskundige personeel</w:t>
            </w:r>
          </w:p>
        </w:tc>
        <w:tc>
          <w:tcPr>
            <w:tcW w:w="2680" w:type="dxa"/>
            <w:tcBorders>
              <w:top w:val="nil"/>
              <w:left w:val="nil"/>
              <w:bottom w:val="single" w:sz="4" w:space="0" w:color="auto"/>
              <w:right w:val="single" w:sz="4" w:space="0" w:color="auto"/>
            </w:tcBorders>
            <w:shd w:val="clear" w:color="auto" w:fill="auto"/>
            <w:vAlign w:val="center"/>
            <w:hideMark/>
          </w:tcPr>
          <w:p w14:paraId="26C4AADF" w14:textId="77777777" w:rsidR="003A75E0" w:rsidRPr="00037A46" w:rsidRDefault="003A75E0" w:rsidP="003A75E0">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61DBE907" w14:textId="77777777" w:rsidR="003A75E0" w:rsidRPr="00037A46" w:rsidRDefault="003A75E0" w:rsidP="003A75E0">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4C879E57" w14:textId="77777777" w:rsidR="003A75E0" w:rsidRPr="00037A46" w:rsidRDefault="003A75E0" w:rsidP="003A75E0">
            <w:pPr>
              <w:spacing w:before="0" w:after="0"/>
              <w:ind w:left="0"/>
              <w:jc w:val="left"/>
              <w:rPr>
                <w:rFonts w:cs="Arial"/>
                <w:color w:val="000000"/>
                <w:lang w:val="nl-BE" w:eastAsia="nl-BE"/>
              </w:rPr>
            </w:pPr>
            <w:r w:rsidRPr="00037A46">
              <w:rPr>
                <w:rFonts w:cs="Arial"/>
                <w:color w:val="000000"/>
                <w:lang w:val="nl-BE" w:eastAsia="nl-BE"/>
              </w:rPr>
              <w:t>B1-B3</w:t>
            </w:r>
          </w:p>
        </w:tc>
      </w:tr>
      <w:tr w:rsidR="003A75E0" w:rsidRPr="00037A46" w14:paraId="6BBB2BF7"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1DCFD28" w14:textId="77777777" w:rsidR="003A75E0" w:rsidRPr="00037A46" w:rsidRDefault="003A75E0" w:rsidP="003A75E0">
            <w:pPr>
              <w:spacing w:before="0" w:after="0"/>
              <w:ind w:left="0"/>
              <w:jc w:val="left"/>
              <w:rPr>
                <w:rFonts w:cs="Arial"/>
                <w:color w:val="000000"/>
                <w:lang w:val="nl-BE" w:eastAsia="nl-BE"/>
              </w:rPr>
            </w:pPr>
            <w:r w:rsidRPr="00037A46">
              <w:rPr>
                <w:rFonts w:cs="Arial"/>
                <w:color w:val="000000"/>
                <w:lang w:val="nl-BE" w:eastAsia="nl-BE"/>
              </w:rPr>
              <w:lastRenderedPageBreak/>
              <w:t>Deskundige mobiliteit</w:t>
            </w:r>
          </w:p>
        </w:tc>
        <w:tc>
          <w:tcPr>
            <w:tcW w:w="2680" w:type="dxa"/>
            <w:tcBorders>
              <w:top w:val="nil"/>
              <w:left w:val="nil"/>
              <w:bottom w:val="single" w:sz="4" w:space="0" w:color="auto"/>
              <w:right w:val="single" w:sz="4" w:space="0" w:color="auto"/>
            </w:tcBorders>
            <w:shd w:val="clear" w:color="auto" w:fill="auto"/>
            <w:vAlign w:val="center"/>
            <w:hideMark/>
          </w:tcPr>
          <w:p w14:paraId="75E8C7D0" w14:textId="77777777" w:rsidR="003A75E0" w:rsidRPr="00037A46" w:rsidRDefault="003A75E0" w:rsidP="003A75E0">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7E46600F" w14:textId="77777777" w:rsidR="003A75E0" w:rsidRPr="00037A46" w:rsidRDefault="003A75E0" w:rsidP="003A75E0">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6CE0160F" w14:textId="77777777" w:rsidR="003A75E0" w:rsidRPr="00037A46" w:rsidRDefault="003A75E0" w:rsidP="003A75E0">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35242643"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6929FF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 bevolking/burgerlijke stand</w:t>
            </w:r>
          </w:p>
        </w:tc>
        <w:tc>
          <w:tcPr>
            <w:tcW w:w="2680" w:type="dxa"/>
            <w:tcBorders>
              <w:top w:val="nil"/>
              <w:left w:val="nil"/>
              <w:bottom w:val="single" w:sz="4" w:space="0" w:color="auto"/>
              <w:right w:val="single" w:sz="4" w:space="0" w:color="auto"/>
            </w:tcBorders>
            <w:shd w:val="clear" w:color="auto" w:fill="auto"/>
            <w:vAlign w:val="center"/>
            <w:hideMark/>
          </w:tcPr>
          <w:p w14:paraId="420E81B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Deskundige</w:t>
            </w:r>
          </w:p>
        </w:tc>
        <w:tc>
          <w:tcPr>
            <w:tcW w:w="1225" w:type="dxa"/>
            <w:tcBorders>
              <w:top w:val="nil"/>
              <w:left w:val="nil"/>
              <w:bottom w:val="single" w:sz="4" w:space="0" w:color="auto"/>
              <w:right w:val="single" w:sz="4" w:space="0" w:color="auto"/>
            </w:tcBorders>
            <w:shd w:val="clear" w:color="auto" w:fill="auto"/>
            <w:vAlign w:val="center"/>
            <w:hideMark/>
          </w:tcPr>
          <w:p w14:paraId="419441C5"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Bv</w:t>
            </w:r>
          </w:p>
        </w:tc>
        <w:tc>
          <w:tcPr>
            <w:tcW w:w="1303" w:type="dxa"/>
            <w:tcBorders>
              <w:top w:val="nil"/>
              <w:left w:val="nil"/>
              <w:bottom w:val="single" w:sz="4" w:space="0" w:color="auto"/>
              <w:right w:val="single" w:sz="4" w:space="0" w:color="auto"/>
            </w:tcBorders>
            <w:shd w:val="clear" w:color="auto" w:fill="auto"/>
            <w:vAlign w:val="center"/>
            <w:hideMark/>
          </w:tcPr>
          <w:p w14:paraId="6FAC040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B1-B3</w:t>
            </w:r>
          </w:p>
        </w:tc>
      </w:tr>
      <w:tr w:rsidR="007A7835" w:rsidRPr="00037A46" w14:paraId="5CFFBE28"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6DCB36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Sportfunctionaris</w:t>
            </w:r>
          </w:p>
        </w:tc>
        <w:tc>
          <w:tcPr>
            <w:tcW w:w="2680" w:type="dxa"/>
            <w:tcBorders>
              <w:top w:val="nil"/>
              <w:left w:val="nil"/>
              <w:bottom w:val="single" w:sz="4" w:space="0" w:color="auto"/>
              <w:right w:val="single" w:sz="4" w:space="0" w:color="auto"/>
            </w:tcBorders>
            <w:shd w:val="clear" w:color="auto" w:fill="auto"/>
            <w:vAlign w:val="center"/>
            <w:hideMark/>
          </w:tcPr>
          <w:p w14:paraId="1BDA5E5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Hoofdmedewerker</w:t>
            </w:r>
          </w:p>
        </w:tc>
        <w:tc>
          <w:tcPr>
            <w:tcW w:w="1225" w:type="dxa"/>
            <w:tcBorders>
              <w:top w:val="nil"/>
              <w:left w:val="nil"/>
              <w:bottom w:val="single" w:sz="4" w:space="0" w:color="auto"/>
              <w:right w:val="single" w:sz="4" w:space="0" w:color="auto"/>
            </w:tcBorders>
            <w:shd w:val="clear" w:color="auto" w:fill="auto"/>
            <w:vAlign w:val="center"/>
            <w:hideMark/>
          </w:tcPr>
          <w:p w14:paraId="2361073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Cx</w:t>
            </w:r>
          </w:p>
        </w:tc>
        <w:tc>
          <w:tcPr>
            <w:tcW w:w="1303" w:type="dxa"/>
            <w:tcBorders>
              <w:top w:val="nil"/>
              <w:left w:val="nil"/>
              <w:bottom w:val="single" w:sz="4" w:space="0" w:color="auto"/>
              <w:right w:val="single" w:sz="4" w:space="0" w:color="auto"/>
            </w:tcBorders>
            <w:shd w:val="clear" w:color="auto" w:fill="auto"/>
            <w:vAlign w:val="center"/>
            <w:hideMark/>
          </w:tcPr>
          <w:p w14:paraId="5C5FA9B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C4-C5</w:t>
            </w:r>
          </w:p>
        </w:tc>
      </w:tr>
      <w:tr w:rsidR="003A75E0" w:rsidRPr="00037A46" w14:paraId="17E36CD2" w14:textId="77777777" w:rsidTr="003A75E0">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A2EE018" w14:textId="77777777" w:rsidR="003A75E0" w:rsidRPr="00037A46" w:rsidRDefault="003A75E0" w:rsidP="003A75E0">
            <w:pPr>
              <w:spacing w:before="0" w:after="0"/>
              <w:ind w:left="0"/>
              <w:jc w:val="left"/>
              <w:rPr>
                <w:rFonts w:cs="Arial"/>
                <w:color w:val="000000"/>
                <w:lang w:val="nl-BE" w:eastAsia="nl-BE"/>
              </w:rPr>
            </w:pPr>
            <w:proofErr w:type="spellStart"/>
            <w:r w:rsidRPr="00037A46">
              <w:rPr>
                <w:rFonts w:cs="Arial"/>
                <w:color w:val="000000"/>
                <w:lang w:val="nl-BE" w:eastAsia="nl-BE"/>
              </w:rPr>
              <w:t>Adm.hoofdmedewerker</w:t>
            </w:r>
            <w:proofErr w:type="spellEnd"/>
            <w:r w:rsidRPr="00037A46">
              <w:rPr>
                <w:rFonts w:cs="Arial"/>
                <w:color w:val="000000"/>
                <w:lang w:val="nl-BE" w:eastAsia="nl-BE"/>
              </w:rPr>
              <w:t xml:space="preserve"> secretariaat</w:t>
            </w:r>
          </w:p>
        </w:tc>
        <w:tc>
          <w:tcPr>
            <w:tcW w:w="2680" w:type="dxa"/>
            <w:tcBorders>
              <w:top w:val="nil"/>
              <w:left w:val="nil"/>
              <w:bottom w:val="single" w:sz="4" w:space="0" w:color="auto"/>
              <w:right w:val="single" w:sz="4" w:space="0" w:color="auto"/>
            </w:tcBorders>
            <w:shd w:val="clear" w:color="auto" w:fill="auto"/>
            <w:vAlign w:val="center"/>
            <w:hideMark/>
          </w:tcPr>
          <w:p w14:paraId="5357D135" w14:textId="77777777" w:rsidR="003A75E0" w:rsidRPr="00037A46" w:rsidRDefault="003A75E0" w:rsidP="003A75E0">
            <w:pPr>
              <w:spacing w:before="0" w:after="0"/>
              <w:ind w:left="0"/>
              <w:jc w:val="left"/>
              <w:rPr>
                <w:rFonts w:cs="Arial"/>
                <w:color w:val="000000"/>
                <w:lang w:val="nl-BE" w:eastAsia="nl-BE"/>
              </w:rPr>
            </w:pPr>
            <w:r w:rsidRPr="00037A46">
              <w:rPr>
                <w:rFonts w:cs="Arial"/>
                <w:color w:val="000000"/>
                <w:lang w:val="nl-BE" w:eastAsia="nl-BE"/>
              </w:rPr>
              <w:t>Hoofdmedewerker</w:t>
            </w:r>
          </w:p>
        </w:tc>
        <w:tc>
          <w:tcPr>
            <w:tcW w:w="1225" w:type="dxa"/>
            <w:tcBorders>
              <w:top w:val="nil"/>
              <w:left w:val="nil"/>
              <w:bottom w:val="single" w:sz="4" w:space="0" w:color="auto"/>
              <w:right w:val="single" w:sz="4" w:space="0" w:color="auto"/>
            </w:tcBorders>
            <w:shd w:val="clear" w:color="auto" w:fill="auto"/>
            <w:vAlign w:val="center"/>
            <w:hideMark/>
          </w:tcPr>
          <w:p w14:paraId="6B01CBF2" w14:textId="77777777" w:rsidR="003A75E0" w:rsidRPr="00037A46" w:rsidRDefault="003A75E0" w:rsidP="003A75E0">
            <w:pPr>
              <w:spacing w:before="0" w:after="0"/>
              <w:ind w:left="0"/>
              <w:jc w:val="left"/>
              <w:rPr>
                <w:rFonts w:cs="Arial"/>
                <w:color w:val="000000"/>
                <w:lang w:val="nl-BE" w:eastAsia="nl-BE"/>
              </w:rPr>
            </w:pPr>
            <w:r w:rsidRPr="00037A46">
              <w:rPr>
                <w:rFonts w:cs="Arial"/>
                <w:color w:val="000000"/>
                <w:lang w:val="nl-BE" w:eastAsia="nl-BE"/>
              </w:rPr>
              <w:t>Cx</w:t>
            </w:r>
          </w:p>
        </w:tc>
        <w:tc>
          <w:tcPr>
            <w:tcW w:w="1303" w:type="dxa"/>
            <w:tcBorders>
              <w:top w:val="nil"/>
              <w:left w:val="nil"/>
              <w:bottom w:val="single" w:sz="4" w:space="0" w:color="auto"/>
              <w:right w:val="single" w:sz="4" w:space="0" w:color="auto"/>
            </w:tcBorders>
            <w:shd w:val="clear" w:color="auto" w:fill="auto"/>
            <w:vAlign w:val="center"/>
            <w:hideMark/>
          </w:tcPr>
          <w:p w14:paraId="3EFA001F" w14:textId="77777777" w:rsidR="003A75E0" w:rsidRPr="00037A46" w:rsidRDefault="003A75E0" w:rsidP="003A75E0">
            <w:pPr>
              <w:spacing w:before="0" w:after="0"/>
              <w:ind w:left="0"/>
              <w:jc w:val="left"/>
              <w:rPr>
                <w:rFonts w:cs="Arial"/>
                <w:color w:val="000000"/>
                <w:lang w:val="nl-BE" w:eastAsia="nl-BE"/>
              </w:rPr>
            </w:pPr>
            <w:r w:rsidRPr="00037A46">
              <w:rPr>
                <w:rFonts w:cs="Arial"/>
                <w:color w:val="000000"/>
                <w:lang w:val="nl-BE" w:eastAsia="nl-BE"/>
              </w:rPr>
              <w:t>C4-C5</w:t>
            </w:r>
          </w:p>
        </w:tc>
      </w:tr>
      <w:tr w:rsidR="007A7835" w:rsidRPr="00037A46" w14:paraId="0883F2E8"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AD279AD"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Onthaalbediende/animator toerisme</w:t>
            </w:r>
          </w:p>
        </w:tc>
        <w:tc>
          <w:tcPr>
            <w:tcW w:w="2680" w:type="dxa"/>
            <w:tcBorders>
              <w:top w:val="nil"/>
              <w:left w:val="nil"/>
              <w:bottom w:val="single" w:sz="4" w:space="0" w:color="auto"/>
              <w:right w:val="single" w:sz="4" w:space="0" w:color="auto"/>
            </w:tcBorders>
            <w:shd w:val="clear" w:color="auto" w:fill="auto"/>
            <w:vAlign w:val="center"/>
            <w:hideMark/>
          </w:tcPr>
          <w:p w14:paraId="47929CF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Bediende</w:t>
            </w:r>
          </w:p>
        </w:tc>
        <w:tc>
          <w:tcPr>
            <w:tcW w:w="1225" w:type="dxa"/>
            <w:tcBorders>
              <w:top w:val="nil"/>
              <w:left w:val="nil"/>
              <w:bottom w:val="single" w:sz="4" w:space="0" w:color="auto"/>
              <w:right w:val="single" w:sz="4" w:space="0" w:color="auto"/>
            </w:tcBorders>
            <w:shd w:val="clear" w:color="auto" w:fill="auto"/>
            <w:vAlign w:val="center"/>
            <w:hideMark/>
          </w:tcPr>
          <w:p w14:paraId="5E9C95A2" w14:textId="77777777" w:rsidR="007A7835" w:rsidRPr="00037A46" w:rsidRDefault="007A7835" w:rsidP="007A7835">
            <w:pPr>
              <w:spacing w:before="0" w:after="0"/>
              <w:ind w:left="0"/>
              <w:jc w:val="left"/>
              <w:rPr>
                <w:rFonts w:cs="Arial"/>
                <w:color w:val="000000"/>
                <w:lang w:val="nl-BE" w:eastAsia="nl-BE"/>
              </w:rPr>
            </w:pPr>
            <w:proofErr w:type="spellStart"/>
            <w:r w:rsidRPr="00037A46">
              <w:rPr>
                <w:rFonts w:cs="Arial"/>
                <w:color w:val="000000"/>
                <w:lang w:val="nl-BE" w:eastAsia="nl-BE"/>
              </w:rPr>
              <w:t>Dv</w:t>
            </w:r>
            <w:proofErr w:type="spellEnd"/>
          </w:p>
        </w:tc>
        <w:tc>
          <w:tcPr>
            <w:tcW w:w="1303" w:type="dxa"/>
            <w:tcBorders>
              <w:top w:val="nil"/>
              <w:left w:val="nil"/>
              <w:bottom w:val="single" w:sz="4" w:space="0" w:color="auto"/>
              <w:right w:val="single" w:sz="4" w:space="0" w:color="auto"/>
            </w:tcBorders>
            <w:shd w:val="clear" w:color="auto" w:fill="auto"/>
            <w:vAlign w:val="center"/>
            <w:hideMark/>
          </w:tcPr>
          <w:p w14:paraId="382542E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4B174500" w14:textId="77777777" w:rsidTr="007A7835">
        <w:trPr>
          <w:trHeight w:val="300"/>
        </w:trPr>
        <w:tc>
          <w:tcPr>
            <w:tcW w:w="3600" w:type="dxa"/>
            <w:tcBorders>
              <w:top w:val="nil"/>
              <w:left w:val="single" w:sz="4" w:space="0" w:color="auto"/>
              <w:bottom w:val="single" w:sz="4" w:space="0" w:color="auto"/>
              <w:right w:val="single" w:sz="4" w:space="0" w:color="auto"/>
            </w:tcBorders>
            <w:shd w:val="clear" w:color="000000" w:fill="FFFFFF"/>
            <w:vAlign w:val="center"/>
            <w:hideMark/>
          </w:tcPr>
          <w:p w14:paraId="490A6C1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Onthaalbediende/animator kasteel</w:t>
            </w:r>
          </w:p>
        </w:tc>
        <w:tc>
          <w:tcPr>
            <w:tcW w:w="2680" w:type="dxa"/>
            <w:tcBorders>
              <w:top w:val="nil"/>
              <w:left w:val="nil"/>
              <w:bottom w:val="single" w:sz="4" w:space="0" w:color="auto"/>
              <w:right w:val="single" w:sz="4" w:space="0" w:color="auto"/>
            </w:tcBorders>
            <w:shd w:val="clear" w:color="auto" w:fill="auto"/>
            <w:vAlign w:val="center"/>
            <w:hideMark/>
          </w:tcPr>
          <w:p w14:paraId="2FE1CF4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Bediende</w:t>
            </w:r>
          </w:p>
        </w:tc>
        <w:tc>
          <w:tcPr>
            <w:tcW w:w="1225" w:type="dxa"/>
            <w:tcBorders>
              <w:top w:val="nil"/>
              <w:left w:val="nil"/>
              <w:bottom w:val="single" w:sz="4" w:space="0" w:color="auto"/>
              <w:right w:val="single" w:sz="4" w:space="0" w:color="auto"/>
            </w:tcBorders>
            <w:shd w:val="clear" w:color="auto" w:fill="auto"/>
            <w:vAlign w:val="center"/>
            <w:hideMark/>
          </w:tcPr>
          <w:p w14:paraId="04DA9D1C" w14:textId="77777777" w:rsidR="007A7835" w:rsidRPr="00037A46" w:rsidRDefault="007A7835" w:rsidP="007A7835">
            <w:pPr>
              <w:spacing w:before="0" w:after="0"/>
              <w:ind w:left="0"/>
              <w:jc w:val="left"/>
              <w:rPr>
                <w:rFonts w:cs="Arial"/>
                <w:color w:val="000000"/>
                <w:lang w:val="nl-BE" w:eastAsia="nl-BE"/>
              </w:rPr>
            </w:pPr>
            <w:proofErr w:type="spellStart"/>
            <w:r w:rsidRPr="00037A46">
              <w:rPr>
                <w:rFonts w:cs="Arial"/>
                <w:color w:val="000000"/>
                <w:lang w:val="nl-BE" w:eastAsia="nl-BE"/>
              </w:rPr>
              <w:t>Dv</w:t>
            </w:r>
            <w:proofErr w:type="spellEnd"/>
          </w:p>
        </w:tc>
        <w:tc>
          <w:tcPr>
            <w:tcW w:w="1303" w:type="dxa"/>
            <w:tcBorders>
              <w:top w:val="nil"/>
              <w:left w:val="nil"/>
              <w:bottom w:val="single" w:sz="4" w:space="0" w:color="auto"/>
              <w:right w:val="single" w:sz="4" w:space="0" w:color="auto"/>
            </w:tcBorders>
            <w:shd w:val="clear" w:color="auto" w:fill="auto"/>
            <w:vAlign w:val="center"/>
            <w:hideMark/>
          </w:tcPr>
          <w:p w14:paraId="51C9F05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0D9339D4"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6BEFEB2"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Communicatiemedewerker</w:t>
            </w:r>
          </w:p>
        </w:tc>
        <w:tc>
          <w:tcPr>
            <w:tcW w:w="2680" w:type="dxa"/>
            <w:tcBorders>
              <w:top w:val="nil"/>
              <w:left w:val="nil"/>
              <w:bottom w:val="single" w:sz="4" w:space="0" w:color="auto"/>
              <w:right w:val="single" w:sz="4" w:space="0" w:color="auto"/>
            </w:tcBorders>
            <w:shd w:val="clear" w:color="auto" w:fill="auto"/>
            <w:vAlign w:val="center"/>
            <w:hideMark/>
          </w:tcPr>
          <w:p w14:paraId="783DC98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756847B5"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3C93CFA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595A14DB"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41E37E8" w14:textId="77777777" w:rsidR="007A7835" w:rsidRPr="00037A46" w:rsidRDefault="007A7835" w:rsidP="003A75E0">
            <w:pPr>
              <w:spacing w:before="0" w:after="0"/>
              <w:ind w:left="0"/>
              <w:jc w:val="left"/>
              <w:rPr>
                <w:rFonts w:cs="Arial"/>
                <w:color w:val="000000"/>
                <w:lang w:val="nl-BE" w:eastAsia="nl-BE"/>
              </w:rPr>
            </w:pPr>
            <w:r w:rsidRPr="00037A46">
              <w:rPr>
                <w:rFonts w:cs="Arial"/>
                <w:color w:val="000000"/>
                <w:lang w:val="nl-BE" w:eastAsia="nl-BE"/>
              </w:rPr>
              <w:t xml:space="preserve">Medewerker </w:t>
            </w:r>
            <w:r w:rsidR="003A75E0" w:rsidRPr="00037A46">
              <w:rPr>
                <w:rFonts w:cs="Arial"/>
                <w:color w:val="000000"/>
                <w:lang w:val="nl-BE" w:eastAsia="nl-BE"/>
              </w:rPr>
              <w:t>ICT</w:t>
            </w:r>
          </w:p>
        </w:tc>
        <w:tc>
          <w:tcPr>
            <w:tcW w:w="2680" w:type="dxa"/>
            <w:tcBorders>
              <w:top w:val="nil"/>
              <w:left w:val="nil"/>
              <w:bottom w:val="single" w:sz="4" w:space="0" w:color="auto"/>
              <w:right w:val="single" w:sz="4" w:space="0" w:color="auto"/>
            </w:tcBorders>
            <w:shd w:val="clear" w:color="auto" w:fill="auto"/>
            <w:vAlign w:val="center"/>
            <w:hideMark/>
          </w:tcPr>
          <w:p w14:paraId="76539A7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0059C99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0F981B4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5B32303A"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FDEFD03"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Personeelsmedewerker</w:t>
            </w:r>
          </w:p>
        </w:tc>
        <w:tc>
          <w:tcPr>
            <w:tcW w:w="2680" w:type="dxa"/>
            <w:tcBorders>
              <w:top w:val="nil"/>
              <w:left w:val="nil"/>
              <w:bottom w:val="single" w:sz="4" w:space="0" w:color="auto"/>
              <w:right w:val="single" w:sz="4" w:space="0" w:color="auto"/>
            </w:tcBorders>
            <w:shd w:val="clear" w:color="auto" w:fill="auto"/>
            <w:vAlign w:val="center"/>
            <w:hideMark/>
          </w:tcPr>
          <w:p w14:paraId="589D5E3D"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283537A2"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1CA403C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5E731B42"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F7104B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Onthaalmedewerker/animator</w:t>
            </w:r>
          </w:p>
        </w:tc>
        <w:tc>
          <w:tcPr>
            <w:tcW w:w="2680" w:type="dxa"/>
            <w:tcBorders>
              <w:top w:val="nil"/>
              <w:left w:val="nil"/>
              <w:bottom w:val="single" w:sz="4" w:space="0" w:color="auto"/>
              <w:right w:val="single" w:sz="4" w:space="0" w:color="auto"/>
            </w:tcBorders>
            <w:shd w:val="clear" w:color="auto" w:fill="auto"/>
            <w:vAlign w:val="center"/>
            <w:hideMark/>
          </w:tcPr>
          <w:p w14:paraId="1DCF1D6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2DA6C27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718034B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2D7ABD9D"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0E9979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 medewerker financiën</w:t>
            </w:r>
          </w:p>
        </w:tc>
        <w:tc>
          <w:tcPr>
            <w:tcW w:w="2680" w:type="dxa"/>
            <w:tcBorders>
              <w:top w:val="nil"/>
              <w:left w:val="nil"/>
              <w:bottom w:val="single" w:sz="4" w:space="0" w:color="auto"/>
              <w:right w:val="single" w:sz="4" w:space="0" w:color="auto"/>
            </w:tcBorders>
            <w:shd w:val="clear" w:color="auto" w:fill="auto"/>
            <w:vAlign w:val="center"/>
            <w:hideMark/>
          </w:tcPr>
          <w:p w14:paraId="1C69ECF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26B4FA3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07F06C63"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2E369FD7" w14:textId="77777777" w:rsidTr="007A7835">
        <w:trPr>
          <w:trHeight w:val="51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8EF3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 medewerker beleidsondersteuning</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14:paraId="2F8EC60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single" w:sz="4" w:space="0" w:color="auto"/>
              <w:left w:val="nil"/>
              <w:bottom w:val="single" w:sz="4" w:space="0" w:color="auto"/>
              <w:right w:val="single" w:sz="4" w:space="0" w:color="auto"/>
            </w:tcBorders>
            <w:shd w:val="clear" w:color="auto" w:fill="auto"/>
            <w:vAlign w:val="center"/>
            <w:hideMark/>
          </w:tcPr>
          <w:p w14:paraId="134FA1A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70F97CD3"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764A56B7" w14:textId="77777777" w:rsidTr="007A7835">
        <w:trPr>
          <w:trHeight w:val="51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ED83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 medewerker beleidsondersteuning</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14:paraId="68DA93E5"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single" w:sz="4" w:space="0" w:color="auto"/>
              <w:left w:val="nil"/>
              <w:bottom w:val="single" w:sz="4" w:space="0" w:color="auto"/>
              <w:right w:val="single" w:sz="4" w:space="0" w:color="auto"/>
            </w:tcBorders>
            <w:shd w:val="clear" w:color="auto" w:fill="auto"/>
            <w:vAlign w:val="center"/>
            <w:hideMark/>
          </w:tcPr>
          <w:p w14:paraId="24689C13"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5C3848B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447C4B98"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CED9A33"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 medewerker patrimonium</w:t>
            </w:r>
          </w:p>
        </w:tc>
        <w:tc>
          <w:tcPr>
            <w:tcW w:w="2680" w:type="dxa"/>
            <w:tcBorders>
              <w:top w:val="nil"/>
              <w:left w:val="nil"/>
              <w:bottom w:val="single" w:sz="4" w:space="0" w:color="auto"/>
              <w:right w:val="single" w:sz="4" w:space="0" w:color="auto"/>
            </w:tcBorders>
            <w:shd w:val="clear" w:color="auto" w:fill="auto"/>
            <w:vAlign w:val="center"/>
            <w:hideMark/>
          </w:tcPr>
          <w:p w14:paraId="624169C5"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0283A33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0F18C64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63E97181"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F6CEBF8"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 medewerker b</w:t>
            </w:r>
            <w:r w:rsidR="003A75E0" w:rsidRPr="00037A46">
              <w:rPr>
                <w:rFonts w:cs="Arial"/>
                <w:color w:val="000000"/>
                <w:lang w:val="nl-BE" w:eastAsia="nl-BE"/>
              </w:rPr>
              <w:t>ev</w:t>
            </w:r>
            <w:r w:rsidRPr="00037A46">
              <w:rPr>
                <w:rFonts w:cs="Arial"/>
                <w:color w:val="000000"/>
                <w:lang w:val="nl-BE" w:eastAsia="nl-BE"/>
              </w:rPr>
              <w:t>olking/</w:t>
            </w:r>
            <w:r w:rsidR="003A75E0" w:rsidRPr="00037A46">
              <w:rPr>
                <w:rFonts w:cs="Arial"/>
                <w:color w:val="000000"/>
                <w:lang w:val="nl-BE" w:eastAsia="nl-BE"/>
              </w:rPr>
              <w:t xml:space="preserve"> </w:t>
            </w:r>
            <w:r w:rsidRPr="00037A46">
              <w:rPr>
                <w:rFonts w:cs="Arial"/>
                <w:color w:val="000000"/>
                <w:lang w:val="nl-BE" w:eastAsia="nl-BE"/>
              </w:rPr>
              <w:t>burgerlijke stand</w:t>
            </w:r>
          </w:p>
        </w:tc>
        <w:tc>
          <w:tcPr>
            <w:tcW w:w="2680" w:type="dxa"/>
            <w:tcBorders>
              <w:top w:val="nil"/>
              <w:left w:val="nil"/>
              <w:bottom w:val="single" w:sz="4" w:space="0" w:color="auto"/>
              <w:right w:val="single" w:sz="4" w:space="0" w:color="auto"/>
            </w:tcBorders>
            <w:shd w:val="clear" w:color="auto" w:fill="auto"/>
            <w:vAlign w:val="center"/>
            <w:hideMark/>
          </w:tcPr>
          <w:p w14:paraId="40A57C8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27A85058"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7F1F040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556A27E2"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DB4454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 medewerker onderwijs</w:t>
            </w:r>
          </w:p>
        </w:tc>
        <w:tc>
          <w:tcPr>
            <w:tcW w:w="2680" w:type="dxa"/>
            <w:tcBorders>
              <w:top w:val="nil"/>
              <w:left w:val="nil"/>
              <w:bottom w:val="single" w:sz="4" w:space="0" w:color="auto"/>
              <w:right w:val="single" w:sz="4" w:space="0" w:color="auto"/>
            </w:tcBorders>
            <w:shd w:val="clear" w:color="auto" w:fill="auto"/>
            <w:vAlign w:val="center"/>
            <w:hideMark/>
          </w:tcPr>
          <w:p w14:paraId="57D32982"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5AEC4335"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34DB2012"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3C34986B"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488DEA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 medewerker sport</w:t>
            </w:r>
          </w:p>
        </w:tc>
        <w:tc>
          <w:tcPr>
            <w:tcW w:w="2680" w:type="dxa"/>
            <w:tcBorders>
              <w:top w:val="nil"/>
              <w:left w:val="nil"/>
              <w:bottom w:val="single" w:sz="4" w:space="0" w:color="auto"/>
              <w:right w:val="single" w:sz="4" w:space="0" w:color="auto"/>
            </w:tcBorders>
            <w:shd w:val="clear" w:color="auto" w:fill="auto"/>
            <w:vAlign w:val="center"/>
            <w:hideMark/>
          </w:tcPr>
          <w:p w14:paraId="71D3309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4DFC155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5ACB16C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2DDEB541"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8C82473"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 medewerker jeugd</w:t>
            </w:r>
          </w:p>
        </w:tc>
        <w:tc>
          <w:tcPr>
            <w:tcW w:w="2680" w:type="dxa"/>
            <w:tcBorders>
              <w:top w:val="nil"/>
              <w:left w:val="nil"/>
              <w:bottom w:val="single" w:sz="4" w:space="0" w:color="auto"/>
              <w:right w:val="single" w:sz="4" w:space="0" w:color="auto"/>
            </w:tcBorders>
            <w:shd w:val="clear" w:color="auto" w:fill="auto"/>
            <w:vAlign w:val="center"/>
            <w:hideMark/>
          </w:tcPr>
          <w:p w14:paraId="412B38F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3235A98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4FB6AB8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719F4558"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3DC5155"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 medewerker cultuur/</w:t>
            </w:r>
            <w:r w:rsidR="003A75E0" w:rsidRPr="00037A46">
              <w:rPr>
                <w:rFonts w:cs="Arial"/>
                <w:color w:val="000000"/>
                <w:lang w:val="nl-BE" w:eastAsia="nl-BE"/>
              </w:rPr>
              <w:t xml:space="preserve"> </w:t>
            </w:r>
            <w:r w:rsidRPr="00037A46">
              <w:rPr>
                <w:rFonts w:cs="Arial"/>
                <w:color w:val="000000"/>
                <w:lang w:val="nl-BE" w:eastAsia="nl-BE"/>
              </w:rPr>
              <w:t>e</w:t>
            </w:r>
            <w:r w:rsidR="003A75E0" w:rsidRPr="00037A46">
              <w:rPr>
                <w:rFonts w:cs="Arial"/>
                <w:color w:val="000000"/>
                <w:lang w:val="nl-BE" w:eastAsia="nl-BE"/>
              </w:rPr>
              <w:t>ve</w:t>
            </w:r>
            <w:r w:rsidRPr="00037A46">
              <w:rPr>
                <w:rFonts w:cs="Arial"/>
                <w:color w:val="000000"/>
                <w:lang w:val="nl-BE" w:eastAsia="nl-BE"/>
              </w:rPr>
              <w:t>nementen</w:t>
            </w:r>
          </w:p>
        </w:tc>
        <w:tc>
          <w:tcPr>
            <w:tcW w:w="2680" w:type="dxa"/>
            <w:tcBorders>
              <w:top w:val="nil"/>
              <w:left w:val="nil"/>
              <w:bottom w:val="single" w:sz="4" w:space="0" w:color="auto"/>
              <w:right w:val="single" w:sz="4" w:space="0" w:color="auto"/>
            </w:tcBorders>
            <w:shd w:val="clear" w:color="auto" w:fill="auto"/>
            <w:vAlign w:val="center"/>
            <w:hideMark/>
          </w:tcPr>
          <w:p w14:paraId="4629181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318E585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3CDFD29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21F1D45B"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634344A" w14:textId="77777777" w:rsidR="007A7835" w:rsidRPr="00037A46" w:rsidRDefault="007A7835" w:rsidP="007A7835">
            <w:pPr>
              <w:spacing w:before="0" w:after="0"/>
              <w:ind w:left="0"/>
              <w:jc w:val="left"/>
              <w:rPr>
                <w:rFonts w:cs="Arial"/>
                <w:color w:val="000000"/>
                <w:lang w:val="nl-BE" w:eastAsia="nl-BE"/>
              </w:rPr>
            </w:pPr>
            <w:proofErr w:type="spellStart"/>
            <w:r w:rsidRPr="00037A46">
              <w:rPr>
                <w:rFonts w:cs="Arial"/>
                <w:color w:val="000000"/>
                <w:lang w:val="nl-BE" w:eastAsia="nl-BE"/>
              </w:rPr>
              <w:t>Bibliotheekassistent</w:t>
            </w:r>
            <w:proofErr w:type="spellEnd"/>
          </w:p>
        </w:tc>
        <w:tc>
          <w:tcPr>
            <w:tcW w:w="2680" w:type="dxa"/>
            <w:tcBorders>
              <w:top w:val="nil"/>
              <w:left w:val="nil"/>
              <w:bottom w:val="single" w:sz="4" w:space="0" w:color="auto"/>
              <w:right w:val="single" w:sz="4" w:space="0" w:color="auto"/>
            </w:tcBorders>
            <w:shd w:val="clear" w:color="auto" w:fill="auto"/>
            <w:vAlign w:val="center"/>
            <w:hideMark/>
          </w:tcPr>
          <w:p w14:paraId="1BC69CF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2D80EF1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4661687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36E7CB30"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56C7E33"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 medewerker CC de Meent</w:t>
            </w:r>
          </w:p>
        </w:tc>
        <w:tc>
          <w:tcPr>
            <w:tcW w:w="2680" w:type="dxa"/>
            <w:tcBorders>
              <w:top w:val="nil"/>
              <w:left w:val="nil"/>
              <w:bottom w:val="single" w:sz="4" w:space="0" w:color="auto"/>
              <w:right w:val="single" w:sz="4" w:space="0" w:color="auto"/>
            </w:tcBorders>
            <w:shd w:val="clear" w:color="auto" w:fill="auto"/>
            <w:vAlign w:val="center"/>
            <w:hideMark/>
          </w:tcPr>
          <w:p w14:paraId="3E324DE2"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2AE2AB6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54D628C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20617DC2"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756AC94D"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 medewerker ruimtelijke ordening</w:t>
            </w:r>
          </w:p>
        </w:tc>
        <w:tc>
          <w:tcPr>
            <w:tcW w:w="2680" w:type="dxa"/>
            <w:tcBorders>
              <w:top w:val="nil"/>
              <w:left w:val="nil"/>
              <w:bottom w:val="single" w:sz="4" w:space="0" w:color="auto"/>
              <w:right w:val="single" w:sz="4" w:space="0" w:color="auto"/>
            </w:tcBorders>
            <w:shd w:val="clear" w:color="auto" w:fill="auto"/>
            <w:vAlign w:val="center"/>
            <w:hideMark/>
          </w:tcPr>
          <w:p w14:paraId="1CB9792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1269691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70F27438"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20316375"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722473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 medewerker milieu</w:t>
            </w:r>
          </w:p>
        </w:tc>
        <w:tc>
          <w:tcPr>
            <w:tcW w:w="2680" w:type="dxa"/>
            <w:tcBorders>
              <w:top w:val="nil"/>
              <w:left w:val="nil"/>
              <w:bottom w:val="single" w:sz="4" w:space="0" w:color="auto"/>
              <w:right w:val="single" w:sz="4" w:space="0" w:color="auto"/>
            </w:tcBorders>
            <w:shd w:val="clear" w:color="auto" w:fill="auto"/>
            <w:vAlign w:val="center"/>
            <w:hideMark/>
          </w:tcPr>
          <w:p w14:paraId="59136E6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597F930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0E38481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775AEBD9"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1C14A9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 medewerker toezicht scholen</w:t>
            </w:r>
            <w:r w:rsidRPr="00037A46">
              <w:rPr>
                <w:rFonts w:cs="Arial"/>
                <w:color w:val="000000"/>
                <w:lang w:val="nl-BE" w:eastAsia="nl-BE"/>
              </w:rPr>
              <w:br/>
              <w:t>adm. Medewerker welzijn</w:t>
            </w:r>
          </w:p>
        </w:tc>
        <w:tc>
          <w:tcPr>
            <w:tcW w:w="2680" w:type="dxa"/>
            <w:tcBorders>
              <w:top w:val="nil"/>
              <w:left w:val="nil"/>
              <w:bottom w:val="single" w:sz="4" w:space="0" w:color="auto"/>
              <w:right w:val="single" w:sz="4" w:space="0" w:color="auto"/>
            </w:tcBorders>
            <w:shd w:val="clear" w:color="auto" w:fill="auto"/>
            <w:vAlign w:val="center"/>
            <w:hideMark/>
          </w:tcPr>
          <w:p w14:paraId="0F57101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Administratief medewerker</w:t>
            </w:r>
          </w:p>
        </w:tc>
        <w:tc>
          <w:tcPr>
            <w:tcW w:w="1225" w:type="dxa"/>
            <w:tcBorders>
              <w:top w:val="nil"/>
              <w:left w:val="nil"/>
              <w:bottom w:val="single" w:sz="4" w:space="0" w:color="auto"/>
              <w:right w:val="single" w:sz="4" w:space="0" w:color="auto"/>
            </w:tcBorders>
            <w:shd w:val="clear" w:color="auto" w:fill="auto"/>
            <w:vAlign w:val="center"/>
            <w:hideMark/>
          </w:tcPr>
          <w:p w14:paraId="1A122E82"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468F026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40C99515"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7616CEE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 openbaar groen</w:t>
            </w:r>
          </w:p>
        </w:tc>
        <w:tc>
          <w:tcPr>
            <w:tcW w:w="2680" w:type="dxa"/>
            <w:tcBorders>
              <w:top w:val="nil"/>
              <w:left w:val="nil"/>
              <w:bottom w:val="single" w:sz="4" w:space="0" w:color="auto"/>
              <w:right w:val="single" w:sz="4" w:space="0" w:color="auto"/>
            </w:tcBorders>
            <w:shd w:val="clear" w:color="auto" w:fill="auto"/>
            <w:vAlign w:val="center"/>
            <w:hideMark/>
          </w:tcPr>
          <w:p w14:paraId="640C637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w:t>
            </w:r>
          </w:p>
        </w:tc>
        <w:tc>
          <w:tcPr>
            <w:tcW w:w="1225" w:type="dxa"/>
            <w:tcBorders>
              <w:top w:val="nil"/>
              <w:left w:val="nil"/>
              <w:bottom w:val="single" w:sz="4" w:space="0" w:color="auto"/>
              <w:right w:val="single" w:sz="4" w:space="0" w:color="auto"/>
            </w:tcBorders>
            <w:shd w:val="clear" w:color="auto" w:fill="auto"/>
            <w:vAlign w:val="center"/>
            <w:hideMark/>
          </w:tcPr>
          <w:p w14:paraId="4A5177B8" w14:textId="77777777" w:rsidR="007A7835" w:rsidRPr="00037A46" w:rsidRDefault="007A7835" w:rsidP="007A7835">
            <w:pPr>
              <w:spacing w:before="0" w:after="0"/>
              <w:ind w:left="0"/>
              <w:jc w:val="left"/>
              <w:rPr>
                <w:rFonts w:cs="Arial"/>
                <w:color w:val="000000"/>
                <w:lang w:val="nl-BE" w:eastAsia="nl-BE"/>
              </w:rPr>
            </w:pPr>
            <w:proofErr w:type="spellStart"/>
            <w:r w:rsidRPr="00037A46">
              <w:rPr>
                <w:rFonts w:cs="Arial"/>
                <w:color w:val="000000"/>
                <w:lang w:val="nl-BE" w:eastAsia="nl-BE"/>
              </w:rPr>
              <w:t>Dx</w:t>
            </w:r>
            <w:proofErr w:type="spellEnd"/>
          </w:p>
        </w:tc>
        <w:tc>
          <w:tcPr>
            <w:tcW w:w="1303" w:type="dxa"/>
            <w:tcBorders>
              <w:top w:val="nil"/>
              <w:left w:val="nil"/>
              <w:bottom w:val="single" w:sz="4" w:space="0" w:color="auto"/>
              <w:right w:val="single" w:sz="4" w:space="0" w:color="auto"/>
            </w:tcBorders>
            <w:shd w:val="clear" w:color="auto" w:fill="auto"/>
            <w:vAlign w:val="center"/>
            <w:hideMark/>
          </w:tcPr>
          <w:p w14:paraId="326AA85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D4-D5</w:t>
            </w:r>
          </w:p>
        </w:tc>
      </w:tr>
      <w:tr w:rsidR="007A7835" w:rsidRPr="00037A46" w14:paraId="262159BA"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069214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 openbare reinheid</w:t>
            </w:r>
          </w:p>
        </w:tc>
        <w:tc>
          <w:tcPr>
            <w:tcW w:w="2680" w:type="dxa"/>
            <w:tcBorders>
              <w:top w:val="nil"/>
              <w:left w:val="nil"/>
              <w:bottom w:val="single" w:sz="4" w:space="0" w:color="auto"/>
              <w:right w:val="single" w:sz="4" w:space="0" w:color="auto"/>
            </w:tcBorders>
            <w:shd w:val="clear" w:color="auto" w:fill="auto"/>
            <w:vAlign w:val="center"/>
            <w:hideMark/>
          </w:tcPr>
          <w:p w14:paraId="2C2F0BD8"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w:t>
            </w:r>
          </w:p>
        </w:tc>
        <w:tc>
          <w:tcPr>
            <w:tcW w:w="1225" w:type="dxa"/>
            <w:tcBorders>
              <w:top w:val="nil"/>
              <w:left w:val="nil"/>
              <w:bottom w:val="single" w:sz="4" w:space="0" w:color="auto"/>
              <w:right w:val="single" w:sz="4" w:space="0" w:color="auto"/>
            </w:tcBorders>
            <w:shd w:val="clear" w:color="auto" w:fill="auto"/>
            <w:vAlign w:val="center"/>
            <w:hideMark/>
          </w:tcPr>
          <w:p w14:paraId="23E62FE4" w14:textId="77777777" w:rsidR="007A7835" w:rsidRPr="00037A46" w:rsidRDefault="007A7835" w:rsidP="007A7835">
            <w:pPr>
              <w:spacing w:before="0" w:after="0"/>
              <w:ind w:left="0"/>
              <w:jc w:val="left"/>
              <w:rPr>
                <w:rFonts w:cs="Arial"/>
                <w:color w:val="000000"/>
                <w:lang w:val="nl-BE" w:eastAsia="nl-BE"/>
              </w:rPr>
            </w:pPr>
            <w:proofErr w:type="spellStart"/>
            <w:r w:rsidRPr="00037A46">
              <w:rPr>
                <w:rFonts w:cs="Arial"/>
                <w:color w:val="000000"/>
                <w:lang w:val="nl-BE" w:eastAsia="nl-BE"/>
              </w:rPr>
              <w:t>Dx</w:t>
            </w:r>
            <w:proofErr w:type="spellEnd"/>
          </w:p>
        </w:tc>
        <w:tc>
          <w:tcPr>
            <w:tcW w:w="1303" w:type="dxa"/>
            <w:tcBorders>
              <w:top w:val="nil"/>
              <w:left w:val="nil"/>
              <w:bottom w:val="single" w:sz="4" w:space="0" w:color="auto"/>
              <w:right w:val="single" w:sz="4" w:space="0" w:color="auto"/>
            </w:tcBorders>
            <w:shd w:val="clear" w:color="auto" w:fill="auto"/>
            <w:vAlign w:val="center"/>
            <w:hideMark/>
          </w:tcPr>
          <w:p w14:paraId="50C8102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D4-D5</w:t>
            </w:r>
          </w:p>
        </w:tc>
      </w:tr>
      <w:tr w:rsidR="007A7835" w:rsidRPr="00037A46" w14:paraId="1E57185F"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87C041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 onderhoud wegen en rioleringen</w:t>
            </w:r>
          </w:p>
        </w:tc>
        <w:tc>
          <w:tcPr>
            <w:tcW w:w="2680" w:type="dxa"/>
            <w:tcBorders>
              <w:top w:val="nil"/>
              <w:left w:val="nil"/>
              <w:bottom w:val="single" w:sz="4" w:space="0" w:color="auto"/>
              <w:right w:val="single" w:sz="4" w:space="0" w:color="auto"/>
            </w:tcBorders>
            <w:shd w:val="clear" w:color="auto" w:fill="auto"/>
            <w:vAlign w:val="center"/>
            <w:hideMark/>
          </w:tcPr>
          <w:p w14:paraId="78B4F5A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w:t>
            </w:r>
          </w:p>
        </w:tc>
        <w:tc>
          <w:tcPr>
            <w:tcW w:w="1225" w:type="dxa"/>
            <w:tcBorders>
              <w:top w:val="nil"/>
              <w:left w:val="nil"/>
              <w:bottom w:val="single" w:sz="4" w:space="0" w:color="auto"/>
              <w:right w:val="single" w:sz="4" w:space="0" w:color="auto"/>
            </w:tcBorders>
            <w:shd w:val="clear" w:color="auto" w:fill="auto"/>
            <w:vAlign w:val="center"/>
            <w:hideMark/>
          </w:tcPr>
          <w:p w14:paraId="51414D67" w14:textId="77777777" w:rsidR="007A7835" w:rsidRPr="00037A46" w:rsidRDefault="007A7835" w:rsidP="007A7835">
            <w:pPr>
              <w:spacing w:before="0" w:after="0"/>
              <w:ind w:left="0"/>
              <w:jc w:val="left"/>
              <w:rPr>
                <w:rFonts w:cs="Arial"/>
                <w:color w:val="000000"/>
                <w:lang w:val="nl-BE" w:eastAsia="nl-BE"/>
              </w:rPr>
            </w:pPr>
            <w:proofErr w:type="spellStart"/>
            <w:r w:rsidRPr="00037A46">
              <w:rPr>
                <w:rFonts w:cs="Arial"/>
                <w:color w:val="000000"/>
                <w:lang w:val="nl-BE" w:eastAsia="nl-BE"/>
              </w:rPr>
              <w:t>Dx</w:t>
            </w:r>
            <w:proofErr w:type="spellEnd"/>
          </w:p>
        </w:tc>
        <w:tc>
          <w:tcPr>
            <w:tcW w:w="1303" w:type="dxa"/>
            <w:tcBorders>
              <w:top w:val="nil"/>
              <w:left w:val="nil"/>
              <w:bottom w:val="single" w:sz="4" w:space="0" w:color="auto"/>
              <w:right w:val="single" w:sz="4" w:space="0" w:color="auto"/>
            </w:tcBorders>
            <w:shd w:val="clear" w:color="auto" w:fill="auto"/>
            <w:vAlign w:val="center"/>
            <w:hideMark/>
          </w:tcPr>
          <w:p w14:paraId="51434FB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D4-D5</w:t>
            </w:r>
          </w:p>
        </w:tc>
      </w:tr>
      <w:tr w:rsidR="007A7835" w:rsidRPr="00037A46" w14:paraId="501E1C5D"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E4EC10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 patrimonium</w:t>
            </w:r>
          </w:p>
        </w:tc>
        <w:tc>
          <w:tcPr>
            <w:tcW w:w="2680" w:type="dxa"/>
            <w:tcBorders>
              <w:top w:val="nil"/>
              <w:left w:val="nil"/>
              <w:bottom w:val="single" w:sz="4" w:space="0" w:color="auto"/>
              <w:right w:val="single" w:sz="4" w:space="0" w:color="auto"/>
            </w:tcBorders>
            <w:shd w:val="clear" w:color="auto" w:fill="auto"/>
            <w:vAlign w:val="center"/>
            <w:hideMark/>
          </w:tcPr>
          <w:p w14:paraId="7E4F7B62"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w:t>
            </w:r>
          </w:p>
        </w:tc>
        <w:tc>
          <w:tcPr>
            <w:tcW w:w="1225" w:type="dxa"/>
            <w:tcBorders>
              <w:top w:val="nil"/>
              <w:left w:val="nil"/>
              <w:bottom w:val="single" w:sz="4" w:space="0" w:color="auto"/>
              <w:right w:val="single" w:sz="4" w:space="0" w:color="auto"/>
            </w:tcBorders>
            <w:shd w:val="clear" w:color="auto" w:fill="auto"/>
            <w:vAlign w:val="center"/>
            <w:hideMark/>
          </w:tcPr>
          <w:p w14:paraId="4A3D6300" w14:textId="77777777" w:rsidR="007A7835" w:rsidRPr="00037A46" w:rsidRDefault="007A7835" w:rsidP="007A7835">
            <w:pPr>
              <w:spacing w:before="0" w:after="0"/>
              <w:ind w:left="0"/>
              <w:jc w:val="left"/>
              <w:rPr>
                <w:rFonts w:cs="Arial"/>
                <w:color w:val="000000"/>
                <w:lang w:val="nl-BE" w:eastAsia="nl-BE"/>
              </w:rPr>
            </w:pPr>
            <w:proofErr w:type="spellStart"/>
            <w:r w:rsidRPr="00037A46">
              <w:rPr>
                <w:rFonts w:cs="Arial"/>
                <w:color w:val="000000"/>
                <w:lang w:val="nl-BE" w:eastAsia="nl-BE"/>
              </w:rPr>
              <w:t>Dx</w:t>
            </w:r>
            <w:proofErr w:type="spellEnd"/>
          </w:p>
        </w:tc>
        <w:tc>
          <w:tcPr>
            <w:tcW w:w="1303" w:type="dxa"/>
            <w:tcBorders>
              <w:top w:val="nil"/>
              <w:left w:val="nil"/>
              <w:bottom w:val="single" w:sz="4" w:space="0" w:color="auto"/>
              <w:right w:val="single" w:sz="4" w:space="0" w:color="auto"/>
            </w:tcBorders>
            <w:shd w:val="clear" w:color="auto" w:fill="auto"/>
            <w:vAlign w:val="center"/>
            <w:hideMark/>
          </w:tcPr>
          <w:p w14:paraId="300BCF5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D4-D5</w:t>
            </w:r>
          </w:p>
        </w:tc>
      </w:tr>
      <w:tr w:rsidR="007A7835" w:rsidRPr="00037A46" w14:paraId="2CBFFA06"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E32FAD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 vervoer/karweihulp</w:t>
            </w:r>
          </w:p>
        </w:tc>
        <w:tc>
          <w:tcPr>
            <w:tcW w:w="2680" w:type="dxa"/>
            <w:tcBorders>
              <w:top w:val="nil"/>
              <w:left w:val="nil"/>
              <w:bottom w:val="single" w:sz="4" w:space="0" w:color="auto"/>
              <w:right w:val="single" w:sz="4" w:space="0" w:color="auto"/>
            </w:tcBorders>
            <w:shd w:val="clear" w:color="auto" w:fill="auto"/>
            <w:vAlign w:val="center"/>
            <w:hideMark/>
          </w:tcPr>
          <w:p w14:paraId="74CF03B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w:t>
            </w:r>
          </w:p>
        </w:tc>
        <w:tc>
          <w:tcPr>
            <w:tcW w:w="1225" w:type="dxa"/>
            <w:tcBorders>
              <w:top w:val="nil"/>
              <w:left w:val="nil"/>
              <w:bottom w:val="single" w:sz="4" w:space="0" w:color="auto"/>
              <w:right w:val="single" w:sz="4" w:space="0" w:color="auto"/>
            </w:tcBorders>
            <w:shd w:val="clear" w:color="auto" w:fill="auto"/>
            <w:vAlign w:val="center"/>
            <w:hideMark/>
          </w:tcPr>
          <w:p w14:paraId="44CF7BD8" w14:textId="77777777" w:rsidR="007A7835" w:rsidRPr="00037A46" w:rsidRDefault="007A7835" w:rsidP="007A7835">
            <w:pPr>
              <w:spacing w:before="0" w:after="0"/>
              <w:ind w:left="0"/>
              <w:jc w:val="left"/>
              <w:rPr>
                <w:rFonts w:cs="Arial"/>
                <w:color w:val="000000"/>
                <w:lang w:val="nl-BE" w:eastAsia="nl-BE"/>
              </w:rPr>
            </w:pPr>
            <w:proofErr w:type="spellStart"/>
            <w:r w:rsidRPr="00037A46">
              <w:rPr>
                <w:rFonts w:cs="Arial"/>
                <w:color w:val="000000"/>
                <w:lang w:val="nl-BE" w:eastAsia="nl-BE"/>
              </w:rPr>
              <w:t>Dx</w:t>
            </w:r>
            <w:proofErr w:type="spellEnd"/>
          </w:p>
        </w:tc>
        <w:tc>
          <w:tcPr>
            <w:tcW w:w="1303" w:type="dxa"/>
            <w:tcBorders>
              <w:top w:val="nil"/>
              <w:left w:val="nil"/>
              <w:bottom w:val="single" w:sz="4" w:space="0" w:color="auto"/>
              <w:right w:val="single" w:sz="4" w:space="0" w:color="auto"/>
            </w:tcBorders>
            <w:shd w:val="clear" w:color="auto" w:fill="auto"/>
            <w:vAlign w:val="center"/>
            <w:hideMark/>
          </w:tcPr>
          <w:p w14:paraId="66CEF5F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D4-D5</w:t>
            </w:r>
          </w:p>
        </w:tc>
      </w:tr>
      <w:tr w:rsidR="007A7835" w:rsidRPr="00037A46" w14:paraId="2DE5ED3C"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BE78F78"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 schoonmaak</w:t>
            </w:r>
          </w:p>
        </w:tc>
        <w:tc>
          <w:tcPr>
            <w:tcW w:w="2680" w:type="dxa"/>
            <w:tcBorders>
              <w:top w:val="nil"/>
              <w:left w:val="nil"/>
              <w:bottom w:val="single" w:sz="4" w:space="0" w:color="auto"/>
              <w:right w:val="single" w:sz="4" w:space="0" w:color="auto"/>
            </w:tcBorders>
            <w:shd w:val="clear" w:color="auto" w:fill="auto"/>
            <w:vAlign w:val="center"/>
            <w:hideMark/>
          </w:tcPr>
          <w:p w14:paraId="5D77DFE2"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w:t>
            </w:r>
          </w:p>
        </w:tc>
        <w:tc>
          <w:tcPr>
            <w:tcW w:w="1225" w:type="dxa"/>
            <w:tcBorders>
              <w:top w:val="nil"/>
              <w:left w:val="nil"/>
              <w:bottom w:val="single" w:sz="4" w:space="0" w:color="auto"/>
              <w:right w:val="single" w:sz="4" w:space="0" w:color="auto"/>
            </w:tcBorders>
            <w:shd w:val="clear" w:color="auto" w:fill="auto"/>
            <w:vAlign w:val="center"/>
            <w:hideMark/>
          </w:tcPr>
          <w:p w14:paraId="5AD4D384" w14:textId="77777777" w:rsidR="007A7835" w:rsidRPr="00037A46" w:rsidRDefault="007A7835" w:rsidP="007A7835">
            <w:pPr>
              <w:spacing w:before="0" w:after="0"/>
              <w:ind w:left="0"/>
              <w:jc w:val="left"/>
              <w:rPr>
                <w:rFonts w:cs="Arial"/>
                <w:color w:val="000000"/>
                <w:lang w:val="nl-BE" w:eastAsia="nl-BE"/>
              </w:rPr>
            </w:pPr>
            <w:proofErr w:type="spellStart"/>
            <w:r w:rsidRPr="00037A46">
              <w:rPr>
                <w:rFonts w:cs="Arial"/>
                <w:color w:val="000000"/>
                <w:lang w:val="nl-BE" w:eastAsia="nl-BE"/>
              </w:rPr>
              <w:t>Dx</w:t>
            </w:r>
            <w:proofErr w:type="spellEnd"/>
          </w:p>
        </w:tc>
        <w:tc>
          <w:tcPr>
            <w:tcW w:w="1303" w:type="dxa"/>
            <w:tcBorders>
              <w:top w:val="nil"/>
              <w:left w:val="nil"/>
              <w:bottom w:val="single" w:sz="4" w:space="0" w:color="auto"/>
              <w:right w:val="single" w:sz="4" w:space="0" w:color="auto"/>
            </w:tcBorders>
            <w:shd w:val="clear" w:color="auto" w:fill="auto"/>
            <w:vAlign w:val="center"/>
            <w:hideMark/>
          </w:tcPr>
          <w:p w14:paraId="31C356C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D4-D5</w:t>
            </w:r>
          </w:p>
        </w:tc>
      </w:tr>
      <w:tr w:rsidR="007A7835" w:rsidRPr="00037A46" w14:paraId="30A970F4"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8CAECD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 garage/magazijn</w:t>
            </w:r>
          </w:p>
        </w:tc>
        <w:tc>
          <w:tcPr>
            <w:tcW w:w="2680" w:type="dxa"/>
            <w:tcBorders>
              <w:top w:val="nil"/>
              <w:left w:val="nil"/>
              <w:bottom w:val="single" w:sz="4" w:space="0" w:color="auto"/>
              <w:right w:val="single" w:sz="4" w:space="0" w:color="auto"/>
            </w:tcBorders>
            <w:shd w:val="clear" w:color="auto" w:fill="auto"/>
            <w:vAlign w:val="center"/>
            <w:hideMark/>
          </w:tcPr>
          <w:p w14:paraId="4BEBD57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w:t>
            </w:r>
          </w:p>
        </w:tc>
        <w:tc>
          <w:tcPr>
            <w:tcW w:w="1225" w:type="dxa"/>
            <w:tcBorders>
              <w:top w:val="nil"/>
              <w:left w:val="nil"/>
              <w:bottom w:val="single" w:sz="4" w:space="0" w:color="auto"/>
              <w:right w:val="single" w:sz="4" w:space="0" w:color="auto"/>
            </w:tcBorders>
            <w:shd w:val="clear" w:color="auto" w:fill="auto"/>
            <w:vAlign w:val="center"/>
            <w:hideMark/>
          </w:tcPr>
          <w:p w14:paraId="3169BB6F" w14:textId="77777777" w:rsidR="007A7835" w:rsidRPr="00037A46" w:rsidRDefault="007A7835" w:rsidP="007A7835">
            <w:pPr>
              <w:spacing w:before="0" w:after="0"/>
              <w:ind w:left="0"/>
              <w:jc w:val="left"/>
              <w:rPr>
                <w:rFonts w:cs="Arial"/>
                <w:color w:val="000000"/>
                <w:lang w:val="nl-BE" w:eastAsia="nl-BE"/>
              </w:rPr>
            </w:pPr>
            <w:proofErr w:type="spellStart"/>
            <w:r w:rsidRPr="00037A46">
              <w:rPr>
                <w:rFonts w:cs="Arial"/>
                <w:color w:val="000000"/>
                <w:lang w:val="nl-BE" w:eastAsia="nl-BE"/>
              </w:rPr>
              <w:t>Dx</w:t>
            </w:r>
            <w:proofErr w:type="spellEnd"/>
          </w:p>
        </w:tc>
        <w:tc>
          <w:tcPr>
            <w:tcW w:w="1303" w:type="dxa"/>
            <w:tcBorders>
              <w:top w:val="nil"/>
              <w:left w:val="nil"/>
              <w:bottom w:val="single" w:sz="4" w:space="0" w:color="auto"/>
              <w:right w:val="single" w:sz="4" w:space="0" w:color="auto"/>
            </w:tcBorders>
            <w:shd w:val="clear" w:color="auto" w:fill="auto"/>
            <w:vAlign w:val="center"/>
            <w:hideMark/>
          </w:tcPr>
          <w:p w14:paraId="40484C7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D4-D5</w:t>
            </w:r>
          </w:p>
        </w:tc>
      </w:tr>
      <w:tr w:rsidR="007A7835" w:rsidRPr="00037A46" w14:paraId="2C1AB3CD"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F5F1BAD"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 recyclagepark</w:t>
            </w:r>
          </w:p>
        </w:tc>
        <w:tc>
          <w:tcPr>
            <w:tcW w:w="2680" w:type="dxa"/>
            <w:tcBorders>
              <w:top w:val="nil"/>
              <w:left w:val="nil"/>
              <w:bottom w:val="single" w:sz="4" w:space="0" w:color="auto"/>
              <w:right w:val="single" w:sz="4" w:space="0" w:color="auto"/>
            </w:tcBorders>
            <w:shd w:val="clear" w:color="auto" w:fill="auto"/>
            <w:vAlign w:val="center"/>
            <w:hideMark/>
          </w:tcPr>
          <w:p w14:paraId="2EB5B04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w:t>
            </w:r>
          </w:p>
        </w:tc>
        <w:tc>
          <w:tcPr>
            <w:tcW w:w="1225" w:type="dxa"/>
            <w:tcBorders>
              <w:top w:val="nil"/>
              <w:left w:val="nil"/>
              <w:bottom w:val="single" w:sz="4" w:space="0" w:color="auto"/>
              <w:right w:val="single" w:sz="4" w:space="0" w:color="auto"/>
            </w:tcBorders>
            <w:shd w:val="clear" w:color="auto" w:fill="auto"/>
            <w:vAlign w:val="center"/>
            <w:hideMark/>
          </w:tcPr>
          <w:p w14:paraId="0B38C4DA" w14:textId="77777777" w:rsidR="007A7835" w:rsidRPr="00037A46" w:rsidRDefault="007A7835" w:rsidP="007A7835">
            <w:pPr>
              <w:spacing w:before="0" w:after="0"/>
              <w:ind w:left="0"/>
              <w:jc w:val="left"/>
              <w:rPr>
                <w:rFonts w:cs="Arial"/>
                <w:color w:val="000000"/>
                <w:lang w:val="nl-BE" w:eastAsia="nl-BE"/>
              </w:rPr>
            </w:pPr>
            <w:proofErr w:type="spellStart"/>
            <w:r w:rsidRPr="00037A46">
              <w:rPr>
                <w:rFonts w:cs="Arial"/>
                <w:color w:val="000000"/>
                <w:lang w:val="nl-BE" w:eastAsia="nl-BE"/>
              </w:rPr>
              <w:t>Dx</w:t>
            </w:r>
            <w:proofErr w:type="spellEnd"/>
          </w:p>
        </w:tc>
        <w:tc>
          <w:tcPr>
            <w:tcW w:w="1303" w:type="dxa"/>
            <w:tcBorders>
              <w:top w:val="nil"/>
              <w:left w:val="nil"/>
              <w:bottom w:val="single" w:sz="4" w:space="0" w:color="auto"/>
              <w:right w:val="single" w:sz="4" w:space="0" w:color="auto"/>
            </w:tcBorders>
            <w:shd w:val="clear" w:color="auto" w:fill="auto"/>
            <w:vAlign w:val="center"/>
            <w:hideMark/>
          </w:tcPr>
          <w:p w14:paraId="1BE49AF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D4-D5</w:t>
            </w:r>
          </w:p>
        </w:tc>
      </w:tr>
      <w:tr w:rsidR="007A7835" w:rsidRPr="00037A46" w14:paraId="3DAC6C30"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7709BCA" w14:textId="77777777" w:rsidR="007A7835" w:rsidRPr="00037A46" w:rsidRDefault="003A75E0" w:rsidP="007A7835">
            <w:pPr>
              <w:spacing w:before="0" w:after="0"/>
              <w:ind w:left="0"/>
              <w:jc w:val="left"/>
              <w:rPr>
                <w:rFonts w:cs="Arial"/>
                <w:color w:val="000000"/>
                <w:lang w:val="nl-BE" w:eastAsia="nl-BE"/>
              </w:rPr>
            </w:pPr>
            <w:r w:rsidRPr="00037A46">
              <w:rPr>
                <w:rFonts w:cs="Arial"/>
                <w:color w:val="000000"/>
                <w:lang w:val="nl-BE" w:eastAsia="nl-BE"/>
              </w:rPr>
              <w:t>P</w:t>
            </w:r>
            <w:r w:rsidR="007A7835" w:rsidRPr="00037A46">
              <w:rPr>
                <w:rFonts w:cs="Arial"/>
                <w:color w:val="000000"/>
                <w:lang w:val="nl-BE" w:eastAsia="nl-BE"/>
              </w:rPr>
              <w:t>loegbaas sport</w:t>
            </w:r>
          </w:p>
        </w:tc>
        <w:tc>
          <w:tcPr>
            <w:tcW w:w="2680" w:type="dxa"/>
            <w:tcBorders>
              <w:top w:val="nil"/>
              <w:left w:val="nil"/>
              <w:bottom w:val="single" w:sz="4" w:space="0" w:color="auto"/>
              <w:right w:val="single" w:sz="4" w:space="0" w:color="auto"/>
            </w:tcBorders>
            <w:shd w:val="clear" w:color="auto" w:fill="auto"/>
            <w:vAlign w:val="center"/>
            <w:hideMark/>
          </w:tcPr>
          <w:p w14:paraId="56153F7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w:t>
            </w:r>
          </w:p>
        </w:tc>
        <w:tc>
          <w:tcPr>
            <w:tcW w:w="1225" w:type="dxa"/>
            <w:tcBorders>
              <w:top w:val="nil"/>
              <w:left w:val="nil"/>
              <w:bottom w:val="single" w:sz="4" w:space="0" w:color="auto"/>
              <w:right w:val="single" w:sz="4" w:space="0" w:color="auto"/>
            </w:tcBorders>
            <w:shd w:val="clear" w:color="auto" w:fill="auto"/>
            <w:vAlign w:val="center"/>
            <w:hideMark/>
          </w:tcPr>
          <w:p w14:paraId="0830A315" w14:textId="77777777" w:rsidR="007A7835" w:rsidRPr="00037A46" w:rsidRDefault="007A7835" w:rsidP="007A7835">
            <w:pPr>
              <w:spacing w:before="0" w:after="0"/>
              <w:ind w:left="0"/>
              <w:jc w:val="left"/>
              <w:rPr>
                <w:rFonts w:cs="Arial"/>
                <w:color w:val="000000"/>
                <w:lang w:val="nl-BE" w:eastAsia="nl-BE"/>
              </w:rPr>
            </w:pPr>
            <w:proofErr w:type="spellStart"/>
            <w:r w:rsidRPr="00037A46">
              <w:rPr>
                <w:rFonts w:cs="Arial"/>
                <w:color w:val="000000"/>
                <w:lang w:val="nl-BE" w:eastAsia="nl-BE"/>
              </w:rPr>
              <w:t>Dx</w:t>
            </w:r>
            <w:proofErr w:type="spellEnd"/>
          </w:p>
        </w:tc>
        <w:tc>
          <w:tcPr>
            <w:tcW w:w="1303" w:type="dxa"/>
            <w:tcBorders>
              <w:top w:val="nil"/>
              <w:left w:val="nil"/>
              <w:bottom w:val="single" w:sz="4" w:space="0" w:color="auto"/>
              <w:right w:val="single" w:sz="4" w:space="0" w:color="auto"/>
            </w:tcBorders>
            <w:shd w:val="clear" w:color="auto" w:fill="auto"/>
            <w:vAlign w:val="center"/>
            <w:hideMark/>
          </w:tcPr>
          <w:p w14:paraId="4CED10D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D4-D5</w:t>
            </w:r>
          </w:p>
        </w:tc>
      </w:tr>
      <w:tr w:rsidR="007A7835" w:rsidRPr="00037A46" w14:paraId="7CE60C6C"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ABF43F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 begraafplaatsen</w:t>
            </w:r>
          </w:p>
        </w:tc>
        <w:tc>
          <w:tcPr>
            <w:tcW w:w="2680" w:type="dxa"/>
            <w:tcBorders>
              <w:top w:val="nil"/>
              <w:left w:val="nil"/>
              <w:bottom w:val="single" w:sz="4" w:space="0" w:color="auto"/>
              <w:right w:val="single" w:sz="4" w:space="0" w:color="auto"/>
            </w:tcBorders>
            <w:shd w:val="clear" w:color="auto" w:fill="auto"/>
            <w:vAlign w:val="center"/>
            <w:hideMark/>
          </w:tcPr>
          <w:p w14:paraId="369FC628"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Ploegbaas</w:t>
            </w:r>
          </w:p>
        </w:tc>
        <w:tc>
          <w:tcPr>
            <w:tcW w:w="1225" w:type="dxa"/>
            <w:tcBorders>
              <w:top w:val="nil"/>
              <w:left w:val="nil"/>
              <w:bottom w:val="single" w:sz="4" w:space="0" w:color="auto"/>
              <w:right w:val="single" w:sz="4" w:space="0" w:color="auto"/>
            </w:tcBorders>
            <w:shd w:val="clear" w:color="auto" w:fill="auto"/>
            <w:vAlign w:val="center"/>
            <w:hideMark/>
          </w:tcPr>
          <w:p w14:paraId="2A81BB6F" w14:textId="77777777" w:rsidR="007A7835" w:rsidRPr="00037A46" w:rsidRDefault="007A7835" w:rsidP="007A7835">
            <w:pPr>
              <w:spacing w:before="0" w:after="0"/>
              <w:ind w:left="0"/>
              <w:jc w:val="left"/>
              <w:rPr>
                <w:rFonts w:cs="Arial"/>
                <w:color w:val="000000"/>
                <w:lang w:val="nl-BE" w:eastAsia="nl-BE"/>
              </w:rPr>
            </w:pPr>
            <w:proofErr w:type="spellStart"/>
            <w:r w:rsidRPr="00037A46">
              <w:rPr>
                <w:rFonts w:cs="Arial"/>
                <w:color w:val="000000"/>
                <w:lang w:val="nl-BE" w:eastAsia="nl-BE"/>
              </w:rPr>
              <w:t>Dx</w:t>
            </w:r>
            <w:proofErr w:type="spellEnd"/>
          </w:p>
        </w:tc>
        <w:tc>
          <w:tcPr>
            <w:tcW w:w="1303" w:type="dxa"/>
            <w:tcBorders>
              <w:top w:val="nil"/>
              <w:left w:val="nil"/>
              <w:bottom w:val="single" w:sz="4" w:space="0" w:color="auto"/>
              <w:right w:val="single" w:sz="4" w:space="0" w:color="auto"/>
            </w:tcBorders>
            <w:shd w:val="clear" w:color="auto" w:fill="auto"/>
            <w:vAlign w:val="center"/>
            <w:hideMark/>
          </w:tcPr>
          <w:p w14:paraId="4E004F1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D4-D5</w:t>
            </w:r>
          </w:p>
        </w:tc>
      </w:tr>
      <w:tr w:rsidR="007A7835" w:rsidRPr="00037A46" w14:paraId="00F4C5D6"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07795D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Theatertechnicus</w:t>
            </w:r>
          </w:p>
        </w:tc>
        <w:tc>
          <w:tcPr>
            <w:tcW w:w="2680" w:type="dxa"/>
            <w:tcBorders>
              <w:top w:val="nil"/>
              <w:left w:val="nil"/>
              <w:bottom w:val="single" w:sz="4" w:space="0" w:color="auto"/>
              <w:right w:val="single" w:sz="4" w:space="0" w:color="auto"/>
            </w:tcBorders>
            <w:shd w:val="clear" w:color="auto" w:fill="auto"/>
            <w:vAlign w:val="center"/>
            <w:hideMark/>
          </w:tcPr>
          <w:p w14:paraId="26BCA78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Technisch medewerker</w:t>
            </w:r>
          </w:p>
        </w:tc>
        <w:tc>
          <w:tcPr>
            <w:tcW w:w="1225" w:type="dxa"/>
            <w:tcBorders>
              <w:top w:val="nil"/>
              <w:left w:val="nil"/>
              <w:bottom w:val="single" w:sz="4" w:space="0" w:color="auto"/>
              <w:right w:val="single" w:sz="4" w:space="0" w:color="auto"/>
            </w:tcBorders>
            <w:shd w:val="clear" w:color="auto" w:fill="auto"/>
            <w:vAlign w:val="center"/>
            <w:hideMark/>
          </w:tcPr>
          <w:p w14:paraId="2E73F65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31BED4C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3A75E0" w:rsidRPr="00037A46" w14:paraId="163F0551" w14:textId="77777777" w:rsidTr="003A75E0">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9564E6D" w14:textId="77777777" w:rsidR="003A75E0" w:rsidRPr="00037A46" w:rsidRDefault="003A75E0" w:rsidP="003A75E0">
            <w:pPr>
              <w:spacing w:before="0" w:after="0"/>
              <w:ind w:left="0"/>
              <w:jc w:val="left"/>
              <w:rPr>
                <w:rFonts w:cs="Arial"/>
                <w:lang w:val="nl-BE" w:eastAsia="nl-BE"/>
              </w:rPr>
            </w:pPr>
            <w:r w:rsidRPr="00037A46">
              <w:rPr>
                <w:rFonts w:cs="Arial"/>
                <w:lang w:val="nl-BE" w:eastAsia="nl-BE"/>
              </w:rPr>
              <w:t>Tech. medewerker openbare werken</w:t>
            </w:r>
          </w:p>
        </w:tc>
        <w:tc>
          <w:tcPr>
            <w:tcW w:w="2680" w:type="dxa"/>
            <w:tcBorders>
              <w:top w:val="nil"/>
              <w:left w:val="nil"/>
              <w:bottom w:val="single" w:sz="4" w:space="0" w:color="auto"/>
              <w:right w:val="single" w:sz="4" w:space="0" w:color="auto"/>
            </w:tcBorders>
            <w:shd w:val="clear" w:color="auto" w:fill="auto"/>
            <w:vAlign w:val="center"/>
            <w:hideMark/>
          </w:tcPr>
          <w:p w14:paraId="0F0B8178" w14:textId="77777777" w:rsidR="003A75E0" w:rsidRPr="00037A46" w:rsidRDefault="00D44F27" w:rsidP="00D44F27">
            <w:pPr>
              <w:spacing w:before="0" w:after="0"/>
              <w:ind w:left="0"/>
              <w:jc w:val="left"/>
              <w:rPr>
                <w:rFonts w:cs="Arial"/>
                <w:lang w:val="nl-BE" w:eastAsia="nl-BE"/>
              </w:rPr>
            </w:pPr>
            <w:proofErr w:type="spellStart"/>
            <w:r w:rsidRPr="00037A46">
              <w:rPr>
                <w:rFonts w:cs="Arial"/>
                <w:lang w:val="nl-BE" w:eastAsia="nl-BE"/>
              </w:rPr>
              <w:t>Technsich</w:t>
            </w:r>
            <w:proofErr w:type="spellEnd"/>
            <w:r w:rsidRPr="00037A46">
              <w:rPr>
                <w:rFonts w:cs="Arial"/>
                <w:lang w:val="nl-BE" w:eastAsia="nl-BE"/>
              </w:rPr>
              <w:t xml:space="preserve"> </w:t>
            </w:r>
            <w:r w:rsidR="003A75E0" w:rsidRPr="00037A46">
              <w:rPr>
                <w:rFonts w:cs="Arial"/>
                <w:lang w:val="nl-BE" w:eastAsia="nl-BE"/>
              </w:rPr>
              <w:t>medewerker</w:t>
            </w:r>
          </w:p>
        </w:tc>
        <w:tc>
          <w:tcPr>
            <w:tcW w:w="1225" w:type="dxa"/>
            <w:tcBorders>
              <w:top w:val="nil"/>
              <w:left w:val="nil"/>
              <w:bottom w:val="single" w:sz="4" w:space="0" w:color="auto"/>
              <w:right w:val="single" w:sz="4" w:space="0" w:color="auto"/>
            </w:tcBorders>
            <w:shd w:val="clear" w:color="auto" w:fill="auto"/>
            <w:vAlign w:val="center"/>
            <w:hideMark/>
          </w:tcPr>
          <w:p w14:paraId="47729DAD" w14:textId="77777777" w:rsidR="003A75E0" w:rsidRPr="00037A46" w:rsidRDefault="003A75E0" w:rsidP="003A75E0">
            <w:pPr>
              <w:spacing w:before="0" w:after="0"/>
              <w:ind w:left="0"/>
              <w:jc w:val="left"/>
              <w:rPr>
                <w:rFonts w:cs="Arial"/>
                <w:lang w:val="nl-BE" w:eastAsia="nl-BE"/>
              </w:rPr>
            </w:pPr>
            <w:r w:rsidRPr="00037A46">
              <w:rPr>
                <w:rFonts w:cs="Arial"/>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1317E1D3" w14:textId="77777777" w:rsidR="003A75E0" w:rsidRPr="00037A46" w:rsidRDefault="003A75E0" w:rsidP="003A75E0">
            <w:pPr>
              <w:spacing w:before="0" w:after="0"/>
              <w:ind w:left="0"/>
              <w:jc w:val="left"/>
              <w:rPr>
                <w:rFonts w:cs="Arial"/>
                <w:lang w:val="nl-BE" w:eastAsia="nl-BE"/>
              </w:rPr>
            </w:pPr>
            <w:r w:rsidRPr="00037A46">
              <w:rPr>
                <w:rFonts w:cs="Arial"/>
                <w:lang w:val="nl-BE" w:eastAsia="nl-BE"/>
              </w:rPr>
              <w:t>C1-C3</w:t>
            </w:r>
          </w:p>
        </w:tc>
      </w:tr>
      <w:tr w:rsidR="007A7835" w:rsidRPr="00037A46" w14:paraId="61F2F5CF" w14:textId="77777777" w:rsidTr="00D44F27">
        <w:trPr>
          <w:trHeight w:val="289"/>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ABBA79B" w14:textId="77777777" w:rsidR="007A7835" w:rsidRPr="00037A46" w:rsidRDefault="007A7835" w:rsidP="003A75E0">
            <w:pPr>
              <w:spacing w:before="0" w:after="0"/>
              <w:ind w:left="0"/>
              <w:jc w:val="left"/>
              <w:rPr>
                <w:rFonts w:cs="Arial"/>
                <w:color w:val="000000"/>
                <w:lang w:val="nl-BE" w:eastAsia="nl-BE"/>
              </w:rPr>
            </w:pPr>
            <w:proofErr w:type="spellStart"/>
            <w:r w:rsidRPr="00037A46">
              <w:rPr>
                <w:rFonts w:cs="Arial"/>
                <w:color w:val="000000"/>
                <w:lang w:val="nl-BE" w:eastAsia="nl-BE"/>
              </w:rPr>
              <w:t>Techn</w:t>
            </w:r>
            <w:proofErr w:type="spellEnd"/>
            <w:r w:rsidRPr="00037A46">
              <w:rPr>
                <w:rFonts w:cs="Arial"/>
                <w:color w:val="000000"/>
                <w:lang w:val="nl-BE" w:eastAsia="nl-BE"/>
              </w:rPr>
              <w:t xml:space="preserve">. medewerker </w:t>
            </w:r>
            <w:r w:rsidR="003A75E0" w:rsidRPr="00037A46">
              <w:rPr>
                <w:rFonts w:cs="Arial"/>
                <w:color w:val="000000"/>
                <w:lang w:val="nl-BE" w:eastAsia="nl-BE"/>
              </w:rPr>
              <w:t>TUD</w:t>
            </w:r>
          </w:p>
        </w:tc>
        <w:tc>
          <w:tcPr>
            <w:tcW w:w="2680" w:type="dxa"/>
            <w:tcBorders>
              <w:top w:val="nil"/>
              <w:left w:val="nil"/>
              <w:bottom w:val="single" w:sz="4" w:space="0" w:color="auto"/>
              <w:right w:val="single" w:sz="4" w:space="0" w:color="auto"/>
            </w:tcBorders>
            <w:shd w:val="clear" w:color="auto" w:fill="auto"/>
            <w:vAlign w:val="center"/>
            <w:hideMark/>
          </w:tcPr>
          <w:p w14:paraId="5C199B1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Technisch medewerker</w:t>
            </w:r>
          </w:p>
        </w:tc>
        <w:tc>
          <w:tcPr>
            <w:tcW w:w="1225" w:type="dxa"/>
            <w:tcBorders>
              <w:top w:val="nil"/>
              <w:left w:val="nil"/>
              <w:bottom w:val="single" w:sz="4" w:space="0" w:color="auto"/>
              <w:right w:val="single" w:sz="4" w:space="0" w:color="auto"/>
            </w:tcBorders>
            <w:shd w:val="clear" w:color="auto" w:fill="auto"/>
            <w:vAlign w:val="center"/>
            <w:hideMark/>
          </w:tcPr>
          <w:p w14:paraId="5D6044A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5137BA4D"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5B2E4691"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0CCFE3C" w14:textId="77777777" w:rsidR="007A7835" w:rsidRPr="00037A46" w:rsidRDefault="007A7835" w:rsidP="007A7835">
            <w:pPr>
              <w:spacing w:before="0" w:after="0"/>
              <w:ind w:left="0"/>
              <w:jc w:val="left"/>
              <w:rPr>
                <w:rFonts w:cs="Arial"/>
                <w:color w:val="000000"/>
                <w:lang w:val="nl-BE" w:eastAsia="nl-BE"/>
              </w:rPr>
            </w:pPr>
            <w:proofErr w:type="spellStart"/>
            <w:r w:rsidRPr="00037A46">
              <w:rPr>
                <w:rFonts w:cs="Arial"/>
                <w:color w:val="000000"/>
                <w:lang w:val="nl-BE" w:eastAsia="nl-BE"/>
              </w:rPr>
              <w:lastRenderedPageBreak/>
              <w:t>Techn</w:t>
            </w:r>
            <w:proofErr w:type="spellEnd"/>
            <w:r w:rsidRPr="00037A46">
              <w:rPr>
                <w:rFonts w:cs="Arial"/>
                <w:color w:val="000000"/>
                <w:lang w:val="nl-BE" w:eastAsia="nl-BE"/>
              </w:rPr>
              <w:t>. medewerker ruimtelijke ordening</w:t>
            </w:r>
          </w:p>
        </w:tc>
        <w:tc>
          <w:tcPr>
            <w:tcW w:w="2680" w:type="dxa"/>
            <w:tcBorders>
              <w:top w:val="nil"/>
              <w:left w:val="nil"/>
              <w:bottom w:val="single" w:sz="4" w:space="0" w:color="auto"/>
              <w:right w:val="single" w:sz="4" w:space="0" w:color="auto"/>
            </w:tcBorders>
            <w:shd w:val="clear" w:color="auto" w:fill="auto"/>
            <w:vAlign w:val="center"/>
            <w:hideMark/>
          </w:tcPr>
          <w:p w14:paraId="13421D3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Technisch medewerker</w:t>
            </w:r>
          </w:p>
        </w:tc>
        <w:tc>
          <w:tcPr>
            <w:tcW w:w="1225" w:type="dxa"/>
            <w:tcBorders>
              <w:top w:val="nil"/>
              <w:left w:val="nil"/>
              <w:bottom w:val="single" w:sz="4" w:space="0" w:color="auto"/>
              <w:right w:val="single" w:sz="4" w:space="0" w:color="auto"/>
            </w:tcBorders>
            <w:shd w:val="clear" w:color="auto" w:fill="auto"/>
            <w:vAlign w:val="center"/>
            <w:hideMark/>
          </w:tcPr>
          <w:p w14:paraId="6A6688A9"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7A95AD82"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59603BE3"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95609B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Logistiek medewerker</w:t>
            </w:r>
          </w:p>
        </w:tc>
        <w:tc>
          <w:tcPr>
            <w:tcW w:w="2680" w:type="dxa"/>
            <w:tcBorders>
              <w:top w:val="nil"/>
              <w:left w:val="nil"/>
              <w:bottom w:val="single" w:sz="4" w:space="0" w:color="auto"/>
              <w:right w:val="single" w:sz="4" w:space="0" w:color="auto"/>
            </w:tcBorders>
            <w:shd w:val="clear" w:color="auto" w:fill="auto"/>
            <w:vAlign w:val="center"/>
            <w:hideMark/>
          </w:tcPr>
          <w:p w14:paraId="14BF473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Technisch medewerker</w:t>
            </w:r>
          </w:p>
        </w:tc>
        <w:tc>
          <w:tcPr>
            <w:tcW w:w="1225" w:type="dxa"/>
            <w:tcBorders>
              <w:top w:val="nil"/>
              <w:left w:val="nil"/>
              <w:bottom w:val="single" w:sz="4" w:space="0" w:color="auto"/>
              <w:right w:val="single" w:sz="4" w:space="0" w:color="auto"/>
            </w:tcBorders>
            <w:shd w:val="clear" w:color="auto" w:fill="auto"/>
            <w:vAlign w:val="center"/>
            <w:hideMark/>
          </w:tcPr>
          <w:p w14:paraId="091BB00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063C7BA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73B49CC4"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BE6503A" w14:textId="77777777" w:rsidR="007A7835" w:rsidRPr="00037A46" w:rsidRDefault="007A7835" w:rsidP="007A7835">
            <w:pPr>
              <w:spacing w:before="0" w:after="0"/>
              <w:ind w:left="0"/>
              <w:jc w:val="left"/>
              <w:rPr>
                <w:rFonts w:cs="Arial"/>
                <w:color w:val="000000"/>
                <w:lang w:val="nl-BE" w:eastAsia="nl-BE"/>
              </w:rPr>
            </w:pPr>
            <w:proofErr w:type="spellStart"/>
            <w:r w:rsidRPr="00037A46">
              <w:rPr>
                <w:rFonts w:cs="Arial"/>
                <w:color w:val="000000"/>
                <w:lang w:val="nl-BE" w:eastAsia="nl-BE"/>
              </w:rPr>
              <w:t>Techn.medewerker</w:t>
            </w:r>
            <w:proofErr w:type="spellEnd"/>
            <w:r w:rsidRPr="00037A46">
              <w:rPr>
                <w:rFonts w:cs="Arial"/>
                <w:color w:val="000000"/>
                <w:lang w:val="nl-BE" w:eastAsia="nl-BE"/>
              </w:rPr>
              <w:t>-werkopzichter TUD</w:t>
            </w:r>
          </w:p>
        </w:tc>
        <w:tc>
          <w:tcPr>
            <w:tcW w:w="2680" w:type="dxa"/>
            <w:tcBorders>
              <w:top w:val="nil"/>
              <w:left w:val="nil"/>
              <w:bottom w:val="single" w:sz="4" w:space="0" w:color="auto"/>
              <w:right w:val="single" w:sz="4" w:space="0" w:color="auto"/>
            </w:tcBorders>
            <w:shd w:val="clear" w:color="auto" w:fill="auto"/>
            <w:vAlign w:val="center"/>
            <w:hideMark/>
          </w:tcPr>
          <w:p w14:paraId="2DA095F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Technisch medewerker</w:t>
            </w:r>
          </w:p>
        </w:tc>
        <w:tc>
          <w:tcPr>
            <w:tcW w:w="1225" w:type="dxa"/>
            <w:tcBorders>
              <w:top w:val="nil"/>
              <w:left w:val="nil"/>
              <w:bottom w:val="single" w:sz="4" w:space="0" w:color="auto"/>
              <w:right w:val="single" w:sz="4" w:space="0" w:color="auto"/>
            </w:tcBorders>
            <w:shd w:val="clear" w:color="auto" w:fill="auto"/>
            <w:vAlign w:val="center"/>
            <w:hideMark/>
          </w:tcPr>
          <w:p w14:paraId="04A5F6D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6DFBE60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6BA2F322"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72EEFFB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Werkopzichter patrimonium</w:t>
            </w:r>
          </w:p>
        </w:tc>
        <w:tc>
          <w:tcPr>
            <w:tcW w:w="2680" w:type="dxa"/>
            <w:tcBorders>
              <w:top w:val="nil"/>
              <w:left w:val="nil"/>
              <w:bottom w:val="single" w:sz="4" w:space="0" w:color="auto"/>
              <w:right w:val="single" w:sz="4" w:space="0" w:color="auto"/>
            </w:tcBorders>
            <w:shd w:val="clear" w:color="auto" w:fill="auto"/>
            <w:vAlign w:val="center"/>
            <w:hideMark/>
          </w:tcPr>
          <w:p w14:paraId="55D4FAB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Technisch medewerker</w:t>
            </w:r>
          </w:p>
        </w:tc>
        <w:tc>
          <w:tcPr>
            <w:tcW w:w="1225" w:type="dxa"/>
            <w:tcBorders>
              <w:top w:val="nil"/>
              <w:left w:val="nil"/>
              <w:bottom w:val="single" w:sz="4" w:space="0" w:color="auto"/>
              <w:right w:val="single" w:sz="4" w:space="0" w:color="auto"/>
            </w:tcBorders>
            <w:shd w:val="clear" w:color="auto" w:fill="auto"/>
            <w:vAlign w:val="center"/>
            <w:hideMark/>
          </w:tcPr>
          <w:p w14:paraId="66A2A288"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08421EC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C1-C3</w:t>
            </w:r>
          </w:p>
        </w:tc>
      </w:tr>
      <w:tr w:rsidR="007A7835" w:rsidRPr="00037A46" w14:paraId="78909F16"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5564673" w14:textId="77777777" w:rsidR="007A7835" w:rsidRPr="00037A46" w:rsidRDefault="007A7835" w:rsidP="007A7835">
            <w:pPr>
              <w:spacing w:before="0" w:after="0"/>
              <w:ind w:left="0"/>
              <w:jc w:val="left"/>
              <w:rPr>
                <w:rFonts w:cs="Arial"/>
                <w:color w:val="000000"/>
                <w:lang w:val="nl-BE" w:eastAsia="nl-BE"/>
              </w:rPr>
            </w:pPr>
            <w:proofErr w:type="spellStart"/>
            <w:r w:rsidRPr="00037A46">
              <w:rPr>
                <w:rFonts w:cs="Arial"/>
                <w:color w:val="000000"/>
                <w:lang w:val="nl-BE" w:eastAsia="nl-BE"/>
              </w:rPr>
              <w:t>Schoonma</w:t>
            </w:r>
            <w:proofErr w:type="spellEnd"/>
            <w:r w:rsidRPr="00037A46">
              <w:rPr>
                <w:rFonts w:cs="Arial"/>
                <w:color w:val="000000"/>
                <w:lang w:val="nl-BE" w:eastAsia="nl-BE"/>
              </w:rPr>
              <w:t xml:space="preserve">(a)k(st)er </w:t>
            </w:r>
          </w:p>
        </w:tc>
        <w:tc>
          <w:tcPr>
            <w:tcW w:w="2680" w:type="dxa"/>
            <w:tcBorders>
              <w:top w:val="nil"/>
              <w:left w:val="nil"/>
              <w:bottom w:val="single" w:sz="4" w:space="0" w:color="auto"/>
              <w:right w:val="single" w:sz="4" w:space="0" w:color="auto"/>
            </w:tcBorders>
            <w:shd w:val="clear" w:color="auto" w:fill="auto"/>
            <w:vAlign w:val="center"/>
            <w:hideMark/>
          </w:tcPr>
          <w:p w14:paraId="39D9A795"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Logistieke hulp</w:t>
            </w:r>
          </w:p>
        </w:tc>
        <w:tc>
          <w:tcPr>
            <w:tcW w:w="1225" w:type="dxa"/>
            <w:tcBorders>
              <w:top w:val="nil"/>
              <w:left w:val="nil"/>
              <w:bottom w:val="single" w:sz="4" w:space="0" w:color="auto"/>
              <w:right w:val="single" w:sz="4" w:space="0" w:color="auto"/>
            </w:tcBorders>
            <w:shd w:val="clear" w:color="auto" w:fill="auto"/>
            <w:vAlign w:val="center"/>
            <w:hideMark/>
          </w:tcPr>
          <w:p w14:paraId="6DFED7FE" w14:textId="77777777" w:rsidR="007A7835" w:rsidRPr="00037A46" w:rsidRDefault="007A7835" w:rsidP="007A7835">
            <w:pPr>
              <w:spacing w:before="0" w:after="0"/>
              <w:ind w:left="0"/>
              <w:jc w:val="left"/>
              <w:rPr>
                <w:rFonts w:cs="Arial"/>
                <w:color w:val="000000"/>
                <w:lang w:val="nl-BE" w:eastAsia="nl-BE"/>
              </w:rPr>
            </w:pPr>
            <w:proofErr w:type="spellStart"/>
            <w:r w:rsidRPr="00037A46">
              <w:rPr>
                <w:rFonts w:cs="Arial"/>
                <w:color w:val="000000"/>
                <w:lang w:val="nl-BE" w:eastAsia="nl-BE"/>
              </w:rPr>
              <w:t>Dv</w:t>
            </w:r>
            <w:proofErr w:type="spellEnd"/>
          </w:p>
        </w:tc>
        <w:tc>
          <w:tcPr>
            <w:tcW w:w="1303" w:type="dxa"/>
            <w:tcBorders>
              <w:top w:val="nil"/>
              <w:left w:val="nil"/>
              <w:bottom w:val="single" w:sz="4" w:space="0" w:color="auto"/>
              <w:right w:val="single" w:sz="4" w:space="0" w:color="auto"/>
            </w:tcBorders>
            <w:shd w:val="clear" w:color="auto" w:fill="auto"/>
            <w:vAlign w:val="center"/>
            <w:hideMark/>
          </w:tcPr>
          <w:p w14:paraId="64B11572"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3166FCA8" w14:textId="77777777" w:rsidTr="007A7835">
        <w:trPr>
          <w:trHeight w:val="51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F3405AD"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Begeleider buitenschoolse kinderopvang</w:t>
            </w:r>
          </w:p>
        </w:tc>
        <w:tc>
          <w:tcPr>
            <w:tcW w:w="2680" w:type="dxa"/>
            <w:tcBorders>
              <w:top w:val="nil"/>
              <w:left w:val="nil"/>
              <w:bottom w:val="single" w:sz="4" w:space="0" w:color="auto"/>
              <w:right w:val="single" w:sz="4" w:space="0" w:color="auto"/>
            </w:tcBorders>
            <w:shd w:val="clear" w:color="auto" w:fill="auto"/>
            <w:vAlign w:val="center"/>
            <w:hideMark/>
          </w:tcPr>
          <w:p w14:paraId="69CAB342" w14:textId="77777777" w:rsidR="007A7835" w:rsidRPr="00037A46" w:rsidRDefault="007A7835" w:rsidP="007A7835">
            <w:pPr>
              <w:spacing w:before="0" w:after="0"/>
              <w:ind w:left="0"/>
              <w:rPr>
                <w:rFonts w:cs="Arial"/>
                <w:color w:val="000000"/>
                <w:lang w:val="nl-BE" w:eastAsia="nl-BE"/>
              </w:rPr>
            </w:pPr>
            <w:r w:rsidRPr="00037A46">
              <w:rPr>
                <w:rFonts w:cs="Arial"/>
                <w:color w:val="000000"/>
                <w:lang w:val="nl-BE" w:eastAsia="nl-BE"/>
              </w:rPr>
              <w:t>Begeleider</w:t>
            </w:r>
          </w:p>
        </w:tc>
        <w:tc>
          <w:tcPr>
            <w:tcW w:w="1225" w:type="dxa"/>
            <w:tcBorders>
              <w:top w:val="nil"/>
              <w:left w:val="nil"/>
              <w:bottom w:val="single" w:sz="4" w:space="0" w:color="auto"/>
              <w:right w:val="single" w:sz="4" w:space="0" w:color="auto"/>
            </w:tcBorders>
            <w:shd w:val="clear" w:color="auto" w:fill="auto"/>
            <w:vAlign w:val="center"/>
            <w:hideMark/>
          </w:tcPr>
          <w:p w14:paraId="204BDD05" w14:textId="77777777" w:rsidR="007A7835" w:rsidRPr="00037A46" w:rsidRDefault="007A7835" w:rsidP="007A7835">
            <w:pPr>
              <w:spacing w:before="0" w:after="0"/>
              <w:ind w:left="0"/>
              <w:rPr>
                <w:rFonts w:cs="Arial"/>
                <w:color w:val="000000"/>
                <w:lang w:val="nl-BE" w:eastAsia="nl-BE"/>
              </w:rPr>
            </w:pPr>
            <w:r w:rsidRPr="00037A46">
              <w:rPr>
                <w:rFonts w:cs="Arial"/>
                <w:color w:val="000000"/>
                <w:lang w:val="nl-BE" w:eastAsia="nl-BE"/>
              </w:rPr>
              <w:t>Cv</w:t>
            </w:r>
          </w:p>
        </w:tc>
        <w:tc>
          <w:tcPr>
            <w:tcW w:w="1303" w:type="dxa"/>
            <w:tcBorders>
              <w:top w:val="nil"/>
              <w:left w:val="nil"/>
              <w:bottom w:val="single" w:sz="4" w:space="0" w:color="auto"/>
              <w:right w:val="single" w:sz="4" w:space="0" w:color="auto"/>
            </w:tcBorders>
            <w:shd w:val="clear" w:color="auto" w:fill="auto"/>
            <w:vAlign w:val="center"/>
            <w:hideMark/>
          </w:tcPr>
          <w:p w14:paraId="196ACDD4" w14:textId="77777777" w:rsidR="007A7835" w:rsidRPr="00037A46" w:rsidRDefault="007A7835" w:rsidP="007A7835">
            <w:pPr>
              <w:spacing w:before="0" w:after="0"/>
              <w:ind w:left="0"/>
              <w:rPr>
                <w:rFonts w:cs="Arial"/>
                <w:color w:val="000000"/>
                <w:lang w:val="nl-BE" w:eastAsia="nl-BE"/>
              </w:rPr>
            </w:pPr>
            <w:r w:rsidRPr="00037A46">
              <w:rPr>
                <w:rFonts w:cs="Arial"/>
                <w:color w:val="000000"/>
                <w:lang w:val="nl-BE" w:eastAsia="nl-BE"/>
              </w:rPr>
              <w:t>C1-C3</w:t>
            </w:r>
          </w:p>
        </w:tc>
      </w:tr>
      <w:tr w:rsidR="007A7835" w:rsidRPr="00037A46" w14:paraId="782DDF95"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6F78D2D"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Groenarbeider</w:t>
            </w:r>
          </w:p>
        </w:tc>
        <w:tc>
          <w:tcPr>
            <w:tcW w:w="2680" w:type="dxa"/>
            <w:tcBorders>
              <w:top w:val="nil"/>
              <w:left w:val="nil"/>
              <w:bottom w:val="single" w:sz="4" w:space="0" w:color="auto"/>
              <w:right w:val="single" w:sz="4" w:space="0" w:color="auto"/>
            </w:tcBorders>
            <w:shd w:val="clear" w:color="auto" w:fill="auto"/>
            <w:vAlign w:val="center"/>
            <w:hideMark/>
          </w:tcPr>
          <w:p w14:paraId="71EFD082"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Werkman</w:t>
            </w:r>
          </w:p>
        </w:tc>
        <w:tc>
          <w:tcPr>
            <w:tcW w:w="1225" w:type="dxa"/>
            <w:tcBorders>
              <w:top w:val="nil"/>
              <w:left w:val="nil"/>
              <w:bottom w:val="single" w:sz="4" w:space="0" w:color="auto"/>
              <w:right w:val="single" w:sz="4" w:space="0" w:color="auto"/>
            </w:tcBorders>
            <w:shd w:val="clear" w:color="auto" w:fill="auto"/>
            <w:vAlign w:val="center"/>
            <w:hideMark/>
          </w:tcPr>
          <w:p w14:paraId="181F1147" w14:textId="77777777" w:rsidR="007A7835" w:rsidRPr="00037A46" w:rsidRDefault="007A7835" w:rsidP="007A7835">
            <w:pPr>
              <w:spacing w:before="0" w:after="0"/>
              <w:ind w:left="0"/>
              <w:jc w:val="left"/>
              <w:rPr>
                <w:rFonts w:cs="Arial"/>
                <w:color w:val="000000"/>
                <w:lang w:val="nl-BE" w:eastAsia="nl-BE"/>
              </w:rPr>
            </w:pPr>
            <w:proofErr w:type="spellStart"/>
            <w:r w:rsidRPr="00037A46">
              <w:rPr>
                <w:rFonts w:cs="Arial"/>
                <w:color w:val="000000"/>
                <w:lang w:val="nl-BE" w:eastAsia="nl-BE"/>
              </w:rPr>
              <w:t>Dv</w:t>
            </w:r>
            <w:proofErr w:type="spellEnd"/>
          </w:p>
        </w:tc>
        <w:tc>
          <w:tcPr>
            <w:tcW w:w="1303" w:type="dxa"/>
            <w:tcBorders>
              <w:top w:val="nil"/>
              <w:left w:val="nil"/>
              <w:bottom w:val="single" w:sz="4" w:space="0" w:color="auto"/>
              <w:right w:val="single" w:sz="4" w:space="0" w:color="auto"/>
            </w:tcBorders>
            <w:shd w:val="clear" w:color="auto" w:fill="auto"/>
            <w:vAlign w:val="center"/>
            <w:hideMark/>
          </w:tcPr>
          <w:p w14:paraId="7AE6829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1B2ACFCB"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2E73E75"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Arbeider openbare reinheid</w:t>
            </w:r>
          </w:p>
        </w:tc>
        <w:tc>
          <w:tcPr>
            <w:tcW w:w="2680" w:type="dxa"/>
            <w:tcBorders>
              <w:top w:val="nil"/>
              <w:left w:val="nil"/>
              <w:bottom w:val="single" w:sz="4" w:space="0" w:color="auto"/>
              <w:right w:val="single" w:sz="4" w:space="0" w:color="auto"/>
            </w:tcBorders>
            <w:shd w:val="clear" w:color="auto" w:fill="auto"/>
            <w:vAlign w:val="center"/>
            <w:hideMark/>
          </w:tcPr>
          <w:p w14:paraId="4C53D49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Werkman</w:t>
            </w:r>
          </w:p>
        </w:tc>
        <w:tc>
          <w:tcPr>
            <w:tcW w:w="1225" w:type="dxa"/>
            <w:tcBorders>
              <w:top w:val="nil"/>
              <w:left w:val="nil"/>
              <w:bottom w:val="single" w:sz="4" w:space="0" w:color="auto"/>
              <w:right w:val="single" w:sz="4" w:space="0" w:color="auto"/>
            </w:tcBorders>
            <w:shd w:val="clear" w:color="auto" w:fill="auto"/>
            <w:vAlign w:val="center"/>
            <w:hideMark/>
          </w:tcPr>
          <w:p w14:paraId="470E6BC8" w14:textId="77777777" w:rsidR="007A7835" w:rsidRPr="00037A46" w:rsidRDefault="007A7835" w:rsidP="007A7835">
            <w:pPr>
              <w:spacing w:before="0" w:after="0"/>
              <w:ind w:left="0"/>
              <w:jc w:val="left"/>
              <w:rPr>
                <w:rFonts w:cs="Arial"/>
                <w:color w:val="000000"/>
                <w:lang w:val="nl-BE" w:eastAsia="nl-BE"/>
              </w:rPr>
            </w:pPr>
            <w:proofErr w:type="spellStart"/>
            <w:r w:rsidRPr="00037A46">
              <w:rPr>
                <w:rFonts w:cs="Arial"/>
                <w:color w:val="000000"/>
                <w:lang w:val="nl-BE" w:eastAsia="nl-BE"/>
              </w:rPr>
              <w:t>Dv</w:t>
            </w:r>
            <w:proofErr w:type="spellEnd"/>
          </w:p>
        </w:tc>
        <w:tc>
          <w:tcPr>
            <w:tcW w:w="1303" w:type="dxa"/>
            <w:tcBorders>
              <w:top w:val="nil"/>
              <w:left w:val="nil"/>
              <w:bottom w:val="single" w:sz="4" w:space="0" w:color="auto"/>
              <w:right w:val="single" w:sz="4" w:space="0" w:color="auto"/>
            </w:tcBorders>
            <w:shd w:val="clear" w:color="auto" w:fill="auto"/>
            <w:vAlign w:val="center"/>
            <w:hideMark/>
          </w:tcPr>
          <w:p w14:paraId="0F49BED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09A52925"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4724D2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Arbeider vervoer</w:t>
            </w:r>
          </w:p>
        </w:tc>
        <w:tc>
          <w:tcPr>
            <w:tcW w:w="2680" w:type="dxa"/>
            <w:tcBorders>
              <w:top w:val="nil"/>
              <w:left w:val="nil"/>
              <w:bottom w:val="single" w:sz="4" w:space="0" w:color="auto"/>
              <w:right w:val="single" w:sz="4" w:space="0" w:color="auto"/>
            </w:tcBorders>
            <w:shd w:val="clear" w:color="auto" w:fill="auto"/>
            <w:vAlign w:val="center"/>
            <w:hideMark/>
          </w:tcPr>
          <w:p w14:paraId="4005AF2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Werkman</w:t>
            </w:r>
          </w:p>
        </w:tc>
        <w:tc>
          <w:tcPr>
            <w:tcW w:w="1225" w:type="dxa"/>
            <w:tcBorders>
              <w:top w:val="nil"/>
              <w:left w:val="nil"/>
              <w:bottom w:val="single" w:sz="4" w:space="0" w:color="auto"/>
              <w:right w:val="single" w:sz="4" w:space="0" w:color="auto"/>
            </w:tcBorders>
            <w:shd w:val="clear" w:color="auto" w:fill="auto"/>
            <w:vAlign w:val="center"/>
            <w:hideMark/>
          </w:tcPr>
          <w:p w14:paraId="351E1010" w14:textId="77777777" w:rsidR="007A7835" w:rsidRPr="00037A46" w:rsidRDefault="007A7835" w:rsidP="007A7835">
            <w:pPr>
              <w:spacing w:before="0" w:after="0"/>
              <w:ind w:left="0"/>
              <w:jc w:val="left"/>
              <w:rPr>
                <w:rFonts w:cs="Arial"/>
                <w:color w:val="000000"/>
                <w:lang w:val="nl-BE" w:eastAsia="nl-BE"/>
              </w:rPr>
            </w:pPr>
            <w:proofErr w:type="spellStart"/>
            <w:r w:rsidRPr="00037A46">
              <w:rPr>
                <w:rFonts w:cs="Arial"/>
                <w:color w:val="000000"/>
                <w:lang w:val="nl-BE" w:eastAsia="nl-BE"/>
              </w:rPr>
              <w:t>Dv</w:t>
            </w:r>
            <w:proofErr w:type="spellEnd"/>
          </w:p>
        </w:tc>
        <w:tc>
          <w:tcPr>
            <w:tcW w:w="1303" w:type="dxa"/>
            <w:tcBorders>
              <w:top w:val="nil"/>
              <w:left w:val="nil"/>
              <w:bottom w:val="single" w:sz="4" w:space="0" w:color="auto"/>
              <w:right w:val="single" w:sz="4" w:space="0" w:color="auto"/>
            </w:tcBorders>
            <w:shd w:val="clear" w:color="auto" w:fill="auto"/>
            <w:vAlign w:val="center"/>
            <w:hideMark/>
          </w:tcPr>
          <w:p w14:paraId="5D5B10ED"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2893022F"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0282A23"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Arbeider begraafplaatsen</w:t>
            </w:r>
          </w:p>
        </w:tc>
        <w:tc>
          <w:tcPr>
            <w:tcW w:w="2680" w:type="dxa"/>
            <w:tcBorders>
              <w:top w:val="nil"/>
              <w:left w:val="nil"/>
              <w:bottom w:val="single" w:sz="4" w:space="0" w:color="auto"/>
              <w:right w:val="single" w:sz="4" w:space="0" w:color="auto"/>
            </w:tcBorders>
            <w:shd w:val="clear" w:color="auto" w:fill="auto"/>
            <w:vAlign w:val="center"/>
            <w:hideMark/>
          </w:tcPr>
          <w:p w14:paraId="3FE5554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Werkman</w:t>
            </w:r>
          </w:p>
        </w:tc>
        <w:tc>
          <w:tcPr>
            <w:tcW w:w="1225" w:type="dxa"/>
            <w:tcBorders>
              <w:top w:val="nil"/>
              <w:left w:val="nil"/>
              <w:bottom w:val="single" w:sz="4" w:space="0" w:color="auto"/>
              <w:right w:val="single" w:sz="4" w:space="0" w:color="auto"/>
            </w:tcBorders>
            <w:shd w:val="clear" w:color="auto" w:fill="auto"/>
            <w:vAlign w:val="center"/>
            <w:hideMark/>
          </w:tcPr>
          <w:p w14:paraId="5C06944F" w14:textId="77777777" w:rsidR="007A7835" w:rsidRPr="00037A46" w:rsidRDefault="007A7835" w:rsidP="007A7835">
            <w:pPr>
              <w:spacing w:before="0" w:after="0"/>
              <w:ind w:left="0"/>
              <w:jc w:val="left"/>
              <w:rPr>
                <w:rFonts w:cs="Arial"/>
                <w:color w:val="000000"/>
                <w:lang w:val="nl-BE" w:eastAsia="nl-BE"/>
              </w:rPr>
            </w:pPr>
            <w:proofErr w:type="spellStart"/>
            <w:r w:rsidRPr="00037A46">
              <w:rPr>
                <w:rFonts w:cs="Arial"/>
                <w:color w:val="000000"/>
                <w:lang w:val="nl-BE" w:eastAsia="nl-BE"/>
              </w:rPr>
              <w:t>Dv</w:t>
            </w:r>
            <w:proofErr w:type="spellEnd"/>
          </w:p>
        </w:tc>
        <w:tc>
          <w:tcPr>
            <w:tcW w:w="1303" w:type="dxa"/>
            <w:tcBorders>
              <w:top w:val="nil"/>
              <w:left w:val="nil"/>
              <w:bottom w:val="single" w:sz="4" w:space="0" w:color="auto"/>
              <w:right w:val="single" w:sz="4" w:space="0" w:color="auto"/>
            </w:tcBorders>
            <w:shd w:val="clear" w:color="auto" w:fill="auto"/>
            <w:vAlign w:val="center"/>
            <w:hideMark/>
          </w:tcPr>
          <w:p w14:paraId="0374880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25A7B1E2" w14:textId="77777777" w:rsidTr="007A7835">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77ACD"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Arbeider patrimonium</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14:paraId="41BEC704"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Werkman</w:t>
            </w:r>
          </w:p>
        </w:tc>
        <w:tc>
          <w:tcPr>
            <w:tcW w:w="1225" w:type="dxa"/>
            <w:tcBorders>
              <w:top w:val="single" w:sz="4" w:space="0" w:color="auto"/>
              <w:left w:val="nil"/>
              <w:bottom w:val="single" w:sz="4" w:space="0" w:color="auto"/>
              <w:right w:val="single" w:sz="4" w:space="0" w:color="auto"/>
            </w:tcBorders>
            <w:shd w:val="clear" w:color="auto" w:fill="auto"/>
            <w:vAlign w:val="center"/>
            <w:hideMark/>
          </w:tcPr>
          <w:p w14:paraId="4EE5B54D" w14:textId="77777777" w:rsidR="007A7835" w:rsidRPr="00037A46" w:rsidRDefault="007A7835" w:rsidP="007A7835">
            <w:pPr>
              <w:spacing w:before="0" w:after="0"/>
              <w:ind w:left="0"/>
              <w:jc w:val="left"/>
              <w:rPr>
                <w:rFonts w:cs="Arial"/>
                <w:color w:val="000000"/>
                <w:lang w:val="nl-BE" w:eastAsia="nl-BE"/>
              </w:rPr>
            </w:pPr>
            <w:proofErr w:type="spellStart"/>
            <w:r w:rsidRPr="00037A46">
              <w:rPr>
                <w:rFonts w:cs="Arial"/>
                <w:color w:val="000000"/>
                <w:lang w:val="nl-BE" w:eastAsia="nl-BE"/>
              </w:rPr>
              <w:t>Dv</w:t>
            </w:r>
            <w:proofErr w:type="spellEnd"/>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5D69247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31A8DFC9" w14:textId="77777777" w:rsidTr="007A7835">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FF2B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Arbeider garage/magazijn</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14:paraId="54EFE2A6"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Werkman</w:t>
            </w:r>
          </w:p>
        </w:tc>
        <w:tc>
          <w:tcPr>
            <w:tcW w:w="1225" w:type="dxa"/>
            <w:tcBorders>
              <w:top w:val="single" w:sz="4" w:space="0" w:color="auto"/>
              <w:left w:val="nil"/>
              <w:bottom w:val="single" w:sz="4" w:space="0" w:color="auto"/>
              <w:right w:val="single" w:sz="4" w:space="0" w:color="auto"/>
            </w:tcBorders>
            <w:shd w:val="clear" w:color="auto" w:fill="auto"/>
            <w:vAlign w:val="center"/>
            <w:hideMark/>
          </w:tcPr>
          <w:p w14:paraId="11D6D7AB" w14:textId="77777777" w:rsidR="007A7835" w:rsidRPr="00037A46" w:rsidRDefault="007A7835" w:rsidP="007A7835">
            <w:pPr>
              <w:spacing w:before="0" w:after="0"/>
              <w:ind w:left="0"/>
              <w:jc w:val="left"/>
              <w:rPr>
                <w:rFonts w:cs="Arial"/>
                <w:color w:val="000000"/>
                <w:lang w:val="nl-BE" w:eastAsia="nl-BE"/>
              </w:rPr>
            </w:pPr>
            <w:proofErr w:type="spellStart"/>
            <w:r w:rsidRPr="00037A46">
              <w:rPr>
                <w:rFonts w:cs="Arial"/>
                <w:color w:val="000000"/>
                <w:lang w:val="nl-BE" w:eastAsia="nl-BE"/>
              </w:rPr>
              <w:t>Dv</w:t>
            </w:r>
            <w:proofErr w:type="spellEnd"/>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7A1C7B08"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6367BED3"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369E01DB"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Arbeider wegen en rioleringen</w:t>
            </w:r>
          </w:p>
        </w:tc>
        <w:tc>
          <w:tcPr>
            <w:tcW w:w="2680" w:type="dxa"/>
            <w:tcBorders>
              <w:top w:val="nil"/>
              <w:left w:val="nil"/>
              <w:bottom w:val="single" w:sz="4" w:space="0" w:color="auto"/>
              <w:right w:val="single" w:sz="4" w:space="0" w:color="auto"/>
            </w:tcBorders>
            <w:shd w:val="clear" w:color="auto" w:fill="auto"/>
            <w:vAlign w:val="center"/>
            <w:hideMark/>
          </w:tcPr>
          <w:p w14:paraId="66B9EE3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Werkman</w:t>
            </w:r>
          </w:p>
        </w:tc>
        <w:tc>
          <w:tcPr>
            <w:tcW w:w="1225" w:type="dxa"/>
            <w:tcBorders>
              <w:top w:val="nil"/>
              <w:left w:val="nil"/>
              <w:bottom w:val="single" w:sz="4" w:space="0" w:color="auto"/>
              <w:right w:val="single" w:sz="4" w:space="0" w:color="auto"/>
            </w:tcBorders>
            <w:shd w:val="clear" w:color="auto" w:fill="auto"/>
            <w:vAlign w:val="center"/>
            <w:hideMark/>
          </w:tcPr>
          <w:p w14:paraId="05F5CFDD" w14:textId="77777777" w:rsidR="007A7835" w:rsidRPr="00037A46" w:rsidRDefault="007A7835" w:rsidP="007A7835">
            <w:pPr>
              <w:spacing w:before="0" w:after="0"/>
              <w:ind w:left="0"/>
              <w:jc w:val="left"/>
              <w:rPr>
                <w:rFonts w:cs="Arial"/>
                <w:color w:val="000000"/>
                <w:lang w:val="nl-BE" w:eastAsia="nl-BE"/>
              </w:rPr>
            </w:pPr>
            <w:proofErr w:type="spellStart"/>
            <w:r w:rsidRPr="00037A46">
              <w:rPr>
                <w:rFonts w:cs="Arial"/>
                <w:color w:val="000000"/>
                <w:lang w:val="nl-BE" w:eastAsia="nl-BE"/>
              </w:rPr>
              <w:t>Dv</w:t>
            </w:r>
            <w:proofErr w:type="spellEnd"/>
          </w:p>
        </w:tc>
        <w:tc>
          <w:tcPr>
            <w:tcW w:w="1303" w:type="dxa"/>
            <w:tcBorders>
              <w:top w:val="nil"/>
              <w:left w:val="nil"/>
              <w:bottom w:val="single" w:sz="4" w:space="0" w:color="auto"/>
              <w:right w:val="single" w:sz="4" w:space="0" w:color="auto"/>
            </w:tcBorders>
            <w:shd w:val="clear" w:color="auto" w:fill="auto"/>
            <w:vAlign w:val="center"/>
            <w:hideMark/>
          </w:tcPr>
          <w:p w14:paraId="4234171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0EF0D522"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E109832"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Technieker CC de Meent</w:t>
            </w:r>
          </w:p>
        </w:tc>
        <w:tc>
          <w:tcPr>
            <w:tcW w:w="2680" w:type="dxa"/>
            <w:tcBorders>
              <w:top w:val="nil"/>
              <w:left w:val="nil"/>
              <w:bottom w:val="single" w:sz="4" w:space="0" w:color="auto"/>
              <w:right w:val="single" w:sz="4" w:space="0" w:color="auto"/>
            </w:tcBorders>
            <w:shd w:val="clear" w:color="auto" w:fill="auto"/>
            <w:vAlign w:val="center"/>
            <w:hideMark/>
          </w:tcPr>
          <w:p w14:paraId="7DAB6D15"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Werkman</w:t>
            </w:r>
          </w:p>
        </w:tc>
        <w:tc>
          <w:tcPr>
            <w:tcW w:w="1225" w:type="dxa"/>
            <w:tcBorders>
              <w:top w:val="nil"/>
              <w:left w:val="nil"/>
              <w:bottom w:val="single" w:sz="4" w:space="0" w:color="auto"/>
              <w:right w:val="single" w:sz="4" w:space="0" w:color="auto"/>
            </w:tcBorders>
            <w:shd w:val="clear" w:color="auto" w:fill="auto"/>
            <w:vAlign w:val="center"/>
            <w:hideMark/>
          </w:tcPr>
          <w:p w14:paraId="3484C44D" w14:textId="77777777" w:rsidR="007A7835" w:rsidRPr="00037A46" w:rsidRDefault="007A7835" w:rsidP="007A7835">
            <w:pPr>
              <w:spacing w:before="0" w:after="0"/>
              <w:ind w:left="0"/>
              <w:jc w:val="left"/>
              <w:rPr>
                <w:rFonts w:cs="Arial"/>
                <w:color w:val="000000"/>
                <w:lang w:val="nl-BE" w:eastAsia="nl-BE"/>
              </w:rPr>
            </w:pPr>
            <w:proofErr w:type="spellStart"/>
            <w:r w:rsidRPr="00037A46">
              <w:rPr>
                <w:rFonts w:cs="Arial"/>
                <w:color w:val="000000"/>
                <w:lang w:val="nl-BE" w:eastAsia="nl-BE"/>
              </w:rPr>
              <w:t>Dv</w:t>
            </w:r>
            <w:proofErr w:type="spellEnd"/>
          </w:p>
        </w:tc>
        <w:tc>
          <w:tcPr>
            <w:tcW w:w="1303" w:type="dxa"/>
            <w:tcBorders>
              <w:top w:val="nil"/>
              <w:left w:val="nil"/>
              <w:bottom w:val="single" w:sz="4" w:space="0" w:color="auto"/>
              <w:right w:val="single" w:sz="4" w:space="0" w:color="auto"/>
            </w:tcBorders>
            <w:shd w:val="clear" w:color="auto" w:fill="auto"/>
            <w:vAlign w:val="center"/>
            <w:hideMark/>
          </w:tcPr>
          <w:p w14:paraId="646B999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0EAFDF45"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82D3C9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Elektricien</w:t>
            </w:r>
          </w:p>
        </w:tc>
        <w:tc>
          <w:tcPr>
            <w:tcW w:w="2680" w:type="dxa"/>
            <w:tcBorders>
              <w:top w:val="nil"/>
              <w:left w:val="nil"/>
              <w:bottom w:val="single" w:sz="4" w:space="0" w:color="auto"/>
              <w:right w:val="single" w:sz="4" w:space="0" w:color="auto"/>
            </w:tcBorders>
            <w:shd w:val="clear" w:color="auto" w:fill="auto"/>
            <w:vAlign w:val="center"/>
            <w:hideMark/>
          </w:tcPr>
          <w:p w14:paraId="0A793788"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Werkman</w:t>
            </w:r>
          </w:p>
        </w:tc>
        <w:tc>
          <w:tcPr>
            <w:tcW w:w="1225" w:type="dxa"/>
            <w:tcBorders>
              <w:top w:val="nil"/>
              <w:left w:val="nil"/>
              <w:bottom w:val="single" w:sz="4" w:space="0" w:color="auto"/>
              <w:right w:val="single" w:sz="4" w:space="0" w:color="auto"/>
            </w:tcBorders>
            <w:shd w:val="clear" w:color="auto" w:fill="auto"/>
            <w:vAlign w:val="center"/>
            <w:hideMark/>
          </w:tcPr>
          <w:p w14:paraId="6754205D" w14:textId="77777777" w:rsidR="007A7835" w:rsidRPr="00037A46" w:rsidRDefault="007A7835" w:rsidP="007A7835">
            <w:pPr>
              <w:spacing w:before="0" w:after="0"/>
              <w:ind w:left="0"/>
              <w:jc w:val="left"/>
              <w:rPr>
                <w:rFonts w:cs="Arial"/>
                <w:color w:val="000000"/>
                <w:lang w:val="nl-BE" w:eastAsia="nl-BE"/>
              </w:rPr>
            </w:pPr>
            <w:proofErr w:type="spellStart"/>
            <w:r w:rsidRPr="00037A46">
              <w:rPr>
                <w:rFonts w:cs="Arial"/>
                <w:color w:val="000000"/>
                <w:lang w:val="nl-BE" w:eastAsia="nl-BE"/>
              </w:rPr>
              <w:t>Dv</w:t>
            </w:r>
            <w:proofErr w:type="spellEnd"/>
          </w:p>
        </w:tc>
        <w:tc>
          <w:tcPr>
            <w:tcW w:w="1303" w:type="dxa"/>
            <w:tcBorders>
              <w:top w:val="nil"/>
              <w:left w:val="nil"/>
              <w:bottom w:val="single" w:sz="4" w:space="0" w:color="auto"/>
              <w:right w:val="single" w:sz="4" w:space="0" w:color="auto"/>
            </w:tcBorders>
            <w:shd w:val="clear" w:color="auto" w:fill="auto"/>
            <w:vAlign w:val="center"/>
            <w:hideMark/>
          </w:tcPr>
          <w:p w14:paraId="216A8653"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6934D407"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C1507A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Onderhoudswerkman</w:t>
            </w:r>
          </w:p>
        </w:tc>
        <w:tc>
          <w:tcPr>
            <w:tcW w:w="2680" w:type="dxa"/>
            <w:tcBorders>
              <w:top w:val="nil"/>
              <w:left w:val="nil"/>
              <w:bottom w:val="single" w:sz="4" w:space="0" w:color="auto"/>
              <w:right w:val="single" w:sz="4" w:space="0" w:color="auto"/>
            </w:tcBorders>
            <w:shd w:val="clear" w:color="auto" w:fill="auto"/>
            <w:vAlign w:val="center"/>
            <w:hideMark/>
          </w:tcPr>
          <w:p w14:paraId="1DD24963"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Werkman</w:t>
            </w:r>
          </w:p>
        </w:tc>
        <w:tc>
          <w:tcPr>
            <w:tcW w:w="1225" w:type="dxa"/>
            <w:tcBorders>
              <w:top w:val="nil"/>
              <w:left w:val="nil"/>
              <w:bottom w:val="single" w:sz="4" w:space="0" w:color="auto"/>
              <w:right w:val="single" w:sz="4" w:space="0" w:color="auto"/>
            </w:tcBorders>
            <w:shd w:val="clear" w:color="auto" w:fill="auto"/>
            <w:vAlign w:val="center"/>
            <w:hideMark/>
          </w:tcPr>
          <w:p w14:paraId="275620A6" w14:textId="77777777" w:rsidR="007A7835" w:rsidRPr="00037A46" w:rsidRDefault="007A7835" w:rsidP="007A7835">
            <w:pPr>
              <w:spacing w:before="0" w:after="0"/>
              <w:ind w:left="0"/>
              <w:jc w:val="left"/>
              <w:rPr>
                <w:rFonts w:cs="Arial"/>
                <w:color w:val="000000"/>
                <w:lang w:val="nl-BE" w:eastAsia="nl-BE"/>
              </w:rPr>
            </w:pPr>
            <w:proofErr w:type="spellStart"/>
            <w:r w:rsidRPr="00037A46">
              <w:rPr>
                <w:rFonts w:cs="Arial"/>
                <w:color w:val="000000"/>
                <w:lang w:val="nl-BE" w:eastAsia="nl-BE"/>
              </w:rPr>
              <w:t>Dv</w:t>
            </w:r>
            <w:proofErr w:type="spellEnd"/>
          </w:p>
        </w:tc>
        <w:tc>
          <w:tcPr>
            <w:tcW w:w="1303" w:type="dxa"/>
            <w:tcBorders>
              <w:top w:val="nil"/>
              <w:left w:val="nil"/>
              <w:bottom w:val="single" w:sz="4" w:space="0" w:color="auto"/>
              <w:right w:val="single" w:sz="4" w:space="0" w:color="auto"/>
            </w:tcBorders>
            <w:shd w:val="clear" w:color="auto" w:fill="auto"/>
            <w:vAlign w:val="center"/>
            <w:hideMark/>
          </w:tcPr>
          <w:p w14:paraId="2E2F574C"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33D55FFE"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AB6ED15"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Schrijnwerker</w:t>
            </w:r>
          </w:p>
        </w:tc>
        <w:tc>
          <w:tcPr>
            <w:tcW w:w="2680" w:type="dxa"/>
            <w:tcBorders>
              <w:top w:val="nil"/>
              <w:left w:val="nil"/>
              <w:bottom w:val="single" w:sz="4" w:space="0" w:color="auto"/>
              <w:right w:val="single" w:sz="4" w:space="0" w:color="auto"/>
            </w:tcBorders>
            <w:shd w:val="clear" w:color="auto" w:fill="auto"/>
            <w:vAlign w:val="center"/>
            <w:hideMark/>
          </w:tcPr>
          <w:p w14:paraId="46B1FE9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Werkman</w:t>
            </w:r>
          </w:p>
        </w:tc>
        <w:tc>
          <w:tcPr>
            <w:tcW w:w="1225" w:type="dxa"/>
            <w:tcBorders>
              <w:top w:val="nil"/>
              <w:left w:val="nil"/>
              <w:bottom w:val="single" w:sz="4" w:space="0" w:color="auto"/>
              <w:right w:val="single" w:sz="4" w:space="0" w:color="auto"/>
            </w:tcBorders>
            <w:shd w:val="clear" w:color="auto" w:fill="auto"/>
            <w:vAlign w:val="center"/>
            <w:hideMark/>
          </w:tcPr>
          <w:p w14:paraId="3581D1E2" w14:textId="77777777" w:rsidR="007A7835" w:rsidRPr="00037A46" w:rsidRDefault="007A7835" w:rsidP="007A7835">
            <w:pPr>
              <w:spacing w:before="0" w:after="0"/>
              <w:ind w:left="0"/>
              <w:jc w:val="left"/>
              <w:rPr>
                <w:rFonts w:cs="Arial"/>
                <w:color w:val="000000"/>
                <w:lang w:val="nl-BE" w:eastAsia="nl-BE"/>
              </w:rPr>
            </w:pPr>
            <w:proofErr w:type="spellStart"/>
            <w:r w:rsidRPr="00037A46">
              <w:rPr>
                <w:rFonts w:cs="Arial"/>
                <w:color w:val="000000"/>
                <w:lang w:val="nl-BE" w:eastAsia="nl-BE"/>
              </w:rPr>
              <w:t>Dv</w:t>
            </w:r>
            <w:proofErr w:type="spellEnd"/>
          </w:p>
        </w:tc>
        <w:tc>
          <w:tcPr>
            <w:tcW w:w="1303" w:type="dxa"/>
            <w:tcBorders>
              <w:top w:val="nil"/>
              <w:left w:val="nil"/>
              <w:bottom w:val="single" w:sz="4" w:space="0" w:color="auto"/>
              <w:right w:val="single" w:sz="4" w:space="0" w:color="auto"/>
            </w:tcBorders>
            <w:shd w:val="clear" w:color="auto" w:fill="auto"/>
            <w:vAlign w:val="center"/>
            <w:hideMark/>
          </w:tcPr>
          <w:p w14:paraId="505DA6D0"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5D37B7A4"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BD0525E"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Parkwachter</w:t>
            </w:r>
          </w:p>
        </w:tc>
        <w:tc>
          <w:tcPr>
            <w:tcW w:w="2680" w:type="dxa"/>
            <w:tcBorders>
              <w:top w:val="nil"/>
              <w:left w:val="nil"/>
              <w:bottom w:val="single" w:sz="4" w:space="0" w:color="auto"/>
              <w:right w:val="single" w:sz="4" w:space="0" w:color="auto"/>
            </w:tcBorders>
            <w:shd w:val="clear" w:color="auto" w:fill="auto"/>
            <w:vAlign w:val="center"/>
            <w:hideMark/>
          </w:tcPr>
          <w:p w14:paraId="21F4916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Werkman</w:t>
            </w:r>
          </w:p>
        </w:tc>
        <w:tc>
          <w:tcPr>
            <w:tcW w:w="1225" w:type="dxa"/>
            <w:tcBorders>
              <w:top w:val="nil"/>
              <w:left w:val="nil"/>
              <w:bottom w:val="single" w:sz="4" w:space="0" w:color="auto"/>
              <w:right w:val="single" w:sz="4" w:space="0" w:color="auto"/>
            </w:tcBorders>
            <w:shd w:val="clear" w:color="auto" w:fill="auto"/>
            <w:vAlign w:val="center"/>
            <w:hideMark/>
          </w:tcPr>
          <w:p w14:paraId="3E79F6AD" w14:textId="77777777" w:rsidR="007A7835" w:rsidRPr="00037A46" w:rsidRDefault="007A7835" w:rsidP="007A7835">
            <w:pPr>
              <w:spacing w:before="0" w:after="0"/>
              <w:ind w:left="0"/>
              <w:jc w:val="left"/>
              <w:rPr>
                <w:rFonts w:cs="Arial"/>
                <w:color w:val="000000"/>
                <w:lang w:val="nl-BE" w:eastAsia="nl-BE"/>
              </w:rPr>
            </w:pPr>
            <w:proofErr w:type="spellStart"/>
            <w:r w:rsidRPr="00037A46">
              <w:rPr>
                <w:rFonts w:cs="Arial"/>
                <w:color w:val="000000"/>
                <w:lang w:val="nl-BE" w:eastAsia="nl-BE"/>
              </w:rPr>
              <w:t>Dv</w:t>
            </w:r>
            <w:proofErr w:type="spellEnd"/>
          </w:p>
        </w:tc>
        <w:tc>
          <w:tcPr>
            <w:tcW w:w="1303" w:type="dxa"/>
            <w:tcBorders>
              <w:top w:val="nil"/>
              <w:left w:val="nil"/>
              <w:bottom w:val="single" w:sz="4" w:space="0" w:color="auto"/>
              <w:right w:val="single" w:sz="4" w:space="0" w:color="auto"/>
            </w:tcBorders>
            <w:shd w:val="clear" w:color="auto" w:fill="auto"/>
            <w:vAlign w:val="center"/>
            <w:hideMark/>
          </w:tcPr>
          <w:p w14:paraId="67F92CC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7D27AE43"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3D8CF74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Chauffeur C</w:t>
            </w:r>
          </w:p>
        </w:tc>
        <w:tc>
          <w:tcPr>
            <w:tcW w:w="2680" w:type="dxa"/>
            <w:tcBorders>
              <w:top w:val="nil"/>
              <w:left w:val="nil"/>
              <w:bottom w:val="single" w:sz="4" w:space="0" w:color="auto"/>
              <w:right w:val="single" w:sz="4" w:space="0" w:color="auto"/>
            </w:tcBorders>
            <w:shd w:val="clear" w:color="auto" w:fill="auto"/>
            <w:vAlign w:val="center"/>
            <w:hideMark/>
          </w:tcPr>
          <w:p w14:paraId="63F648EF"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Werkman</w:t>
            </w:r>
          </w:p>
        </w:tc>
        <w:tc>
          <w:tcPr>
            <w:tcW w:w="1225" w:type="dxa"/>
            <w:tcBorders>
              <w:top w:val="nil"/>
              <w:left w:val="nil"/>
              <w:bottom w:val="single" w:sz="4" w:space="0" w:color="auto"/>
              <w:right w:val="single" w:sz="4" w:space="0" w:color="auto"/>
            </w:tcBorders>
            <w:shd w:val="clear" w:color="auto" w:fill="auto"/>
            <w:vAlign w:val="center"/>
            <w:hideMark/>
          </w:tcPr>
          <w:p w14:paraId="7A58EE3C" w14:textId="77777777" w:rsidR="007A7835" w:rsidRPr="00037A46" w:rsidRDefault="007A7835" w:rsidP="007A7835">
            <w:pPr>
              <w:spacing w:before="0" w:after="0"/>
              <w:ind w:left="0"/>
              <w:jc w:val="left"/>
              <w:rPr>
                <w:rFonts w:cs="Arial"/>
                <w:color w:val="000000"/>
                <w:lang w:val="nl-BE" w:eastAsia="nl-BE"/>
              </w:rPr>
            </w:pPr>
            <w:proofErr w:type="spellStart"/>
            <w:r w:rsidRPr="00037A46">
              <w:rPr>
                <w:rFonts w:cs="Arial"/>
                <w:color w:val="000000"/>
                <w:lang w:val="nl-BE" w:eastAsia="nl-BE"/>
              </w:rPr>
              <w:t>Dv</w:t>
            </w:r>
            <w:proofErr w:type="spellEnd"/>
          </w:p>
        </w:tc>
        <w:tc>
          <w:tcPr>
            <w:tcW w:w="1303" w:type="dxa"/>
            <w:tcBorders>
              <w:top w:val="nil"/>
              <w:left w:val="nil"/>
              <w:bottom w:val="single" w:sz="4" w:space="0" w:color="auto"/>
              <w:right w:val="single" w:sz="4" w:space="0" w:color="auto"/>
            </w:tcBorders>
            <w:shd w:val="clear" w:color="auto" w:fill="auto"/>
            <w:vAlign w:val="center"/>
            <w:hideMark/>
          </w:tcPr>
          <w:p w14:paraId="40B865D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47700F2A"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76553347"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Chauffeur bibliobus</w:t>
            </w:r>
          </w:p>
        </w:tc>
        <w:tc>
          <w:tcPr>
            <w:tcW w:w="2680" w:type="dxa"/>
            <w:tcBorders>
              <w:top w:val="nil"/>
              <w:left w:val="nil"/>
              <w:bottom w:val="single" w:sz="4" w:space="0" w:color="auto"/>
              <w:right w:val="single" w:sz="4" w:space="0" w:color="auto"/>
            </w:tcBorders>
            <w:shd w:val="clear" w:color="auto" w:fill="auto"/>
            <w:vAlign w:val="center"/>
            <w:hideMark/>
          </w:tcPr>
          <w:p w14:paraId="3D9D1D35"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Werkman</w:t>
            </w:r>
          </w:p>
        </w:tc>
        <w:tc>
          <w:tcPr>
            <w:tcW w:w="1225" w:type="dxa"/>
            <w:tcBorders>
              <w:top w:val="nil"/>
              <w:left w:val="nil"/>
              <w:bottom w:val="single" w:sz="4" w:space="0" w:color="auto"/>
              <w:right w:val="single" w:sz="4" w:space="0" w:color="auto"/>
            </w:tcBorders>
            <w:shd w:val="clear" w:color="auto" w:fill="auto"/>
            <w:vAlign w:val="center"/>
            <w:hideMark/>
          </w:tcPr>
          <w:p w14:paraId="4F76622E" w14:textId="77777777" w:rsidR="007A7835" w:rsidRPr="00037A46" w:rsidRDefault="007A7835" w:rsidP="007A7835">
            <w:pPr>
              <w:spacing w:before="0" w:after="0"/>
              <w:ind w:left="0"/>
              <w:jc w:val="left"/>
              <w:rPr>
                <w:rFonts w:cs="Arial"/>
                <w:color w:val="000000"/>
                <w:lang w:val="nl-BE" w:eastAsia="nl-BE"/>
              </w:rPr>
            </w:pPr>
            <w:proofErr w:type="spellStart"/>
            <w:r w:rsidRPr="00037A46">
              <w:rPr>
                <w:rFonts w:cs="Arial"/>
                <w:color w:val="000000"/>
                <w:lang w:val="nl-BE" w:eastAsia="nl-BE"/>
              </w:rPr>
              <w:t>Dv</w:t>
            </w:r>
            <w:proofErr w:type="spellEnd"/>
          </w:p>
        </w:tc>
        <w:tc>
          <w:tcPr>
            <w:tcW w:w="1303" w:type="dxa"/>
            <w:tcBorders>
              <w:top w:val="nil"/>
              <w:left w:val="nil"/>
              <w:bottom w:val="single" w:sz="4" w:space="0" w:color="auto"/>
              <w:right w:val="single" w:sz="4" w:space="0" w:color="auto"/>
            </w:tcBorders>
            <w:shd w:val="clear" w:color="auto" w:fill="auto"/>
            <w:vAlign w:val="center"/>
            <w:hideMark/>
          </w:tcPr>
          <w:p w14:paraId="0BA15615"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r w:rsidR="007A7835" w:rsidRPr="00037A46" w14:paraId="661B78EA" w14:textId="77777777" w:rsidTr="007A7835">
        <w:trPr>
          <w:trHeight w:val="300"/>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3102863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Toezichter middagtoezicht</w:t>
            </w:r>
          </w:p>
        </w:tc>
        <w:tc>
          <w:tcPr>
            <w:tcW w:w="2680" w:type="dxa"/>
            <w:tcBorders>
              <w:top w:val="nil"/>
              <w:left w:val="nil"/>
              <w:bottom w:val="single" w:sz="4" w:space="0" w:color="auto"/>
              <w:right w:val="single" w:sz="4" w:space="0" w:color="auto"/>
            </w:tcBorders>
            <w:shd w:val="clear" w:color="auto" w:fill="auto"/>
            <w:vAlign w:val="center"/>
            <w:hideMark/>
          </w:tcPr>
          <w:p w14:paraId="48E2C7AA"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Toezicht</w:t>
            </w:r>
          </w:p>
        </w:tc>
        <w:tc>
          <w:tcPr>
            <w:tcW w:w="1225" w:type="dxa"/>
            <w:tcBorders>
              <w:top w:val="nil"/>
              <w:left w:val="nil"/>
              <w:bottom w:val="single" w:sz="4" w:space="0" w:color="auto"/>
              <w:right w:val="single" w:sz="4" w:space="0" w:color="auto"/>
            </w:tcBorders>
            <w:shd w:val="clear" w:color="auto" w:fill="auto"/>
            <w:vAlign w:val="center"/>
            <w:hideMark/>
          </w:tcPr>
          <w:p w14:paraId="3F1291A2" w14:textId="77777777" w:rsidR="007A7835" w:rsidRPr="00037A46" w:rsidRDefault="007A7835" w:rsidP="007A7835">
            <w:pPr>
              <w:spacing w:before="0" w:after="0"/>
              <w:ind w:left="0"/>
              <w:jc w:val="left"/>
              <w:rPr>
                <w:rFonts w:cs="Arial"/>
                <w:color w:val="000000"/>
                <w:lang w:val="nl-BE" w:eastAsia="nl-BE"/>
              </w:rPr>
            </w:pPr>
            <w:proofErr w:type="spellStart"/>
            <w:r w:rsidRPr="00037A46">
              <w:rPr>
                <w:rFonts w:cs="Arial"/>
                <w:color w:val="000000"/>
                <w:lang w:val="nl-BE" w:eastAsia="nl-BE"/>
              </w:rPr>
              <w:t>Dv</w:t>
            </w:r>
            <w:proofErr w:type="spellEnd"/>
          </w:p>
        </w:tc>
        <w:tc>
          <w:tcPr>
            <w:tcW w:w="1303" w:type="dxa"/>
            <w:tcBorders>
              <w:top w:val="nil"/>
              <w:left w:val="nil"/>
              <w:bottom w:val="single" w:sz="4" w:space="0" w:color="auto"/>
              <w:right w:val="single" w:sz="4" w:space="0" w:color="auto"/>
            </w:tcBorders>
            <w:shd w:val="clear" w:color="auto" w:fill="auto"/>
            <w:vAlign w:val="center"/>
            <w:hideMark/>
          </w:tcPr>
          <w:p w14:paraId="4669DBA1" w14:textId="77777777" w:rsidR="007A7835" w:rsidRPr="00037A46" w:rsidRDefault="007A7835" w:rsidP="007A7835">
            <w:pPr>
              <w:spacing w:before="0" w:after="0"/>
              <w:ind w:left="0"/>
              <w:jc w:val="left"/>
              <w:rPr>
                <w:rFonts w:cs="Arial"/>
                <w:color w:val="000000"/>
                <w:lang w:val="nl-BE" w:eastAsia="nl-BE"/>
              </w:rPr>
            </w:pPr>
            <w:r w:rsidRPr="00037A46">
              <w:rPr>
                <w:rFonts w:cs="Arial"/>
                <w:color w:val="000000"/>
                <w:lang w:val="nl-BE" w:eastAsia="nl-BE"/>
              </w:rPr>
              <w:t>D1-D3</w:t>
            </w:r>
          </w:p>
        </w:tc>
      </w:tr>
    </w:tbl>
    <w:p w14:paraId="46FAA982" w14:textId="77777777" w:rsidR="00B772A6" w:rsidRPr="00037A46" w:rsidRDefault="00B772A6" w:rsidP="00AA08B3">
      <w:pPr>
        <w:pStyle w:val="Kop5"/>
        <w:spacing w:after="240"/>
      </w:pPr>
    </w:p>
    <w:p w14:paraId="1945CDC6" w14:textId="77777777" w:rsidR="00A521CE" w:rsidRPr="00037A46" w:rsidRDefault="00F37F39" w:rsidP="00B772A6">
      <w:pPr>
        <w:pStyle w:val="Kop5"/>
        <w:spacing w:after="240"/>
        <w:rPr>
          <w:sz w:val="34"/>
          <w:szCs w:val="34"/>
        </w:rPr>
      </w:pPr>
      <w:r w:rsidRPr="00037A46">
        <w:br/>
      </w:r>
      <w:r w:rsidR="00B772A6" w:rsidRPr="00037A46">
        <w:rPr>
          <w:lang w:val="nl-BE"/>
        </w:rPr>
        <w:br w:type="page"/>
      </w:r>
      <w:r w:rsidR="00B772A6" w:rsidRPr="00037A46">
        <w:rPr>
          <w:sz w:val="34"/>
          <w:szCs w:val="34"/>
        </w:rPr>
        <w:lastRenderedPageBreak/>
        <w:t>BIJLAGE VI:</w:t>
      </w:r>
      <w:r w:rsidR="003A11FB" w:rsidRPr="00037A46">
        <w:rPr>
          <w:sz w:val="34"/>
          <w:szCs w:val="34"/>
        </w:rPr>
        <w:t xml:space="preserve"> VORMING</w:t>
      </w:r>
      <w:r w:rsidR="00BE47A8" w:rsidRPr="00037A46">
        <w:rPr>
          <w:sz w:val="34"/>
          <w:szCs w:val="34"/>
        </w:rPr>
        <w:t>S</w:t>
      </w:r>
      <w:r w:rsidR="003A11FB" w:rsidRPr="00037A46">
        <w:rPr>
          <w:sz w:val="34"/>
          <w:szCs w:val="34"/>
        </w:rPr>
        <w:t xml:space="preserve">REGLEMENT </w:t>
      </w:r>
      <w:bookmarkStart w:id="439" w:name="_Toc282092041"/>
      <w:bookmarkStart w:id="440" w:name="_Toc282168242"/>
      <w:bookmarkStart w:id="441" w:name="_Toc282524066"/>
      <w:bookmarkStart w:id="442" w:name="_Toc283214479"/>
    </w:p>
    <w:p w14:paraId="25F3EDD6" w14:textId="5A1B828D" w:rsidR="00DE7984" w:rsidRPr="00037A46" w:rsidRDefault="00DE7984" w:rsidP="008C1193">
      <w:pPr>
        <w:pStyle w:val="Kop3"/>
      </w:pPr>
      <w:bookmarkStart w:id="443" w:name="_Toc282092044"/>
      <w:bookmarkStart w:id="444" w:name="_Toc282168245"/>
      <w:bookmarkStart w:id="445" w:name="_Toc282524069"/>
      <w:bookmarkStart w:id="446" w:name="_Toc283214482"/>
      <w:bookmarkStart w:id="447" w:name="_Toc110948269"/>
      <w:bookmarkStart w:id="448" w:name="_Toc152937484"/>
      <w:bookmarkEnd w:id="439"/>
      <w:bookmarkEnd w:id="440"/>
      <w:bookmarkEnd w:id="441"/>
      <w:bookmarkEnd w:id="442"/>
      <w:r w:rsidRPr="00037A46">
        <w:t xml:space="preserve">Afdeling </w:t>
      </w:r>
      <w:r w:rsidR="00873194" w:rsidRPr="00037A46">
        <w:t>1</w:t>
      </w:r>
      <w:r w:rsidRPr="00037A46">
        <w:t>. Strategische uitgangspunten</w:t>
      </w:r>
      <w:bookmarkEnd w:id="443"/>
      <w:bookmarkEnd w:id="444"/>
      <w:bookmarkEnd w:id="445"/>
      <w:bookmarkEnd w:id="446"/>
      <w:bookmarkEnd w:id="447"/>
      <w:bookmarkEnd w:id="448"/>
      <w:r w:rsidRPr="00037A46">
        <w:t xml:space="preserve"> </w:t>
      </w:r>
    </w:p>
    <w:p w14:paraId="19F7FA78" w14:textId="77777777" w:rsidR="0036319B" w:rsidRPr="00037A46" w:rsidRDefault="0036319B" w:rsidP="0036319B">
      <w:pPr>
        <w:pStyle w:val="Kop5"/>
        <w:rPr>
          <w:rFonts w:ascii="VerdanaFID174HGSet1" w:hAnsi="VerdanaFID174HGSet1" w:cs="VerdanaFID174HGSet1"/>
        </w:rPr>
      </w:pPr>
      <w:r w:rsidRPr="00037A46">
        <w:t xml:space="preserve">Artikel </w:t>
      </w:r>
      <w:r w:rsidR="00873194" w:rsidRPr="00037A46">
        <w:t>1</w:t>
      </w:r>
      <w:r w:rsidR="00DE7984" w:rsidRPr="00037A46">
        <w:rPr>
          <w:rFonts w:ascii="VerdanaFID174HGSet1" w:hAnsi="VerdanaFID174HGSet1" w:cs="VerdanaFID174HGSet1"/>
        </w:rPr>
        <w:t xml:space="preserve"> </w:t>
      </w:r>
    </w:p>
    <w:p w14:paraId="59508B42" w14:textId="77777777" w:rsidR="00DE7984" w:rsidRPr="00037A46" w:rsidRDefault="00DE7984" w:rsidP="00780792">
      <w:pPr>
        <w:pStyle w:val="OpmaakprofielUitvullen"/>
        <w:rPr>
          <w:rFonts w:ascii="VerdanaFID174HGSet1" w:hAnsi="VerdanaFID174HGSet1" w:cs="VerdanaFID174HGSet1"/>
        </w:rPr>
      </w:pPr>
      <w:r w:rsidRPr="00037A46">
        <w:t>Omschrijving VTO</w:t>
      </w:r>
      <w:r w:rsidRPr="00037A46">
        <w:rPr>
          <w:rFonts w:ascii="VerdanaFID174HGSet1" w:hAnsi="VerdanaFID174HGSet1" w:cs="VerdanaFID174HGSet1"/>
        </w:rPr>
        <w:t xml:space="preserve"> </w:t>
      </w:r>
    </w:p>
    <w:p w14:paraId="01FB4FA0" w14:textId="77777777" w:rsidR="00DE7984" w:rsidRPr="00037A46" w:rsidRDefault="00DE7984" w:rsidP="00780792">
      <w:pPr>
        <w:pStyle w:val="OpmaakprofielUitvullen"/>
      </w:pPr>
      <w:r w:rsidRPr="00037A46">
        <w:t>Onder Vorming-Training-Opleiding wordt elk begeleid en gestructureerd leertraject verstaan. Daarbij is het onbelangrijk of die vorming intern of extern aan het bestuur georganiseerd wordt. Tevens is het onbelangrijk hoe lang deze vorming duurt. Tenslotte kan vorming zowel individueel als in groepsverband worden georganiseerd.</w:t>
      </w:r>
      <w:r w:rsidR="00D25EEA" w:rsidRPr="00037A46">
        <w:rPr>
          <w:smallCaps/>
          <w:vertAlign w:val="superscript"/>
        </w:rPr>
        <w:t xml:space="preserve">  </w:t>
      </w:r>
    </w:p>
    <w:p w14:paraId="212A6F24" w14:textId="77777777" w:rsidR="00DE7984" w:rsidRPr="00037A46" w:rsidRDefault="00DE7984" w:rsidP="00780792">
      <w:pPr>
        <w:pStyle w:val="OpmaakprofielUitvullen"/>
      </w:pPr>
      <w:r w:rsidRPr="00037A46">
        <w:t>Het gaat hierbij om de ontwikkeling van competenties met het oog op een beter, een meer kwaliteitsvol, functioneren in het vervullen van functies en taken die deel uitmaken van de opdracht en de missie</w:t>
      </w:r>
      <w:r w:rsidR="00D25EEA" w:rsidRPr="00037A46">
        <w:rPr>
          <w:rStyle w:val="Voetnootmarkering"/>
        </w:rPr>
        <w:t xml:space="preserve">  </w:t>
      </w:r>
      <w:r w:rsidRPr="00037A46">
        <w:t xml:space="preserve"> van de organisatie en met het oog op het in staat stellen van de medewerkers om bij te dragen tot kennisontwikkeling</w:t>
      </w:r>
      <w:r w:rsidR="00145472" w:rsidRPr="00037A46">
        <w:t>, -behoud</w:t>
      </w:r>
      <w:r w:rsidRPr="00037A46">
        <w:t xml:space="preserve"> </w:t>
      </w:r>
      <w:r w:rsidR="00145472" w:rsidRPr="00037A46">
        <w:t>en –overdracht ten voordele van onze organisatie.</w:t>
      </w:r>
    </w:p>
    <w:p w14:paraId="73F66C87" w14:textId="77777777" w:rsidR="0036319B" w:rsidRPr="00037A46" w:rsidRDefault="0036319B" w:rsidP="0036319B">
      <w:pPr>
        <w:pStyle w:val="Kop5"/>
      </w:pPr>
      <w:r w:rsidRPr="00037A46">
        <w:t>Artikel</w:t>
      </w:r>
      <w:r w:rsidR="00DE7984" w:rsidRPr="00037A46">
        <w:t xml:space="preserve"> </w:t>
      </w:r>
      <w:r w:rsidR="00873194" w:rsidRPr="00037A46">
        <w:t>2</w:t>
      </w:r>
      <w:r w:rsidR="00DE7984" w:rsidRPr="00037A46">
        <w:t xml:space="preserve"> </w:t>
      </w:r>
    </w:p>
    <w:p w14:paraId="4FAE6D94" w14:textId="77777777" w:rsidR="00DE7984" w:rsidRPr="00037A46" w:rsidRDefault="00DE7984" w:rsidP="00780792">
      <w:pPr>
        <w:pStyle w:val="OpmaakprofielUitvullen"/>
      </w:pPr>
      <w:r w:rsidRPr="00037A46">
        <w:t>Positie van VTO in de organisatie</w:t>
      </w:r>
    </w:p>
    <w:p w14:paraId="71AEAE64" w14:textId="77777777" w:rsidR="00DE7984" w:rsidRPr="00037A46" w:rsidRDefault="00DE7984" w:rsidP="00780792">
      <w:pPr>
        <w:pStyle w:val="OpmaakprofielUitvullen"/>
      </w:pPr>
      <w:r w:rsidRPr="00037A46">
        <w:t xml:space="preserve">De hoofdfunctie van VTO binnen het </w:t>
      </w:r>
      <w:r w:rsidR="007706C1" w:rsidRPr="00037A46">
        <w:t>bestuur</w:t>
      </w:r>
      <w:r w:rsidRPr="00037A46">
        <w:t xml:space="preserve"> is </w:t>
      </w:r>
      <w:proofErr w:type="spellStart"/>
      <w:r w:rsidRPr="00037A46">
        <w:t>organisationele</w:t>
      </w:r>
      <w:proofErr w:type="spellEnd"/>
      <w:r w:rsidRPr="00037A46">
        <w:t xml:space="preserve"> ontwikkeling nastreven via persoonlijke ontwikkeling, waardoor een kwaliteitsvolle en professionele dienstverlening mogelijk wordt gemaakt. Naast deze persoonlijke en </w:t>
      </w:r>
      <w:proofErr w:type="spellStart"/>
      <w:r w:rsidRPr="00037A46">
        <w:t>organisationele</w:t>
      </w:r>
      <w:proofErr w:type="spellEnd"/>
      <w:r w:rsidRPr="00037A46">
        <w:t xml:space="preserve"> ontwikkeling hecht het bestuur ook belang aan de volgende nevenfuncties van VTO: motivatie, kennismakingsmogelijkheid met nieuwe materie, ontmoetingsplaats en beloningsinstrument.</w:t>
      </w:r>
    </w:p>
    <w:p w14:paraId="5565142F" w14:textId="77777777" w:rsidR="00510A83" w:rsidRPr="00037A46" w:rsidRDefault="00510A83" w:rsidP="00510A83">
      <w:pPr>
        <w:pStyle w:val="Kop3"/>
      </w:pPr>
      <w:bookmarkStart w:id="449" w:name="_Toc110948270"/>
      <w:bookmarkStart w:id="450" w:name="_Toc152937485"/>
      <w:bookmarkStart w:id="451" w:name="_Toc282092047"/>
      <w:bookmarkStart w:id="452" w:name="_Toc282168248"/>
      <w:bookmarkStart w:id="453" w:name="_Toc282524072"/>
      <w:bookmarkStart w:id="454" w:name="_Toc283214485"/>
      <w:bookmarkStart w:id="455" w:name="_Toc282092045"/>
      <w:bookmarkStart w:id="456" w:name="_Toc282168246"/>
      <w:bookmarkStart w:id="457" w:name="_Toc282524070"/>
      <w:bookmarkStart w:id="458" w:name="_Toc283214483"/>
      <w:r w:rsidRPr="00037A46">
        <w:t xml:space="preserve">Afdeling </w:t>
      </w:r>
      <w:r w:rsidR="00873194" w:rsidRPr="00037A46">
        <w:t>2</w:t>
      </w:r>
      <w:r w:rsidRPr="00037A46">
        <w:t>.</w:t>
      </w:r>
      <w:r w:rsidRPr="00037A46">
        <w:rPr>
          <w:rFonts w:ascii="StandardSymL" w:hAnsi="StandardSymL" w:cs="StandardSymL"/>
          <w:sz w:val="21"/>
          <w:szCs w:val="21"/>
        </w:rPr>
        <w:t xml:space="preserve"> </w:t>
      </w:r>
      <w:r w:rsidRPr="00037A46">
        <w:t>Vormingsrechten en -plichten</w:t>
      </w:r>
      <w:bookmarkEnd w:id="449"/>
      <w:bookmarkEnd w:id="450"/>
      <w:r w:rsidR="00D25EEA" w:rsidRPr="00037A46">
        <w:rPr>
          <w:rStyle w:val="Voetnootmarkering"/>
        </w:rPr>
        <w:t xml:space="preserve">  </w:t>
      </w:r>
      <w:bookmarkEnd w:id="451"/>
      <w:bookmarkEnd w:id="452"/>
      <w:bookmarkEnd w:id="453"/>
      <w:bookmarkEnd w:id="454"/>
    </w:p>
    <w:p w14:paraId="21C4319B" w14:textId="77777777" w:rsidR="00510A83" w:rsidRPr="00037A46" w:rsidRDefault="00510A83" w:rsidP="00510A83">
      <w:pPr>
        <w:pStyle w:val="Kop5"/>
      </w:pPr>
      <w:r w:rsidRPr="00037A46">
        <w:t xml:space="preserve">Artikel </w:t>
      </w:r>
      <w:r w:rsidR="00873194" w:rsidRPr="00037A46">
        <w:t>3</w:t>
      </w:r>
    </w:p>
    <w:p w14:paraId="7EAFDBAD" w14:textId="77777777" w:rsidR="00510A83" w:rsidRPr="00037A46" w:rsidRDefault="00510A83" w:rsidP="00510A83">
      <w:pPr>
        <w:pStyle w:val="OpmaakprofielUitvullen"/>
      </w:pPr>
      <w:r w:rsidRPr="00037A46">
        <w:rPr>
          <w:b/>
        </w:rPr>
        <w:t>§ 1</w:t>
      </w:r>
      <w:r w:rsidRPr="00037A46">
        <w:t xml:space="preserve"> De personeelsleden hebben recht op informatie over alle aspecten die nuttig</w:t>
      </w:r>
      <w:r w:rsidR="007827FB" w:rsidRPr="00037A46">
        <w:t xml:space="preserve"> </w:t>
      </w:r>
      <w:r w:rsidRPr="00037A46">
        <w:t xml:space="preserve">zijn voor de uitoefening van de functie die hun is opgedragen. </w:t>
      </w:r>
    </w:p>
    <w:p w14:paraId="3B8B69EB" w14:textId="77777777" w:rsidR="00510A83" w:rsidRPr="00037A46" w:rsidRDefault="00510A83" w:rsidP="00510A83">
      <w:pPr>
        <w:pStyle w:val="OpmaakprofielUitvullen"/>
      </w:pPr>
      <w:r w:rsidRPr="00037A46">
        <w:t xml:space="preserve"> Zij hebben onder de voorwaarden bepaald in dit vormingsreglement recht op opleiding indien die opleiding vereist is om te kunnen voldoen aan de aanwervings- of bevorderingsvoorwaarden. </w:t>
      </w:r>
    </w:p>
    <w:p w14:paraId="6E6B2FC4" w14:textId="77777777" w:rsidR="00510A83" w:rsidRPr="00037A46" w:rsidRDefault="00510A83" w:rsidP="00510A83">
      <w:pPr>
        <w:pStyle w:val="OpmaakprofielUitvullen"/>
      </w:pPr>
      <w:r w:rsidRPr="00037A46">
        <w:rPr>
          <w:b/>
        </w:rPr>
        <w:t>§ 2</w:t>
      </w:r>
      <w:r w:rsidRPr="00037A46">
        <w:t xml:space="preserve"> De personeelsleden houden zich op de hoogte van de ontwikkelingen en de nieuwe inzichten in de wetgeving en materies waarmee zij beroepshalve belast zijn.</w:t>
      </w:r>
    </w:p>
    <w:p w14:paraId="2114526A" w14:textId="77777777" w:rsidR="00510A83" w:rsidRPr="00037A46" w:rsidRDefault="00510A83" w:rsidP="00510A83">
      <w:pPr>
        <w:pStyle w:val="OpmaakprofielUitvullen"/>
      </w:pPr>
      <w:r w:rsidRPr="00037A46">
        <w:rPr>
          <w:b/>
        </w:rPr>
        <w:t>§ 3</w:t>
      </w:r>
      <w:r w:rsidRPr="00037A46">
        <w:t xml:space="preserve"> De vormingsverantwoordelijke zorgt in samenwerking met de dienstverantwoordelijken en </w:t>
      </w:r>
      <w:r w:rsidR="00637322" w:rsidRPr="00037A46">
        <w:t xml:space="preserve">de </w:t>
      </w:r>
      <w:r w:rsidR="003474E1" w:rsidRPr="00037A46">
        <w:t>algemeen directeur</w:t>
      </w:r>
      <w:r w:rsidRPr="00037A46">
        <w:t xml:space="preserve"> voor de concrete invulling van het vormingsrecht en van de vormingsplicht op basis van de</w:t>
      </w:r>
      <w:r w:rsidR="00A92823" w:rsidRPr="00037A46">
        <w:t xml:space="preserve"> vastgestelde vormingsbehoeften</w:t>
      </w:r>
      <w:r w:rsidRPr="00037A46">
        <w:t>.</w:t>
      </w:r>
    </w:p>
    <w:p w14:paraId="23AA68AD" w14:textId="6197AE5F" w:rsidR="00DE7984" w:rsidRPr="00037A46" w:rsidRDefault="00DE7984" w:rsidP="008C1193">
      <w:pPr>
        <w:pStyle w:val="Kop3"/>
      </w:pPr>
      <w:bookmarkStart w:id="459" w:name="_Toc110948271"/>
      <w:bookmarkStart w:id="460" w:name="_Toc152937486"/>
      <w:r w:rsidRPr="00037A46">
        <w:t xml:space="preserve">Afdeling </w:t>
      </w:r>
      <w:r w:rsidR="00873194" w:rsidRPr="00037A46">
        <w:t>3</w:t>
      </w:r>
      <w:r w:rsidR="0015419A" w:rsidRPr="00037A46">
        <w:t>.</w:t>
      </w:r>
      <w:r w:rsidRPr="00037A46">
        <w:t xml:space="preserve"> Actoren en bevoegdheden</w:t>
      </w:r>
      <w:bookmarkEnd w:id="455"/>
      <w:bookmarkEnd w:id="456"/>
      <w:bookmarkEnd w:id="457"/>
      <w:bookmarkEnd w:id="458"/>
      <w:bookmarkEnd w:id="459"/>
      <w:bookmarkEnd w:id="460"/>
    </w:p>
    <w:p w14:paraId="5B7E8937" w14:textId="77777777" w:rsidR="0036319B" w:rsidRPr="00037A46" w:rsidRDefault="0036319B" w:rsidP="0036319B">
      <w:pPr>
        <w:pStyle w:val="Kop5"/>
        <w:rPr>
          <w:rFonts w:ascii="VerdanaFID174HGSet1" w:hAnsi="VerdanaFID174HGSet1" w:cs="VerdanaFID174HGSet1"/>
        </w:rPr>
      </w:pPr>
      <w:r w:rsidRPr="00037A46">
        <w:t>Artikel</w:t>
      </w:r>
      <w:r w:rsidR="00A521CE" w:rsidRPr="00037A46">
        <w:t xml:space="preserve"> </w:t>
      </w:r>
      <w:r w:rsidR="00873194" w:rsidRPr="00037A46">
        <w:t>4</w:t>
      </w:r>
    </w:p>
    <w:p w14:paraId="2062F10D" w14:textId="77777777" w:rsidR="00DE7984" w:rsidRPr="00037A46" w:rsidRDefault="00DE7984" w:rsidP="00780792">
      <w:pPr>
        <w:pStyle w:val="OpmaakprofielUitvullen"/>
      </w:pPr>
      <w:r w:rsidRPr="00037A46">
        <w:t>De Gemeenteraad</w:t>
      </w:r>
      <w:r w:rsidR="001802E8" w:rsidRPr="00037A46">
        <w:t>/</w:t>
      </w:r>
      <w:r w:rsidR="00A92823" w:rsidRPr="00037A46">
        <w:t>OCMW-</w:t>
      </w:r>
      <w:r w:rsidR="001802E8" w:rsidRPr="00037A46">
        <w:t>raad</w:t>
      </w:r>
      <w:r w:rsidRPr="00037A46">
        <w:t xml:space="preserve"> beslist over de nodige middelen in de begroting. Het vormingsbudget vormt de grens waarbinnen de andere actoren inhoud kunnen geven aan het VTO-beleid van het bestuur.</w:t>
      </w:r>
    </w:p>
    <w:p w14:paraId="0EC6530C" w14:textId="77777777" w:rsidR="0036319B" w:rsidRPr="00037A46" w:rsidRDefault="0036319B" w:rsidP="0036319B">
      <w:pPr>
        <w:pStyle w:val="Kop5"/>
        <w:rPr>
          <w:rFonts w:ascii="VerdanaFID174HGSet1" w:hAnsi="VerdanaFID174HGSet1" w:cs="VerdanaFID174HGSet1"/>
        </w:rPr>
      </w:pPr>
      <w:r w:rsidRPr="00037A46">
        <w:t>Artikel</w:t>
      </w:r>
      <w:r w:rsidR="009E63B5" w:rsidRPr="00037A46">
        <w:t xml:space="preserve"> </w:t>
      </w:r>
      <w:r w:rsidR="00873194" w:rsidRPr="00037A46">
        <w:t>5</w:t>
      </w:r>
    </w:p>
    <w:p w14:paraId="696CA63C" w14:textId="77777777" w:rsidR="00DE7984" w:rsidRPr="00037A46" w:rsidRDefault="00DE7984" w:rsidP="00780792">
      <w:pPr>
        <w:pStyle w:val="OpmaakprofielUitvullen"/>
      </w:pPr>
      <w:r w:rsidRPr="00037A46">
        <w:t xml:space="preserve">De </w:t>
      </w:r>
      <w:r w:rsidR="003474E1" w:rsidRPr="00037A46">
        <w:t>algemeen directeur</w:t>
      </w:r>
      <w:r w:rsidRPr="00037A46">
        <w:t xml:space="preserve"> is eindverantwoordelijke van het vormingsgebeuren.</w:t>
      </w:r>
    </w:p>
    <w:p w14:paraId="08323274" w14:textId="38F6451C" w:rsidR="00E35433" w:rsidRDefault="00E35433" w:rsidP="00780792">
      <w:pPr>
        <w:pStyle w:val="OpmaakprofielUitvullen"/>
      </w:pPr>
    </w:p>
    <w:p w14:paraId="5AC60D20" w14:textId="77777777" w:rsidR="00507F98" w:rsidRPr="00037A46" w:rsidRDefault="00507F98" w:rsidP="00780792">
      <w:pPr>
        <w:pStyle w:val="OpmaakprofielUitvullen"/>
      </w:pPr>
    </w:p>
    <w:p w14:paraId="08C639C7" w14:textId="77777777" w:rsidR="0036319B" w:rsidRPr="00037A46" w:rsidRDefault="0036319B" w:rsidP="0036319B">
      <w:pPr>
        <w:pStyle w:val="Kop5"/>
        <w:rPr>
          <w:rFonts w:ascii="VerdanaFID174HGSet1" w:hAnsi="VerdanaFID174HGSet1" w:cs="VerdanaFID174HGSet1"/>
        </w:rPr>
      </w:pPr>
      <w:r w:rsidRPr="00037A46">
        <w:lastRenderedPageBreak/>
        <w:t>Artikel</w:t>
      </w:r>
      <w:r w:rsidR="00A521CE" w:rsidRPr="00037A46">
        <w:t xml:space="preserve"> </w:t>
      </w:r>
      <w:r w:rsidR="00873194" w:rsidRPr="00037A46">
        <w:t>6</w:t>
      </w:r>
    </w:p>
    <w:p w14:paraId="37A32C29" w14:textId="77777777" w:rsidR="00DE7984" w:rsidRPr="00037A46" w:rsidRDefault="00DE7984" w:rsidP="00780792">
      <w:pPr>
        <w:pStyle w:val="OpmaakprofielUitvullen"/>
      </w:pPr>
      <w:r w:rsidRPr="00037A46">
        <w:t>De vormings</w:t>
      </w:r>
      <w:r w:rsidR="00A521CE" w:rsidRPr="00037A46">
        <w:t>verantwoordelijke</w:t>
      </w:r>
      <w:r w:rsidRPr="00037A46">
        <w:t xml:space="preserve"> fungeert als coördinator tussen de verschillende actoren tijdens de organisatie van het opleidingsgebeuren. Hij/zij stelt de vormingsplanning op waarin de inhoud, de wijze van organiseren en de opvolging van de individuele en collectieve vormingstrajecten worden vastgesteld.</w:t>
      </w:r>
    </w:p>
    <w:p w14:paraId="09E1E276" w14:textId="77777777" w:rsidR="00DE7984" w:rsidRPr="00037A46" w:rsidRDefault="00DE7984" w:rsidP="00780792">
      <w:pPr>
        <w:pStyle w:val="OpmaakprofielUitvullen"/>
      </w:pPr>
      <w:r w:rsidRPr="00037A46">
        <w:t xml:space="preserve">Hij/zij beheert en bewaakt het vormingsbudget en vraagt, indien nodig, in overleg met de </w:t>
      </w:r>
      <w:r w:rsidR="003474E1" w:rsidRPr="00037A46">
        <w:t>financieel directeur</w:t>
      </w:r>
      <w:r w:rsidRPr="00037A46">
        <w:t xml:space="preserve"> een wijziging van het budget aan.</w:t>
      </w:r>
    </w:p>
    <w:p w14:paraId="39B979DF" w14:textId="77777777" w:rsidR="0036319B" w:rsidRPr="00037A46" w:rsidRDefault="0036319B" w:rsidP="0036319B">
      <w:pPr>
        <w:pStyle w:val="Kop5"/>
      </w:pPr>
      <w:r w:rsidRPr="00037A46">
        <w:t>Artikel</w:t>
      </w:r>
      <w:r w:rsidR="009E63B5" w:rsidRPr="00037A46">
        <w:t xml:space="preserve"> </w:t>
      </w:r>
      <w:r w:rsidR="00873194" w:rsidRPr="00037A46">
        <w:t>7</w:t>
      </w:r>
    </w:p>
    <w:p w14:paraId="1B8531E9" w14:textId="77777777" w:rsidR="00DE7984" w:rsidRPr="00037A46" w:rsidRDefault="00DE7984" w:rsidP="00780792">
      <w:pPr>
        <w:pStyle w:val="OpmaakprofielUitvullen"/>
      </w:pPr>
      <w:r w:rsidRPr="00037A46">
        <w:t xml:space="preserve">De dienstverantwoordelijke waaronder het personeelslid ressorteert, is medeverantwoordelijk voor de detectie van individuele en organisatorische vormingsbehoeften en –noden. Deze behoeften kunnen ook besproken worden tijdens evaluatie- en functioneringsgesprekken. De dienstverantwoordelijke adviseert de aanvragen, ondersteunt het VTO-beleid en zorgt voor een actieve resultaatmeting. </w:t>
      </w:r>
    </w:p>
    <w:p w14:paraId="5FD87F93" w14:textId="77777777" w:rsidR="0036319B" w:rsidRPr="00037A46" w:rsidRDefault="0036319B" w:rsidP="0036319B">
      <w:pPr>
        <w:pStyle w:val="Kop5"/>
      </w:pPr>
      <w:r w:rsidRPr="00037A46">
        <w:t xml:space="preserve">Artikel </w:t>
      </w:r>
      <w:r w:rsidR="00873194" w:rsidRPr="00037A46">
        <w:t>8</w:t>
      </w:r>
    </w:p>
    <w:p w14:paraId="0FA312A2" w14:textId="77777777" w:rsidR="00DE7984" w:rsidRPr="00037A46" w:rsidRDefault="00DE7984" w:rsidP="00780792">
      <w:pPr>
        <w:pStyle w:val="OpmaakprofielUitvullen"/>
      </w:pPr>
      <w:r w:rsidRPr="00037A46">
        <w:t>Het betrokken personeelslid engageert zich om het geleerde toe te passen in de praktijk en om op de afgesproken wijze verslag uit te brengen aan de collega’s</w:t>
      </w:r>
      <w:r w:rsidR="00A521CE" w:rsidRPr="00037A46">
        <w:t xml:space="preserve"> en</w:t>
      </w:r>
      <w:r w:rsidRPr="00037A46">
        <w:t xml:space="preserve"> dienstverantwoordelijke.</w:t>
      </w:r>
    </w:p>
    <w:p w14:paraId="7E0E775C" w14:textId="5FA7C49B" w:rsidR="00DE7984" w:rsidRPr="00037A46" w:rsidRDefault="00DE7984" w:rsidP="008C1193">
      <w:pPr>
        <w:pStyle w:val="Kop3"/>
      </w:pPr>
      <w:bookmarkStart w:id="461" w:name="_Toc282092046"/>
      <w:bookmarkStart w:id="462" w:name="_Toc282168247"/>
      <w:bookmarkStart w:id="463" w:name="_Toc282524071"/>
      <w:bookmarkStart w:id="464" w:name="_Toc283214484"/>
      <w:bookmarkStart w:id="465" w:name="_Toc110948272"/>
      <w:bookmarkStart w:id="466" w:name="_Toc152937487"/>
      <w:r w:rsidRPr="00037A46">
        <w:t xml:space="preserve">Afdeling </w:t>
      </w:r>
      <w:r w:rsidR="007431CC" w:rsidRPr="00037A46">
        <w:t>4</w:t>
      </w:r>
      <w:r w:rsidR="009317FA" w:rsidRPr="00037A46">
        <w:t>.</w:t>
      </w:r>
      <w:r w:rsidRPr="00037A46">
        <w:rPr>
          <w:rFonts w:ascii="StandardSymL" w:hAnsi="StandardSymL" w:cs="StandardSymL"/>
          <w:sz w:val="21"/>
          <w:szCs w:val="21"/>
        </w:rPr>
        <w:t xml:space="preserve"> </w:t>
      </w:r>
      <w:r w:rsidRPr="00037A46">
        <w:t>Procedure</w:t>
      </w:r>
      <w:bookmarkEnd w:id="461"/>
      <w:bookmarkEnd w:id="462"/>
      <w:bookmarkEnd w:id="463"/>
      <w:bookmarkEnd w:id="464"/>
      <w:bookmarkEnd w:id="465"/>
      <w:bookmarkEnd w:id="466"/>
    </w:p>
    <w:p w14:paraId="0C061290" w14:textId="77777777" w:rsidR="0036319B" w:rsidRPr="00037A46" w:rsidRDefault="0036319B" w:rsidP="0036319B">
      <w:pPr>
        <w:pStyle w:val="Kop5"/>
      </w:pPr>
      <w:r w:rsidRPr="00037A46">
        <w:t>Artikel</w:t>
      </w:r>
      <w:r w:rsidR="00DE7984" w:rsidRPr="00037A46">
        <w:t xml:space="preserve"> </w:t>
      </w:r>
      <w:r w:rsidR="00873194" w:rsidRPr="00037A46">
        <w:t>9</w:t>
      </w:r>
    </w:p>
    <w:p w14:paraId="6002E7D1" w14:textId="77777777" w:rsidR="00DE7984" w:rsidRPr="00037A46" w:rsidRDefault="00DE7984" w:rsidP="00780792">
      <w:pPr>
        <w:pStyle w:val="OpmaakprofielUitvullen"/>
      </w:pPr>
      <w:r w:rsidRPr="00037A46">
        <w:t xml:space="preserve">Het personeelslid legt zijn verzoek tot het volgen van de vorming aan zijn dienstverantwoordelijke voor via </w:t>
      </w:r>
      <w:r w:rsidR="00492AF2" w:rsidRPr="00037A46">
        <w:t>een</w:t>
      </w:r>
      <w:r w:rsidRPr="00037A46">
        <w:t xml:space="preserve"> aanvraagformulier. Deze laatste geeft advies en maakt de aanvraag over aan de vormings</w:t>
      </w:r>
      <w:r w:rsidR="00492AF2" w:rsidRPr="00037A46">
        <w:t>verantwoordelijke</w:t>
      </w:r>
      <w:r w:rsidRPr="00037A46">
        <w:t xml:space="preserve">, die de aanvraag verder behandelt in het kader van een verplichte, niet-verplichte of </w:t>
      </w:r>
      <w:r w:rsidR="00492AF2" w:rsidRPr="00037A46">
        <w:t>langlopende</w:t>
      </w:r>
      <w:r w:rsidRPr="00037A46">
        <w:t xml:space="preserve"> vormingsactiviteit.</w:t>
      </w:r>
    </w:p>
    <w:p w14:paraId="6A841E08" w14:textId="77777777" w:rsidR="00DE7984" w:rsidRPr="00037A46" w:rsidRDefault="00DE7984" w:rsidP="00780792">
      <w:pPr>
        <w:pStyle w:val="OpmaakprofielUitvullen"/>
      </w:pPr>
      <w:r w:rsidRPr="00037A46">
        <w:t xml:space="preserve">Ook door de dienstverantwoordelijke, </w:t>
      </w:r>
      <w:r w:rsidR="003474E1" w:rsidRPr="00037A46">
        <w:t>algemeen directeur</w:t>
      </w:r>
      <w:r w:rsidRPr="00037A46">
        <w:t xml:space="preserve"> of vormings</w:t>
      </w:r>
      <w:r w:rsidR="00492AF2" w:rsidRPr="00037A46">
        <w:t>verantwoordelijke</w:t>
      </w:r>
      <w:r w:rsidRPr="00037A46">
        <w:t xml:space="preserve"> kunnen medewerkers -al dan niet verplicht- naar </w:t>
      </w:r>
      <w:r w:rsidR="00492AF2" w:rsidRPr="00037A46">
        <w:t xml:space="preserve">een </w:t>
      </w:r>
      <w:r w:rsidRPr="00037A46">
        <w:t>vorming gestuurd worden.</w:t>
      </w:r>
    </w:p>
    <w:p w14:paraId="69810254" w14:textId="77777777" w:rsidR="0036319B" w:rsidRPr="00037A46" w:rsidRDefault="0036319B" w:rsidP="0036319B">
      <w:pPr>
        <w:pStyle w:val="Kop5"/>
      </w:pPr>
      <w:r w:rsidRPr="00037A46">
        <w:t>Artikel</w:t>
      </w:r>
      <w:r w:rsidR="00DE7984" w:rsidRPr="00037A46">
        <w:t xml:space="preserve"> 1</w:t>
      </w:r>
      <w:r w:rsidR="00873194" w:rsidRPr="00037A46">
        <w:t>0</w:t>
      </w:r>
    </w:p>
    <w:p w14:paraId="15434029" w14:textId="77777777" w:rsidR="00DE7984" w:rsidRPr="00037A46" w:rsidRDefault="003D31D0" w:rsidP="009A1C67">
      <w:r w:rsidRPr="00037A46">
        <w:t>Voor alle betalende vormingsactiviteiten wordt een bestelbon opge</w:t>
      </w:r>
      <w:r w:rsidR="00A76997" w:rsidRPr="00037A46">
        <w:t>maakt door de personeelsdienst</w:t>
      </w:r>
      <w:r w:rsidR="00D635C7" w:rsidRPr="00037A46">
        <w:rPr>
          <w:b/>
        </w:rPr>
        <w:t xml:space="preserve"> </w:t>
      </w:r>
      <w:r w:rsidR="00D635C7" w:rsidRPr="00037A46">
        <w:t xml:space="preserve">of wordt er een </w:t>
      </w:r>
      <w:r w:rsidR="007827FB" w:rsidRPr="00037A46">
        <w:t xml:space="preserve">vastlegging in budget </w:t>
      </w:r>
      <w:r w:rsidR="00D635C7" w:rsidRPr="00037A46">
        <w:t xml:space="preserve">gedaan </w:t>
      </w:r>
      <w:r w:rsidR="007827FB" w:rsidRPr="00037A46">
        <w:t xml:space="preserve">via </w:t>
      </w:r>
      <w:r w:rsidR="00D635C7" w:rsidRPr="00037A46">
        <w:t xml:space="preserve">de </w:t>
      </w:r>
      <w:r w:rsidR="007827FB" w:rsidRPr="00037A46">
        <w:t>dienst financiën</w:t>
      </w:r>
      <w:r w:rsidR="00A76997" w:rsidRPr="00037A46">
        <w:t>.</w:t>
      </w:r>
    </w:p>
    <w:p w14:paraId="50013119" w14:textId="77777777" w:rsidR="0036319B" w:rsidRPr="00037A46" w:rsidRDefault="0036319B" w:rsidP="0036319B">
      <w:pPr>
        <w:pStyle w:val="Kop5"/>
      </w:pPr>
      <w:r w:rsidRPr="00037A46">
        <w:t>Artikel</w:t>
      </w:r>
      <w:r w:rsidR="00A521CE" w:rsidRPr="00037A46">
        <w:t xml:space="preserve"> 1</w:t>
      </w:r>
      <w:r w:rsidR="00873194" w:rsidRPr="00037A46">
        <w:t>1</w:t>
      </w:r>
    </w:p>
    <w:p w14:paraId="58C55B81" w14:textId="77777777" w:rsidR="00DE7984" w:rsidRPr="00037A46" w:rsidRDefault="009A1C67" w:rsidP="009A1C67">
      <w:r w:rsidRPr="00037A46">
        <w:t xml:space="preserve">Bij twijfel of </w:t>
      </w:r>
      <w:r w:rsidR="00492AF2" w:rsidRPr="00037A46">
        <w:t>bij onenigheid/discussie</w:t>
      </w:r>
      <w:r w:rsidRPr="00037A46">
        <w:t xml:space="preserve"> wordt het dossier</w:t>
      </w:r>
      <w:r w:rsidR="00306F49" w:rsidRPr="00037A46">
        <w:t xml:space="preserve"> </w:t>
      </w:r>
      <w:r w:rsidRPr="00037A46">
        <w:t xml:space="preserve">ter goedkeuring voorgelegd aan de </w:t>
      </w:r>
      <w:r w:rsidR="003474E1" w:rsidRPr="00037A46">
        <w:t>algemeen directeur</w:t>
      </w:r>
      <w:r w:rsidR="00D25EEA" w:rsidRPr="00037A46">
        <w:rPr>
          <w:rStyle w:val="Voetnootmarkering"/>
          <w:rFonts w:cs="Arial"/>
          <w:sz w:val="22"/>
          <w:szCs w:val="22"/>
        </w:rPr>
        <w:t xml:space="preserve">  </w:t>
      </w:r>
      <w:r w:rsidRPr="00037A46">
        <w:t>.</w:t>
      </w:r>
    </w:p>
    <w:p w14:paraId="26545262" w14:textId="77777777" w:rsidR="0036319B" w:rsidRPr="00037A46" w:rsidRDefault="0036319B" w:rsidP="0036319B">
      <w:pPr>
        <w:pStyle w:val="Kop5"/>
      </w:pPr>
      <w:r w:rsidRPr="00037A46">
        <w:t>Artikel</w:t>
      </w:r>
      <w:r w:rsidR="00A521CE" w:rsidRPr="00037A46">
        <w:t xml:space="preserve"> 1</w:t>
      </w:r>
      <w:r w:rsidR="00873194" w:rsidRPr="00037A46">
        <w:t>2</w:t>
      </w:r>
    </w:p>
    <w:p w14:paraId="0BE9505F" w14:textId="77777777" w:rsidR="009A1C67" w:rsidRPr="00037A46" w:rsidRDefault="00031331" w:rsidP="009A1C67">
      <w:r w:rsidRPr="00037A46">
        <w:t xml:space="preserve">Alle vormingen betreffende </w:t>
      </w:r>
      <w:r w:rsidR="00377CE2" w:rsidRPr="00037A46">
        <w:t xml:space="preserve">langlopende </w:t>
      </w:r>
      <w:r w:rsidR="009A1C67" w:rsidRPr="00037A46">
        <w:t xml:space="preserve">opleidingen m.b.t. bepaalde onderwerpen die de dienst aanbelangen, opleidingen van 1 of meerdere schooljaren, reguliere opleidingen en/of andere opleidingen die leiden tot het behalen van attesten, getuigschriften of HOKT-diploma’s om aangeworven te kunnen worden of om door te stromen naar een hogere functie bij bevordering worden afzonderlijk voorgelegd aan de </w:t>
      </w:r>
      <w:r w:rsidR="003474E1" w:rsidRPr="00037A46">
        <w:t>algemeen directeur</w:t>
      </w:r>
      <w:r w:rsidR="00D25EEA" w:rsidRPr="00037A46">
        <w:rPr>
          <w:rStyle w:val="Voetnootmarkering"/>
          <w:rFonts w:cs="Arial"/>
          <w:sz w:val="22"/>
          <w:szCs w:val="22"/>
        </w:rPr>
        <w:t xml:space="preserve">  </w:t>
      </w:r>
      <w:r w:rsidR="009A1C67" w:rsidRPr="00037A46">
        <w:t xml:space="preserve">. </w:t>
      </w:r>
    </w:p>
    <w:p w14:paraId="10BD0D07" w14:textId="77777777" w:rsidR="0036319B" w:rsidRPr="00037A46" w:rsidRDefault="0036319B" w:rsidP="0036319B">
      <w:pPr>
        <w:pStyle w:val="Kop5"/>
      </w:pPr>
      <w:r w:rsidRPr="00037A46">
        <w:t>Artikel</w:t>
      </w:r>
      <w:r w:rsidR="00510A83" w:rsidRPr="00037A46">
        <w:t xml:space="preserve"> 1</w:t>
      </w:r>
      <w:r w:rsidR="00873194" w:rsidRPr="00037A46">
        <w:t>3</w:t>
      </w:r>
    </w:p>
    <w:p w14:paraId="3FA98814" w14:textId="77777777" w:rsidR="0036319B" w:rsidRPr="00037A46" w:rsidRDefault="009A1C67" w:rsidP="009A1C67">
      <w:r w:rsidRPr="00037A46">
        <w:t xml:space="preserve">De reservatie van de kredieten gebeurt steeds aan de hand van een aanvraagformulier tot het volgen van een vorming of aan de hand van een besluit van de </w:t>
      </w:r>
      <w:r w:rsidR="003474E1" w:rsidRPr="00037A46">
        <w:t>algemeen directeur</w:t>
      </w:r>
      <w:r w:rsidRPr="00037A46">
        <w:t>.</w:t>
      </w:r>
    </w:p>
    <w:p w14:paraId="65D64C7E" w14:textId="77777777" w:rsidR="00510A83" w:rsidRPr="00037A46" w:rsidRDefault="00510A83" w:rsidP="00510A83">
      <w:pPr>
        <w:pStyle w:val="Kop5"/>
      </w:pPr>
      <w:r w:rsidRPr="00037A46">
        <w:t>Artikel 1</w:t>
      </w:r>
      <w:r w:rsidR="00873194" w:rsidRPr="00037A46">
        <w:t>4</w:t>
      </w:r>
    </w:p>
    <w:p w14:paraId="694166D2" w14:textId="77777777" w:rsidR="00510A83" w:rsidRPr="00037A46" w:rsidRDefault="00510A83" w:rsidP="00510A83">
      <w:r w:rsidRPr="00037A46">
        <w:t>Na goedkeuring van de vormingsaanvraag is de medewerker zelf verantwoordelijk voor de inschrijving.</w:t>
      </w:r>
    </w:p>
    <w:p w14:paraId="0D127975" w14:textId="76ABD901" w:rsidR="00DE7984" w:rsidRPr="00037A46" w:rsidRDefault="00DE7984" w:rsidP="000A3F24">
      <w:pPr>
        <w:pStyle w:val="Kop3"/>
      </w:pPr>
      <w:bookmarkStart w:id="467" w:name="_Toc282092050"/>
      <w:bookmarkStart w:id="468" w:name="_Toc282168251"/>
      <w:bookmarkStart w:id="469" w:name="_Toc282524075"/>
      <w:bookmarkStart w:id="470" w:name="_Toc283214488"/>
      <w:bookmarkStart w:id="471" w:name="_Toc110948273"/>
      <w:bookmarkStart w:id="472" w:name="_Toc152937488"/>
      <w:r w:rsidRPr="00037A46">
        <w:lastRenderedPageBreak/>
        <w:t xml:space="preserve">Afdeling </w:t>
      </w:r>
      <w:r w:rsidR="00873194" w:rsidRPr="00037A46">
        <w:t>5</w:t>
      </w:r>
      <w:r w:rsidRPr="00037A46">
        <w:t>. Vormingsbeslissing</w:t>
      </w:r>
      <w:bookmarkEnd w:id="467"/>
      <w:bookmarkEnd w:id="468"/>
      <w:bookmarkEnd w:id="469"/>
      <w:bookmarkEnd w:id="470"/>
      <w:bookmarkEnd w:id="471"/>
      <w:bookmarkEnd w:id="472"/>
    </w:p>
    <w:p w14:paraId="18CA37F3" w14:textId="77777777" w:rsidR="00596977" w:rsidRPr="00037A46" w:rsidRDefault="0036319B" w:rsidP="00596977">
      <w:pPr>
        <w:pStyle w:val="Kop5"/>
        <w:rPr>
          <w:rFonts w:ascii="VerdanaFID174HGSet1" w:hAnsi="VerdanaFID174HGSet1" w:cs="VerdanaFID174HGSet1"/>
        </w:rPr>
      </w:pPr>
      <w:r w:rsidRPr="00037A46">
        <w:t>Artikel</w:t>
      </w:r>
      <w:r w:rsidR="0040640A" w:rsidRPr="00037A46">
        <w:t xml:space="preserve"> 1</w:t>
      </w:r>
      <w:r w:rsidR="00D635C7" w:rsidRPr="00037A46">
        <w:t>5</w:t>
      </w:r>
    </w:p>
    <w:p w14:paraId="20D132D5" w14:textId="77777777" w:rsidR="00DE7984" w:rsidRPr="00037A46" w:rsidRDefault="00DE7984" w:rsidP="00780792">
      <w:pPr>
        <w:pStyle w:val="OpmaakprofielUitvullen"/>
      </w:pPr>
      <w:r w:rsidRPr="00037A46">
        <w:t>De beslissing tot het opleggen van, het toelaten tot of het weigeren van een vorming wordt afdoende gemotiveerd.</w:t>
      </w:r>
    </w:p>
    <w:p w14:paraId="1497C8C8" w14:textId="77777777" w:rsidR="00DE7984" w:rsidRPr="00037A46" w:rsidRDefault="00DE7984" w:rsidP="00780792">
      <w:pPr>
        <w:pStyle w:val="OpmaakprofielUitvullen"/>
      </w:pPr>
      <w:r w:rsidRPr="00037A46">
        <w:t>De toestemming voor deelname aan een vormingsactiviteit kan geweigerd worden op grond van de volgende algemene criteria:</w:t>
      </w:r>
    </w:p>
    <w:p w14:paraId="1DFE6B5D" w14:textId="77777777" w:rsidR="00DE7984" w:rsidRPr="00037A46" w:rsidRDefault="00DE7984">
      <w:pPr>
        <w:numPr>
          <w:ilvl w:val="0"/>
          <w:numId w:val="49"/>
        </w:numPr>
        <w:autoSpaceDE w:val="0"/>
        <w:autoSpaceDN w:val="0"/>
        <w:adjustRightInd w:val="0"/>
        <w:spacing w:before="0" w:after="0"/>
      </w:pPr>
      <w:r w:rsidRPr="00037A46">
        <w:t>het dienstbelang, meer bepaald de minimale personeelsaanwezigheid die vereist is voor een goede werking van de dienst op het tijdstip dat de vormingsactiviteit doorgaat;</w:t>
      </w:r>
    </w:p>
    <w:p w14:paraId="446985EF" w14:textId="77777777" w:rsidR="00DE7984" w:rsidRPr="00037A46" w:rsidRDefault="00DE7984">
      <w:pPr>
        <w:numPr>
          <w:ilvl w:val="0"/>
          <w:numId w:val="49"/>
        </w:numPr>
        <w:autoSpaceDE w:val="0"/>
        <w:autoSpaceDN w:val="0"/>
        <w:adjustRightInd w:val="0"/>
        <w:spacing w:before="0" w:after="0"/>
      </w:pPr>
      <w:r w:rsidRPr="00037A46">
        <w:t>het gebrek aan inhoudelijke relevantie of meerwaarde van de aanvraag voor het bestuur of voor het personeelslid in kwestie;</w:t>
      </w:r>
    </w:p>
    <w:p w14:paraId="1F43EFAD" w14:textId="77777777" w:rsidR="00DE7984" w:rsidRPr="00037A46" w:rsidRDefault="00DE7984">
      <w:pPr>
        <w:numPr>
          <w:ilvl w:val="0"/>
          <w:numId w:val="49"/>
        </w:numPr>
        <w:autoSpaceDE w:val="0"/>
        <w:autoSpaceDN w:val="0"/>
        <w:adjustRightInd w:val="0"/>
        <w:spacing w:before="0" w:after="0"/>
      </w:pPr>
      <w:r w:rsidRPr="00037A46">
        <w:t>praktische bezwaren zoals de prioriteiten in het vormingsplan, de bestaande voorrangsregels, een te hoge prijs of geen financiële ruimte binnen het budget.</w:t>
      </w:r>
    </w:p>
    <w:p w14:paraId="0C4E8F20" w14:textId="77777777" w:rsidR="005D5672" w:rsidRPr="00037A46" w:rsidRDefault="0036319B" w:rsidP="005D5672">
      <w:pPr>
        <w:pStyle w:val="Kop5"/>
      </w:pPr>
      <w:r w:rsidRPr="00037A46">
        <w:t>Artikel</w:t>
      </w:r>
      <w:r w:rsidR="0040640A" w:rsidRPr="00037A46">
        <w:t xml:space="preserve"> 1</w:t>
      </w:r>
      <w:r w:rsidR="00D635C7" w:rsidRPr="00037A46">
        <w:t>6</w:t>
      </w:r>
    </w:p>
    <w:p w14:paraId="3CD578D8" w14:textId="77777777" w:rsidR="00DE7984" w:rsidRPr="00037A46" w:rsidRDefault="00DE7984" w:rsidP="00780792">
      <w:pPr>
        <w:pStyle w:val="OpmaakprofielUitvullen"/>
      </w:pPr>
      <w:r w:rsidRPr="00037A46">
        <w:t>Als de vorming om één van deze redenen geweigerd wordt, kan in overleg met het diensthoofd en het personeelslid een geschikt vormingsalternatief aangeboden worden.</w:t>
      </w:r>
    </w:p>
    <w:p w14:paraId="6489D57A" w14:textId="6A2D6100" w:rsidR="00DE7984" w:rsidRPr="00037A46" w:rsidRDefault="00DE7984" w:rsidP="005D5672">
      <w:pPr>
        <w:pStyle w:val="Kop3"/>
      </w:pPr>
      <w:bookmarkStart w:id="473" w:name="_Toc282092051"/>
      <w:bookmarkStart w:id="474" w:name="_Toc282168252"/>
      <w:bookmarkStart w:id="475" w:name="_Toc282524076"/>
      <w:bookmarkStart w:id="476" w:name="_Toc283214489"/>
      <w:bookmarkStart w:id="477" w:name="_Toc110948274"/>
      <w:bookmarkStart w:id="478" w:name="_Toc152937489"/>
      <w:r w:rsidRPr="00037A46">
        <w:t xml:space="preserve">Afdeling </w:t>
      </w:r>
      <w:r w:rsidR="00873194" w:rsidRPr="00037A46">
        <w:t>6</w:t>
      </w:r>
      <w:r w:rsidRPr="00037A46">
        <w:t>. Arbeidstijd en kosten</w:t>
      </w:r>
      <w:bookmarkEnd w:id="473"/>
      <w:bookmarkEnd w:id="474"/>
      <w:bookmarkEnd w:id="475"/>
      <w:bookmarkEnd w:id="476"/>
      <w:bookmarkEnd w:id="477"/>
      <w:bookmarkEnd w:id="478"/>
    </w:p>
    <w:p w14:paraId="16CF8F73" w14:textId="77777777" w:rsidR="00DE7984" w:rsidRPr="00037A46" w:rsidRDefault="00DE7984" w:rsidP="005D5672">
      <w:pPr>
        <w:pStyle w:val="Kop4"/>
        <w:shd w:val="clear" w:color="auto" w:fill="auto"/>
        <w:rPr>
          <w:rFonts w:cs="Arial"/>
          <w:b w:val="0"/>
          <w:sz w:val="20"/>
        </w:rPr>
      </w:pPr>
      <w:bookmarkStart w:id="479" w:name="_Toc282092052"/>
      <w:bookmarkStart w:id="480" w:name="_Toc282168253"/>
      <w:bookmarkStart w:id="481" w:name="_Toc282524077"/>
      <w:bookmarkStart w:id="482" w:name="_Toc283214490"/>
      <w:bookmarkStart w:id="483" w:name="_Toc110948275"/>
      <w:r w:rsidRPr="00037A46">
        <w:rPr>
          <w:rFonts w:cs="Arial"/>
          <w:b w:val="0"/>
          <w:sz w:val="20"/>
        </w:rPr>
        <w:t xml:space="preserve">Onderafdeling </w:t>
      </w:r>
      <w:r w:rsidR="0015419A" w:rsidRPr="00037A46">
        <w:rPr>
          <w:rFonts w:cs="Arial"/>
          <w:b w:val="0"/>
          <w:sz w:val="20"/>
        </w:rPr>
        <w:t>1</w:t>
      </w:r>
      <w:r w:rsidR="009317FA" w:rsidRPr="00037A46">
        <w:rPr>
          <w:rFonts w:cs="Arial"/>
          <w:b w:val="0"/>
          <w:sz w:val="20"/>
        </w:rPr>
        <w:t>.</w:t>
      </w:r>
      <w:r w:rsidRPr="00037A46">
        <w:rPr>
          <w:rFonts w:cs="Arial"/>
          <w:b w:val="0"/>
          <w:sz w:val="20"/>
        </w:rPr>
        <w:t xml:space="preserve"> Verplichte vormingsactiviteiten</w:t>
      </w:r>
      <w:bookmarkEnd w:id="479"/>
      <w:bookmarkEnd w:id="480"/>
      <w:bookmarkEnd w:id="481"/>
      <w:bookmarkEnd w:id="482"/>
      <w:bookmarkEnd w:id="483"/>
    </w:p>
    <w:p w14:paraId="33BEF85C" w14:textId="77777777" w:rsidR="008E6DAB" w:rsidRPr="00507F98" w:rsidRDefault="0036319B" w:rsidP="008E6DAB">
      <w:pPr>
        <w:pStyle w:val="Kop5"/>
        <w:rPr>
          <w:bCs/>
        </w:rPr>
      </w:pPr>
      <w:r w:rsidRPr="00507F98">
        <w:rPr>
          <w:bCs/>
        </w:rPr>
        <w:t>Artikel</w:t>
      </w:r>
      <w:r w:rsidR="0040640A" w:rsidRPr="00507F98">
        <w:rPr>
          <w:bCs/>
        </w:rPr>
        <w:t xml:space="preserve"> 1</w:t>
      </w:r>
      <w:r w:rsidR="00D635C7" w:rsidRPr="00507F98">
        <w:rPr>
          <w:bCs/>
        </w:rPr>
        <w:t>7</w:t>
      </w:r>
    </w:p>
    <w:p w14:paraId="404AA322" w14:textId="77777777" w:rsidR="00145472" w:rsidRPr="00037A46" w:rsidRDefault="00DE7984" w:rsidP="00780792">
      <w:pPr>
        <w:pStyle w:val="OpmaakprofielUitvullen"/>
      </w:pPr>
      <w:r w:rsidRPr="00037A46">
        <w:t xml:space="preserve">§ 1 </w:t>
      </w:r>
      <w:r w:rsidR="00F11E53" w:rsidRPr="00037A46">
        <w:t>Alle vorming</w:t>
      </w:r>
      <w:r w:rsidR="001C4A09" w:rsidRPr="00037A46">
        <w:t xml:space="preserve">en, </w:t>
      </w:r>
      <w:r w:rsidR="004A3012" w:rsidRPr="00037A46">
        <w:t xml:space="preserve">studiedagen, infosessies, </w:t>
      </w:r>
      <w:r w:rsidR="0090549A" w:rsidRPr="00037A46">
        <w:t xml:space="preserve">seminaries, congressen, </w:t>
      </w:r>
      <w:r w:rsidR="001C4A09" w:rsidRPr="00037A46">
        <w:t>trainingen, opleidingen</w:t>
      </w:r>
      <w:r w:rsidR="00F11E53" w:rsidRPr="00037A46">
        <w:t xml:space="preserve"> </w:t>
      </w:r>
      <w:r w:rsidR="004A3012" w:rsidRPr="00037A46">
        <w:t xml:space="preserve">en dergelijke </w:t>
      </w:r>
      <w:r w:rsidR="00F11E53" w:rsidRPr="00037A46">
        <w:t>die gevolgd worden naar aanleiding van:</w:t>
      </w:r>
    </w:p>
    <w:p w14:paraId="0A6134A9" w14:textId="77777777" w:rsidR="00F11E53" w:rsidRPr="00037A46" w:rsidRDefault="00F11E53" w:rsidP="00780792">
      <w:pPr>
        <w:pStyle w:val="OpmaakprofielUitvullen"/>
      </w:pPr>
      <w:r w:rsidRPr="00037A46">
        <w:t>-een functionerings</w:t>
      </w:r>
      <w:r w:rsidR="000A2877" w:rsidRPr="00037A46">
        <w:t>- en/of evaluatiegesprek</w:t>
      </w:r>
    </w:p>
    <w:p w14:paraId="4E2DDAAF" w14:textId="77777777" w:rsidR="000A2877" w:rsidRPr="00037A46" w:rsidRDefault="000A2877" w:rsidP="00780792">
      <w:pPr>
        <w:pStyle w:val="OpmaakprofielUitvullen"/>
      </w:pPr>
      <w:r w:rsidRPr="00037A46">
        <w:t>-een procedure van mobiliteit, herstructurering, reorganisatie, bevordering</w:t>
      </w:r>
    </w:p>
    <w:p w14:paraId="502B5A9E" w14:textId="77777777" w:rsidR="000A2877" w:rsidRPr="00037A46" w:rsidRDefault="000A2877" w:rsidP="00780792">
      <w:pPr>
        <w:pStyle w:val="OpmaakprofielUitvullen"/>
      </w:pPr>
      <w:r w:rsidRPr="00037A46">
        <w:t>-</w:t>
      </w:r>
      <w:r w:rsidR="00B70943" w:rsidRPr="00037A46">
        <w:t xml:space="preserve">een </w:t>
      </w:r>
      <w:r w:rsidRPr="00037A46">
        <w:t>implementatie van nieuwe werkmethodes, nieuwe informaticatoepassingen en infrastructuur</w:t>
      </w:r>
    </w:p>
    <w:p w14:paraId="2A404095" w14:textId="77777777" w:rsidR="00E14A1D" w:rsidRPr="00037A46" w:rsidRDefault="00E14A1D" w:rsidP="00780792">
      <w:pPr>
        <w:pStyle w:val="OpmaakprofielUitvullen"/>
      </w:pPr>
      <w:r w:rsidRPr="00037A46">
        <w:t xml:space="preserve">-een aanstelling in een functie waarbij </w:t>
      </w:r>
      <w:r w:rsidR="00770C96" w:rsidRPr="00037A46">
        <w:t>een specifiek attest, diploma, getuigschrift vereist is</w:t>
      </w:r>
    </w:p>
    <w:p w14:paraId="7DFA5E28" w14:textId="77777777" w:rsidR="000A2877" w:rsidRPr="00037A46" w:rsidRDefault="000A2877" w:rsidP="00780792">
      <w:pPr>
        <w:pStyle w:val="OpmaakprofielUitvullen"/>
      </w:pPr>
      <w:r w:rsidRPr="00037A46">
        <w:t xml:space="preserve"> </w:t>
      </w:r>
      <w:r w:rsidR="00E14A1D" w:rsidRPr="00037A46">
        <w:t>e</w:t>
      </w:r>
      <w:r w:rsidRPr="00037A46">
        <w:t>n</w:t>
      </w:r>
      <w:r w:rsidR="007706C1" w:rsidRPr="00037A46">
        <w:t>/of</w:t>
      </w:r>
      <w:r w:rsidRPr="00037A46">
        <w:t xml:space="preserve"> die</w:t>
      </w:r>
      <w:r w:rsidR="00B70943" w:rsidRPr="00037A46">
        <w:t xml:space="preserve"> nodig zijn</w:t>
      </w:r>
      <w:r w:rsidRPr="00037A46">
        <w:t>:</w:t>
      </w:r>
    </w:p>
    <w:p w14:paraId="08FB100F" w14:textId="77777777" w:rsidR="000A2877" w:rsidRPr="00037A46" w:rsidRDefault="000A2877" w:rsidP="00780792">
      <w:pPr>
        <w:pStyle w:val="OpmaakprofielUitvullen"/>
      </w:pPr>
      <w:r w:rsidRPr="00037A46">
        <w:t xml:space="preserve">- </w:t>
      </w:r>
      <w:r w:rsidR="00A92823" w:rsidRPr="00037A46">
        <w:t>voor de inwerking</w:t>
      </w:r>
      <w:r w:rsidRPr="00037A46">
        <w:t xml:space="preserve"> in een al dan niet nieuwe functie</w:t>
      </w:r>
    </w:p>
    <w:p w14:paraId="22A3B5BD" w14:textId="77777777" w:rsidR="007706C1" w:rsidRPr="00037A46" w:rsidRDefault="007706C1" w:rsidP="00780792">
      <w:pPr>
        <w:pStyle w:val="OpmaakprofielUitvullen"/>
      </w:pPr>
      <w:r w:rsidRPr="00037A46">
        <w:t xml:space="preserve">- om up </w:t>
      </w:r>
      <w:proofErr w:type="spellStart"/>
      <w:r w:rsidRPr="00037A46">
        <w:t>to</w:t>
      </w:r>
      <w:proofErr w:type="spellEnd"/>
      <w:r w:rsidRPr="00037A46">
        <w:t xml:space="preserve"> date te blijven met actuele thema’s, regelgevingen …</w:t>
      </w:r>
    </w:p>
    <w:p w14:paraId="7D7FE687" w14:textId="77777777" w:rsidR="001C4A09" w:rsidRPr="00037A46" w:rsidRDefault="001C4A09" w:rsidP="00780792">
      <w:pPr>
        <w:pStyle w:val="OpmaakprofielUitvullen"/>
      </w:pPr>
      <w:r w:rsidRPr="00037A46">
        <w:t>worden beschouwd als een “verplichte” vormingsactiviteit.</w:t>
      </w:r>
    </w:p>
    <w:p w14:paraId="2EBBC533" w14:textId="77777777" w:rsidR="00DE7984" w:rsidRPr="00037A46" w:rsidRDefault="00145472" w:rsidP="00780792">
      <w:pPr>
        <w:pStyle w:val="OpmaakprofielUitvullen"/>
      </w:pPr>
      <w:r w:rsidRPr="00037A46">
        <w:rPr>
          <w:b/>
        </w:rPr>
        <w:t>§ 2</w:t>
      </w:r>
      <w:r w:rsidRPr="00037A46">
        <w:t xml:space="preserve"> </w:t>
      </w:r>
      <w:r w:rsidR="00DE7984" w:rsidRPr="00037A46">
        <w:t>Indien een personeelslid een verplichte vormingsactiviteit volgt, dan vormen</w:t>
      </w:r>
    </w:p>
    <w:p w14:paraId="74890E9D" w14:textId="77777777" w:rsidR="00DE7984" w:rsidRPr="00037A46" w:rsidRDefault="00DE7984" w:rsidP="00780792">
      <w:pPr>
        <w:pStyle w:val="OpmaakprofielUitvullen"/>
      </w:pPr>
      <w:r w:rsidRPr="00037A46">
        <w:t xml:space="preserve">volgende activiteiten dienstactiviteit: </w:t>
      </w:r>
    </w:p>
    <w:p w14:paraId="49029C1D" w14:textId="77777777" w:rsidR="00DE7984" w:rsidRPr="00037A46" w:rsidRDefault="00DE7984">
      <w:pPr>
        <w:pStyle w:val="OpmaakprofielUitvullen"/>
        <w:numPr>
          <w:ilvl w:val="0"/>
          <w:numId w:val="58"/>
        </w:numPr>
      </w:pPr>
      <w:r w:rsidRPr="00037A46">
        <w:t>de vormingstijd;</w:t>
      </w:r>
    </w:p>
    <w:p w14:paraId="042BE0C7" w14:textId="77777777" w:rsidR="00DE7984" w:rsidRPr="00037A46" w:rsidRDefault="00DE7984">
      <w:pPr>
        <w:pStyle w:val="OpmaakprofielUitvullen"/>
        <w:numPr>
          <w:ilvl w:val="0"/>
          <w:numId w:val="58"/>
        </w:numPr>
      </w:pPr>
      <w:r w:rsidRPr="00037A46">
        <w:t>de tijd nodig voor het afleggen van de proeven of examens;</w:t>
      </w:r>
    </w:p>
    <w:p w14:paraId="225AD669" w14:textId="77777777" w:rsidR="00DE7984" w:rsidRPr="00037A46" w:rsidRDefault="00A76997">
      <w:pPr>
        <w:pStyle w:val="OpmaakprofielUitvullen"/>
        <w:numPr>
          <w:ilvl w:val="0"/>
          <w:numId w:val="58"/>
        </w:numPr>
      </w:pPr>
      <w:r w:rsidRPr="00037A46">
        <w:t>de verplaatsingstijd. De verplaatsingstijd geeft recht op compensatieverlof aan 100% met een maximum van 1 uur vóór de vorming en 1 uur na de vorming.</w:t>
      </w:r>
    </w:p>
    <w:p w14:paraId="11E042C1" w14:textId="77777777" w:rsidR="00DE7984" w:rsidRPr="00037A46" w:rsidRDefault="00DE7984" w:rsidP="00780792">
      <w:pPr>
        <w:pStyle w:val="OpmaakprofielUitvullen"/>
      </w:pPr>
      <w:r w:rsidRPr="00037A46">
        <w:rPr>
          <w:b/>
        </w:rPr>
        <w:t xml:space="preserve">§ </w:t>
      </w:r>
      <w:r w:rsidR="00145472" w:rsidRPr="00037A46">
        <w:rPr>
          <w:b/>
        </w:rPr>
        <w:t>3</w:t>
      </w:r>
      <w:r w:rsidRPr="00037A46">
        <w:t xml:space="preserve"> Indien een personeelslid een verplichte vormingsactiviteit volgt, dan worden de kosten</w:t>
      </w:r>
    </w:p>
    <w:p w14:paraId="636D99F6" w14:textId="77777777" w:rsidR="00DE7984" w:rsidRPr="00037A46" w:rsidRDefault="00DE7984" w:rsidP="00780792">
      <w:pPr>
        <w:pStyle w:val="OpmaakprofielUitvullen"/>
      </w:pPr>
      <w:r w:rsidRPr="00037A46">
        <w:t>verbonden aan die vorming door het bestuur ten laste genomen.</w:t>
      </w:r>
    </w:p>
    <w:p w14:paraId="7EB866E1" w14:textId="77777777" w:rsidR="00DE7984" w:rsidRPr="00037A46" w:rsidRDefault="00DE7984" w:rsidP="00780792">
      <w:pPr>
        <w:pStyle w:val="OpmaakprofielUitvullen"/>
      </w:pPr>
      <w:r w:rsidRPr="00037A46">
        <w:t xml:space="preserve">Die kosten omvatten o.a.: </w:t>
      </w:r>
    </w:p>
    <w:p w14:paraId="034FB0E4" w14:textId="77777777" w:rsidR="00DE7984" w:rsidRPr="00037A46" w:rsidRDefault="00DE7984">
      <w:pPr>
        <w:pStyle w:val="OpmaakprofielUitvullen"/>
        <w:numPr>
          <w:ilvl w:val="0"/>
          <w:numId w:val="59"/>
        </w:numPr>
      </w:pPr>
      <w:r w:rsidRPr="00037A46">
        <w:t>het inschrijvings</w:t>
      </w:r>
      <w:r w:rsidR="00760073" w:rsidRPr="00037A46">
        <w:t>geld</w:t>
      </w:r>
      <w:r w:rsidRPr="00037A46">
        <w:t>;</w:t>
      </w:r>
    </w:p>
    <w:p w14:paraId="2341C4B7" w14:textId="77777777" w:rsidR="00DE7984" w:rsidRPr="00037A46" w:rsidRDefault="00DE7984">
      <w:pPr>
        <w:pStyle w:val="OpmaakprofielUitvullen"/>
        <w:numPr>
          <w:ilvl w:val="0"/>
          <w:numId w:val="59"/>
        </w:numPr>
      </w:pPr>
      <w:r w:rsidRPr="00037A46">
        <w:t>de kosten van de cursussen</w:t>
      </w:r>
      <w:r w:rsidR="00760073" w:rsidRPr="00037A46">
        <w:t>/literatuurboeken</w:t>
      </w:r>
      <w:r w:rsidRPr="00037A46">
        <w:t>;</w:t>
      </w:r>
    </w:p>
    <w:p w14:paraId="2D246891" w14:textId="77777777" w:rsidR="00DE7984" w:rsidRPr="00037A46" w:rsidRDefault="00DE7984">
      <w:pPr>
        <w:pStyle w:val="OpmaakprofielUitvullen"/>
        <w:numPr>
          <w:ilvl w:val="0"/>
          <w:numId w:val="59"/>
        </w:numPr>
      </w:pPr>
      <w:r w:rsidRPr="00037A46">
        <w:lastRenderedPageBreak/>
        <w:t>de verplaatsingskosten;</w:t>
      </w:r>
    </w:p>
    <w:p w14:paraId="68CC431D" w14:textId="77777777" w:rsidR="00DE7984" w:rsidRPr="00037A46" w:rsidRDefault="00DE7984">
      <w:pPr>
        <w:pStyle w:val="OpmaakprofielUitvullen"/>
        <w:numPr>
          <w:ilvl w:val="0"/>
          <w:numId w:val="59"/>
        </w:numPr>
      </w:pPr>
      <w:r w:rsidRPr="00037A46">
        <w:t>de eventuele verblijfskosten.</w:t>
      </w:r>
    </w:p>
    <w:p w14:paraId="7F379177" w14:textId="77777777" w:rsidR="00DE7984" w:rsidRPr="00037A46" w:rsidRDefault="00DE7984" w:rsidP="00780792">
      <w:pPr>
        <w:pStyle w:val="OpmaakprofielUitvullen"/>
      </w:pPr>
      <w:r w:rsidRPr="00037A46">
        <w:t>Deze kosten worden rechtstreeks betaald aan de vormingsorganisatie</w:t>
      </w:r>
      <w:r w:rsidR="00760073" w:rsidRPr="00037A46">
        <w:t xml:space="preserve"> </w:t>
      </w:r>
      <w:r w:rsidRPr="00037A46">
        <w:t>of aan het personeelslid op voorlegging van de nodige bewijsstukken.</w:t>
      </w:r>
    </w:p>
    <w:p w14:paraId="11D46B95" w14:textId="77777777" w:rsidR="00F1329C" w:rsidRPr="00037A46" w:rsidRDefault="00DE7984" w:rsidP="00F1329C">
      <w:pPr>
        <w:pStyle w:val="OpmaakprofielUitvullen"/>
      </w:pPr>
      <w:r w:rsidRPr="00037A46">
        <w:rPr>
          <w:b/>
        </w:rPr>
        <w:t>§</w:t>
      </w:r>
      <w:r w:rsidR="008E6DAB" w:rsidRPr="00037A46">
        <w:rPr>
          <w:b/>
        </w:rPr>
        <w:t xml:space="preserve"> </w:t>
      </w:r>
      <w:r w:rsidR="00145472" w:rsidRPr="00037A46">
        <w:rPr>
          <w:b/>
        </w:rPr>
        <w:t>4</w:t>
      </w:r>
      <w:r w:rsidR="008E6DAB" w:rsidRPr="00037A46">
        <w:t xml:space="preserve"> </w:t>
      </w:r>
      <w:r w:rsidR="00F1329C" w:rsidRPr="00037A46">
        <w:t xml:space="preserve">Vormingstijd </w:t>
      </w:r>
      <w:r w:rsidR="00FB14DB" w:rsidRPr="00037A46">
        <w:t xml:space="preserve">die valt buiten de diensturen </w:t>
      </w:r>
      <w:r w:rsidR="00F1329C" w:rsidRPr="00037A46">
        <w:t>ge</w:t>
      </w:r>
      <w:r w:rsidR="00A76997" w:rsidRPr="00037A46">
        <w:t>eft</w:t>
      </w:r>
      <w:r w:rsidR="00F1329C" w:rsidRPr="00037A46">
        <w:t xml:space="preserve"> recht op compensatieverlof aan 100%. Nachtelijke vormingsactiviteiten (tussen 22u en 06u) en activiteiten op een zaterdag, zon- of feestdag geven recht op extra inhaalrust</w:t>
      </w:r>
      <w:r w:rsidR="00D25EEA" w:rsidRPr="00037A46">
        <w:rPr>
          <w:vertAlign w:val="superscript"/>
        </w:rPr>
        <w:t xml:space="preserve">  </w:t>
      </w:r>
      <w:r w:rsidR="00F1329C" w:rsidRPr="00037A46">
        <w:t>.</w:t>
      </w:r>
    </w:p>
    <w:p w14:paraId="1D2FF598" w14:textId="77777777" w:rsidR="00652FB9" w:rsidRPr="00037A46" w:rsidRDefault="00652FB9" w:rsidP="00652FB9">
      <w:pPr>
        <w:pStyle w:val="OpmaakprofielUitvullen"/>
        <w:rPr>
          <w:rFonts w:cs="Arial"/>
          <w:b/>
          <w:bCs/>
        </w:rPr>
      </w:pPr>
      <w:bookmarkStart w:id="484" w:name="_Toc282092053"/>
      <w:bookmarkStart w:id="485" w:name="_Toc282168254"/>
      <w:bookmarkStart w:id="486" w:name="_Toc282524078"/>
      <w:bookmarkStart w:id="487" w:name="_Toc283214491"/>
    </w:p>
    <w:p w14:paraId="53ED801D" w14:textId="77777777" w:rsidR="00DE7984" w:rsidRPr="00037A46" w:rsidRDefault="00DE7984" w:rsidP="005C3129">
      <w:pPr>
        <w:pStyle w:val="OpmaakprofielUitvullen"/>
        <w:ind w:left="0"/>
        <w:rPr>
          <w:rFonts w:cs="Arial"/>
          <w:b/>
          <w:bCs/>
        </w:rPr>
      </w:pPr>
      <w:r w:rsidRPr="00037A46">
        <w:rPr>
          <w:rFonts w:cs="Arial"/>
          <w:b/>
          <w:bCs/>
        </w:rPr>
        <w:t xml:space="preserve">Onderafdeling </w:t>
      </w:r>
      <w:r w:rsidR="006E77EB" w:rsidRPr="00037A46">
        <w:rPr>
          <w:rFonts w:cs="Arial"/>
          <w:b/>
          <w:bCs/>
        </w:rPr>
        <w:t>2</w:t>
      </w:r>
      <w:r w:rsidR="009317FA" w:rsidRPr="00037A46">
        <w:rPr>
          <w:rFonts w:cs="Arial"/>
          <w:b/>
          <w:bCs/>
        </w:rPr>
        <w:t>.</w:t>
      </w:r>
      <w:r w:rsidRPr="00037A46">
        <w:rPr>
          <w:rFonts w:cs="Arial"/>
          <w:b/>
          <w:bCs/>
        </w:rPr>
        <w:t xml:space="preserve"> </w:t>
      </w:r>
      <w:bookmarkEnd w:id="484"/>
      <w:bookmarkEnd w:id="485"/>
      <w:bookmarkEnd w:id="486"/>
      <w:bookmarkEnd w:id="487"/>
      <w:r w:rsidR="000772D5" w:rsidRPr="00037A46">
        <w:rPr>
          <w:rFonts w:cs="Arial"/>
          <w:b/>
          <w:bCs/>
        </w:rPr>
        <w:t>Niet-verplichte vormingsactiviteiten</w:t>
      </w:r>
    </w:p>
    <w:p w14:paraId="5958C5B4" w14:textId="77777777" w:rsidR="006E77EB" w:rsidRPr="00037A46" w:rsidRDefault="0036319B" w:rsidP="00EB478C">
      <w:pPr>
        <w:pStyle w:val="Kop5"/>
        <w:rPr>
          <w:rFonts w:ascii="VerdanaFID174HGSet1" w:hAnsi="VerdanaFID174HGSet1" w:cs="VerdanaFID174HGSet1"/>
        </w:rPr>
      </w:pPr>
      <w:r w:rsidRPr="00037A46">
        <w:t>Artikel</w:t>
      </w:r>
      <w:r w:rsidR="00DE7984" w:rsidRPr="00037A46">
        <w:t xml:space="preserve"> </w:t>
      </w:r>
      <w:r w:rsidR="00D635C7" w:rsidRPr="00037A46">
        <w:t>18</w:t>
      </w:r>
    </w:p>
    <w:p w14:paraId="3DA57D2E" w14:textId="77777777" w:rsidR="00E14A1D" w:rsidRPr="00037A46" w:rsidRDefault="00DE7984" w:rsidP="002B6CDF">
      <w:pPr>
        <w:pStyle w:val="OpmaakprofielUitvullen"/>
      </w:pPr>
      <w:r w:rsidRPr="00037A46">
        <w:rPr>
          <w:b/>
        </w:rPr>
        <w:t>§ 1</w:t>
      </w:r>
      <w:r w:rsidR="00EB478C" w:rsidRPr="00037A46">
        <w:t xml:space="preserve"> </w:t>
      </w:r>
      <w:r w:rsidR="000772D5" w:rsidRPr="00037A46">
        <w:t>Ook voor een “niet-verplichte vormingsactiviteit” kan men</w:t>
      </w:r>
      <w:r w:rsidR="0022048D" w:rsidRPr="00037A46">
        <w:t xml:space="preserve"> </w:t>
      </w:r>
      <w:r w:rsidR="00DD469B" w:rsidRPr="00037A46">
        <w:t xml:space="preserve">toestemming krijgen. </w:t>
      </w:r>
      <w:r w:rsidR="000772D5" w:rsidRPr="00037A46">
        <w:t xml:space="preserve">Personeelsleden </w:t>
      </w:r>
      <w:r w:rsidR="00BF3037" w:rsidRPr="00037A46">
        <w:t>die een nieuwe uitdaging willen aangaan of zich professioneel willen versterken met een erkend diploma of getuigschrift op zak</w:t>
      </w:r>
      <w:r w:rsidR="000772D5" w:rsidRPr="00037A46">
        <w:t xml:space="preserve"> kunnen een aanvraag indienen voor een niet-verplichte opleiding</w:t>
      </w:r>
      <w:r w:rsidR="00BF3037" w:rsidRPr="00037A46">
        <w:t>.</w:t>
      </w:r>
    </w:p>
    <w:p w14:paraId="10C0320B" w14:textId="77777777" w:rsidR="002B6CDF" w:rsidRPr="00037A46" w:rsidRDefault="00BF3037" w:rsidP="002B6CDF">
      <w:pPr>
        <w:pStyle w:val="OpmaakprofielUitvullen"/>
      </w:pPr>
      <w:r w:rsidRPr="00037A46">
        <w:rPr>
          <w:b/>
        </w:rPr>
        <w:t>§ 2</w:t>
      </w:r>
      <w:r w:rsidRPr="00037A46">
        <w:t xml:space="preserve"> </w:t>
      </w:r>
      <w:r w:rsidR="002B6CDF" w:rsidRPr="00037A46">
        <w:t xml:space="preserve">Indien een personeelslid </w:t>
      </w:r>
      <w:r w:rsidR="000772D5" w:rsidRPr="00037A46">
        <w:t>in dat kader een vormingsactiviteit</w:t>
      </w:r>
      <w:r w:rsidR="002B6CDF" w:rsidRPr="00037A46">
        <w:t xml:space="preserve"> volgt, dan betaalt betrokkene </w:t>
      </w:r>
      <w:r w:rsidR="007966E0" w:rsidRPr="00037A46">
        <w:t xml:space="preserve">in eerste instantie </w:t>
      </w:r>
      <w:r w:rsidR="002B6CDF" w:rsidRPr="00037A46">
        <w:t xml:space="preserve">zelf alle financiële kosten van de vorming. </w:t>
      </w:r>
    </w:p>
    <w:p w14:paraId="384C8BCA" w14:textId="77777777" w:rsidR="002B6CDF" w:rsidRPr="00037A46" w:rsidRDefault="002B6CDF" w:rsidP="002B6CDF">
      <w:pPr>
        <w:pStyle w:val="OpmaakprofielUitvullen"/>
      </w:pPr>
      <w:r w:rsidRPr="00037A46">
        <w:t>Met het oog op de toepas</w:t>
      </w:r>
      <w:r w:rsidR="00BF3037" w:rsidRPr="00037A46">
        <w:t>sing van § 6</w:t>
      </w:r>
      <w:r w:rsidRPr="00037A46">
        <w:t xml:space="preserve"> van dit artikel dient betrokkene alle nuttige bewijzen in verband met de gemaakte vormingskosten te bewaren.</w:t>
      </w:r>
    </w:p>
    <w:p w14:paraId="6B9B9C45" w14:textId="77777777" w:rsidR="000772D5" w:rsidRPr="00037A46" w:rsidRDefault="002B6CDF" w:rsidP="002B6CDF">
      <w:pPr>
        <w:pStyle w:val="OpmaakprofielUitvullen"/>
      </w:pPr>
      <w:r w:rsidRPr="00037A46">
        <w:rPr>
          <w:b/>
        </w:rPr>
        <w:t xml:space="preserve">§ </w:t>
      </w:r>
      <w:r w:rsidR="00BF3037" w:rsidRPr="00037A46">
        <w:rPr>
          <w:b/>
        </w:rPr>
        <w:t>3</w:t>
      </w:r>
      <w:r w:rsidRPr="00037A46">
        <w:t xml:space="preserve"> </w:t>
      </w:r>
      <w:r w:rsidR="000772D5" w:rsidRPr="00037A46">
        <w:t xml:space="preserve">Vormingstijd en verplaatsingstijd </w:t>
      </w:r>
      <w:r w:rsidRPr="00037A46">
        <w:t xml:space="preserve">vormen geen arbeidstijd. </w:t>
      </w:r>
    </w:p>
    <w:p w14:paraId="4BC705BE" w14:textId="77777777" w:rsidR="002B6CDF" w:rsidRPr="00037A46" w:rsidRDefault="002B6CDF" w:rsidP="002B6CDF">
      <w:pPr>
        <w:pStyle w:val="OpmaakprofielUitvullen"/>
      </w:pPr>
      <w:r w:rsidRPr="00037A46">
        <w:t xml:space="preserve">Desgewenst moet betrokkene daartoe een andere vorm van verlof nemen, of voldoen aan de desbetreffende voorwaarden tot het bekomen van verlof zoals bepaald in artikel </w:t>
      </w:r>
      <w:r w:rsidR="00E5151E" w:rsidRPr="00037A46">
        <w:t>2</w:t>
      </w:r>
      <w:r w:rsidR="00D635C7" w:rsidRPr="00037A46">
        <w:t>9</w:t>
      </w:r>
      <w:r w:rsidRPr="00037A46">
        <w:t>.</w:t>
      </w:r>
    </w:p>
    <w:p w14:paraId="2D341B79" w14:textId="77777777" w:rsidR="002B6CDF" w:rsidRPr="00037A46" w:rsidRDefault="002B6CDF" w:rsidP="002B6CDF">
      <w:pPr>
        <w:pStyle w:val="OpmaakprofielUitvullen"/>
      </w:pPr>
      <w:r w:rsidRPr="00037A46">
        <w:rPr>
          <w:b/>
        </w:rPr>
        <w:t xml:space="preserve">§ </w:t>
      </w:r>
      <w:r w:rsidR="00BF3037" w:rsidRPr="00037A46">
        <w:rPr>
          <w:b/>
        </w:rPr>
        <w:t>4</w:t>
      </w:r>
      <w:r w:rsidRPr="00037A46">
        <w:t xml:space="preserve"> De financiële kosten worden onder volgende voorwaarden terugbetaald door het bestuur:</w:t>
      </w:r>
    </w:p>
    <w:p w14:paraId="430EB571" w14:textId="77777777" w:rsidR="0022020F" w:rsidRPr="00037A46" w:rsidRDefault="0022020F" w:rsidP="002B6CDF">
      <w:pPr>
        <w:pStyle w:val="OpmaakprofielUitvullen"/>
      </w:pPr>
      <w:r w:rsidRPr="00037A46">
        <w:t xml:space="preserve">-de opleiding </w:t>
      </w:r>
      <w:r w:rsidR="006F5222" w:rsidRPr="00037A46">
        <w:t>biedt een meerwaarde</w:t>
      </w:r>
      <w:r w:rsidRPr="00037A46">
        <w:t xml:space="preserve"> voor de uitoefening van de functie en/of </w:t>
      </w:r>
      <w:r w:rsidR="006F5222" w:rsidRPr="00037A46">
        <w:t>draagt bij</w:t>
      </w:r>
      <w:r w:rsidRPr="00037A46">
        <w:t xml:space="preserve"> tot de loopbaanontwikkeling van het personeelslid binnen de organisatie</w:t>
      </w:r>
      <w:r w:rsidR="006F5222" w:rsidRPr="00037A46">
        <w:t>;</w:t>
      </w:r>
    </w:p>
    <w:p w14:paraId="26538AA4" w14:textId="77777777" w:rsidR="002B6CDF" w:rsidRPr="00037A46" w:rsidRDefault="002B6CDF" w:rsidP="002B6CDF">
      <w:pPr>
        <w:pStyle w:val="OpmaakprofielUitvullen"/>
      </w:pPr>
      <w:r w:rsidRPr="00037A46">
        <w:t>-het personeelslid is tewerkgesteld in statutair verband of met een arbeidsovereenkomst van onbepaalde duur</w:t>
      </w:r>
      <w:r w:rsidR="006F5222" w:rsidRPr="00037A46">
        <w:t xml:space="preserve"> (excl. vervangingsovereenkomsten);</w:t>
      </w:r>
    </w:p>
    <w:p w14:paraId="6DFA8034" w14:textId="77777777" w:rsidR="002B6CDF" w:rsidRPr="00037A46" w:rsidRDefault="002B6CDF" w:rsidP="002B6CDF">
      <w:pPr>
        <w:pStyle w:val="OpmaakprofielUitvullen"/>
      </w:pPr>
      <w:r w:rsidRPr="00037A46">
        <w:t>-het personeelslid levert effectieve prestaties</w:t>
      </w:r>
      <w:r w:rsidR="006F5222" w:rsidRPr="00037A46">
        <w:t>;</w:t>
      </w:r>
    </w:p>
    <w:p w14:paraId="3E1547CC" w14:textId="77777777" w:rsidR="002B6CDF" w:rsidRPr="00037A46" w:rsidRDefault="002B6CDF" w:rsidP="002B6CDF">
      <w:pPr>
        <w:pStyle w:val="OpmaakprofielUitvullen"/>
      </w:pPr>
      <w:r w:rsidRPr="00037A46">
        <w:t>-betrokkene heeft minimum vier jaar dienstanciënniteit en heeft 4 jaar daadwerkelijk prestaties geleverd bij het bestuur vóór de aanvang van de vormingsactiviteit;</w:t>
      </w:r>
    </w:p>
    <w:p w14:paraId="51702F28" w14:textId="77777777" w:rsidR="002B6CDF" w:rsidRPr="00037A46" w:rsidRDefault="002B6CDF" w:rsidP="002B6CDF">
      <w:pPr>
        <w:pStyle w:val="OpmaakprofielUitvullen"/>
      </w:pPr>
      <w:r w:rsidRPr="00037A46">
        <w:t>-betrokkene is geslaagd voor het bet</w:t>
      </w:r>
      <w:r w:rsidR="00760073" w:rsidRPr="00037A46">
        <w:t>rokken studiejaar en/of modules</w:t>
      </w:r>
      <w:r w:rsidRPr="00037A46">
        <w:t>;</w:t>
      </w:r>
    </w:p>
    <w:p w14:paraId="57CDE766" w14:textId="77777777" w:rsidR="002B6CDF" w:rsidRPr="00037A46" w:rsidRDefault="002B6CDF" w:rsidP="002B6CDF">
      <w:pPr>
        <w:pStyle w:val="OpmaakprofielUitvullen"/>
      </w:pPr>
      <w:r w:rsidRPr="00037A46">
        <w:t>-betrokkene heeft de kosten van dat studiejaar zelf gedragen op het ogenblik waarop hij die vormingsactiviteit volgde en kan deze bewijzen;</w:t>
      </w:r>
    </w:p>
    <w:p w14:paraId="1133140A" w14:textId="77777777" w:rsidR="002B6CDF" w:rsidRPr="00037A46" w:rsidRDefault="002B6CDF" w:rsidP="002B6CDF">
      <w:pPr>
        <w:pStyle w:val="OpmaakprofielUitvullen"/>
      </w:pPr>
      <w:r w:rsidRPr="00037A46">
        <w:t xml:space="preserve">-betrokkene heeft een gunstige evaluatie en wendt in de mate van het mogelijke de vorming aan in de uitoefening van zijn functie. </w:t>
      </w:r>
    </w:p>
    <w:p w14:paraId="6F949142" w14:textId="77777777" w:rsidR="002B6CDF" w:rsidRPr="00037A46" w:rsidRDefault="002B6CDF" w:rsidP="002B6CDF">
      <w:pPr>
        <w:pStyle w:val="OpmaakprofielUitvullen"/>
      </w:pPr>
      <w:r w:rsidRPr="00037A46">
        <w:rPr>
          <w:b/>
        </w:rPr>
        <w:t xml:space="preserve">§ </w:t>
      </w:r>
      <w:r w:rsidR="00BF3037" w:rsidRPr="00037A46">
        <w:rPr>
          <w:b/>
        </w:rPr>
        <w:t>5</w:t>
      </w:r>
      <w:r w:rsidR="0022020F" w:rsidRPr="00037A46">
        <w:t xml:space="preserve"> De bij § 4</w:t>
      </w:r>
      <w:r w:rsidRPr="00037A46">
        <w:t xml:space="preserve"> bedoelde financiële kosten zijn:</w:t>
      </w:r>
    </w:p>
    <w:p w14:paraId="319571B6" w14:textId="77777777" w:rsidR="00F56F09" w:rsidRPr="00037A46" w:rsidRDefault="00F56F09" w:rsidP="00F56F09">
      <w:pPr>
        <w:pStyle w:val="OpmaakprofielUitvullen"/>
      </w:pPr>
      <w:r w:rsidRPr="00037A46">
        <w:t>1. het inschrijvingsgeld, het cursusgeld, enz.</w:t>
      </w:r>
    </w:p>
    <w:p w14:paraId="4D3819C6" w14:textId="77777777" w:rsidR="002B6CDF" w:rsidRPr="00037A46" w:rsidRDefault="00F56F09" w:rsidP="002B6CDF">
      <w:pPr>
        <w:pStyle w:val="OpmaakprofielUitvullen"/>
      </w:pPr>
      <w:r w:rsidRPr="00037A46">
        <w:t xml:space="preserve">2. </w:t>
      </w:r>
      <w:r w:rsidR="002B6CDF" w:rsidRPr="00037A46">
        <w:t>de verplaatsingskosten;</w:t>
      </w:r>
    </w:p>
    <w:p w14:paraId="7C41A5C8" w14:textId="77777777" w:rsidR="0075199B" w:rsidRPr="00037A46" w:rsidRDefault="002B6CDF" w:rsidP="0075199B">
      <w:pPr>
        <w:pStyle w:val="OpmaakprofielUitvullen"/>
      </w:pPr>
      <w:r w:rsidRPr="00037A46">
        <w:rPr>
          <w:b/>
        </w:rPr>
        <w:t xml:space="preserve">§ </w:t>
      </w:r>
      <w:r w:rsidR="00BF3037" w:rsidRPr="00037A46">
        <w:rPr>
          <w:b/>
        </w:rPr>
        <w:t>6</w:t>
      </w:r>
      <w:r w:rsidRPr="00037A46">
        <w:t xml:space="preserve"> </w:t>
      </w:r>
      <w:r w:rsidR="0075199B" w:rsidRPr="00037A46">
        <w:t>De verplaatsingskosten (inclusief parkeerkosten) worden maandelijks terug betaald op basis van het ingediende formulier voor terugbetaling verplaatsingskosten in dienstverband.</w:t>
      </w:r>
    </w:p>
    <w:p w14:paraId="7D81D639" w14:textId="77777777" w:rsidR="00046408" w:rsidRPr="00037A46" w:rsidRDefault="002B6CDF" w:rsidP="002B6CDF">
      <w:pPr>
        <w:pStyle w:val="OpmaakprofielUitvullen"/>
        <w:rPr>
          <w:b/>
        </w:rPr>
      </w:pPr>
      <w:r w:rsidRPr="00037A46">
        <w:t>Na afloop van een opleiding(</w:t>
      </w:r>
      <w:proofErr w:type="spellStart"/>
      <w:r w:rsidRPr="00037A46">
        <w:t>sjaar</w:t>
      </w:r>
      <w:proofErr w:type="spellEnd"/>
      <w:r w:rsidRPr="00037A46">
        <w:t xml:space="preserve">) en zolang het personeelslid in dienst is, is </w:t>
      </w:r>
      <w:r w:rsidR="00046408" w:rsidRPr="00037A46">
        <w:t>er een terugbetaling voorzien van bewezen kosten</w:t>
      </w:r>
      <w:r w:rsidR="00F56F09" w:rsidRPr="00037A46">
        <w:t>, zoals bedoeld in punt 1</w:t>
      </w:r>
      <w:r w:rsidR="00046408" w:rsidRPr="00037A46">
        <w:t xml:space="preserve"> </w:t>
      </w:r>
      <w:r w:rsidR="00F56F09" w:rsidRPr="00037A46">
        <w:t xml:space="preserve">van §5. </w:t>
      </w:r>
    </w:p>
    <w:p w14:paraId="7904508D" w14:textId="77777777" w:rsidR="002B6CDF" w:rsidRPr="00037A46" w:rsidRDefault="00046408" w:rsidP="002B6CDF">
      <w:pPr>
        <w:pStyle w:val="OpmaakprofielUitvullen"/>
      </w:pPr>
      <w:r w:rsidRPr="00037A46">
        <w:t xml:space="preserve">Voor opleidingskosten die meer bedragen dan 1000 euro (incl. BTW) </w:t>
      </w:r>
      <w:r w:rsidR="00A37064" w:rsidRPr="00037A46">
        <w:t xml:space="preserve">per schooljaar of per module </w:t>
      </w:r>
      <w:r w:rsidRPr="00037A46">
        <w:t>is er een gespreide terugbetaling voorzien over 4 jaar.</w:t>
      </w:r>
    </w:p>
    <w:p w14:paraId="35931733" w14:textId="77777777" w:rsidR="00F56F09" w:rsidRPr="00037A46" w:rsidRDefault="002B6CDF" w:rsidP="002B6CDF">
      <w:pPr>
        <w:pStyle w:val="OpmaakprofielUitvullen"/>
        <w:rPr>
          <w:b/>
        </w:rPr>
      </w:pPr>
      <w:r w:rsidRPr="00037A46">
        <w:t>De uitbetaling gebeurt in de loop van de maand december.</w:t>
      </w:r>
      <w:r w:rsidR="00F56F09" w:rsidRPr="00037A46">
        <w:rPr>
          <w:b/>
        </w:rPr>
        <w:t xml:space="preserve"> </w:t>
      </w:r>
    </w:p>
    <w:p w14:paraId="66EDE19B" w14:textId="77777777" w:rsidR="00DE7984" w:rsidRPr="00037A46" w:rsidRDefault="002B6CDF" w:rsidP="002B6CDF">
      <w:pPr>
        <w:pStyle w:val="OpmaakprofielUitvullen"/>
      </w:pPr>
      <w:r w:rsidRPr="00037A46">
        <w:rPr>
          <w:b/>
        </w:rPr>
        <w:lastRenderedPageBreak/>
        <w:t xml:space="preserve">§ </w:t>
      </w:r>
      <w:r w:rsidR="005C3129" w:rsidRPr="00037A46">
        <w:rPr>
          <w:b/>
        </w:rPr>
        <w:t>7</w:t>
      </w:r>
      <w:r w:rsidRPr="00037A46">
        <w:t xml:space="preserve"> De vermindering van het inschrijvingsgeld via de opleidingscheques wordt afgetrokken van de tussenkomst van het bestuur, tenzij bewezen wordt dat men van de cheques niet kon genieten voor de opleiding.</w:t>
      </w:r>
    </w:p>
    <w:p w14:paraId="4EF4EE98" w14:textId="77777777" w:rsidR="00DE7984" w:rsidRPr="00037A46" w:rsidRDefault="00DE7984" w:rsidP="00EB478C">
      <w:pPr>
        <w:pStyle w:val="Kop4"/>
        <w:shd w:val="clear" w:color="auto" w:fill="auto"/>
        <w:rPr>
          <w:rFonts w:cs="Arial"/>
          <w:b w:val="0"/>
          <w:bCs/>
          <w:sz w:val="20"/>
        </w:rPr>
      </w:pPr>
      <w:bookmarkStart w:id="488" w:name="_Toc282092055"/>
      <w:bookmarkStart w:id="489" w:name="_Toc282168256"/>
      <w:bookmarkStart w:id="490" w:name="_Toc282524080"/>
      <w:bookmarkStart w:id="491" w:name="_Toc283214493"/>
      <w:bookmarkStart w:id="492" w:name="_Toc110948276"/>
      <w:r w:rsidRPr="00037A46">
        <w:rPr>
          <w:rFonts w:cs="Arial"/>
          <w:b w:val="0"/>
          <w:bCs/>
          <w:sz w:val="20"/>
        </w:rPr>
        <w:t xml:space="preserve">Onderafdeling </w:t>
      </w:r>
      <w:r w:rsidR="00873194" w:rsidRPr="00037A46">
        <w:rPr>
          <w:rFonts w:cs="Arial"/>
          <w:b w:val="0"/>
          <w:bCs/>
          <w:sz w:val="20"/>
        </w:rPr>
        <w:t>3</w:t>
      </w:r>
      <w:r w:rsidR="009317FA" w:rsidRPr="00037A46">
        <w:rPr>
          <w:rFonts w:cs="Arial"/>
          <w:b w:val="0"/>
          <w:bCs/>
          <w:sz w:val="20"/>
        </w:rPr>
        <w:t>.</w:t>
      </w:r>
      <w:r w:rsidRPr="00037A46">
        <w:rPr>
          <w:rFonts w:cs="Arial"/>
          <w:b w:val="0"/>
          <w:bCs/>
          <w:sz w:val="20"/>
        </w:rPr>
        <w:t xml:space="preserve"> Vormingsverlof</w:t>
      </w:r>
      <w:bookmarkEnd w:id="488"/>
      <w:bookmarkEnd w:id="489"/>
      <w:bookmarkEnd w:id="490"/>
      <w:bookmarkEnd w:id="491"/>
      <w:bookmarkEnd w:id="492"/>
    </w:p>
    <w:p w14:paraId="25721DA7" w14:textId="77777777" w:rsidR="00EB478C" w:rsidRPr="00037A46" w:rsidRDefault="0036319B" w:rsidP="00EB478C">
      <w:pPr>
        <w:pStyle w:val="Kop5"/>
      </w:pPr>
      <w:r w:rsidRPr="00037A46">
        <w:t>Artikel</w:t>
      </w:r>
      <w:r w:rsidR="00DE7984" w:rsidRPr="00037A46">
        <w:t xml:space="preserve"> </w:t>
      </w:r>
      <w:r w:rsidR="00D635C7" w:rsidRPr="00037A46">
        <w:t>19</w:t>
      </w:r>
      <w:r w:rsidR="00DE7984" w:rsidRPr="00037A46">
        <w:t xml:space="preserve"> </w:t>
      </w:r>
    </w:p>
    <w:p w14:paraId="25E860BE" w14:textId="77777777" w:rsidR="00046408" w:rsidRPr="00037A46" w:rsidRDefault="00DE7984" w:rsidP="00760073">
      <w:pPr>
        <w:pStyle w:val="OpmaakprofielUitvullen"/>
      </w:pPr>
      <w:r w:rsidRPr="00037A46">
        <w:rPr>
          <w:b/>
        </w:rPr>
        <w:t>§ 1</w:t>
      </w:r>
      <w:r w:rsidRPr="00037A46">
        <w:t xml:space="preserve"> </w:t>
      </w:r>
      <w:r w:rsidR="00567DC2" w:rsidRPr="00037A46">
        <w:t xml:space="preserve">Het vormingsverlof heeft tot doel de medewerkers een extra stimulans te geven en een deel te compenseren voor de tijdsinvestering voor het volgen van een opleiding </w:t>
      </w:r>
      <w:r w:rsidR="00046408" w:rsidRPr="00037A46">
        <w:t xml:space="preserve">buiten de diensturen, zoals voorzien in artikel </w:t>
      </w:r>
      <w:r w:rsidR="00D635C7" w:rsidRPr="00037A46">
        <w:t>18</w:t>
      </w:r>
      <w:r w:rsidR="00046408" w:rsidRPr="00037A46">
        <w:t xml:space="preserve"> “niet verplichte vormingsactiviteiten”.</w:t>
      </w:r>
    </w:p>
    <w:p w14:paraId="5ED42107" w14:textId="77777777" w:rsidR="00567DC2" w:rsidRPr="00037A46" w:rsidRDefault="00046408" w:rsidP="00760073">
      <w:pPr>
        <w:pStyle w:val="OpmaakprofielUitvullen"/>
      </w:pPr>
      <w:r w:rsidRPr="00037A46">
        <w:t>Enkel</w:t>
      </w:r>
      <w:r w:rsidR="00567DC2" w:rsidRPr="00037A46">
        <w:t xml:space="preserve"> ter voorbereiding van examens voor het behalen van een specifiek attest nodig voor de uitoefening van </w:t>
      </w:r>
      <w:r w:rsidR="00760073" w:rsidRPr="00037A46">
        <w:t>de (al dan niet nieuwe) functie</w:t>
      </w:r>
      <w:r w:rsidR="00D635C7" w:rsidRPr="00037A46">
        <w:t>, zoals omschreven in artikel 17</w:t>
      </w:r>
      <w:r w:rsidRPr="00037A46">
        <w:t xml:space="preserve"> “verplichte vormingsactiviteiten”, kan men eveneens vormingsverlof toegekend krijgen</w:t>
      </w:r>
      <w:r w:rsidR="00760073" w:rsidRPr="00037A46">
        <w:t>.</w:t>
      </w:r>
    </w:p>
    <w:p w14:paraId="0B03F8BD" w14:textId="77777777" w:rsidR="00567DC2" w:rsidRPr="00037A46" w:rsidRDefault="00567DC2" w:rsidP="00567DC2">
      <w:pPr>
        <w:pStyle w:val="OpmaakprofielUitvullen"/>
      </w:pPr>
      <w:r w:rsidRPr="00037A46">
        <w:rPr>
          <w:b/>
        </w:rPr>
        <w:t xml:space="preserve">§ </w:t>
      </w:r>
      <w:r w:rsidR="00046408" w:rsidRPr="00037A46">
        <w:rPr>
          <w:b/>
        </w:rPr>
        <w:t>2</w:t>
      </w:r>
      <w:r w:rsidRPr="00037A46">
        <w:t xml:space="preserve"> Het verlof wordt toegekend, mits voorlegging van een attest waaruit het regelmatig bijwonen van de lessen blijkt à rato van 1 werkdag per schijf van 25 gevolgde lesuren. Dit verlof mag 10 werkdagen per schooljaar (sept. – juni) niet overschrijden en wordt met een periode van dienstactiviteit gelijkgesteld.</w:t>
      </w:r>
    </w:p>
    <w:p w14:paraId="326A336B" w14:textId="77777777" w:rsidR="00567DC2" w:rsidRPr="00037A46" w:rsidRDefault="00567DC2" w:rsidP="00567DC2">
      <w:pPr>
        <w:pStyle w:val="OpmaakprofielUitvullen"/>
      </w:pPr>
      <w:r w:rsidRPr="00037A46">
        <w:t>Het vormingsverlof wordt slechts toegestaan voor het volgen van de cursussen bij de eerste beurt (incl. 1ste en 2de zittijd). Voor de deeltijdse personeelsleden wordt het bedoelde verlof evenredig toegekend.</w:t>
      </w:r>
    </w:p>
    <w:p w14:paraId="2F4351A9" w14:textId="5AABC369" w:rsidR="00DE7984" w:rsidRPr="00037A46" w:rsidRDefault="00DE7984" w:rsidP="00EB478C">
      <w:pPr>
        <w:pStyle w:val="Kop3"/>
        <w:rPr>
          <w:rFonts w:cs="Arial"/>
        </w:rPr>
      </w:pPr>
      <w:bookmarkStart w:id="493" w:name="_Toc282092056"/>
      <w:bookmarkStart w:id="494" w:name="_Toc282168257"/>
      <w:bookmarkStart w:id="495" w:name="_Toc282524081"/>
      <w:bookmarkStart w:id="496" w:name="_Toc283214494"/>
      <w:bookmarkStart w:id="497" w:name="_Toc110948277"/>
      <w:bookmarkStart w:id="498" w:name="_Toc152937490"/>
      <w:r w:rsidRPr="00037A46">
        <w:rPr>
          <w:rFonts w:cs="Arial"/>
        </w:rPr>
        <w:t xml:space="preserve">Afdeling </w:t>
      </w:r>
      <w:r w:rsidR="00873194" w:rsidRPr="00037A46">
        <w:rPr>
          <w:rFonts w:cs="Arial"/>
        </w:rPr>
        <w:t>7</w:t>
      </w:r>
      <w:r w:rsidR="009317FA" w:rsidRPr="00037A46">
        <w:rPr>
          <w:rFonts w:cs="Arial"/>
        </w:rPr>
        <w:t>.</w:t>
      </w:r>
      <w:r w:rsidRPr="00037A46">
        <w:rPr>
          <w:rFonts w:cs="Arial"/>
        </w:rPr>
        <w:t xml:space="preserve"> Verplichtingen bij deelname aan een vormingsactiviteit</w:t>
      </w:r>
      <w:bookmarkEnd w:id="493"/>
      <w:bookmarkEnd w:id="494"/>
      <w:bookmarkEnd w:id="495"/>
      <w:bookmarkEnd w:id="496"/>
      <w:bookmarkEnd w:id="497"/>
      <w:bookmarkEnd w:id="498"/>
    </w:p>
    <w:p w14:paraId="44A0864D" w14:textId="77777777" w:rsidR="00EB478C" w:rsidRPr="00037A46" w:rsidRDefault="0036319B" w:rsidP="00EB478C">
      <w:pPr>
        <w:pStyle w:val="Kop5"/>
        <w:rPr>
          <w:rFonts w:ascii="VerdanaFID174HGSet1" w:hAnsi="VerdanaFID174HGSet1" w:cs="VerdanaFID174HGSet1"/>
        </w:rPr>
      </w:pPr>
      <w:r w:rsidRPr="00037A46">
        <w:t>Artikel</w:t>
      </w:r>
      <w:r w:rsidR="006D56E8" w:rsidRPr="00037A46">
        <w:t xml:space="preserve"> 2</w:t>
      </w:r>
      <w:r w:rsidR="00D635C7" w:rsidRPr="00037A46">
        <w:t>0</w:t>
      </w:r>
    </w:p>
    <w:p w14:paraId="5D4D23DE" w14:textId="77777777" w:rsidR="00DE7984" w:rsidRPr="00037A46" w:rsidRDefault="00DE7984" w:rsidP="00780792">
      <w:pPr>
        <w:pStyle w:val="OpmaakprofielUitvullen"/>
      </w:pPr>
      <w:r w:rsidRPr="00037A46">
        <w:t xml:space="preserve">Voor de afwezigheden tijdens </w:t>
      </w:r>
      <w:r w:rsidR="006D56E8" w:rsidRPr="00037A46">
        <w:t>een</w:t>
      </w:r>
      <w:r w:rsidRPr="00037A46">
        <w:t xml:space="preserve"> verplichte vorming, zonder gegronde reden, gelden dezelfde regels als bij een ongewettigde afwezigheid.</w:t>
      </w:r>
    </w:p>
    <w:p w14:paraId="7365EB10" w14:textId="77777777" w:rsidR="00EB478C" w:rsidRPr="00037A46" w:rsidRDefault="0036319B" w:rsidP="00EB478C">
      <w:pPr>
        <w:pStyle w:val="Kop5"/>
      </w:pPr>
      <w:r w:rsidRPr="00037A46">
        <w:t>Artikel</w:t>
      </w:r>
      <w:r w:rsidR="006D56E8" w:rsidRPr="00037A46">
        <w:t xml:space="preserve"> 2</w:t>
      </w:r>
      <w:r w:rsidR="00D635C7" w:rsidRPr="00037A46">
        <w:t>1</w:t>
      </w:r>
    </w:p>
    <w:p w14:paraId="27F7C8D7" w14:textId="77777777" w:rsidR="00DE7984" w:rsidRPr="00037A46" w:rsidRDefault="00DE7984" w:rsidP="00780792">
      <w:pPr>
        <w:pStyle w:val="OpmaakprofielUitvullen"/>
      </w:pPr>
      <w:r w:rsidRPr="00037A46">
        <w:t>De mate waarin het personeelslid na deelname aan vormingsactiviteiten in zijn dagelijks werk toepassing maakt van de geleerde vaardigheden of van de verworven kennis, is een element in zijn evaluatie.</w:t>
      </w:r>
    </w:p>
    <w:p w14:paraId="67E095AD" w14:textId="77777777" w:rsidR="00EB478C" w:rsidRPr="00037A46" w:rsidRDefault="0036319B" w:rsidP="00EB478C">
      <w:pPr>
        <w:pStyle w:val="Kop5"/>
        <w:rPr>
          <w:rFonts w:ascii="VerdanaFID174HGSet1" w:hAnsi="VerdanaFID174HGSet1" w:cs="VerdanaFID174HGSet1"/>
        </w:rPr>
      </w:pPr>
      <w:r w:rsidRPr="00037A46">
        <w:t>Artikel</w:t>
      </w:r>
      <w:r w:rsidR="0056133B" w:rsidRPr="00037A46">
        <w:t xml:space="preserve"> 2</w:t>
      </w:r>
      <w:r w:rsidR="00D635C7" w:rsidRPr="00037A46">
        <w:t>2</w:t>
      </w:r>
    </w:p>
    <w:p w14:paraId="2DDB092E" w14:textId="77777777" w:rsidR="00DE7984" w:rsidRPr="00037A46" w:rsidRDefault="00DE7984" w:rsidP="00780792">
      <w:pPr>
        <w:pStyle w:val="OpmaakprofielUitvullen"/>
      </w:pPr>
      <w:r w:rsidRPr="00037A46">
        <w:t xml:space="preserve">Misbruik of overtredingen van de bepalingen in dit </w:t>
      </w:r>
      <w:r w:rsidR="00BE47A8" w:rsidRPr="00037A46">
        <w:t>vormingsreglement</w:t>
      </w:r>
      <w:r w:rsidRPr="00037A46">
        <w:t xml:space="preserve"> hebben, onverminderd eventuele tuchtstraffen, het verlies van alle rechten tot en voordelen verbonden aan vorming tot gevolg. </w:t>
      </w:r>
    </w:p>
    <w:p w14:paraId="46FC02CD" w14:textId="044E3BD3" w:rsidR="00DE7984" w:rsidRPr="00037A46" w:rsidRDefault="00F11852" w:rsidP="00EB478C">
      <w:pPr>
        <w:pStyle w:val="Kop3"/>
        <w:rPr>
          <w:rFonts w:cs="Arial"/>
        </w:rPr>
      </w:pPr>
      <w:bookmarkStart w:id="499" w:name="_Toc282092057"/>
      <w:bookmarkStart w:id="500" w:name="_Toc282168258"/>
      <w:bookmarkStart w:id="501" w:name="_Toc282524082"/>
      <w:bookmarkStart w:id="502" w:name="_Toc283214495"/>
      <w:bookmarkStart w:id="503" w:name="_Toc110948278"/>
      <w:bookmarkStart w:id="504" w:name="_Toc152937491"/>
      <w:r w:rsidRPr="00037A46">
        <w:rPr>
          <w:rFonts w:cs="Arial"/>
        </w:rPr>
        <w:t xml:space="preserve">Afdeling </w:t>
      </w:r>
      <w:r w:rsidR="00873194" w:rsidRPr="00037A46">
        <w:rPr>
          <w:rFonts w:cs="Arial"/>
        </w:rPr>
        <w:t>8</w:t>
      </w:r>
      <w:r w:rsidR="009317FA" w:rsidRPr="00037A46">
        <w:rPr>
          <w:rFonts w:cs="Arial"/>
        </w:rPr>
        <w:t>.</w:t>
      </w:r>
      <w:r w:rsidR="00DE7984" w:rsidRPr="00037A46">
        <w:rPr>
          <w:rFonts w:cs="Arial"/>
        </w:rPr>
        <w:t xml:space="preserve"> Slotbepalingen</w:t>
      </w:r>
      <w:bookmarkEnd w:id="499"/>
      <w:bookmarkEnd w:id="500"/>
      <w:bookmarkEnd w:id="501"/>
      <w:bookmarkEnd w:id="502"/>
      <w:bookmarkEnd w:id="503"/>
      <w:bookmarkEnd w:id="504"/>
    </w:p>
    <w:p w14:paraId="4D044B30" w14:textId="77777777" w:rsidR="00EB478C" w:rsidRPr="00037A46" w:rsidRDefault="0036319B" w:rsidP="00EB478C">
      <w:pPr>
        <w:pStyle w:val="Kop5"/>
        <w:rPr>
          <w:rFonts w:ascii="VerdanaFID174HGSet1" w:hAnsi="VerdanaFID174HGSet1" w:cs="VerdanaFID174HGSet1"/>
        </w:rPr>
      </w:pPr>
      <w:r w:rsidRPr="00037A46">
        <w:t>Artikel</w:t>
      </w:r>
      <w:r w:rsidR="00DE7984" w:rsidRPr="00037A46">
        <w:t xml:space="preserve"> </w:t>
      </w:r>
      <w:r w:rsidR="0056133B" w:rsidRPr="00037A46">
        <w:t>2</w:t>
      </w:r>
      <w:r w:rsidR="00D635C7" w:rsidRPr="00037A46">
        <w:t>3</w:t>
      </w:r>
    </w:p>
    <w:p w14:paraId="38C54CAD" w14:textId="77777777" w:rsidR="00DE7984" w:rsidRPr="00037A46" w:rsidRDefault="00DE7984" w:rsidP="00E35433">
      <w:pPr>
        <w:ind w:left="0"/>
      </w:pPr>
      <w:r w:rsidRPr="00037A46">
        <w:t>Dit vormings</w:t>
      </w:r>
      <w:r w:rsidR="00D635C7" w:rsidRPr="00037A46">
        <w:t>reglement is van kracht op 01/02</w:t>
      </w:r>
      <w:r w:rsidRPr="00037A46">
        <w:t>/20</w:t>
      </w:r>
      <w:r w:rsidR="0056133B" w:rsidRPr="00037A46">
        <w:t>16</w:t>
      </w:r>
      <w:r w:rsidRPr="00037A46">
        <w:t xml:space="preserve">. Op de vormingsactiviteiten waaraan personeelsleden deelnemen op het ogenblik van het van kracht worden van dit reglement blijven de eerder geldende bepalingen van toepassing. </w:t>
      </w:r>
    </w:p>
    <w:p w14:paraId="041B5355" w14:textId="07DA69A4" w:rsidR="003A11FB" w:rsidRPr="00037A46" w:rsidRDefault="003A11FB" w:rsidP="00F72A44">
      <w:pPr>
        <w:pStyle w:val="Kop1"/>
        <w:rPr>
          <w:lang w:val="nl-BE"/>
        </w:rPr>
      </w:pPr>
      <w:bookmarkStart w:id="505" w:name="_Toc110948279"/>
      <w:bookmarkStart w:id="506" w:name="_Toc152937492"/>
      <w:r w:rsidRPr="00037A46">
        <w:rPr>
          <w:lang w:val="nl-BE"/>
        </w:rPr>
        <w:lastRenderedPageBreak/>
        <w:t>Bijlage vI. reglement op de toekenning van maaltijdcheques</w:t>
      </w:r>
      <w:bookmarkEnd w:id="505"/>
      <w:bookmarkEnd w:id="506"/>
      <w:r w:rsidRPr="00037A46">
        <w:rPr>
          <w:lang w:val="nl-BE"/>
        </w:rPr>
        <w:t xml:space="preserve"> </w:t>
      </w:r>
    </w:p>
    <w:p w14:paraId="2758861F" w14:textId="77777777" w:rsidR="00662870" w:rsidRPr="00037A46" w:rsidRDefault="00662870" w:rsidP="00435C39">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Artikel 1</w:t>
      </w:r>
    </w:p>
    <w:p w14:paraId="0A1E2D7B" w14:textId="77777777" w:rsidR="00F50B87" w:rsidRPr="00037A46" w:rsidRDefault="00F50B87" w:rsidP="00F50B87">
      <w:r w:rsidRPr="00037A46">
        <w:t>Toepassingsgebied.</w:t>
      </w:r>
    </w:p>
    <w:p w14:paraId="42C36F78" w14:textId="77777777" w:rsidR="00F50B87" w:rsidRPr="00037A46" w:rsidRDefault="00F50B87" w:rsidP="00F50B87">
      <w:r w:rsidRPr="00037A46">
        <w:t xml:space="preserve">Dit reglement is </w:t>
      </w:r>
      <w:r w:rsidR="00723096" w:rsidRPr="00037A46">
        <w:t>van toepassing op de statutaire en</w:t>
      </w:r>
      <w:r w:rsidRPr="00037A46">
        <w:t xml:space="preserve"> de contractuele personeelsleden, zowel voltijds tewerkgesteld personeel als deeltijds personeel.</w:t>
      </w:r>
    </w:p>
    <w:p w14:paraId="5E9839BD" w14:textId="77777777" w:rsidR="003A11FB" w:rsidRPr="00037A46" w:rsidRDefault="00F50B87" w:rsidP="00F50B87">
      <w:r w:rsidRPr="00037A46">
        <w:t>Het is niet van toepassing op het gesubsidieerd onderwijzend personeel, de jobstudenten, de monitoren, de vrijwilligers, de mandatarissen en de personeelsleden werkzaam in de tewerkstellingsmaatregel van artikel 60 §7.</w:t>
      </w:r>
    </w:p>
    <w:p w14:paraId="10EBFE20" w14:textId="77777777" w:rsidR="00662870" w:rsidRPr="00037A46" w:rsidRDefault="00662870" w:rsidP="00435C39">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Artikel 2</w:t>
      </w:r>
      <w:r w:rsidR="003A11FB" w:rsidRPr="00037A46">
        <w:rPr>
          <w:rFonts w:ascii="Calibri" w:eastAsia="Calibri" w:hAnsi="Calibri"/>
          <w:b/>
          <w:bCs/>
          <w:kern w:val="2"/>
          <w:sz w:val="22"/>
          <w:szCs w:val="22"/>
          <w:lang w:val="nl-BE" w:eastAsia="en-US"/>
          <w14:ligatures w14:val="standardContextual"/>
        </w:rPr>
        <w:t xml:space="preserve"> </w:t>
      </w:r>
    </w:p>
    <w:p w14:paraId="4880CBC5" w14:textId="77777777" w:rsidR="00F50B87" w:rsidRPr="00037A46" w:rsidRDefault="00F50B87" w:rsidP="00F50B87">
      <w:r w:rsidRPr="00037A46">
        <w:t>Toekenning.</w:t>
      </w:r>
    </w:p>
    <w:p w14:paraId="10161C9C" w14:textId="77777777" w:rsidR="00F50B87" w:rsidRPr="00037A46" w:rsidRDefault="00F50B87" w:rsidP="00F50B87">
      <w:pPr>
        <w:rPr>
          <w:b/>
        </w:rPr>
      </w:pPr>
      <w:r w:rsidRPr="00037A46">
        <w:rPr>
          <w:b/>
        </w:rPr>
        <w:t xml:space="preserve">§1 </w:t>
      </w:r>
      <w:r w:rsidRPr="00037A46">
        <w:t>Effectieve arbeidsprestaties</w:t>
      </w:r>
    </w:p>
    <w:p w14:paraId="3B54508F" w14:textId="77777777" w:rsidR="00F50B87" w:rsidRPr="00037A46" w:rsidRDefault="00F50B87" w:rsidP="00F50B87">
      <w:r w:rsidRPr="00037A46">
        <w:t xml:space="preserve">Maaltijdcheques worden toegekend voor de dagen of uren waarop de werknemer effectieve arbeidsprestaties levert. </w:t>
      </w:r>
    </w:p>
    <w:p w14:paraId="2CA34728" w14:textId="77777777" w:rsidR="00F50B87" w:rsidRPr="00037A46" w:rsidRDefault="00F50B87">
      <w:pPr>
        <w:numPr>
          <w:ilvl w:val="0"/>
          <w:numId w:val="60"/>
        </w:numPr>
      </w:pPr>
      <w:r w:rsidRPr="00037A46">
        <w:t>Worden beschouwd als effectieve arbeidsprestaties:</w:t>
      </w:r>
    </w:p>
    <w:p w14:paraId="0EED8EC5" w14:textId="77777777" w:rsidR="00F50B87" w:rsidRPr="00037A46" w:rsidRDefault="00F50B87">
      <w:pPr>
        <w:numPr>
          <w:ilvl w:val="1"/>
          <w:numId w:val="60"/>
        </w:numPr>
      </w:pPr>
      <w:r w:rsidRPr="00037A46">
        <w:t>perioden waarin de werknemer effectief op de normale arbeidsplaats aanwezig is of in opdracht van het bestuur elders prestaties levert;</w:t>
      </w:r>
    </w:p>
    <w:p w14:paraId="4A8AC8BF" w14:textId="77777777" w:rsidR="00F50B87" w:rsidRPr="00037A46" w:rsidRDefault="00F50B87">
      <w:pPr>
        <w:numPr>
          <w:ilvl w:val="1"/>
          <w:numId w:val="60"/>
        </w:numPr>
      </w:pPr>
      <w:r w:rsidRPr="00037A46">
        <w:t xml:space="preserve">bijwonen van opleiding, studiedagen, deelname aan congressen, waarvoor door de </w:t>
      </w:r>
      <w:r w:rsidR="003474E1" w:rsidRPr="00037A46">
        <w:t>algemeen directeur</w:t>
      </w:r>
      <w:r w:rsidRPr="00037A46">
        <w:t>/vormingscoördinator toelating werd verleend;</w:t>
      </w:r>
    </w:p>
    <w:p w14:paraId="49443588" w14:textId="77777777" w:rsidR="00F50B87" w:rsidRPr="00037A46" w:rsidRDefault="00F50B87">
      <w:pPr>
        <w:numPr>
          <w:ilvl w:val="1"/>
          <w:numId w:val="60"/>
        </w:numPr>
      </w:pPr>
      <w:r w:rsidRPr="00037A46">
        <w:t>vergaderingen van het bestuur, vergaderingen met vakbondsverlof;</w:t>
      </w:r>
    </w:p>
    <w:p w14:paraId="58C67CB2" w14:textId="77777777" w:rsidR="00F50B87" w:rsidRPr="00037A46" w:rsidRDefault="00F50B87">
      <w:pPr>
        <w:numPr>
          <w:ilvl w:val="1"/>
          <w:numId w:val="60"/>
        </w:numPr>
      </w:pPr>
      <w:r w:rsidRPr="00037A46">
        <w:t>recuperatie van uren waarvoor het diensthoofd toestemming heeft verleend</w:t>
      </w:r>
    </w:p>
    <w:p w14:paraId="51AA8DC8" w14:textId="77777777" w:rsidR="00F50B87" w:rsidRPr="00037A46" w:rsidRDefault="00F50B87">
      <w:pPr>
        <w:numPr>
          <w:ilvl w:val="0"/>
          <w:numId w:val="60"/>
        </w:numPr>
      </w:pPr>
      <w:r w:rsidRPr="00037A46">
        <w:t>Worden niet beschouwd als effectieve arbeidsprestaties:</w:t>
      </w:r>
    </w:p>
    <w:p w14:paraId="170E18AF" w14:textId="77777777" w:rsidR="00F50B87" w:rsidRPr="00037A46" w:rsidRDefault="00F50B87">
      <w:pPr>
        <w:numPr>
          <w:ilvl w:val="1"/>
          <w:numId w:val="60"/>
        </w:numPr>
      </w:pPr>
      <w:r w:rsidRPr="00037A46">
        <w:t>wettelijke vakantiedagen</w:t>
      </w:r>
    </w:p>
    <w:p w14:paraId="12D5C20D" w14:textId="77777777" w:rsidR="00F50B87" w:rsidRPr="00037A46" w:rsidRDefault="00F50B87">
      <w:pPr>
        <w:numPr>
          <w:ilvl w:val="1"/>
          <w:numId w:val="60"/>
        </w:numPr>
      </w:pPr>
      <w:proofErr w:type="spellStart"/>
      <w:r w:rsidRPr="00037A46">
        <w:t>extra-legale</w:t>
      </w:r>
      <w:proofErr w:type="spellEnd"/>
      <w:r w:rsidRPr="00037A46">
        <w:t xml:space="preserve"> vakantiedagen </w:t>
      </w:r>
    </w:p>
    <w:p w14:paraId="2D822359" w14:textId="77777777" w:rsidR="00F50B87" w:rsidRPr="00037A46" w:rsidRDefault="00F50B87">
      <w:pPr>
        <w:numPr>
          <w:ilvl w:val="1"/>
          <w:numId w:val="60"/>
        </w:numPr>
      </w:pPr>
      <w:r w:rsidRPr="00037A46">
        <w:t>wettelijke feestdagen</w:t>
      </w:r>
    </w:p>
    <w:p w14:paraId="7492D0C4" w14:textId="77777777" w:rsidR="00F50B87" w:rsidRPr="00037A46" w:rsidRDefault="00F50B87">
      <w:pPr>
        <w:numPr>
          <w:ilvl w:val="1"/>
          <w:numId w:val="60"/>
        </w:numPr>
      </w:pPr>
      <w:r w:rsidRPr="00037A46">
        <w:t xml:space="preserve">omstandigheidsverlof </w:t>
      </w:r>
    </w:p>
    <w:p w14:paraId="3F5FDB53" w14:textId="77777777" w:rsidR="00F50B87" w:rsidRPr="00037A46" w:rsidRDefault="00F50B87">
      <w:pPr>
        <w:numPr>
          <w:ilvl w:val="1"/>
          <w:numId w:val="60"/>
        </w:numPr>
      </w:pPr>
      <w:r w:rsidRPr="00037A46">
        <w:t>onbetaald verlof</w:t>
      </w:r>
    </w:p>
    <w:p w14:paraId="5B6DDD30" w14:textId="77777777" w:rsidR="00F50B87" w:rsidRPr="00037A46" w:rsidRDefault="00F50B87">
      <w:pPr>
        <w:numPr>
          <w:ilvl w:val="1"/>
          <w:numId w:val="60"/>
        </w:numPr>
      </w:pPr>
      <w:r w:rsidRPr="00037A46">
        <w:t>ongewettigde afwezigheden</w:t>
      </w:r>
    </w:p>
    <w:p w14:paraId="20CB52B5" w14:textId="77777777" w:rsidR="00F50B87" w:rsidRPr="00037A46" w:rsidRDefault="00F50B87">
      <w:pPr>
        <w:numPr>
          <w:ilvl w:val="1"/>
          <w:numId w:val="60"/>
        </w:numPr>
      </w:pPr>
      <w:r w:rsidRPr="00037A46">
        <w:t>ziekteverloven, disponibiliteit</w:t>
      </w:r>
    </w:p>
    <w:p w14:paraId="33309C2F" w14:textId="77777777" w:rsidR="00F50B87" w:rsidRPr="00037A46" w:rsidRDefault="00F50B87">
      <w:pPr>
        <w:numPr>
          <w:ilvl w:val="1"/>
          <w:numId w:val="60"/>
        </w:numPr>
      </w:pPr>
      <w:r w:rsidRPr="00037A46">
        <w:t>moederschapsverlof, opvangverlof, vaderschapsverlof en borstvoedingsverlof</w:t>
      </w:r>
    </w:p>
    <w:p w14:paraId="6AE473EA" w14:textId="77777777" w:rsidR="00F50B87" w:rsidRPr="00037A46" w:rsidRDefault="00F50B87">
      <w:pPr>
        <w:numPr>
          <w:ilvl w:val="1"/>
          <w:numId w:val="60"/>
        </w:numPr>
      </w:pPr>
      <w:r w:rsidRPr="00037A46">
        <w:t>dienstvrijstelling</w:t>
      </w:r>
    </w:p>
    <w:p w14:paraId="593FC4BA" w14:textId="77777777" w:rsidR="00F50B87" w:rsidRPr="00037A46" w:rsidRDefault="00F50B87">
      <w:pPr>
        <w:numPr>
          <w:ilvl w:val="1"/>
          <w:numId w:val="60"/>
        </w:numPr>
      </w:pPr>
      <w:r w:rsidRPr="00037A46">
        <w:t>loopbaanvermindering/loopbaanonderbreking</w:t>
      </w:r>
    </w:p>
    <w:p w14:paraId="7E6B02FC" w14:textId="77777777" w:rsidR="00F50B87" w:rsidRPr="00037A46" w:rsidRDefault="00F50B87">
      <w:pPr>
        <w:numPr>
          <w:ilvl w:val="1"/>
          <w:numId w:val="60"/>
        </w:numPr>
      </w:pPr>
      <w:r w:rsidRPr="00037A46">
        <w:t xml:space="preserve">afwezigheden wegens arbeidsongeval </w:t>
      </w:r>
    </w:p>
    <w:p w14:paraId="6A5E8191" w14:textId="77777777" w:rsidR="00F50B87" w:rsidRPr="00037A46" w:rsidRDefault="00F50B87">
      <w:pPr>
        <w:numPr>
          <w:ilvl w:val="1"/>
          <w:numId w:val="60"/>
        </w:numPr>
      </w:pPr>
      <w:r w:rsidRPr="00037A46">
        <w:t>vormingsverlof</w:t>
      </w:r>
    </w:p>
    <w:p w14:paraId="469D99FA" w14:textId="77777777" w:rsidR="00F50B87" w:rsidRPr="00037A46" w:rsidRDefault="00F50B87">
      <w:pPr>
        <w:numPr>
          <w:ilvl w:val="1"/>
          <w:numId w:val="60"/>
        </w:numPr>
      </w:pPr>
      <w:r w:rsidRPr="00037A46">
        <w:t>sollicitatieverlof</w:t>
      </w:r>
    </w:p>
    <w:p w14:paraId="2728E0CA" w14:textId="77777777" w:rsidR="00F50B87" w:rsidRPr="00037A46" w:rsidRDefault="00F50B87">
      <w:pPr>
        <w:numPr>
          <w:ilvl w:val="1"/>
          <w:numId w:val="60"/>
        </w:numPr>
      </w:pPr>
      <w:r w:rsidRPr="00037A46">
        <w:t>politiek verlof</w:t>
      </w:r>
    </w:p>
    <w:p w14:paraId="66447E78" w14:textId="77777777" w:rsidR="00F50B87" w:rsidRPr="00037A46" w:rsidRDefault="00F50B87">
      <w:pPr>
        <w:numPr>
          <w:ilvl w:val="1"/>
          <w:numId w:val="60"/>
        </w:numPr>
      </w:pPr>
      <w:r w:rsidRPr="00037A46">
        <w:t>vrijwillige vierdagenweek</w:t>
      </w:r>
    </w:p>
    <w:p w14:paraId="6CB4C0AB" w14:textId="77777777" w:rsidR="00F50B87" w:rsidRPr="00037A46" w:rsidRDefault="00F50B87">
      <w:pPr>
        <w:numPr>
          <w:ilvl w:val="1"/>
          <w:numId w:val="60"/>
        </w:numPr>
      </w:pPr>
      <w:r w:rsidRPr="00037A46">
        <w:t>georganiseerde werkonderbreking</w:t>
      </w:r>
    </w:p>
    <w:p w14:paraId="6D5062B8" w14:textId="77777777" w:rsidR="00F50B87" w:rsidRPr="00037A46" w:rsidRDefault="00F50B87">
      <w:pPr>
        <w:numPr>
          <w:ilvl w:val="1"/>
          <w:numId w:val="60"/>
        </w:numPr>
      </w:pPr>
      <w:r w:rsidRPr="00037A46">
        <w:t>onderbroken arbeidsdag/ziek naar huis (pro-rata)</w:t>
      </w:r>
    </w:p>
    <w:p w14:paraId="3FE81DC3" w14:textId="77777777" w:rsidR="00F50B87" w:rsidRPr="00037A46" w:rsidRDefault="00F50B87" w:rsidP="00F50B87">
      <w:r w:rsidRPr="00037A46">
        <w:rPr>
          <w:b/>
        </w:rPr>
        <w:lastRenderedPageBreak/>
        <w:t xml:space="preserve">§2 </w:t>
      </w:r>
      <w:r w:rsidRPr="00037A46">
        <w:t>Berekening van het aantal toe te kennen maaltijdcheques.</w:t>
      </w:r>
    </w:p>
    <w:p w14:paraId="46CA917D" w14:textId="77777777" w:rsidR="00F50B87" w:rsidRPr="00037A46" w:rsidRDefault="00F50B87" w:rsidP="00F50B87">
      <w:r w:rsidRPr="00037A46">
        <w:t xml:space="preserve">Het aantal maaltijdcheques dat voor een bepaalde maand aan een personeelslid wordt toegekend, wordt bepaald door het totale aantal effectief gepresteerde uren </w:t>
      </w:r>
      <w:r w:rsidR="004A0F81" w:rsidRPr="00037A46">
        <w:t xml:space="preserve">op basis van de </w:t>
      </w:r>
      <w:r w:rsidR="00431022" w:rsidRPr="00037A46">
        <w:t>voorziene werkregel</w:t>
      </w:r>
      <w:r w:rsidR="00D44F27" w:rsidRPr="00037A46">
        <w:t>ing</w:t>
      </w:r>
      <w:r w:rsidR="004A0F81" w:rsidRPr="00037A46">
        <w:t xml:space="preserve"> </w:t>
      </w:r>
      <w:r w:rsidRPr="00037A46">
        <w:t>in de loop van de maand te delen door het normale aantal arbeidsuren per dag (pro-rata regeling).</w:t>
      </w:r>
    </w:p>
    <w:p w14:paraId="643C4578" w14:textId="77777777" w:rsidR="00F50B87" w:rsidRPr="00037A46" w:rsidRDefault="00F50B87" w:rsidP="00F50B87">
      <w:r w:rsidRPr="00037A46">
        <w:t xml:space="preserve">Indien deze bewerking een decimaal getal oplevert, wordt het afgerond op de </w:t>
      </w:r>
      <w:r w:rsidR="004A0F81" w:rsidRPr="00037A46">
        <w:t>lagere</w:t>
      </w:r>
      <w:r w:rsidRPr="00037A46">
        <w:t xml:space="preserve"> eenheid. </w:t>
      </w:r>
      <w:r w:rsidR="00431022" w:rsidRPr="00037A46">
        <w:t xml:space="preserve">Het resterende urensaldo wordt meegenomen naar de volgende maand. </w:t>
      </w:r>
      <w:r w:rsidRPr="00037A46">
        <w:t>Het aantal toegekende maaltijdcheques per kwartaal mag nooit hoger zijn dan het maximum aantal arbeidsdagen dat tijdens het kwartaal gepresteerd kan worden door een voltijds personeelslid.</w:t>
      </w:r>
    </w:p>
    <w:p w14:paraId="7741FD5C" w14:textId="77777777" w:rsidR="00F50B87" w:rsidRPr="00037A46" w:rsidRDefault="00F50B87" w:rsidP="00F50B87">
      <w:r w:rsidRPr="00037A46">
        <w:t>Voor de berekeningen waarvan sprake gelden volgende elementen:</w:t>
      </w:r>
    </w:p>
    <w:p w14:paraId="39A19A6C" w14:textId="77777777" w:rsidR="00F50B87" w:rsidRPr="00037A46" w:rsidRDefault="00F50B87">
      <w:pPr>
        <w:numPr>
          <w:ilvl w:val="1"/>
          <w:numId w:val="60"/>
        </w:numPr>
      </w:pPr>
      <w:r w:rsidRPr="00037A46">
        <w:t>het dagelijks normale aantal arbeidsuren wordt vastgesteld door de effectieve prestaties op weekbasis te delen door 5;</w:t>
      </w:r>
    </w:p>
    <w:p w14:paraId="07ADFF93" w14:textId="77777777" w:rsidR="00F50B87" w:rsidRPr="00037A46" w:rsidRDefault="00F50B87">
      <w:pPr>
        <w:numPr>
          <w:ilvl w:val="1"/>
          <w:numId w:val="60"/>
        </w:numPr>
      </w:pPr>
      <w:r w:rsidRPr="00037A46">
        <w:t>het maximum aantal dagen dat een voltijds personeelslid per kwartaal kan presteren, stemt overeen met het aantal werkdagen in het regime van de vijfdagenweek die in het kwartaal vallen (d.w.z. het aantal kalenderdagen in het kwartaal, verminderd met het aantal zaterdagen en zondagen en het aantal wettelijke feestdagen).</w:t>
      </w:r>
    </w:p>
    <w:p w14:paraId="393251D1" w14:textId="77777777" w:rsidR="00F50B87" w:rsidRPr="00037A46" w:rsidRDefault="00F50B87" w:rsidP="00F50B87">
      <w:pPr>
        <w:rPr>
          <w:b/>
        </w:rPr>
      </w:pPr>
      <w:r w:rsidRPr="00037A46">
        <w:rPr>
          <w:b/>
        </w:rPr>
        <w:t xml:space="preserve">§3 </w:t>
      </w:r>
      <w:r w:rsidRPr="00037A46">
        <w:t>Aanbrengen van correcties bij de toekenning.</w:t>
      </w:r>
    </w:p>
    <w:p w14:paraId="5A79873B" w14:textId="77777777" w:rsidR="00F50B87" w:rsidRPr="00037A46" w:rsidRDefault="00F50B87" w:rsidP="00F50B87">
      <w:r w:rsidRPr="00037A46">
        <w:t>Wanneer in een bepaalde maand het aantal overhandigde cheques afwijkt van het aantal effectief gepresteerde arbeidsdagen, wordt in de loop van hetzelfde kwartaal en uiterlijk de laatste dag van de eerste maand die volgt op het kwartaal, het aantal cheques in overeenstemming gebracht met het aantal dagen waarop het personeelslid tijdens het kwartaal effectief arbeidsprestaties heeft geleverd.</w:t>
      </w:r>
    </w:p>
    <w:p w14:paraId="0345C724" w14:textId="77777777" w:rsidR="003A11FB" w:rsidRPr="00037A46" w:rsidRDefault="00F50B87" w:rsidP="00F50B87">
      <w:r w:rsidRPr="00037A46">
        <w:t>Jaarlijks gebeurt, uiterlijk op 31 januari van het volgende jaar, een globale jaarafrekening om de laatste correcties aan te brengen.</w:t>
      </w:r>
    </w:p>
    <w:p w14:paraId="26F5685A" w14:textId="77777777" w:rsidR="00662870" w:rsidRPr="00037A46" w:rsidRDefault="00662870" w:rsidP="00435C39">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Artikel</w:t>
      </w:r>
      <w:r w:rsidR="00CB1118" w:rsidRPr="00037A46">
        <w:rPr>
          <w:rFonts w:ascii="Calibri" w:eastAsia="Calibri" w:hAnsi="Calibri"/>
          <w:b/>
          <w:bCs/>
          <w:kern w:val="2"/>
          <w:sz w:val="22"/>
          <w:szCs w:val="22"/>
          <w:lang w:val="nl-BE" w:eastAsia="en-US"/>
          <w14:ligatures w14:val="standardContextual"/>
        </w:rPr>
        <w:t xml:space="preserve"> </w:t>
      </w:r>
      <w:r w:rsidR="003A11FB" w:rsidRPr="00037A46">
        <w:rPr>
          <w:rFonts w:ascii="Calibri" w:eastAsia="Calibri" w:hAnsi="Calibri"/>
          <w:b/>
          <w:bCs/>
          <w:kern w:val="2"/>
          <w:sz w:val="22"/>
          <w:szCs w:val="22"/>
          <w:lang w:val="nl-BE" w:eastAsia="en-US"/>
          <w14:ligatures w14:val="standardContextual"/>
        </w:rPr>
        <w:t xml:space="preserve">3 </w:t>
      </w:r>
    </w:p>
    <w:p w14:paraId="2FB107FC" w14:textId="77777777" w:rsidR="00F50B87" w:rsidRPr="00037A46" w:rsidRDefault="00F50B87" w:rsidP="00F50B87">
      <w:pPr>
        <w:rPr>
          <w:b/>
        </w:rPr>
      </w:pPr>
      <w:r w:rsidRPr="00037A46">
        <w:t>Waarde van de maaltijdcheques.</w:t>
      </w:r>
    </w:p>
    <w:p w14:paraId="358C1D5F" w14:textId="77777777" w:rsidR="00F50B87" w:rsidRPr="00037A46" w:rsidRDefault="00F50B87" w:rsidP="00F50B87">
      <w:r w:rsidRPr="00037A46">
        <w:t xml:space="preserve">De maaltijdcheque heeft een waarde van </w:t>
      </w:r>
      <w:r w:rsidR="000E3AB7" w:rsidRPr="00037A46">
        <w:t>8</w:t>
      </w:r>
      <w:r w:rsidR="00EB0C03" w:rsidRPr="00037A46">
        <w:t xml:space="preserve"> euro</w:t>
      </w:r>
      <w:r w:rsidRPr="00037A46">
        <w:t>.</w:t>
      </w:r>
    </w:p>
    <w:p w14:paraId="5B4FA2A5" w14:textId="77777777" w:rsidR="00F50B87" w:rsidRPr="00037A46" w:rsidRDefault="00F50B87" w:rsidP="00F50B87">
      <w:r w:rsidRPr="00037A46">
        <w:t xml:space="preserve">De tegemoetkoming van het </w:t>
      </w:r>
      <w:r w:rsidR="00EB0C03" w:rsidRPr="00037A46">
        <w:t xml:space="preserve">bestuur bedraagt </w:t>
      </w:r>
      <w:r w:rsidR="000E3AB7" w:rsidRPr="00037A46">
        <w:t>6</w:t>
      </w:r>
      <w:r w:rsidRPr="00037A46">
        <w:t xml:space="preserve">,91 </w:t>
      </w:r>
      <w:r w:rsidR="00EB0C03" w:rsidRPr="00037A46">
        <w:t>euro</w:t>
      </w:r>
      <w:r w:rsidRPr="00037A46">
        <w:t xml:space="preserve"> per cheque.</w:t>
      </w:r>
    </w:p>
    <w:p w14:paraId="191F8BAE" w14:textId="77777777" w:rsidR="00F50B87" w:rsidRPr="00037A46" w:rsidRDefault="00F50B87" w:rsidP="00F50B87">
      <w:r w:rsidRPr="00037A46">
        <w:t xml:space="preserve">De bijdrage van het personeelslid bedraagt 1,09 </w:t>
      </w:r>
      <w:r w:rsidR="00EB0C03" w:rsidRPr="00037A46">
        <w:t>euro</w:t>
      </w:r>
      <w:r w:rsidRPr="00037A46">
        <w:t xml:space="preserve"> per cheque.</w:t>
      </w:r>
    </w:p>
    <w:p w14:paraId="6A3E4FBA" w14:textId="77777777" w:rsidR="00F50B87" w:rsidRPr="00037A46" w:rsidRDefault="00F50B87" w:rsidP="00F50B87">
      <w:r w:rsidRPr="00037A46">
        <w:t xml:space="preserve">Dit bedrag wordt maandelijks afgehouden van het </w:t>
      </w:r>
      <w:proofErr w:type="spellStart"/>
      <w:r w:rsidRPr="00037A46">
        <w:t>netto-salaris</w:t>
      </w:r>
      <w:proofErr w:type="spellEnd"/>
      <w:r w:rsidRPr="00037A46">
        <w:t xml:space="preserve"> van het personeelslid.</w:t>
      </w:r>
    </w:p>
    <w:p w14:paraId="73857147" w14:textId="77777777" w:rsidR="003A11FB" w:rsidRPr="00037A46" w:rsidRDefault="00F50B87" w:rsidP="00F50B87">
      <w:r w:rsidRPr="00037A46">
        <w:t>Op de jaarlijkse individuele rekening van het personeelslid wordt vermeld: het aantal toegekende maaltijdcheques en het brutobedrag van de maaltijdcheques verminderd met de persoonlijke bijdrage van het personeelslid.</w:t>
      </w:r>
    </w:p>
    <w:p w14:paraId="6157A169" w14:textId="77777777" w:rsidR="007E52EA" w:rsidRPr="00037A46" w:rsidRDefault="007E52EA" w:rsidP="00435C39">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Artikel 4</w:t>
      </w:r>
    </w:p>
    <w:p w14:paraId="79D81348" w14:textId="77777777" w:rsidR="00F50B87" w:rsidRPr="00037A46" w:rsidRDefault="00F50B87" w:rsidP="00F50B87">
      <w:r w:rsidRPr="00037A46">
        <w:t>Afleveringsvorm.</w:t>
      </w:r>
    </w:p>
    <w:p w14:paraId="71689EB3" w14:textId="77777777" w:rsidR="00E35433" w:rsidRPr="00037A46" w:rsidRDefault="00E35433" w:rsidP="00C300BD">
      <w:r w:rsidRPr="00037A46">
        <w:t xml:space="preserve">De maaltijdcheques worden overeenkomstig de geldende wetgeving in de vorm van een gratis, individuele en beveiligde betaalkaart, nl. de </w:t>
      </w:r>
      <w:proofErr w:type="spellStart"/>
      <w:r w:rsidRPr="00037A46">
        <w:t>Sodexo</w:t>
      </w:r>
      <w:proofErr w:type="spellEnd"/>
      <w:r w:rsidRPr="00037A46">
        <w:t xml:space="preserve"> Card met Lunch Pass-functie en een persoonlijke PIN/PUK-code opgestuurd in 2 afzonderlijke verzendingen. De kaart is geldig gedurende 5 jaar.</w:t>
      </w:r>
    </w:p>
    <w:p w14:paraId="559D2872" w14:textId="77777777" w:rsidR="00E35433" w:rsidRPr="00037A46" w:rsidRDefault="00E35433" w:rsidP="00C300BD">
      <w:r w:rsidRPr="00037A46">
        <w:t xml:space="preserve">De uitgaven met de </w:t>
      </w:r>
      <w:proofErr w:type="spellStart"/>
      <w:r w:rsidRPr="00037A46">
        <w:t>Sodexo</w:t>
      </w:r>
      <w:proofErr w:type="spellEnd"/>
      <w:r w:rsidRPr="00037A46">
        <w:t xml:space="preserve"> Card hebben een geldigheidsduur van 12 maanden.</w:t>
      </w:r>
    </w:p>
    <w:p w14:paraId="09257B27" w14:textId="77777777" w:rsidR="007E52EA" w:rsidRPr="00037A46" w:rsidRDefault="007E52EA" w:rsidP="00435C39">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Artikel 5</w:t>
      </w:r>
      <w:r w:rsidR="003A11FB" w:rsidRPr="00037A46">
        <w:rPr>
          <w:rFonts w:ascii="Calibri" w:eastAsia="Calibri" w:hAnsi="Calibri"/>
          <w:b/>
          <w:bCs/>
          <w:kern w:val="2"/>
          <w:sz w:val="22"/>
          <w:szCs w:val="22"/>
          <w:lang w:val="nl-BE" w:eastAsia="en-US"/>
          <w14:ligatures w14:val="standardContextual"/>
        </w:rPr>
        <w:t xml:space="preserve"> </w:t>
      </w:r>
    </w:p>
    <w:p w14:paraId="7DF2438F" w14:textId="77777777" w:rsidR="00F50B87" w:rsidRPr="00037A46" w:rsidRDefault="00F50B87" w:rsidP="00F50B87">
      <w:pPr>
        <w:rPr>
          <w:b/>
        </w:rPr>
      </w:pPr>
      <w:r w:rsidRPr="00037A46">
        <w:t>Tijdstip van toekenning.</w:t>
      </w:r>
    </w:p>
    <w:p w14:paraId="5216AE39" w14:textId="77777777" w:rsidR="00F50B87" w:rsidRPr="00037A46" w:rsidRDefault="00F50B87" w:rsidP="00F50B87">
      <w:r w:rsidRPr="00037A46">
        <w:t xml:space="preserve">De </w:t>
      </w:r>
      <w:proofErr w:type="spellStart"/>
      <w:r w:rsidRPr="00037A46">
        <w:t>Sodexo</w:t>
      </w:r>
      <w:proofErr w:type="spellEnd"/>
      <w:r w:rsidRPr="00037A46">
        <w:t xml:space="preserve"> Card is onmiddellijk bruikbaar na ontvangst, mits er reeds een eerste storting van de elektronische maaltijdcheques op de </w:t>
      </w:r>
      <w:proofErr w:type="spellStart"/>
      <w:r w:rsidRPr="00037A46">
        <w:t>Sodexo</w:t>
      </w:r>
      <w:proofErr w:type="spellEnd"/>
      <w:r w:rsidRPr="00037A46">
        <w:t xml:space="preserve"> rekening</w:t>
      </w:r>
      <w:r w:rsidR="00D25EEA" w:rsidRPr="00037A46">
        <w:rPr>
          <w:vertAlign w:val="superscript"/>
        </w:rPr>
        <w:t xml:space="preserve">  </w:t>
      </w:r>
      <w:r w:rsidRPr="00037A46">
        <w:t xml:space="preserve"> heeft plaatsgevonden.</w:t>
      </w:r>
    </w:p>
    <w:p w14:paraId="4B26A27D" w14:textId="77777777" w:rsidR="00F50B87" w:rsidRPr="00037A46" w:rsidRDefault="00F50B87" w:rsidP="00F50B87">
      <w:r w:rsidRPr="00037A46">
        <w:lastRenderedPageBreak/>
        <w:t xml:space="preserve">De </w:t>
      </w:r>
      <w:proofErr w:type="spellStart"/>
      <w:r w:rsidRPr="00037A46">
        <w:t>Sodexo</w:t>
      </w:r>
      <w:proofErr w:type="spellEnd"/>
      <w:r w:rsidRPr="00037A46">
        <w:t xml:space="preserve"> rekening van het personeelslid wordt binnen de 24u na betaling opgeladen en ten laatste op datum van het begin van de geldigheid van de elektronische maaltijdcheques.</w:t>
      </w:r>
    </w:p>
    <w:p w14:paraId="243470D3" w14:textId="77777777" w:rsidR="00F50B87" w:rsidRPr="00037A46" w:rsidRDefault="00F50B87" w:rsidP="00F50B87">
      <w:r w:rsidRPr="00037A46">
        <w:t xml:space="preserve">Het personeelslid krijgt een notificatie via email bij elke nieuwe storting en bij het vervallen van de maaltijdcheques. </w:t>
      </w:r>
    </w:p>
    <w:p w14:paraId="0AD91936" w14:textId="77777777" w:rsidR="003A11FB" w:rsidRPr="00037A46" w:rsidRDefault="00F50B87" w:rsidP="00F50B87">
      <w:r w:rsidRPr="00037A46">
        <w:t xml:space="preserve">Bij elke transactie worden eerst de oudste maaltijdcheques op de </w:t>
      </w:r>
      <w:proofErr w:type="spellStart"/>
      <w:r w:rsidRPr="00037A46">
        <w:t>Sodexo</w:t>
      </w:r>
      <w:proofErr w:type="spellEnd"/>
      <w:r w:rsidRPr="00037A46">
        <w:t xml:space="preserve"> rekening gedebiteerd. Het bedrag van de transactie wordt afgetrokken van het totale saldo dat beschikbaar is op de </w:t>
      </w:r>
      <w:proofErr w:type="spellStart"/>
      <w:r w:rsidRPr="00037A46">
        <w:t>Sodexo</w:t>
      </w:r>
      <w:proofErr w:type="spellEnd"/>
      <w:r w:rsidRPr="00037A46">
        <w:t xml:space="preserve"> rekening zonder rekening te houden met de nominale waarde van de maaltijdcheques.</w:t>
      </w:r>
    </w:p>
    <w:p w14:paraId="45A8D5D4" w14:textId="77777777" w:rsidR="007E52EA" w:rsidRPr="00037A46" w:rsidRDefault="007E52EA" w:rsidP="00435C39">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Artikel 6</w:t>
      </w:r>
    </w:p>
    <w:p w14:paraId="791FFC1B" w14:textId="77777777" w:rsidR="00F50B87" w:rsidRPr="00037A46" w:rsidRDefault="00F50B87" w:rsidP="00F50B87">
      <w:r w:rsidRPr="00037A46">
        <w:t xml:space="preserve">Toegankelijkheid van de informatie met de </w:t>
      </w:r>
      <w:proofErr w:type="spellStart"/>
      <w:r w:rsidRPr="00037A46">
        <w:t>Sodexo</w:t>
      </w:r>
      <w:proofErr w:type="spellEnd"/>
      <w:r w:rsidRPr="00037A46">
        <w:t xml:space="preserve"> Card</w:t>
      </w:r>
      <w:r w:rsidR="00621C27" w:rsidRPr="00037A46">
        <w:t>:</w:t>
      </w:r>
    </w:p>
    <w:p w14:paraId="5B178CB2" w14:textId="77777777" w:rsidR="00F50B87" w:rsidRPr="00037A46" w:rsidRDefault="00F50B87" w:rsidP="00F50B87">
      <w:r w:rsidRPr="00037A46">
        <w:t xml:space="preserve">De raadpleging van de informatie over de persoonlijke </w:t>
      </w:r>
      <w:proofErr w:type="spellStart"/>
      <w:r w:rsidRPr="00037A46">
        <w:t>Sodexo</w:t>
      </w:r>
      <w:proofErr w:type="spellEnd"/>
      <w:r w:rsidRPr="00037A46">
        <w:t xml:space="preserve"> rekening is mogelijk via verschillende kanalen (transactieticket, Terminal Display, Interactieve Vocale Dienst, </w:t>
      </w:r>
      <w:r w:rsidR="00344AB1" w:rsidRPr="00037A46">
        <w:t>S</w:t>
      </w:r>
      <w:r w:rsidRPr="00037A46">
        <w:t>odex</w:t>
      </w:r>
      <w:r w:rsidR="00344AB1" w:rsidRPr="00037A46">
        <w:t>o</w:t>
      </w:r>
      <w:r w:rsidRPr="00037A46">
        <w:t>4you, email, mobiele applicatie ‘</w:t>
      </w:r>
      <w:proofErr w:type="spellStart"/>
      <w:r w:rsidRPr="00037A46">
        <w:t>MySodexo</w:t>
      </w:r>
      <w:proofErr w:type="spellEnd"/>
      <w:r w:rsidRPr="00037A46">
        <w:t>’ en consumentendienst).</w:t>
      </w:r>
    </w:p>
    <w:p w14:paraId="317D704B" w14:textId="77777777" w:rsidR="003A11FB" w:rsidRPr="00037A46" w:rsidRDefault="00F50B87" w:rsidP="00F50B87">
      <w:r w:rsidRPr="00037A46">
        <w:t xml:space="preserve">De enveloppe met de </w:t>
      </w:r>
      <w:proofErr w:type="spellStart"/>
      <w:r w:rsidRPr="00037A46">
        <w:t>Sodexo</w:t>
      </w:r>
      <w:proofErr w:type="spellEnd"/>
      <w:r w:rsidRPr="00037A46">
        <w:t xml:space="preserve"> Card bevat eveneens een gebruikersgids die het gebruik van de kaart verder toelicht.</w:t>
      </w:r>
    </w:p>
    <w:p w14:paraId="3449A8BD" w14:textId="77777777" w:rsidR="00F50B87" w:rsidRPr="00037A46" w:rsidRDefault="009A1552" w:rsidP="00435C39">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Artikel 7</w:t>
      </w:r>
      <w:r w:rsidR="00F50B87" w:rsidRPr="00037A46">
        <w:rPr>
          <w:rFonts w:ascii="Calibri" w:eastAsia="Calibri" w:hAnsi="Calibri"/>
          <w:b/>
          <w:bCs/>
          <w:kern w:val="2"/>
          <w:sz w:val="22"/>
          <w:szCs w:val="22"/>
          <w:lang w:val="nl-BE" w:eastAsia="en-US"/>
          <w14:ligatures w14:val="standardContextual"/>
        </w:rPr>
        <w:t xml:space="preserve"> </w:t>
      </w:r>
    </w:p>
    <w:p w14:paraId="08DB3D0B" w14:textId="77777777" w:rsidR="00F50B87" w:rsidRPr="00037A46" w:rsidRDefault="00F50B87" w:rsidP="00F50B87">
      <w:r w:rsidRPr="00037A46">
        <w:t>Sociale zekerheidsbijdragen.</w:t>
      </w:r>
    </w:p>
    <w:p w14:paraId="5DC1956D" w14:textId="77777777" w:rsidR="00F50B87" w:rsidRPr="00037A46" w:rsidRDefault="00F50B87" w:rsidP="00F50B87">
      <w:r w:rsidRPr="00037A46">
        <w:t>Maaltijdcheques afgeleverd onder bovengenoemde voorwaarden worden niet beschouwd als loon en zijn vrijgesteld van sociale zekerheidsbijdragen.</w:t>
      </w:r>
    </w:p>
    <w:p w14:paraId="668E6CE8" w14:textId="77777777" w:rsidR="00F50B87" w:rsidRPr="00037A46" w:rsidRDefault="009A1552" w:rsidP="00435C39">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Artikel 8</w:t>
      </w:r>
    </w:p>
    <w:p w14:paraId="00F4F938" w14:textId="77777777" w:rsidR="00F50B87" w:rsidRPr="00037A46" w:rsidRDefault="00F50B87" w:rsidP="00F50B87">
      <w:r w:rsidRPr="00037A46">
        <w:t>Verlies.</w:t>
      </w:r>
    </w:p>
    <w:p w14:paraId="51099343" w14:textId="77777777" w:rsidR="00F50B87" w:rsidRPr="00037A46" w:rsidRDefault="00F50B87" w:rsidP="00F50B87">
      <w:r w:rsidRPr="00037A46">
        <w:t xml:space="preserve">Van zodra de </w:t>
      </w:r>
      <w:proofErr w:type="spellStart"/>
      <w:r w:rsidRPr="00037A46">
        <w:t>Sodexo</w:t>
      </w:r>
      <w:proofErr w:type="spellEnd"/>
      <w:r w:rsidRPr="00037A46">
        <w:t xml:space="preserve"> Card aan het personeelslid is overhandigd, is het </w:t>
      </w:r>
      <w:r w:rsidR="00621C27" w:rsidRPr="00037A46">
        <w:t>bestuur</w:t>
      </w:r>
      <w:r w:rsidRPr="00037A46">
        <w:t xml:space="preserve"> niet meer aansprakelijk voor verlies of diefstal.</w:t>
      </w:r>
    </w:p>
    <w:p w14:paraId="77635AD6" w14:textId="77777777" w:rsidR="00F50B87" w:rsidRPr="00037A46" w:rsidRDefault="00F50B87" w:rsidP="00F50B87">
      <w:pPr>
        <w:rPr>
          <w:lang w:val="nl-BE"/>
        </w:rPr>
      </w:pPr>
      <w:r w:rsidRPr="00037A46">
        <w:rPr>
          <w:lang w:val="nl-BE"/>
        </w:rPr>
        <w:t>In geval van verlies of diefstal van zijn SODEXO CARD</w:t>
      </w:r>
      <w:r w:rsidR="00A06E06" w:rsidRPr="00037A46">
        <w:rPr>
          <w:lang w:val="nl-BE"/>
        </w:rPr>
        <w:t xml:space="preserve"> en/of de PIN- en PUK-code</w:t>
      </w:r>
      <w:r w:rsidRPr="00037A46">
        <w:rPr>
          <w:lang w:val="nl-BE"/>
        </w:rPr>
        <w:t xml:space="preserve"> is het personeelslid ertoe gehouden CARDSTOP (070 344 344) onmiddellijk op de hoogte te stellen.  Alle transacties die vóór de aangifte van verlies of diefstal worden uitgevoerd, zijn onherroepelijk zonder mogelijkheid van verhaal van het personeelslid op het bestuur of </w:t>
      </w:r>
      <w:proofErr w:type="spellStart"/>
      <w:r w:rsidRPr="00037A46">
        <w:rPr>
          <w:lang w:val="nl-BE"/>
        </w:rPr>
        <w:t>Sodexo</w:t>
      </w:r>
      <w:proofErr w:type="spellEnd"/>
      <w:r w:rsidRPr="00037A46">
        <w:rPr>
          <w:lang w:val="nl-BE"/>
        </w:rPr>
        <w:t xml:space="preserve">. </w:t>
      </w:r>
    </w:p>
    <w:p w14:paraId="39A0C5D2" w14:textId="77777777" w:rsidR="00A06E06" w:rsidRPr="00037A46" w:rsidRDefault="00F50B87" w:rsidP="00F50B87">
      <w:r w:rsidRPr="00037A46">
        <w:t xml:space="preserve">Bij iedere vervanging van de </w:t>
      </w:r>
      <w:proofErr w:type="spellStart"/>
      <w:r w:rsidRPr="00037A46">
        <w:t>Sodexo</w:t>
      </w:r>
      <w:proofErr w:type="spellEnd"/>
      <w:r w:rsidRPr="00037A46">
        <w:t xml:space="preserve"> Card omwille van verlies of diefstal wordt er aan het personeelslid een kost aangerekend</w:t>
      </w:r>
      <w:r w:rsidR="00A06E06" w:rsidRPr="00037A46">
        <w:t>.</w:t>
      </w:r>
    </w:p>
    <w:p w14:paraId="67D1C95A" w14:textId="77777777" w:rsidR="00A06E06" w:rsidRPr="00037A46" w:rsidRDefault="00A06E06" w:rsidP="00A06E06">
      <w:r w:rsidRPr="00037A46">
        <w:t>Bij iedere vervanging van de PIN-en PUK-code omwille van verlies of diefstal wordt er aan het personeelslid een kost aangerekend.</w:t>
      </w:r>
    </w:p>
    <w:p w14:paraId="76266725" w14:textId="77777777" w:rsidR="00F50B87" w:rsidRPr="00037A46" w:rsidRDefault="00A06E06" w:rsidP="00F50B87">
      <w:r w:rsidRPr="00037A46">
        <w:t>De</w:t>
      </w:r>
      <w:r w:rsidR="004339F2" w:rsidRPr="00037A46">
        <w:t>ze</w:t>
      </w:r>
      <w:r w:rsidRPr="00037A46">
        <w:t xml:space="preserve"> kost bedraagt nooit meer dan de </w:t>
      </w:r>
      <w:r w:rsidR="00CC4901" w:rsidRPr="00037A46">
        <w:t xml:space="preserve">nominale </w:t>
      </w:r>
      <w:r w:rsidR="00F50B87" w:rsidRPr="00037A46">
        <w:t>waarde van 1 maaltijdcheque</w:t>
      </w:r>
      <w:r w:rsidR="00D25EEA" w:rsidRPr="00037A46">
        <w:rPr>
          <w:rStyle w:val="Voetnootmarkering"/>
        </w:rPr>
        <w:t xml:space="preserve">  </w:t>
      </w:r>
      <w:r w:rsidR="00F50B87" w:rsidRPr="00037A46">
        <w:t>.</w:t>
      </w:r>
    </w:p>
    <w:p w14:paraId="3A4FF466" w14:textId="77777777" w:rsidR="00F50B87" w:rsidRPr="00037A46" w:rsidRDefault="00F50B87" w:rsidP="00F50B87">
      <w:pPr>
        <w:rPr>
          <w:lang w:val="nl-BE"/>
        </w:rPr>
      </w:pPr>
      <w:r w:rsidRPr="00037A46">
        <w:rPr>
          <w:lang w:val="nl-BE"/>
        </w:rPr>
        <w:t xml:space="preserve">Na de aangifte van verlies of diefstal zal </w:t>
      </w:r>
      <w:proofErr w:type="spellStart"/>
      <w:r w:rsidRPr="00037A46">
        <w:rPr>
          <w:lang w:val="nl-BE"/>
        </w:rPr>
        <w:t>Sodexo</w:t>
      </w:r>
      <w:proofErr w:type="spellEnd"/>
      <w:r w:rsidRPr="00037A46">
        <w:rPr>
          <w:lang w:val="nl-BE"/>
        </w:rPr>
        <w:t xml:space="preserve"> voor het personeelslid een nieuwe </w:t>
      </w:r>
      <w:proofErr w:type="spellStart"/>
      <w:r w:rsidRPr="00037A46">
        <w:rPr>
          <w:lang w:val="nl-BE"/>
        </w:rPr>
        <w:t>Sodexo</w:t>
      </w:r>
      <w:proofErr w:type="spellEnd"/>
      <w:r w:rsidRPr="00037A46">
        <w:rPr>
          <w:lang w:val="nl-BE"/>
        </w:rPr>
        <w:t xml:space="preserve"> Card uitgeven. Het aantal maaltijdcheques dat op zijn </w:t>
      </w:r>
      <w:proofErr w:type="spellStart"/>
      <w:r w:rsidRPr="00037A46">
        <w:rPr>
          <w:lang w:val="nl-BE"/>
        </w:rPr>
        <w:t>Sodexo</w:t>
      </w:r>
      <w:proofErr w:type="spellEnd"/>
      <w:r w:rsidRPr="00037A46">
        <w:rPr>
          <w:lang w:val="nl-BE"/>
        </w:rPr>
        <w:t xml:space="preserve"> rekening beschikbaar is, blijft ongewijzigd, maar de geldigheidsduur wordt verlengd met de wettelijke termijn.</w:t>
      </w:r>
    </w:p>
    <w:p w14:paraId="285FAD92" w14:textId="77777777" w:rsidR="00F50B87" w:rsidRPr="00037A46" w:rsidRDefault="00F50B87" w:rsidP="00F50B87">
      <w:pPr>
        <w:rPr>
          <w:lang w:val="nl-BE"/>
        </w:rPr>
      </w:pPr>
      <w:r w:rsidRPr="00037A46">
        <w:rPr>
          <w:lang w:val="nl-BE"/>
        </w:rPr>
        <w:t xml:space="preserve">Het personeelslid verbindt er zich toe de </w:t>
      </w:r>
      <w:proofErr w:type="spellStart"/>
      <w:r w:rsidRPr="00037A46">
        <w:rPr>
          <w:lang w:val="nl-BE"/>
        </w:rPr>
        <w:t>Sodexo</w:t>
      </w:r>
      <w:proofErr w:type="spellEnd"/>
      <w:r w:rsidRPr="00037A46">
        <w:rPr>
          <w:lang w:val="nl-BE"/>
        </w:rPr>
        <w:t xml:space="preserve"> Card als een goede huisvader te gebruiken en te bewaren overeenkomstig de algemene gebruiksvoorwaarden en verbindt er zich toe het bestuur of </w:t>
      </w:r>
      <w:proofErr w:type="spellStart"/>
      <w:r w:rsidRPr="00037A46">
        <w:rPr>
          <w:lang w:val="nl-BE"/>
        </w:rPr>
        <w:t>Sodexo</w:t>
      </w:r>
      <w:proofErr w:type="spellEnd"/>
      <w:r w:rsidRPr="00037A46">
        <w:rPr>
          <w:lang w:val="nl-BE"/>
        </w:rPr>
        <w:t xml:space="preserve"> onmiddellijk op de hoogte te stellen van elke onregelmatigheid of elk bedrog met behulp van de </w:t>
      </w:r>
      <w:proofErr w:type="spellStart"/>
      <w:r w:rsidRPr="00037A46">
        <w:rPr>
          <w:lang w:val="nl-BE"/>
        </w:rPr>
        <w:t>Sodexo</w:t>
      </w:r>
      <w:proofErr w:type="spellEnd"/>
      <w:r w:rsidRPr="00037A46">
        <w:rPr>
          <w:lang w:val="nl-BE"/>
        </w:rPr>
        <w:t xml:space="preserve"> Card.</w:t>
      </w:r>
    </w:p>
    <w:p w14:paraId="79927C92" w14:textId="77777777" w:rsidR="00F50B87" w:rsidRPr="00037A46" w:rsidRDefault="00F50B87" w:rsidP="00435C39">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w:t>
      </w:r>
      <w:r w:rsidR="009A1552" w:rsidRPr="00037A46">
        <w:rPr>
          <w:rFonts w:ascii="Calibri" w:eastAsia="Calibri" w:hAnsi="Calibri"/>
          <w:b/>
          <w:bCs/>
          <w:kern w:val="2"/>
          <w:sz w:val="22"/>
          <w:szCs w:val="22"/>
          <w:lang w:val="nl-BE" w:eastAsia="en-US"/>
          <w14:ligatures w14:val="standardContextual"/>
        </w:rPr>
        <w:t>9</w:t>
      </w:r>
    </w:p>
    <w:p w14:paraId="03C1F8A2" w14:textId="77777777" w:rsidR="00F50B87" w:rsidRPr="00037A46" w:rsidRDefault="00F50B87" w:rsidP="00F50B87">
      <w:r w:rsidRPr="00037A46">
        <w:t>Inwerkingtreding.</w:t>
      </w:r>
    </w:p>
    <w:p w14:paraId="436C219D" w14:textId="77777777" w:rsidR="00F50B87" w:rsidRPr="00037A46" w:rsidRDefault="00F50B87" w:rsidP="00F50B87">
      <w:r w:rsidRPr="00037A46">
        <w:t xml:space="preserve">Dit reglement treedt in werking op 01 </w:t>
      </w:r>
      <w:r w:rsidR="000E62D3" w:rsidRPr="00037A46">
        <w:t>januari 2021</w:t>
      </w:r>
      <w:r w:rsidRPr="00037A46">
        <w:t>.</w:t>
      </w:r>
    </w:p>
    <w:p w14:paraId="265257CF" w14:textId="3E5DCE08" w:rsidR="00B94AF2" w:rsidRPr="00037A46" w:rsidRDefault="00C300BD" w:rsidP="00C300BD">
      <w:pPr>
        <w:pStyle w:val="Kop1"/>
        <w:rPr>
          <w:rStyle w:val="Kop1Char"/>
        </w:rPr>
      </w:pPr>
      <w:bookmarkStart w:id="507" w:name="_Toc110948280"/>
      <w:bookmarkStart w:id="508" w:name="_Toc152937493"/>
      <w:r w:rsidRPr="00037A46">
        <w:rPr>
          <w:rStyle w:val="Kop1Char"/>
        </w:rPr>
        <w:lastRenderedPageBreak/>
        <w:t>B</w:t>
      </w:r>
      <w:proofErr w:type="spellStart"/>
      <w:r w:rsidR="00A86975" w:rsidRPr="00037A46">
        <w:rPr>
          <w:b w:val="0"/>
          <w:caps w:val="0"/>
          <w:lang w:val="nl-BE"/>
        </w:rPr>
        <w:t>ijlage</w:t>
      </w:r>
      <w:proofErr w:type="spellEnd"/>
      <w:r w:rsidR="00A86975" w:rsidRPr="00037A46">
        <w:rPr>
          <w:b w:val="0"/>
          <w:caps w:val="0"/>
          <w:lang w:val="nl-BE"/>
        </w:rPr>
        <w:t xml:space="preserve"> vii</w:t>
      </w:r>
      <w:r w:rsidRPr="00037A46">
        <w:rPr>
          <w:b w:val="0"/>
          <w:caps w:val="0"/>
          <w:lang w:val="nl-BE"/>
        </w:rPr>
        <w:t>i</w:t>
      </w:r>
      <w:r w:rsidR="00A86975" w:rsidRPr="00037A46">
        <w:rPr>
          <w:b w:val="0"/>
          <w:caps w:val="0"/>
          <w:lang w:val="nl-BE"/>
        </w:rPr>
        <w:t>.</w:t>
      </w:r>
      <w:r w:rsidR="00B94AF2" w:rsidRPr="00037A46">
        <w:rPr>
          <w:b w:val="0"/>
          <w:caps w:val="0"/>
          <w:lang w:val="nl-BE"/>
        </w:rPr>
        <w:t xml:space="preserve"> </w:t>
      </w:r>
      <w:r w:rsidR="00A86975" w:rsidRPr="00037A46">
        <w:rPr>
          <w:b w:val="0"/>
          <w:caps w:val="0"/>
          <w:lang w:val="nl-BE"/>
        </w:rPr>
        <w:t xml:space="preserve">Reglement </w:t>
      </w:r>
      <w:r w:rsidR="00B94AF2" w:rsidRPr="00037A46">
        <w:rPr>
          <w:b w:val="0"/>
          <w:caps w:val="0"/>
          <w:lang w:val="nl-BE"/>
        </w:rPr>
        <w:t>tot</w:t>
      </w:r>
      <w:r w:rsidR="00A86975" w:rsidRPr="00037A46">
        <w:rPr>
          <w:b w:val="0"/>
          <w:caps w:val="0"/>
          <w:lang w:val="nl-BE"/>
        </w:rPr>
        <w:t xml:space="preserve"> oprichting van een collectief pensioen- en overlijdensplan</w:t>
      </w:r>
      <w:bookmarkEnd w:id="507"/>
      <w:bookmarkEnd w:id="508"/>
      <w:r w:rsidR="00A86975" w:rsidRPr="00037A46">
        <w:rPr>
          <w:rStyle w:val="Kop1Char"/>
        </w:rPr>
        <w:t xml:space="preserve"> </w:t>
      </w:r>
    </w:p>
    <w:p w14:paraId="305713C7" w14:textId="77777777" w:rsidR="001A4067" w:rsidRPr="00037A46" w:rsidRDefault="001A4067" w:rsidP="001A4067">
      <w:pPr>
        <w:widowControl w:val="0"/>
        <w:autoSpaceDE w:val="0"/>
        <w:autoSpaceDN w:val="0"/>
        <w:adjustRightInd w:val="0"/>
        <w:spacing w:before="0" w:after="0"/>
        <w:ind w:left="0"/>
        <w:jc w:val="left"/>
        <w:rPr>
          <w:rFonts w:cs="Arial"/>
          <w:b/>
          <w:sz w:val="22"/>
          <w:szCs w:val="22"/>
          <w:lang w:eastAsia="en-US"/>
        </w:rPr>
      </w:pPr>
      <w:r w:rsidRPr="00037A46">
        <w:rPr>
          <w:rFonts w:cs="Arial"/>
          <w:b/>
          <w:sz w:val="22"/>
          <w:szCs w:val="22"/>
          <w:lang w:eastAsia="en-US"/>
        </w:rPr>
        <w:t>REGLEMENT HOUDENDE DE ADMINISTRATIEVE EN TECHNISCHE MODALITEITEN VAN HET COLLECTIEF PENSIOENPLAN TEN VOORDELE VAN DE CONTRACTUELE PERSONEELSLEDEN</w:t>
      </w:r>
    </w:p>
    <w:p w14:paraId="179E947C" w14:textId="77777777" w:rsidR="001A4067" w:rsidRPr="00037A46" w:rsidRDefault="001A4067" w:rsidP="001A4067">
      <w:pPr>
        <w:widowControl w:val="0"/>
        <w:autoSpaceDE w:val="0"/>
        <w:autoSpaceDN w:val="0"/>
        <w:adjustRightInd w:val="0"/>
        <w:spacing w:before="0" w:after="0"/>
        <w:ind w:left="0" w:rightChars="352" w:right="704"/>
        <w:rPr>
          <w:rFonts w:cs="Arial"/>
          <w:sz w:val="22"/>
          <w:szCs w:val="22"/>
          <w:u w:val="single"/>
          <w:lang w:eastAsia="en-US"/>
        </w:rPr>
      </w:pPr>
    </w:p>
    <w:p w14:paraId="39B30EB2" w14:textId="77777777" w:rsidR="001A4067" w:rsidRPr="00037A46" w:rsidRDefault="001A4067" w:rsidP="001A4067">
      <w:pPr>
        <w:widowControl w:val="0"/>
        <w:autoSpaceDE w:val="0"/>
        <w:autoSpaceDN w:val="0"/>
        <w:adjustRightInd w:val="0"/>
        <w:spacing w:before="0" w:after="0"/>
        <w:ind w:left="0" w:rightChars="352" w:right="704"/>
        <w:rPr>
          <w:rFonts w:cs="Arial"/>
          <w:b/>
          <w:sz w:val="22"/>
          <w:szCs w:val="22"/>
          <w:u w:val="single"/>
          <w:lang w:val="nl-BE" w:eastAsia="en-US"/>
        </w:rPr>
      </w:pPr>
      <w:r w:rsidRPr="00037A46">
        <w:rPr>
          <w:rFonts w:cs="Arial"/>
          <w:b/>
          <w:sz w:val="22"/>
          <w:szCs w:val="22"/>
          <w:u w:val="single"/>
          <w:lang w:val="nl-BE" w:eastAsia="en-US"/>
        </w:rPr>
        <w:t>Artikel 1   Definities</w:t>
      </w:r>
    </w:p>
    <w:p w14:paraId="25479E9A" w14:textId="77777777" w:rsidR="001A4067" w:rsidRPr="00037A46" w:rsidRDefault="001A4067" w:rsidP="001A4067">
      <w:pPr>
        <w:widowControl w:val="0"/>
        <w:autoSpaceDE w:val="0"/>
        <w:autoSpaceDN w:val="0"/>
        <w:adjustRightInd w:val="0"/>
        <w:spacing w:before="0" w:after="0"/>
        <w:ind w:left="0" w:rightChars="352" w:right="704"/>
        <w:rPr>
          <w:rFonts w:cs="Arial"/>
          <w:sz w:val="22"/>
          <w:szCs w:val="22"/>
          <w:u w:val="single"/>
          <w:lang w:val="nl-BE" w:eastAsia="en-US"/>
        </w:rPr>
      </w:pPr>
      <w:r w:rsidRPr="00037A46">
        <w:rPr>
          <w:rFonts w:cs="Arial"/>
          <w:sz w:val="22"/>
          <w:szCs w:val="22"/>
          <w:u w:val="single"/>
          <w:lang w:val="nl-BE" w:eastAsia="en-US"/>
        </w:rPr>
        <w:t xml:space="preserve"> </w:t>
      </w:r>
    </w:p>
    <w:p w14:paraId="479C4EEA" w14:textId="77777777" w:rsidR="001A4067" w:rsidRPr="00037A46" w:rsidRDefault="001A4067" w:rsidP="001A4067">
      <w:pPr>
        <w:spacing w:before="120" w:after="0"/>
        <w:ind w:left="340" w:hanging="340"/>
        <w:rPr>
          <w:rFonts w:cs="Arial"/>
          <w:sz w:val="22"/>
          <w:szCs w:val="22"/>
          <w:lang w:val="nl-BE" w:eastAsia="fr-FR"/>
        </w:rPr>
      </w:pPr>
      <w:r w:rsidRPr="00037A46">
        <w:rPr>
          <w:rFonts w:cs="Arial"/>
          <w:sz w:val="22"/>
          <w:szCs w:val="22"/>
          <w:lang w:val="nl-BE" w:eastAsia="fr-FR"/>
        </w:rPr>
        <w:t>Voor de toepassing van huidig reglement verstaat men onder:</w:t>
      </w:r>
    </w:p>
    <w:p w14:paraId="528C4019" w14:textId="77777777" w:rsidR="001A4067" w:rsidRPr="00037A46" w:rsidRDefault="001A4067">
      <w:pPr>
        <w:widowControl w:val="0"/>
        <w:numPr>
          <w:ilvl w:val="0"/>
          <w:numId w:val="155"/>
        </w:numPr>
        <w:tabs>
          <w:tab w:val="num" w:pos="426"/>
        </w:tabs>
        <w:autoSpaceDE w:val="0"/>
        <w:autoSpaceDN w:val="0"/>
        <w:adjustRightInd w:val="0"/>
        <w:spacing w:before="120" w:after="0"/>
        <w:ind w:left="426" w:hanging="426"/>
        <w:jc w:val="left"/>
        <w:rPr>
          <w:rFonts w:cs="Arial"/>
          <w:sz w:val="22"/>
          <w:szCs w:val="22"/>
          <w:lang w:val="nl-BE" w:eastAsia="fr-FR"/>
        </w:rPr>
      </w:pPr>
      <w:r w:rsidRPr="00037A46">
        <w:rPr>
          <w:rFonts w:cs="Arial"/>
          <w:b/>
          <w:sz w:val="22"/>
          <w:szCs w:val="22"/>
          <w:lang w:val="nl-BE" w:eastAsia="fr-FR"/>
        </w:rPr>
        <w:t>Aangeslotene</w:t>
      </w:r>
      <w:r w:rsidRPr="00037A46">
        <w:rPr>
          <w:rFonts w:cs="Arial"/>
          <w:sz w:val="22"/>
          <w:szCs w:val="22"/>
          <w:lang w:val="nl-BE" w:eastAsia="fr-FR"/>
        </w:rPr>
        <w:t>: de werknemer die behoort tot de personeelscategorie waarvoor de inrichter dit pensioenstelsel heeft ingevoerd en die de aansluitingsvoorwaarden, zoals hieronder gedefinieerd in artikel 2, vervult, alsook de gewezen werknemer die nog actuele of uitgestelde rechten geniet (=slaper).</w:t>
      </w:r>
    </w:p>
    <w:p w14:paraId="6983D7CB" w14:textId="77777777" w:rsidR="001A4067" w:rsidRPr="00037A46" w:rsidRDefault="001A4067">
      <w:pPr>
        <w:widowControl w:val="0"/>
        <w:numPr>
          <w:ilvl w:val="0"/>
          <w:numId w:val="155"/>
        </w:numPr>
        <w:tabs>
          <w:tab w:val="num" w:pos="426"/>
        </w:tabs>
        <w:autoSpaceDE w:val="0"/>
        <w:autoSpaceDN w:val="0"/>
        <w:adjustRightInd w:val="0"/>
        <w:spacing w:before="120" w:after="0"/>
        <w:ind w:hanging="720"/>
        <w:jc w:val="left"/>
        <w:rPr>
          <w:rFonts w:cs="Arial"/>
          <w:sz w:val="22"/>
          <w:szCs w:val="22"/>
          <w:lang w:val="nl-BE" w:eastAsia="fr-FR"/>
        </w:rPr>
      </w:pPr>
      <w:r w:rsidRPr="00037A46">
        <w:rPr>
          <w:rFonts w:cs="Arial"/>
          <w:b/>
          <w:sz w:val="22"/>
          <w:szCs w:val="22"/>
          <w:lang w:val="nl-BE" w:eastAsia="fr-FR"/>
        </w:rPr>
        <w:t>Begunstigde</w:t>
      </w:r>
      <w:r w:rsidRPr="00037A46">
        <w:rPr>
          <w:rFonts w:cs="Arial"/>
          <w:sz w:val="22"/>
          <w:szCs w:val="22"/>
          <w:lang w:val="nl-BE" w:eastAsia="fr-FR"/>
        </w:rPr>
        <w:t xml:space="preserve">: de persoon in wiens voordeel de prestatie bedongen is. </w:t>
      </w:r>
    </w:p>
    <w:p w14:paraId="01FA895A" w14:textId="77777777" w:rsidR="001A4067" w:rsidRPr="00037A46" w:rsidRDefault="001A4067">
      <w:pPr>
        <w:widowControl w:val="0"/>
        <w:numPr>
          <w:ilvl w:val="0"/>
          <w:numId w:val="155"/>
        </w:numPr>
        <w:tabs>
          <w:tab w:val="num" w:pos="426"/>
        </w:tabs>
        <w:autoSpaceDE w:val="0"/>
        <w:autoSpaceDN w:val="0"/>
        <w:adjustRightInd w:val="0"/>
        <w:spacing w:before="120" w:after="0"/>
        <w:ind w:left="426" w:hanging="426"/>
        <w:jc w:val="left"/>
        <w:rPr>
          <w:rFonts w:cs="Arial"/>
          <w:sz w:val="22"/>
          <w:szCs w:val="22"/>
          <w:lang w:val="nl-BE" w:eastAsia="fr-FR"/>
        </w:rPr>
      </w:pPr>
      <w:r w:rsidRPr="00037A46">
        <w:rPr>
          <w:rFonts w:cs="Arial"/>
          <w:b/>
          <w:sz w:val="22"/>
          <w:szCs w:val="22"/>
          <w:lang w:val="nl-BE" w:eastAsia="fr-FR"/>
        </w:rPr>
        <w:t>Conventionele datum van pensionering</w:t>
      </w:r>
      <w:r w:rsidRPr="00037A46">
        <w:rPr>
          <w:rFonts w:cs="Arial"/>
          <w:sz w:val="22"/>
          <w:szCs w:val="22"/>
          <w:lang w:val="nl-BE" w:eastAsia="fr-FR"/>
        </w:rPr>
        <w:t>: De eerste dag van de maand volgend op die waarin de aangeslotene de pensioenleeftijd van 65 jaar bereikt. Indien de aangeslotene echter zijn wettelijk pensioen op dit ogenblik niet opneemt, zal de conventionele datum van pensionering verlengd worden met opeenvolgende perioden van een jaar tot de eerste dag van de maand volgend op de pensionering.</w:t>
      </w:r>
    </w:p>
    <w:p w14:paraId="0373E5D1" w14:textId="77777777" w:rsidR="001A4067" w:rsidRPr="00037A46" w:rsidRDefault="001A4067">
      <w:pPr>
        <w:widowControl w:val="0"/>
        <w:numPr>
          <w:ilvl w:val="0"/>
          <w:numId w:val="155"/>
        </w:numPr>
        <w:tabs>
          <w:tab w:val="num" w:pos="426"/>
        </w:tabs>
        <w:autoSpaceDE w:val="0"/>
        <w:autoSpaceDN w:val="0"/>
        <w:adjustRightInd w:val="0"/>
        <w:spacing w:before="120" w:after="0"/>
        <w:ind w:hanging="720"/>
        <w:jc w:val="left"/>
        <w:rPr>
          <w:rFonts w:cs="Arial"/>
          <w:sz w:val="22"/>
          <w:szCs w:val="22"/>
          <w:lang w:val="nl-BE" w:eastAsia="fr-FR"/>
        </w:rPr>
      </w:pPr>
      <w:proofErr w:type="spellStart"/>
      <w:r w:rsidRPr="00037A46">
        <w:rPr>
          <w:rFonts w:cs="Arial"/>
          <w:b/>
          <w:sz w:val="22"/>
          <w:szCs w:val="22"/>
          <w:lang w:val="nl-BE" w:eastAsia="fr-FR"/>
        </w:rPr>
        <w:t>Echtgeno</w:t>
      </w:r>
      <w:proofErr w:type="spellEnd"/>
      <w:r w:rsidRPr="00037A46">
        <w:rPr>
          <w:rFonts w:cs="Arial"/>
          <w:b/>
          <w:sz w:val="22"/>
          <w:szCs w:val="22"/>
          <w:lang w:val="nl-BE" w:eastAsia="fr-FR"/>
        </w:rPr>
        <w:t>(o)t(e)</w:t>
      </w:r>
      <w:r w:rsidRPr="00037A46">
        <w:rPr>
          <w:rFonts w:cs="Arial"/>
          <w:sz w:val="22"/>
          <w:szCs w:val="22"/>
          <w:lang w:val="nl-BE" w:eastAsia="fr-FR"/>
        </w:rPr>
        <w:t>: de persoon die met de aangeslotene gehuwd is.</w:t>
      </w:r>
    </w:p>
    <w:p w14:paraId="1044252C" w14:textId="77777777" w:rsidR="001A4067" w:rsidRPr="00037A46" w:rsidRDefault="001A4067">
      <w:pPr>
        <w:widowControl w:val="0"/>
        <w:numPr>
          <w:ilvl w:val="0"/>
          <w:numId w:val="155"/>
        </w:numPr>
        <w:tabs>
          <w:tab w:val="num" w:pos="426"/>
        </w:tabs>
        <w:autoSpaceDE w:val="0"/>
        <w:autoSpaceDN w:val="0"/>
        <w:adjustRightInd w:val="0"/>
        <w:spacing w:before="120" w:after="0"/>
        <w:ind w:left="426" w:hanging="426"/>
        <w:jc w:val="left"/>
        <w:rPr>
          <w:rFonts w:cs="Arial"/>
          <w:sz w:val="22"/>
          <w:szCs w:val="22"/>
          <w:lang w:val="nl-BE" w:eastAsia="fr-FR"/>
        </w:rPr>
      </w:pPr>
      <w:r w:rsidRPr="00037A46">
        <w:rPr>
          <w:rFonts w:cs="Arial"/>
          <w:b/>
          <w:sz w:val="22"/>
          <w:szCs w:val="22"/>
          <w:lang w:val="nl-BE" w:eastAsia="fr-FR"/>
        </w:rPr>
        <w:t>FSMA</w:t>
      </w:r>
      <w:r w:rsidRPr="00037A46">
        <w:rPr>
          <w:rFonts w:cs="Arial"/>
          <w:sz w:val="22"/>
          <w:szCs w:val="22"/>
          <w:lang w:val="nl-BE" w:eastAsia="fr-FR"/>
        </w:rPr>
        <w:t>: de Autoriteit voor Financiële Diensten en Markten.</w:t>
      </w:r>
    </w:p>
    <w:p w14:paraId="2152D3D5" w14:textId="77777777" w:rsidR="001A4067" w:rsidRPr="00037A46" w:rsidRDefault="001A4067">
      <w:pPr>
        <w:widowControl w:val="0"/>
        <w:numPr>
          <w:ilvl w:val="0"/>
          <w:numId w:val="155"/>
        </w:numPr>
        <w:tabs>
          <w:tab w:val="num" w:pos="426"/>
        </w:tabs>
        <w:autoSpaceDE w:val="0"/>
        <w:autoSpaceDN w:val="0"/>
        <w:adjustRightInd w:val="0"/>
        <w:spacing w:before="120" w:after="0"/>
        <w:ind w:left="426" w:hanging="426"/>
        <w:jc w:val="left"/>
        <w:rPr>
          <w:rFonts w:cs="Arial"/>
          <w:sz w:val="22"/>
          <w:szCs w:val="22"/>
          <w:lang w:val="nl-BE" w:eastAsia="fr-FR"/>
        </w:rPr>
      </w:pPr>
      <w:r w:rsidRPr="00037A46">
        <w:rPr>
          <w:rFonts w:cs="Arial"/>
          <w:b/>
          <w:sz w:val="22"/>
          <w:szCs w:val="22"/>
          <w:lang w:val="nl-BE" w:eastAsia="fr-FR"/>
        </w:rPr>
        <w:t>Inrichter</w:t>
      </w:r>
      <w:r w:rsidRPr="00037A46">
        <w:rPr>
          <w:rFonts w:cs="Arial"/>
          <w:sz w:val="22"/>
          <w:szCs w:val="22"/>
          <w:lang w:val="nl-BE" w:eastAsia="fr-FR"/>
        </w:rPr>
        <w:t xml:space="preserve">: de werkgever die de pensioentoezegging doet, zijnde </w:t>
      </w:r>
      <w:r w:rsidRPr="00037A46">
        <w:rPr>
          <w:rFonts w:cs="Arial"/>
          <w:noProof/>
          <w:color w:val="000000"/>
          <w:sz w:val="22"/>
          <w:szCs w:val="22"/>
          <w:lang w:val="nl-BE" w:eastAsia="fr-FR"/>
        </w:rPr>
        <w:t>de</w:t>
      </w:r>
      <w:r w:rsidRPr="00037A46">
        <w:rPr>
          <w:rFonts w:cs="Arial"/>
          <w:sz w:val="22"/>
          <w:szCs w:val="22"/>
          <w:lang w:val="nl-BE" w:eastAsia="fr-FR"/>
        </w:rPr>
        <w:t xml:space="preserve"> </w:t>
      </w:r>
      <w:r w:rsidRPr="00037A46">
        <w:rPr>
          <w:rFonts w:cs="Arial"/>
          <w:noProof/>
          <w:color w:val="000000"/>
          <w:sz w:val="22"/>
          <w:szCs w:val="22"/>
          <w:lang w:val="nl-BE" w:eastAsia="fr-FR"/>
        </w:rPr>
        <w:t>Gemeente Beersel</w:t>
      </w:r>
      <w:r w:rsidRPr="00037A46">
        <w:rPr>
          <w:rFonts w:cs="Arial"/>
          <w:sz w:val="22"/>
          <w:szCs w:val="22"/>
          <w:lang w:val="nl-BE" w:eastAsia="fr-FR"/>
        </w:rPr>
        <w:t>.</w:t>
      </w:r>
    </w:p>
    <w:p w14:paraId="01954838" w14:textId="77777777" w:rsidR="001A4067" w:rsidRPr="00037A46" w:rsidRDefault="001A4067">
      <w:pPr>
        <w:widowControl w:val="0"/>
        <w:numPr>
          <w:ilvl w:val="0"/>
          <w:numId w:val="155"/>
        </w:numPr>
        <w:autoSpaceDE w:val="0"/>
        <w:autoSpaceDN w:val="0"/>
        <w:adjustRightInd w:val="0"/>
        <w:spacing w:before="120" w:after="0"/>
        <w:ind w:left="426" w:hanging="426"/>
        <w:jc w:val="left"/>
        <w:rPr>
          <w:rFonts w:cs="Arial"/>
          <w:sz w:val="22"/>
          <w:szCs w:val="22"/>
          <w:lang w:val="nl-BE" w:eastAsia="fr-FR"/>
        </w:rPr>
      </w:pPr>
      <w:r w:rsidRPr="00037A46">
        <w:rPr>
          <w:rFonts w:cs="Arial"/>
          <w:b/>
          <w:sz w:val="22"/>
          <w:szCs w:val="22"/>
          <w:lang w:val="nl-BE" w:eastAsia="fr-FR"/>
        </w:rPr>
        <w:t>Kind</w:t>
      </w:r>
      <w:r w:rsidRPr="00037A46">
        <w:rPr>
          <w:rFonts w:cs="Arial"/>
          <w:sz w:val="22"/>
          <w:szCs w:val="22"/>
          <w:lang w:val="nl-BE" w:eastAsia="fr-FR"/>
        </w:rPr>
        <w:t>: elk kind van wie de afstamming ten aanzien van de aangeslotene vaststaat overeenkomstig de op het ogenblik van het overlijden van de aangeslotene van kracht zijnde wettelijke bepalingen.</w:t>
      </w:r>
    </w:p>
    <w:p w14:paraId="57004028" w14:textId="77777777" w:rsidR="001A4067" w:rsidRPr="00037A46" w:rsidRDefault="001A4067">
      <w:pPr>
        <w:widowControl w:val="0"/>
        <w:numPr>
          <w:ilvl w:val="0"/>
          <w:numId w:val="155"/>
        </w:numPr>
        <w:tabs>
          <w:tab w:val="num" w:pos="426"/>
        </w:tabs>
        <w:autoSpaceDE w:val="0"/>
        <w:autoSpaceDN w:val="0"/>
        <w:adjustRightInd w:val="0"/>
        <w:spacing w:before="120" w:after="0"/>
        <w:ind w:left="426" w:hanging="426"/>
        <w:jc w:val="left"/>
        <w:rPr>
          <w:rFonts w:cs="Arial"/>
          <w:sz w:val="22"/>
          <w:szCs w:val="22"/>
          <w:lang w:val="nl-BE" w:eastAsia="fr-FR"/>
        </w:rPr>
      </w:pPr>
      <w:r w:rsidRPr="00037A46">
        <w:rPr>
          <w:rFonts w:cs="Arial"/>
          <w:b/>
          <w:sz w:val="22"/>
          <w:szCs w:val="22"/>
          <w:lang w:val="nl-BE" w:eastAsia="fr-FR"/>
        </w:rPr>
        <w:t>NBB</w:t>
      </w:r>
      <w:r w:rsidRPr="00037A46">
        <w:rPr>
          <w:rFonts w:cs="Arial"/>
          <w:sz w:val="22"/>
          <w:szCs w:val="22"/>
          <w:lang w:val="nl-BE" w:eastAsia="fr-FR"/>
        </w:rPr>
        <w:t>: de Nationale Bank van België.</w:t>
      </w:r>
    </w:p>
    <w:p w14:paraId="3FAA1C61" w14:textId="77777777" w:rsidR="001A4067" w:rsidRPr="00037A46" w:rsidRDefault="001A4067">
      <w:pPr>
        <w:widowControl w:val="0"/>
        <w:numPr>
          <w:ilvl w:val="0"/>
          <w:numId w:val="155"/>
        </w:numPr>
        <w:tabs>
          <w:tab w:val="num" w:pos="426"/>
        </w:tabs>
        <w:autoSpaceDE w:val="0"/>
        <w:autoSpaceDN w:val="0"/>
        <w:adjustRightInd w:val="0"/>
        <w:spacing w:before="120" w:after="0"/>
        <w:ind w:left="426" w:hanging="426"/>
        <w:jc w:val="left"/>
        <w:rPr>
          <w:rFonts w:cs="Arial"/>
          <w:sz w:val="22"/>
          <w:szCs w:val="22"/>
          <w:lang w:val="nl-BE" w:eastAsia="fr-FR"/>
        </w:rPr>
      </w:pPr>
      <w:r w:rsidRPr="00037A46">
        <w:rPr>
          <w:rFonts w:cs="Arial"/>
          <w:b/>
          <w:sz w:val="22"/>
          <w:szCs w:val="22"/>
          <w:lang w:val="nl-BE" w:eastAsia="fr-FR"/>
        </w:rPr>
        <w:t>Pensionering</w:t>
      </w:r>
      <w:r w:rsidRPr="00037A46">
        <w:rPr>
          <w:rFonts w:cs="Arial"/>
          <w:sz w:val="22"/>
          <w:szCs w:val="22"/>
          <w:lang w:val="nl-BE" w:eastAsia="fr-FR"/>
        </w:rPr>
        <w:t>: de effectieve ingang van het rustpensioen met betrekking tot de beroepsactiviteit die aanleiding geeft tot de opbouw van de prestaties.</w:t>
      </w:r>
    </w:p>
    <w:p w14:paraId="7C0F9AC3" w14:textId="77777777" w:rsidR="001A4067" w:rsidRPr="00037A46" w:rsidRDefault="001A4067">
      <w:pPr>
        <w:widowControl w:val="0"/>
        <w:numPr>
          <w:ilvl w:val="0"/>
          <w:numId w:val="155"/>
        </w:numPr>
        <w:tabs>
          <w:tab w:val="num" w:pos="426"/>
        </w:tabs>
        <w:autoSpaceDE w:val="0"/>
        <w:autoSpaceDN w:val="0"/>
        <w:adjustRightInd w:val="0"/>
        <w:spacing w:before="120" w:after="0"/>
        <w:ind w:left="426" w:hanging="426"/>
        <w:jc w:val="left"/>
        <w:rPr>
          <w:rFonts w:cs="Arial"/>
          <w:sz w:val="22"/>
          <w:szCs w:val="22"/>
          <w:lang w:val="nl-BE" w:eastAsia="fr-FR"/>
        </w:rPr>
      </w:pPr>
      <w:r w:rsidRPr="00037A46">
        <w:rPr>
          <w:rFonts w:cs="Arial"/>
          <w:b/>
          <w:sz w:val="22"/>
          <w:szCs w:val="22"/>
          <w:lang w:val="nl-BE" w:eastAsia="fr-FR"/>
        </w:rPr>
        <w:t>Pensioenstelsel</w:t>
      </w:r>
      <w:r w:rsidRPr="00037A46">
        <w:rPr>
          <w:rFonts w:cs="Arial"/>
          <w:sz w:val="22"/>
          <w:szCs w:val="22"/>
          <w:lang w:val="nl-BE" w:eastAsia="fr-FR"/>
        </w:rPr>
        <w:t>: de collectieve pensioentoezegging</w:t>
      </w:r>
    </w:p>
    <w:p w14:paraId="7DB12FC2" w14:textId="77777777" w:rsidR="001A4067" w:rsidRPr="00037A46" w:rsidRDefault="001A4067">
      <w:pPr>
        <w:widowControl w:val="0"/>
        <w:numPr>
          <w:ilvl w:val="0"/>
          <w:numId w:val="155"/>
        </w:numPr>
        <w:tabs>
          <w:tab w:val="num" w:pos="426"/>
        </w:tabs>
        <w:autoSpaceDE w:val="0"/>
        <w:autoSpaceDN w:val="0"/>
        <w:adjustRightInd w:val="0"/>
        <w:spacing w:before="120" w:after="0"/>
        <w:ind w:left="426" w:hanging="426"/>
        <w:jc w:val="left"/>
        <w:rPr>
          <w:rFonts w:cs="Arial"/>
          <w:sz w:val="22"/>
          <w:szCs w:val="22"/>
          <w:lang w:val="nl-BE" w:eastAsia="fr-FR"/>
        </w:rPr>
      </w:pPr>
      <w:r w:rsidRPr="00037A46">
        <w:rPr>
          <w:rFonts w:cs="Arial"/>
          <w:b/>
          <w:sz w:val="22"/>
          <w:szCs w:val="22"/>
          <w:lang w:val="nl-BE" w:eastAsia="fr-FR"/>
        </w:rPr>
        <w:t>Uittreding</w:t>
      </w:r>
      <w:r w:rsidRPr="00037A46">
        <w:rPr>
          <w:rFonts w:cs="Arial"/>
          <w:sz w:val="22"/>
          <w:szCs w:val="22"/>
          <w:lang w:val="nl-BE" w:eastAsia="fr-FR"/>
        </w:rPr>
        <w:t xml:space="preserve">: </w:t>
      </w:r>
    </w:p>
    <w:p w14:paraId="11822EAC" w14:textId="77777777" w:rsidR="001A4067" w:rsidRPr="00037A46" w:rsidRDefault="001A4067">
      <w:pPr>
        <w:widowControl w:val="0"/>
        <w:numPr>
          <w:ilvl w:val="0"/>
          <w:numId w:val="156"/>
        </w:numPr>
        <w:autoSpaceDE w:val="0"/>
        <w:autoSpaceDN w:val="0"/>
        <w:adjustRightInd w:val="0"/>
        <w:spacing w:before="120" w:after="0"/>
        <w:ind w:left="709"/>
        <w:jc w:val="left"/>
        <w:rPr>
          <w:rFonts w:cs="Arial"/>
          <w:sz w:val="22"/>
          <w:szCs w:val="22"/>
          <w:lang w:val="nl-BE" w:eastAsia="fr-FR"/>
        </w:rPr>
      </w:pPr>
      <w:r w:rsidRPr="00037A46">
        <w:rPr>
          <w:rFonts w:cs="Arial"/>
          <w:sz w:val="22"/>
          <w:szCs w:val="22"/>
          <w:lang w:val="nl-BE" w:eastAsia="fr-FR"/>
        </w:rPr>
        <w:t xml:space="preserve">hetzij de beëindiging van de arbeidsovereenkomst, anders dan door overlijden of pensionering, wordt evenwel niet als een uittreding beschouwd, de beëindiging van de arbeidsovereenkomst, anders dan door overlijden of pensionering, die wordt gevolgd door het sluiten van een arbeidsovereenkomst met een werkgever die deelneemt aan hetzelfde </w:t>
      </w:r>
      <w:proofErr w:type="spellStart"/>
      <w:r w:rsidRPr="00037A46">
        <w:rPr>
          <w:rFonts w:cs="Arial"/>
          <w:sz w:val="22"/>
          <w:szCs w:val="22"/>
          <w:lang w:val="nl-BE" w:eastAsia="fr-FR"/>
        </w:rPr>
        <w:t>multi</w:t>
      </w:r>
      <w:proofErr w:type="spellEnd"/>
      <w:r w:rsidRPr="00037A46">
        <w:rPr>
          <w:rFonts w:cs="Arial"/>
          <w:sz w:val="22"/>
          <w:szCs w:val="22"/>
          <w:lang w:val="nl-BE" w:eastAsia="fr-FR"/>
        </w:rPr>
        <w:t xml:space="preserve">-inrichterspensioenstelsel als dat van de vorige werkgever, op voorwaarde dat er een overeenkomst bestaat in de zin van artikel 33/2 van de WAP.  </w:t>
      </w:r>
    </w:p>
    <w:p w14:paraId="4A454670" w14:textId="77777777" w:rsidR="001A4067" w:rsidRPr="00037A46" w:rsidRDefault="001A4067">
      <w:pPr>
        <w:widowControl w:val="0"/>
        <w:numPr>
          <w:ilvl w:val="0"/>
          <w:numId w:val="156"/>
        </w:numPr>
        <w:autoSpaceDE w:val="0"/>
        <w:autoSpaceDN w:val="0"/>
        <w:adjustRightInd w:val="0"/>
        <w:spacing w:before="120" w:after="0"/>
        <w:ind w:left="709"/>
        <w:jc w:val="left"/>
        <w:rPr>
          <w:rFonts w:cs="Arial"/>
          <w:sz w:val="22"/>
          <w:szCs w:val="22"/>
          <w:lang w:val="nl-BE" w:eastAsia="fr-FR"/>
        </w:rPr>
      </w:pPr>
      <w:r w:rsidRPr="00037A46">
        <w:rPr>
          <w:rFonts w:cs="Arial"/>
          <w:sz w:val="22"/>
          <w:szCs w:val="22"/>
          <w:lang w:val="nl-BE" w:eastAsia="fr-FR"/>
        </w:rPr>
        <w:t xml:space="preserve">hetzij het einde van de aansluiting vanwege het feit dat de werknemer niet langer de aansluitingsvoorwaarden van het pensioenstelsel vervult, zonder dat dit samenvalt met de beëindiging van de arbeidsovereenkomst, anders dan door overlijden of pensionering (hierna « uittreding light »). </w:t>
      </w:r>
    </w:p>
    <w:p w14:paraId="5EAC1B3D" w14:textId="77777777" w:rsidR="001A4067" w:rsidRPr="00AF0EE9" w:rsidRDefault="001A4067">
      <w:pPr>
        <w:widowControl w:val="0"/>
        <w:numPr>
          <w:ilvl w:val="0"/>
          <w:numId w:val="156"/>
        </w:numPr>
        <w:autoSpaceDE w:val="0"/>
        <w:autoSpaceDN w:val="0"/>
        <w:adjustRightInd w:val="0"/>
        <w:spacing w:before="120" w:after="0"/>
        <w:ind w:left="709"/>
        <w:jc w:val="left"/>
        <w:rPr>
          <w:rFonts w:cs="Arial"/>
          <w:lang w:val="nl-BE" w:eastAsia="fr-FR"/>
        </w:rPr>
      </w:pPr>
      <w:r w:rsidRPr="00037A46">
        <w:rPr>
          <w:rFonts w:cs="Arial"/>
          <w:sz w:val="22"/>
          <w:szCs w:val="22"/>
          <w:lang w:val="nl-BE" w:eastAsia="fr-FR"/>
        </w:rPr>
        <w:t xml:space="preserve">hetzij de overgang van een werknemer in het kader van een overgang van een onderneming, van een vestiging of van een deel van een onderneming of een vestiging, naar een andere onderneming of naar een andere vestiging, als </w:t>
      </w:r>
      <w:r w:rsidRPr="00AF0EE9">
        <w:rPr>
          <w:rFonts w:cs="Arial"/>
          <w:lang w:val="nl-BE" w:eastAsia="fr-FR"/>
        </w:rPr>
        <w:t xml:space="preserve">gevolg van een </w:t>
      </w:r>
      <w:r w:rsidRPr="00AF0EE9">
        <w:rPr>
          <w:rFonts w:cs="Arial"/>
          <w:lang w:val="nl-BE" w:eastAsia="fr-FR"/>
        </w:rPr>
        <w:lastRenderedPageBreak/>
        <w:t xml:space="preserve">conventionele overdracht of een fusie waarbij het pensioenstelsel van de werknemer niet wordt overgedragen. </w:t>
      </w:r>
    </w:p>
    <w:p w14:paraId="0B9DEA3A" w14:textId="77777777" w:rsidR="001A4067" w:rsidRPr="00AF0EE9" w:rsidRDefault="001A4067">
      <w:pPr>
        <w:widowControl w:val="0"/>
        <w:numPr>
          <w:ilvl w:val="0"/>
          <w:numId w:val="155"/>
        </w:numPr>
        <w:tabs>
          <w:tab w:val="num" w:pos="426"/>
        </w:tabs>
        <w:autoSpaceDE w:val="0"/>
        <w:autoSpaceDN w:val="0"/>
        <w:adjustRightInd w:val="0"/>
        <w:spacing w:before="120" w:after="0"/>
        <w:ind w:left="426" w:hanging="426"/>
        <w:jc w:val="left"/>
        <w:rPr>
          <w:rFonts w:cs="Arial"/>
          <w:lang w:val="nl-BE" w:eastAsia="fr-FR"/>
        </w:rPr>
      </w:pPr>
      <w:r w:rsidRPr="00AF0EE9">
        <w:rPr>
          <w:rFonts w:cs="Arial"/>
          <w:b/>
          <w:lang w:val="nl-BE" w:eastAsia="fr-FR"/>
        </w:rPr>
        <w:t>Verworven prestaties</w:t>
      </w:r>
      <w:r w:rsidRPr="00AF0EE9">
        <w:rPr>
          <w:rFonts w:cs="Arial"/>
          <w:lang w:val="nl-BE" w:eastAsia="fr-FR"/>
        </w:rPr>
        <w:t>: de prestaties waarop de aangeslotene aanspraak kan maken overeenkomstig huidig reglement indien hij bij zijn uittreding zijn verworven reserves bij de pensioeninstelling laat zonder wijziging van de pensioentoezegging.</w:t>
      </w:r>
    </w:p>
    <w:p w14:paraId="442F583C" w14:textId="77777777" w:rsidR="001A4067" w:rsidRPr="00AF0EE9" w:rsidRDefault="001A4067">
      <w:pPr>
        <w:widowControl w:val="0"/>
        <w:numPr>
          <w:ilvl w:val="0"/>
          <w:numId w:val="155"/>
        </w:numPr>
        <w:tabs>
          <w:tab w:val="num" w:pos="426"/>
        </w:tabs>
        <w:autoSpaceDE w:val="0"/>
        <w:autoSpaceDN w:val="0"/>
        <w:adjustRightInd w:val="0"/>
        <w:spacing w:before="120" w:after="0"/>
        <w:ind w:left="426" w:hanging="426"/>
        <w:jc w:val="left"/>
        <w:rPr>
          <w:rFonts w:cs="Arial"/>
          <w:lang w:val="nl-BE" w:eastAsia="fr-FR"/>
        </w:rPr>
      </w:pPr>
      <w:r w:rsidRPr="00AF0EE9">
        <w:rPr>
          <w:rFonts w:cs="Arial"/>
          <w:b/>
          <w:lang w:val="nl-BE" w:eastAsia="fr-FR"/>
        </w:rPr>
        <w:t>Verworven reserves</w:t>
      </w:r>
      <w:r w:rsidRPr="00AF0EE9">
        <w:rPr>
          <w:rFonts w:cs="Arial"/>
          <w:lang w:val="nl-BE" w:eastAsia="fr-FR"/>
        </w:rPr>
        <w:t>: de reserves waarop de aangeslotene op een bepaald ogenblik recht heeft overeenkomstig huidig reglement.</w:t>
      </w:r>
    </w:p>
    <w:p w14:paraId="6758D33B" w14:textId="77777777" w:rsidR="001A4067" w:rsidRPr="00AF0EE9" w:rsidRDefault="001A4067">
      <w:pPr>
        <w:widowControl w:val="0"/>
        <w:numPr>
          <w:ilvl w:val="0"/>
          <w:numId w:val="155"/>
        </w:numPr>
        <w:tabs>
          <w:tab w:val="num" w:pos="426"/>
        </w:tabs>
        <w:autoSpaceDE w:val="0"/>
        <w:autoSpaceDN w:val="0"/>
        <w:adjustRightInd w:val="0"/>
        <w:spacing w:before="120" w:after="0"/>
        <w:ind w:left="426" w:hanging="426"/>
        <w:jc w:val="left"/>
        <w:rPr>
          <w:rFonts w:cs="Arial"/>
          <w:lang w:val="nl-BE" w:eastAsia="fr-FR"/>
        </w:rPr>
      </w:pPr>
      <w:r w:rsidRPr="00AF0EE9">
        <w:rPr>
          <w:rFonts w:cs="Arial"/>
          <w:b/>
          <w:lang w:val="nl-BE" w:eastAsia="fr-FR"/>
        </w:rPr>
        <w:t>Wet betreffende de aanvullende pensioenen of “WAP”</w:t>
      </w:r>
      <w:r w:rsidRPr="00AF0EE9">
        <w:rPr>
          <w:rFonts w:cs="Arial"/>
          <w:lang w:val="nl-BE" w:eastAsia="fr-FR"/>
        </w:rPr>
        <w:t xml:space="preserve">: de wet van 28 april 2003 betreffende de aanvullende pensioenen en het </w:t>
      </w:r>
      <w:proofErr w:type="spellStart"/>
      <w:r w:rsidRPr="00AF0EE9">
        <w:rPr>
          <w:rFonts w:cs="Arial"/>
          <w:lang w:val="nl-BE" w:eastAsia="fr-FR"/>
        </w:rPr>
        <w:t>belastingsstelsel</w:t>
      </w:r>
      <w:proofErr w:type="spellEnd"/>
      <w:r w:rsidRPr="00AF0EE9">
        <w:rPr>
          <w:rFonts w:cs="Arial"/>
          <w:lang w:val="nl-BE" w:eastAsia="fr-FR"/>
        </w:rPr>
        <w:t xml:space="preserve"> van die pensioenen en van sommige aanvullende voordelen inzake sociale zekerheid.</w:t>
      </w:r>
    </w:p>
    <w:p w14:paraId="55AC6BAE" w14:textId="77777777" w:rsidR="001A4067" w:rsidRPr="00AF0EE9" w:rsidRDefault="001A4067">
      <w:pPr>
        <w:widowControl w:val="0"/>
        <w:numPr>
          <w:ilvl w:val="0"/>
          <w:numId w:val="155"/>
        </w:numPr>
        <w:tabs>
          <w:tab w:val="num" w:pos="426"/>
        </w:tabs>
        <w:autoSpaceDE w:val="0"/>
        <w:autoSpaceDN w:val="0"/>
        <w:adjustRightInd w:val="0"/>
        <w:spacing w:before="120" w:after="0"/>
        <w:ind w:left="426" w:hanging="426"/>
        <w:jc w:val="left"/>
        <w:rPr>
          <w:rFonts w:cs="Arial"/>
          <w:lang w:val="nl-BE" w:eastAsia="fr-FR"/>
        </w:rPr>
      </w:pPr>
      <w:r w:rsidRPr="00AF0EE9">
        <w:rPr>
          <w:rFonts w:cs="Arial"/>
          <w:b/>
          <w:lang w:val="nl-BE" w:eastAsia="fr-FR"/>
        </w:rPr>
        <w:t>Wettelijke pensioenleeftijd</w:t>
      </w:r>
      <w:r w:rsidRPr="00AF0EE9">
        <w:rPr>
          <w:rFonts w:cs="Arial"/>
          <w:lang w:val="nl-BE" w:eastAsia="fr-FR"/>
        </w:rPr>
        <w:t xml:space="preserve">: de leeftijd volgens artikel 2, §1  van het koninklijk besluit van 23 december 1996 tot uitvoering van de artikelen 15,16 en 17 van de wet van 29 juli 1996 tot modernisering van de sociale zekerheid en tot vrijwaring van de leefbaarheid van de wettelijke pensioenen. </w:t>
      </w:r>
    </w:p>
    <w:p w14:paraId="52ABC59B" w14:textId="77777777" w:rsidR="001A4067" w:rsidRPr="00AF0EE9" w:rsidRDefault="001A4067">
      <w:pPr>
        <w:widowControl w:val="0"/>
        <w:numPr>
          <w:ilvl w:val="0"/>
          <w:numId w:val="155"/>
        </w:numPr>
        <w:tabs>
          <w:tab w:val="num" w:pos="426"/>
        </w:tabs>
        <w:autoSpaceDE w:val="0"/>
        <w:autoSpaceDN w:val="0"/>
        <w:adjustRightInd w:val="0"/>
        <w:spacing w:before="120" w:after="0"/>
        <w:ind w:left="426" w:hanging="426"/>
        <w:jc w:val="left"/>
        <w:rPr>
          <w:rFonts w:cs="Arial"/>
          <w:lang w:val="nl-BE" w:eastAsia="fr-FR"/>
        </w:rPr>
      </w:pPr>
      <w:r w:rsidRPr="00AF0EE9">
        <w:rPr>
          <w:rFonts w:cs="Arial"/>
          <w:b/>
          <w:lang w:val="nl-BE" w:eastAsia="fr-FR"/>
        </w:rPr>
        <w:t>Wettelijk samenwonende partner</w:t>
      </w:r>
      <w:r w:rsidRPr="00AF0EE9">
        <w:rPr>
          <w:rFonts w:cs="Arial"/>
          <w:lang w:val="nl-BE" w:eastAsia="fr-FR"/>
        </w:rPr>
        <w:t>: de persoon die met de aangeslotene samenleeft, overeenkomstig de bepalingen van de wet van 23 november 1998 tot invoering van de wettelijke samenwoning.</w:t>
      </w:r>
    </w:p>
    <w:p w14:paraId="22C8AB85" w14:textId="77777777" w:rsidR="001A4067" w:rsidRPr="00AF0EE9" w:rsidRDefault="001A4067" w:rsidP="001A4067">
      <w:pPr>
        <w:spacing w:before="120" w:after="0"/>
        <w:ind w:left="340" w:hanging="340"/>
        <w:rPr>
          <w:rFonts w:cs="Arial"/>
          <w:lang w:val="nl-BE" w:eastAsia="fr-FR"/>
        </w:rPr>
      </w:pPr>
    </w:p>
    <w:p w14:paraId="0768C97D" w14:textId="77777777" w:rsidR="001A4067" w:rsidRPr="00AF0EE9" w:rsidRDefault="001A4067" w:rsidP="001A4067">
      <w:pPr>
        <w:spacing w:before="120" w:after="0"/>
        <w:ind w:left="340" w:hanging="340"/>
        <w:rPr>
          <w:rFonts w:cs="Arial"/>
          <w:b/>
          <w:u w:val="single"/>
          <w:lang w:val="nl-BE" w:eastAsia="fr-FR"/>
        </w:rPr>
      </w:pPr>
      <w:r w:rsidRPr="00AF0EE9">
        <w:rPr>
          <w:rFonts w:cs="Arial"/>
          <w:b/>
          <w:u w:val="single"/>
          <w:lang w:val="nl-BE" w:eastAsia="fr-FR"/>
        </w:rPr>
        <w:t>Artikel 2 Aansluiting</w:t>
      </w:r>
    </w:p>
    <w:p w14:paraId="5A066E6A" w14:textId="77777777" w:rsidR="001A4067" w:rsidRPr="00AF0EE9" w:rsidRDefault="001A4067" w:rsidP="001A4067">
      <w:pPr>
        <w:spacing w:before="120" w:after="0"/>
        <w:ind w:left="0"/>
        <w:rPr>
          <w:rFonts w:cs="Arial"/>
          <w:lang w:val="nl-BE" w:eastAsia="fr-FR"/>
        </w:rPr>
      </w:pPr>
      <w:r w:rsidRPr="00AF0EE9">
        <w:rPr>
          <w:rFonts w:cs="Arial"/>
          <w:lang w:val="nl-BE" w:eastAsia="fr-FR"/>
        </w:rPr>
        <w:t xml:space="preserve">2.1 </w:t>
      </w:r>
      <w:r w:rsidRPr="00AF0EE9">
        <w:rPr>
          <w:rFonts w:cs="Arial"/>
          <w:u w:val="single"/>
          <w:lang w:val="nl-BE" w:eastAsia="fr-FR"/>
        </w:rPr>
        <w:t>Aansluitingsvoorwaarden en -modaliteiten</w:t>
      </w:r>
    </w:p>
    <w:p w14:paraId="43C6C694" w14:textId="77777777" w:rsidR="001A4067" w:rsidRPr="00AF0EE9" w:rsidRDefault="001A4067" w:rsidP="001A4067">
      <w:pPr>
        <w:spacing w:before="120" w:after="0"/>
        <w:ind w:left="0"/>
        <w:rPr>
          <w:rFonts w:cs="Arial"/>
          <w:lang w:val="nl-BE" w:eastAsia="fr-FR"/>
        </w:rPr>
      </w:pPr>
      <w:r w:rsidRPr="00AF0EE9">
        <w:rPr>
          <w:rFonts w:cs="Arial"/>
          <w:lang w:val="nl-BE" w:eastAsia="fr-FR"/>
        </w:rPr>
        <w:t xml:space="preserve">Alle contractuele personeelsleden tewerkgesteld bij de inrichter zijn aangeslotenen in de zin van dit reglement. </w:t>
      </w:r>
    </w:p>
    <w:p w14:paraId="3BBCEF16" w14:textId="77777777" w:rsidR="001A4067" w:rsidRPr="00AF0EE9" w:rsidRDefault="001A4067" w:rsidP="001A4067">
      <w:pPr>
        <w:spacing w:before="120" w:after="0"/>
        <w:ind w:left="0"/>
        <w:rPr>
          <w:rFonts w:cs="Arial"/>
          <w:lang w:val="nl-BE" w:eastAsia="fr-FR"/>
        </w:rPr>
      </w:pPr>
      <w:r w:rsidRPr="00AF0EE9">
        <w:rPr>
          <w:rFonts w:cs="Arial"/>
          <w:lang w:val="nl-BE" w:eastAsia="fr-FR"/>
        </w:rPr>
        <w:t>Worden evenwel nooit aangesloten:</w:t>
      </w:r>
    </w:p>
    <w:p w14:paraId="5A2CF83B" w14:textId="77777777" w:rsidR="001A4067" w:rsidRPr="00AF0EE9" w:rsidRDefault="001A4067">
      <w:pPr>
        <w:widowControl w:val="0"/>
        <w:numPr>
          <w:ilvl w:val="0"/>
          <w:numId w:val="156"/>
        </w:numPr>
        <w:autoSpaceDE w:val="0"/>
        <w:autoSpaceDN w:val="0"/>
        <w:adjustRightInd w:val="0"/>
        <w:spacing w:before="120" w:after="0"/>
        <w:jc w:val="left"/>
        <w:rPr>
          <w:rFonts w:cs="Arial"/>
          <w:lang w:val="nl-BE" w:eastAsia="fr-FR"/>
        </w:rPr>
      </w:pPr>
      <w:r w:rsidRPr="00AF0EE9">
        <w:rPr>
          <w:rFonts w:cs="Arial"/>
          <w:lang w:val="nl-BE" w:eastAsia="fr-FR"/>
        </w:rPr>
        <w:t>Personeelsleden met een monitorencontract, studentencontract of IBO-contract (individuele beroepsopleiding)</w:t>
      </w:r>
    </w:p>
    <w:p w14:paraId="0A3BD617" w14:textId="77777777" w:rsidR="001A4067" w:rsidRPr="00AF0EE9" w:rsidRDefault="001A4067">
      <w:pPr>
        <w:widowControl w:val="0"/>
        <w:numPr>
          <w:ilvl w:val="0"/>
          <w:numId w:val="156"/>
        </w:numPr>
        <w:autoSpaceDE w:val="0"/>
        <w:autoSpaceDN w:val="0"/>
        <w:adjustRightInd w:val="0"/>
        <w:spacing w:before="120" w:after="0"/>
        <w:jc w:val="left"/>
        <w:rPr>
          <w:rFonts w:cs="Arial"/>
          <w:lang w:val="nl-BE" w:eastAsia="fr-FR"/>
        </w:rPr>
      </w:pPr>
      <w:r w:rsidRPr="00AF0EE9">
        <w:rPr>
          <w:rFonts w:cs="Arial"/>
          <w:lang w:val="nl-BE" w:eastAsia="fr-FR"/>
        </w:rPr>
        <w:t>Personeelsleden die activiteiten uitoefenen terwijl zij al van een wettelijk rustpensioen genieten</w:t>
      </w:r>
    </w:p>
    <w:p w14:paraId="3490DDFD" w14:textId="77777777" w:rsidR="001A4067" w:rsidRPr="00AF0EE9" w:rsidRDefault="001A4067">
      <w:pPr>
        <w:widowControl w:val="0"/>
        <w:numPr>
          <w:ilvl w:val="0"/>
          <w:numId w:val="156"/>
        </w:numPr>
        <w:autoSpaceDE w:val="0"/>
        <w:autoSpaceDN w:val="0"/>
        <w:adjustRightInd w:val="0"/>
        <w:spacing w:before="120" w:after="0"/>
        <w:jc w:val="left"/>
        <w:rPr>
          <w:rFonts w:cs="Arial"/>
          <w:lang w:val="nl-BE" w:eastAsia="fr-FR"/>
        </w:rPr>
      </w:pPr>
      <w:r w:rsidRPr="00AF0EE9">
        <w:rPr>
          <w:rFonts w:cs="Arial"/>
          <w:lang w:val="nl-BE" w:eastAsia="fr-FR"/>
        </w:rPr>
        <w:t>Politieke mandatarissen</w:t>
      </w:r>
    </w:p>
    <w:p w14:paraId="34A0FE24" w14:textId="77777777" w:rsidR="001A4067" w:rsidRPr="00AF0EE9" w:rsidRDefault="001A4067">
      <w:pPr>
        <w:widowControl w:val="0"/>
        <w:numPr>
          <w:ilvl w:val="0"/>
          <w:numId w:val="156"/>
        </w:numPr>
        <w:autoSpaceDE w:val="0"/>
        <w:autoSpaceDN w:val="0"/>
        <w:adjustRightInd w:val="0"/>
        <w:spacing w:before="120" w:after="0"/>
        <w:jc w:val="left"/>
        <w:rPr>
          <w:rFonts w:cs="Arial"/>
          <w:lang w:val="nl-BE" w:eastAsia="fr-FR"/>
        </w:rPr>
      </w:pPr>
      <w:r w:rsidRPr="00AF0EE9">
        <w:rPr>
          <w:rFonts w:cs="Arial"/>
          <w:lang w:val="nl-BE" w:eastAsia="fr-FR"/>
        </w:rPr>
        <w:t>Vrijwilligers</w:t>
      </w:r>
    </w:p>
    <w:p w14:paraId="1F426CA5" w14:textId="77777777" w:rsidR="001A4067" w:rsidRPr="00AF0EE9" w:rsidRDefault="001A4067">
      <w:pPr>
        <w:widowControl w:val="0"/>
        <w:numPr>
          <w:ilvl w:val="0"/>
          <w:numId w:val="156"/>
        </w:numPr>
        <w:autoSpaceDE w:val="0"/>
        <w:autoSpaceDN w:val="0"/>
        <w:adjustRightInd w:val="0"/>
        <w:spacing w:before="120" w:after="0"/>
        <w:jc w:val="left"/>
        <w:rPr>
          <w:rFonts w:cs="Arial"/>
          <w:lang w:val="nl-BE" w:eastAsia="fr-FR"/>
        </w:rPr>
      </w:pPr>
      <w:r w:rsidRPr="00AF0EE9">
        <w:rPr>
          <w:rFonts w:cs="Arial"/>
          <w:lang w:val="nl-BE" w:eastAsia="fr-FR"/>
        </w:rPr>
        <w:t>Onthaalouders</w:t>
      </w:r>
    </w:p>
    <w:p w14:paraId="524EA6F2" w14:textId="77777777" w:rsidR="001A4067" w:rsidRPr="00AF0EE9" w:rsidRDefault="001A4067">
      <w:pPr>
        <w:widowControl w:val="0"/>
        <w:numPr>
          <w:ilvl w:val="0"/>
          <w:numId w:val="156"/>
        </w:numPr>
        <w:autoSpaceDE w:val="0"/>
        <w:autoSpaceDN w:val="0"/>
        <w:adjustRightInd w:val="0"/>
        <w:spacing w:before="120" w:after="0"/>
        <w:jc w:val="left"/>
        <w:rPr>
          <w:rFonts w:cs="Arial"/>
          <w:lang w:val="nl-BE" w:eastAsia="fr-FR"/>
        </w:rPr>
      </w:pPr>
      <w:r w:rsidRPr="00AF0EE9">
        <w:rPr>
          <w:rFonts w:cs="Arial"/>
          <w:lang w:val="nl-BE" w:eastAsia="fr-FR"/>
        </w:rPr>
        <w:t xml:space="preserve">Politiepersoneel </w:t>
      </w:r>
    </w:p>
    <w:p w14:paraId="2E6763D0" w14:textId="77777777" w:rsidR="001A4067" w:rsidRPr="00AF0EE9" w:rsidRDefault="001A4067">
      <w:pPr>
        <w:widowControl w:val="0"/>
        <w:numPr>
          <w:ilvl w:val="0"/>
          <w:numId w:val="156"/>
        </w:numPr>
        <w:autoSpaceDE w:val="0"/>
        <w:autoSpaceDN w:val="0"/>
        <w:adjustRightInd w:val="0"/>
        <w:spacing w:before="120" w:after="0"/>
        <w:jc w:val="left"/>
        <w:rPr>
          <w:rFonts w:cs="Arial"/>
          <w:lang w:val="nl-BE" w:eastAsia="fr-FR"/>
        </w:rPr>
      </w:pPr>
      <w:r w:rsidRPr="00AF0EE9">
        <w:rPr>
          <w:rFonts w:cs="Arial"/>
          <w:lang w:val="nl-BE" w:eastAsia="fr-FR"/>
        </w:rPr>
        <w:t>Personeelsleden die aangeworven zijn op grond van artikel 60§7 van de OCMW-wet</w:t>
      </w:r>
    </w:p>
    <w:p w14:paraId="4F6CEA7E" w14:textId="77777777" w:rsidR="001A4067" w:rsidRPr="00AF0EE9" w:rsidRDefault="001A4067">
      <w:pPr>
        <w:widowControl w:val="0"/>
        <w:numPr>
          <w:ilvl w:val="0"/>
          <w:numId w:val="156"/>
        </w:numPr>
        <w:autoSpaceDE w:val="0"/>
        <w:autoSpaceDN w:val="0"/>
        <w:adjustRightInd w:val="0"/>
        <w:spacing w:before="120" w:after="0"/>
        <w:jc w:val="left"/>
        <w:rPr>
          <w:rFonts w:cs="Arial"/>
          <w:lang w:val="nl-BE" w:eastAsia="fr-FR"/>
        </w:rPr>
      </w:pPr>
      <w:r w:rsidRPr="00AF0EE9">
        <w:rPr>
          <w:rFonts w:cs="Arial"/>
          <w:lang w:val="nl-BE" w:eastAsia="fr-FR"/>
        </w:rPr>
        <w:t xml:space="preserve">Personeelsleden waarvoor de rechtspositie van het onderwijs gevolgd wordt zoals bepaald in het decreet van 27.03.1991 betreffende de rechtspositieregeling van sommige personeelsleden van het gesubsidieerd onderwijs en de gesubsidieerde centra voor leerlingenbegeleiding. </w:t>
      </w:r>
    </w:p>
    <w:p w14:paraId="206CCC00" w14:textId="77777777" w:rsidR="001A4067" w:rsidRPr="00AF0EE9" w:rsidRDefault="001A4067" w:rsidP="001A4067">
      <w:pPr>
        <w:spacing w:before="120" w:after="0"/>
        <w:ind w:left="0"/>
        <w:rPr>
          <w:rFonts w:cs="Arial"/>
          <w:lang w:val="nl-BE" w:eastAsia="fr-FR"/>
        </w:rPr>
      </w:pPr>
    </w:p>
    <w:p w14:paraId="08DAE8E1" w14:textId="77777777" w:rsidR="001A4067" w:rsidRPr="00AF0EE9" w:rsidRDefault="001A4067" w:rsidP="001A4067">
      <w:pPr>
        <w:spacing w:before="120" w:after="0"/>
        <w:ind w:left="0"/>
        <w:rPr>
          <w:rFonts w:cs="Arial"/>
          <w:lang w:val="nl-BE" w:eastAsia="fr-FR"/>
        </w:rPr>
      </w:pPr>
      <w:r w:rsidRPr="00AF0EE9">
        <w:rPr>
          <w:rFonts w:cs="Arial"/>
          <w:lang w:val="nl-BE" w:eastAsia="fr-FR"/>
        </w:rPr>
        <w:t xml:space="preserve">2.2. </w:t>
      </w:r>
      <w:r w:rsidRPr="00AF0EE9">
        <w:rPr>
          <w:rFonts w:cs="Arial"/>
          <w:u w:val="single"/>
          <w:lang w:val="nl-BE" w:eastAsia="fr-FR"/>
        </w:rPr>
        <w:t>Beëindiging van de aansluiting</w:t>
      </w:r>
    </w:p>
    <w:p w14:paraId="5124C126" w14:textId="77777777" w:rsidR="001A4067" w:rsidRPr="00AF0EE9" w:rsidRDefault="001A4067" w:rsidP="001A4067">
      <w:pPr>
        <w:spacing w:before="120" w:after="0"/>
        <w:ind w:left="0"/>
        <w:rPr>
          <w:rFonts w:cs="Arial"/>
          <w:lang w:val="nl-BE" w:eastAsia="fr-FR"/>
        </w:rPr>
      </w:pPr>
      <w:r w:rsidRPr="00AF0EE9">
        <w:rPr>
          <w:rFonts w:cs="Arial"/>
          <w:lang w:val="nl-BE" w:eastAsia="fr-FR"/>
        </w:rPr>
        <w:t xml:space="preserve">Zonder afbreuk te doen aan de bepalingen van toepassing op de slapers, eindigt de aansluiting bij de pensionering, het overlijden of de uittreding van de aangeslotene. </w:t>
      </w:r>
    </w:p>
    <w:p w14:paraId="0A12BE9A" w14:textId="77777777" w:rsidR="001A4067" w:rsidRPr="00AF0EE9" w:rsidRDefault="001A4067" w:rsidP="001A4067">
      <w:pPr>
        <w:spacing w:before="120" w:after="0"/>
        <w:ind w:left="0"/>
        <w:rPr>
          <w:rFonts w:cs="Arial"/>
          <w:lang w:val="nl-BE" w:eastAsia="fr-FR"/>
        </w:rPr>
      </w:pPr>
    </w:p>
    <w:p w14:paraId="0C26CDB9" w14:textId="77777777" w:rsidR="001A4067" w:rsidRPr="00AF0EE9" w:rsidRDefault="001A4067" w:rsidP="001A4067">
      <w:pPr>
        <w:spacing w:before="120" w:after="0"/>
        <w:ind w:left="0"/>
        <w:rPr>
          <w:rFonts w:cs="Arial"/>
          <w:b/>
          <w:u w:val="single"/>
          <w:lang w:val="nl-BE" w:eastAsia="fr-FR"/>
        </w:rPr>
      </w:pPr>
      <w:r w:rsidRPr="00AF0EE9">
        <w:rPr>
          <w:rFonts w:cs="Arial"/>
          <w:b/>
          <w:u w:val="single"/>
          <w:lang w:val="nl-BE" w:eastAsia="fr-FR"/>
        </w:rPr>
        <w:t>Artikel 3 Prestaties op de conventionele datum van pensionering</w:t>
      </w:r>
    </w:p>
    <w:p w14:paraId="47AEF964" w14:textId="77777777" w:rsidR="001A4067" w:rsidRPr="00AF0EE9" w:rsidRDefault="001A4067" w:rsidP="001A4067">
      <w:pPr>
        <w:autoSpaceDE w:val="0"/>
        <w:autoSpaceDN w:val="0"/>
        <w:adjustRightInd w:val="0"/>
        <w:spacing w:before="0" w:after="0"/>
        <w:ind w:left="0"/>
        <w:rPr>
          <w:rFonts w:eastAsia="Calibri" w:cs="Arial"/>
          <w:lang w:eastAsia="en-US"/>
        </w:rPr>
      </w:pPr>
    </w:p>
    <w:p w14:paraId="1EA23A3C" w14:textId="77777777" w:rsidR="001A4067" w:rsidRPr="00AF0EE9" w:rsidRDefault="001A4067" w:rsidP="001A4067">
      <w:pPr>
        <w:autoSpaceDE w:val="0"/>
        <w:autoSpaceDN w:val="0"/>
        <w:adjustRightInd w:val="0"/>
        <w:spacing w:before="0" w:after="0"/>
        <w:ind w:left="0"/>
        <w:rPr>
          <w:rFonts w:eastAsia="Calibri" w:cs="Arial"/>
          <w:u w:val="single"/>
          <w:lang w:eastAsia="en-US"/>
        </w:rPr>
      </w:pPr>
      <w:r w:rsidRPr="00AF0EE9">
        <w:rPr>
          <w:rFonts w:eastAsia="Calibri" w:cs="Arial"/>
          <w:u w:val="single"/>
          <w:lang w:eastAsia="en-US"/>
        </w:rPr>
        <w:t>3.1 Pensioenprestaties</w:t>
      </w:r>
    </w:p>
    <w:p w14:paraId="50A0DF85" w14:textId="77777777" w:rsidR="001A4067" w:rsidRPr="00AF0EE9" w:rsidRDefault="001A4067" w:rsidP="001A4067">
      <w:pPr>
        <w:autoSpaceDE w:val="0"/>
        <w:autoSpaceDN w:val="0"/>
        <w:adjustRightInd w:val="0"/>
        <w:spacing w:before="0" w:after="0"/>
        <w:ind w:left="0"/>
        <w:rPr>
          <w:rFonts w:eastAsia="Calibri" w:cs="Arial"/>
          <w:lang w:eastAsia="en-US"/>
        </w:rPr>
      </w:pPr>
    </w:p>
    <w:p w14:paraId="46ABD558" w14:textId="77777777" w:rsidR="001A4067" w:rsidRPr="00AF0EE9" w:rsidRDefault="001A4067" w:rsidP="001A4067">
      <w:pPr>
        <w:autoSpaceDE w:val="0"/>
        <w:autoSpaceDN w:val="0"/>
        <w:adjustRightInd w:val="0"/>
        <w:spacing w:before="0" w:after="0"/>
        <w:ind w:left="0"/>
        <w:rPr>
          <w:rFonts w:eastAsia="Calibri" w:cs="Arial"/>
          <w:lang w:eastAsia="en-US"/>
        </w:rPr>
      </w:pPr>
      <w:r w:rsidRPr="00AF0EE9">
        <w:rPr>
          <w:rFonts w:eastAsia="Calibri" w:cs="Arial"/>
          <w:lang w:eastAsia="en-US"/>
        </w:rPr>
        <w:t xml:space="preserve">Op de conventionele datum van pensionering heeft de aangeslotene recht op een Aanvullende Rustrente.  Het jaarbedrag van deze Aanvullende Rustrente wordt gedefinieerd als </w:t>
      </w:r>
      <w:r w:rsidRPr="00AF0EE9">
        <w:rPr>
          <w:rFonts w:eastAsia="Calibri" w:cs="Arial"/>
          <w:noProof/>
          <w:lang w:eastAsia="en-US"/>
        </w:rPr>
        <w:t>60</w:t>
      </w:r>
      <w:r w:rsidRPr="00AF0EE9">
        <w:rPr>
          <w:rFonts w:eastAsia="Calibri" w:cs="Arial"/>
          <w:lang w:eastAsia="en-US"/>
        </w:rPr>
        <w:t>% van het verschil tussen:</w:t>
      </w:r>
    </w:p>
    <w:p w14:paraId="49247D9D" w14:textId="77777777" w:rsidR="001A4067" w:rsidRPr="00AF0EE9" w:rsidRDefault="001A4067" w:rsidP="001A4067">
      <w:pPr>
        <w:autoSpaceDE w:val="0"/>
        <w:autoSpaceDN w:val="0"/>
        <w:adjustRightInd w:val="0"/>
        <w:spacing w:before="0" w:after="0"/>
        <w:ind w:left="0"/>
        <w:rPr>
          <w:rFonts w:eastAsia="Calibri" w:cs="Arial"/>
          <w:lang w:eastAsia="en-US"/>
        </w:rPr>
      </w:pPr>
    </w:p>
    <w:p w14:paraId="17F3D86A" w14:textId="77777777" w:rsidR="001A4067" w:rsidRPr="00AF0EE9" w:rsidRDefault="001A4067" w:rsidP="001A4067">
      <w:pPr>
        <w:autoSpaceDE w:val="0"/>
        <w:autoSpaceDN w:val="0"/>
        <w:adjustRightInd w:val="0"/>
        <w:spacing w:before="0" w:after="0"/>
        <w:ind w:left="0"/>
        <w:rPr>
          <w:rFonts w:eastAsia="Calibri" w:cs="Arial"/>
          <w:lang w:eastAsia="en-US"/>
        </w:rPr>
      </w:pPr>
      <w:r w:rsidRPr="00AF0EE9">
        <w:rPr>
          <w:rFonts w:eastAsia="Calibri" w:cs="Arial"/>
          <w:lang w:eastAsia="en-US"/>
        </w:rPr>
        <w:lastRenderedPageBreak/>
        <w:t xml:space="preserve">- enerzijds, het </w:t>
      </w:r>
      <w:proofErr w:type="spellStart"/>
      <w:r w:rsidRPr="00AF0EE9">
        <w:rPr>
          <w:rFonts w:eastAsia="Calibri" w:cs="Arial"/>
          <w:lang w:eastAsia="en-US"/>
        </w:rPr>
        <w:t>OverheidsPensioen</w:t>
      </w:r>
      <w:proofErr w:type="spellEnd"/>
      <w:r w:rsidRPr="00AF0EE9">
        <w:rPr>
          <w:rFonts w:eastAsia="Calibri" w:cs="Arial"/>
          <w:lang w:eastAsia="en-US"/>
        </w:rPr>
        <w:t xml:space="preserve"> (wettelijk rustpensioen overheidssector) dat de aangeslotene overeenkomstig het pensioenreglement voor </w:t>
      </w:r>
      <w:proofErr w:type="spellStart"/>
      <w:r w:rsidRPr="00AF0EE9">
        <w:rPr>
          <w:rFonts w:eastAsia="Calibri" w:cs="Arial"/>
          <w:lang w:eastAsia="en-US"/>
        </w:rPr>
        <w:t>vastbenoemden</w:t>
      </w:r>
      <w:proofErr w:type="spellEnd"/>
      <w:r w:rsidRPr="00AF0EE9">
        <w:rPr>
          <w:rFonts w:eastAsia="Calibri" w:cs="Arial"/>
          <w:lang w:eastAsia="en-US"/>
        </w:rPr>
        <w:t xml:space="preserve"> van de inrichter op jaarbasis zou ontvangen hebben in hetzelfde loonbarema, rekening houdende met de voor het overheidspensioen in aanmerking genomen loopbaan N zoals gedefinieerd in artikel 3.3, en berekend overeenkomstig de bepalingen in de technische bijlage, en; </w:t>
      </w:r>
    </w:p>
    <w:p w14:paraId="00C20EF6" w14:textId="77777777" w:rsidR="001A4067" w:rsidRPr="00AF0EE9" w:rsidRDefault="001A4067" w:rsidP="001A4067">
      <w:pPr>
        <w:autoSpaceDE w:val="0"/>
        <w:autoSpaceDN w:val="0"/>
        <w:adjustRightInd w:val="0"/>
        <w:spacing w:before="0" w:after="0"/>
        <w:ind w:left="0"/>
        <w:rPr>
          <w:rFonts w:eastAsia="Calibri" w:cs="Arial"/>
          <w:lang w:eastAsia="en-US"/>
        </w:rPr>
      </w:pPr>
    </w:p>
    <w:p w14:paraId="2FC4AC8A" w14:textId="77777777" w:rsidR="001A4067" w:rsidRPr="00AF0EE9" w:rsidRDefault="001A4067" w:rsidP="001A4067">
      <w:pPr>
        <w:autoSpaceDE w:val="0"/>
        <w:autoSpaceDN w:val="0"/>
        <w:adjustRightInd w:val="0"/>
        <w:spacing w:before="0" w:after="0"/>
        <w:ind w:left="0"/>
        <w:rPr>
          <w:rFonts w:eastAsia="Calibri" w:cs="Arial"/>
          <w:lang w:eastAsia="en-US"/>
        </w:rPr>
      </w:pPr>
      <w:r w:rsidRPr="00AF0EE9">
        <w:rPr>
          <w:rFonts w:eastAsia="Calibri" w:cs="Arial"/>
          <w:lang w:eastAsia="en-US"/>
        </w:rPr>
        <w:t xml:space="preserve">- anderzijds, het </w:t>
      </w:r>
      <w:proofErr w:type="spellStart"/>
      <w:r w:rsidRPr="00AF0EE9">
        <w:rPr>
          <w:rFonts w:eastAsia="Calibri" w:cs="Arial"/>
          <w:lang w:eastAsia="en-US"/>
        </w:rPr>
        <w:t>WerknemersPensioen</w:t>
      </w:r>
      <w:proofErr w:type="spellEnd"/>
      <w:r w:rsidRPr="00AF0EE9">
        <w:rPr>
          <w:rFonts w:eastAsia="Calibri" w:cs="Arial"/>
          <w:lang w:eastAsia="en-US"/>
        </w:rPr>
        <w:t xml:space="preserve"> (wettelijk rustpensioen </w:t>
      </w:r>
      <w:proofErr w:type="spellStart"/>
      <w:r w:rsidRPr="00AF0EE9">
        <w:rPr>
          <w:rFonts w:eastAsia="Calibri" w:cs="Arial"/>
          <w:lang w:eastAsia="en-US"/>
        </w:rPr>
        <w:t>privé-sector</w:t>
      </w:r>
      <w:proofErr w:type="spellEnd"/>
      <w:r w:rsidRPr="00AF0EE9">
        <w:rPr>
          <w:rFonts w:eastAsia="Calibri" w:cs="Arial"/>
          <w:lang w:eastAsia="en-US"/>
        </w:rPr>
        <w:t xml:space="preserve">), uitgedrukt op jaarbasis, dat de aangeslotene zou ontvangen op de conventionele datum van pensionering ingevolge zijn </w:t>
      </w:r>
      <w:proofErr w:type="spellStart"/>
      <w:r w:rsidRPr="00AF0EE9">
        <w:rPr>
          <w:rFonts w:eastAsia="Calibri" w:cs="Arial"/>
          <w:lang w:eastAsia="en-US"/>
        </w:rPr>
        <w:t>werknemerschap</w:t>
      </w:r>
      <w:proofErr w:type="spellEnd"/>
      <w:r w:rsidRPr="00AF0EE9">
        <w:rPr>
          <w:rFonts w:eastAsia="Calibri" w:cs="Arial"/>
          <w:lang w:eastAsia="en-US"/>
        </w:rPr>
        <w:t xml:space="preserve"> bij de inrichter rekening houdende met alle in aanmerking te nemen diensten zoals gedefinieerd in artikel 3.2 en berekend overeenkomstig de bepalingen in de technische bijlage.</w:t>
      </w:r>
    </w:p>
    <w:p w14:paraId="271BF451" w14:textId="77777777" w:rsidR="001A4067" w:rsidRPr="00AF0EE9" w:rsidRDefault="001A4067" w:rsidP="001A4067">
      <w:pPr>
        <w:autoSpaceDE w:val="0"/>
        <w:autoSpaceDN w:val="0"/>
        <w:adjustRightInd w:val="0"/>
        <w:spacing w:before="0" w:after="0"/>
        <w:ind w:left="0"/>
        <w:rPr>
          <w:rFonts w:eastAsia="Calibri" w:cs="Arial"/>
          <w:lang w:eastAsia="en-US"/>
        </w:rPr>
      </w:pPr>
    </w:p>
    <w:p w14:paraId="76787FA8" w14:textId="77777777" w:rsidR="001A4067" w:rsidRPr="00AF0EE9" w:rsidRDefault="001A4067" w:rsidP="001A4067">
      <w:pPr>
        <w:autoSpaceDE w:val="0"/>
        <w:autoSpaceDN w:val="0"/>
        <w:adjustRightInd w:val="0"/>
        <w:spacing w:before="0" w:after="0"/>
        <w:ind w:left="0"/>
        <w:rPr>
          <w:rFonts w:eastAsia="Calibri" w:cs="Arial"/>
          <w:lang w:eastAsia="en-US"/>
        </w:rPr>
      </w:pPr>
      <w:r w:rsidRPr="00AF0EE9">
        <w:rPr>
          <w:rFonts w:eastAsia="Calibri" w:cs="Arial"/>
          <w:lang w:eastAsia="en-US"/>
        </w:rPr>
        <w:t>In formulevorm betekent dit:</w:t>
      </w:r>
    </w:p>
    <w:p w14:paraId="07C64962" w14:textId="77777777" w:rsidR="001A4067" w:rsidRPr="00AF0EE9" w:rsidRDefault="001A4067" w:rsidP="001A4067">
      <w:pPr>
        <w:autoSpaceDE w:val="0"/>
        <w:autoSpaceDN w:val="0"/>
        <w:adjustRightInd w:val="0"/>
        <w:spacing w:before="0" w:after="0"/>
        <w:ind w:left="0"/>
        <w:rPr>
          <w:rFonts w:eastAsia="Calibri" w:cs="Arial"/>
          <w:lang w:eastAsia="en-US"/>
        </w:rPr>
      </w:pPr>
    </w:p>
    <w:p w14:paraId="5CF9DB57" w14:textId="77777777" w:rsidR="001A4067" w:rsidRPr="00AF0EE9" w:rsidRDefault="001A4067" w:rsidP="001A4067">
      <w:pPr>
        <w:autoSpaceDE w:val="0"/>
        <w:autoSpaceDN w:val="0"/>
        <w:adjustRightInd w:val="0"/>
        <w:spacing w:before="0" w:after="0"/>
        <w:ind w:left="0"/>
        <w:rPr>
          <w:rFonts w:eastAsia="Calibri" w:cs="Arial"/>
          <w:lang w:eastAsia="en-US"/>
        </w:rPr>
      </w:pPr>
      <w:r w:rsidRPr="00AF0EE9">
        <w:rPr>
          <w:rFonts w:eastAsia="Calibri" w:cs="Arial"/>
          <w:lang w:eastAsia="en-US"/>
        </w:rPr>
        <w:t>=&gt; Op de conventionele datum van pensionering</w:t>
      </w:r>
    </w:p>
    <w:p w14:paraId="78606EEB" w14:textId="77777777" w:rsidR="001A4067" w:rsidRPr="00AF0EE9" w:rsidRDefault="001A4067" w:rsidP="001A4067">
      <w:pPr>
        <w:autoSpaceDE w:val="0"/>
        <w:autoSpaceDN w:val="0"/>
        <w:adjustRightInd w:val="0"/>
        <w:spacing w:before="0" w:after="0"/>
        <w:ind w:left="0"/>
        <w:rPr>
          <w:rFonts w:eastAsia="Calibri" w:cs="Arial"/>
          <w:lang w:eastAsia="en-US"/>
        </w:rPr>
      </w:pPr>
    </w:p>
    <w:p w14:paraId="268C372B" w14:textId="77777777" w:rsidR="001A4067" w:rsidRPr="00AF0EE9" w:rsidRDefault="001A4067" w:rsidP="001A4067">
      <w:pPr>
        <w:pBdr>
          <w:top w:val="single" w:sz="4" w:space="1" w:color="auto"/>
          <w:left w:val="single" w:sz="4" w:space="4" w:color="auto"/>
          <w:bottom w:val="single" w:sz="4" w:space="1" w:color="auto"/>
          <w:right w:val="single" w:sz="4" w:space="4" w:color="auto"/>
        </w:pBdr>
        <w:autoSpaceDE w:val="0"/>
        <w:autoSpaceDN w:val="0"/>
        <w:adjustRightInd w:val="0"/>
        <w:spacing w:before="0" w:after="0"/>
        <w:ind w:left="0"/>
        <w:rPr>
          <w:rFonts w:eastAsia="Calibri" w:cs="Arial"/>
          <w:lang w:eastAsia="en-US"/>
        </w:rPr>
      </w:pPr>
      <w:r w:rsidRPr="00AF0EE9">
        <w:rPr>
          <w:rFonts w:eastAsia="Calibri" w:cs="Arial"/>
          <w:lang w:eastAsia="en-US"/>
        </w:rPr>
        <w:t xml:space="preserve"> AR = </w:t>
      </w:r>
      <w:proofErr w:type="spellStart"/>
      <w:r w:rsidRPr="00AF0EE9">
        <w:rPr>
          <w:rFonts w:eastAsia="Calibri" w:cs="Arial"/>
          <w:lang w:eastAsia="en-US"/>
        </w:rPr>
        <w:t>Perc</w:t>
      </w:r>
      <w:proofErr w:type="spellEnd"/>
      <w:r w:rsidRPr="00AF0EE9">
        <w:rPr>
          <w:rFonts w:eastAsia="Calibri" w:cs="Arial"/>
          <w:lang w:eastAsia="en-US"/>
        </w:rPr>
        <w:t xml:space="preserve"> (OP – WP)</w:t>
      </w:r>
    </w:p>
    <w:p w14:paraId="6C2D2198" w14:textId="77777777" w:rsidR="001A4067" w:rsidRPr="00AF0EE9" w:rsidRDefault="001A4067" w:rsidP="001A4067">
      <w:pPr>
        <w:autoSpaceDE w:val="0"/>
        <w:autoSpaceDN w:val="0"/>
        <w:adjustRightInd w:val="0"/>
        <w:spacing w:before="0" w:after="0"/>
        <w:ind w:left="0"/>
        <w:rPr>
          <w:rFonts w:eastAsia="Calibri" w:cs="Arial"/>
          <w:lang w:eastAsia="en-US"/>
        </w:rPr>
      </w:pPr>
    </w:p>
    <w:p w14:paraId="1A6EAE2C" w14:textId="77777777" w:rsidR="001A4067" w:rsidRPr="00AF0EE9" w:rsidRDefault="001A4067" w:rsidP="001A4067">
      <w:pPr>
        <w:autoSpaceDE w:val="0"/>
        <w:autoSpaceDN w:val="0"/>
        <w:adjustRightInd w:val="0"/>
        <w:spacing w:before="0" w:after="0"/>
        <w:ind w:left="0"/>
        <w:rPr>
          <w:rFonts w:eastAsia="Calibri" w:cs="Arial"/>
          <w:lang w:eastAsia="en-US"/>
        </w:rPr>
      </w:pPr>
      <w:r w:rsidRPr="00AF0EE9">
        <w:rPr>
          <w:rFonts w:eastAsia="Calibri" w:cs="Arial"/>
          <w:lang w:eastAsia="en-US"/>
        </w:rPr>
        <w:t>waarbij:</w:t>
      </w:r>
    </w:p>
    <w:p w14:paraId="231C7B78" w14:textId="77777777" w:rsidR="001A4067" w:rsidRPr="00AF0EE9" w:rsidRDefault="001A4067" w:rsidP="001A4067">
      <w:pPr>
        <w:autoSpaceDE w:val="0"/>
        <w:autoSpaceDN w:val="0"/>
        <w:adjustRightInd w:val="0"/>
        <w:spacing w:before="0" w:after="0"/>
        <w:ind w:left="0"/>
        <w:rPr>
          <w:rFonts w:eastAsia="Calibri" w:cs="Arial"/>
          <w:lang w:eastAsia="en-US"/>
        </w:rPr>
      </w:pPr>
    </w:p>
    <w:p w14:paraId="16B967E3" w14:textId="77777777" w:rsidR="001A4067" w:rsidRPr="00AF0EE9" w:rsidRDefault="001A4067" w:rsidP="001A4067">
      <w:pPr>
        <w:autoSpaceDE w:val="0"/>
        <w:autoSpaceDN w:val="0"/>
        <w:adjustRightInd w:val="0"/>
        <w:spacing w:before="0" w:after="0"/>
        <w:ind w:left="1410" w:hanging="1410"/>
        <w:rPr>
          <w:rFonts w:eastAsia="Calibri" w:cs="Arial"/>
          <w:lang w:eastAsia="en-US"/>
        </w:rPr>
      </w:pPr>
      <w:r w:rsidRPr="00AF0EE9">
        <w:rPr>
          <w:rFonts w:eastAsia="Calibri" w:cs="Arial"/>
          <w:lang w:eastAsia="en-US"/>
        </w:rPr>
        <w:t xml:space="preserve">• AR= </w:t>
      </w:r>
      <w:r w:rsidRPr="00AF0EE9">
        <w:rPr>
          <w:rFonts w:eastAsia="Calibri" w:cs="Arial"/>
          <w:lang w:eastAsia="en-US"/>
        </w:rPr>
        <w:tab/>
      </w:r>
      <w:r w:rsidRPr="00AF0EE9">
        <w:rPr>
          <w:rFonts w:eastAsia="Calibri" w:cs="Arial"/>
          <w:lang w:eastAsia="en-US"/>
        </w:rPr>
        <w:tab/>
        <w:t>Aanvullende Rustrente;</w:t>
      </w:r>
    </w:p>
    <w:p w14:paraId="61D33944" w14:textId="77777777" w:rsidR="001A4067" w:rsidRPr="00AF0EE9" w:rsidRDefault="001A4067" w:rsidP="001A4067">
      <w:pPr>
        <w:autoSpaceDE w:val="0"/>
        <w:autoSpaceDN w:val="0"/>
        <w:adjustRightInd w:val="0"/>
        <w:spacing w:before="0" w:after="0"/>
        <w:ind w:left="1410" w:hanging="1410"/>
        <w:rPr>
          <w:rFonts w:eastAsia="Calibri" w:cs="Arial"/>
          <w:lang w:eastAsia="en-US"/>
        </w:rPr>
      </w:pPr>
    </w:p>
    <w:p w14:paraId="7F48E2AE" w14:textId="77777777" w:rsidR="001A4067" w:rsidRPr="00AF0EE9" w:rsidRDefault="001A4067" w:rsidP="001A4067">
      <w:pPr>
        <w:autoSpaceDE w:val="0"/>
        <w:autoSpaceDN w:val="0"/>
        <w:adjustRightInd w:val="0"/>
        <w:spacing w:before="0" w:after="0"/>
        <w:ind w:left="1410" w:hanging="1410"/>
        <w:rPr>
          <w:rFonts w:eastAsia="Calibri" w:cs="Arial"/>
          <w:lang w:eastAsia="en-US"/>
        </w:rPr>
      </w:pPr>
      <w:r w:rsidRPr="00AF0EE9">
        <w:rPr>
          <w:rFonts w:eastAsia="Calibri" w:cs="Arial"/>
          <w:lang w:eastAsia="en-US"/>
        </w:rPr>
        <w:t xml:space="preserve">• </w:t>
      </w:r>
      <w:proofErr w:type="spellStart"/>
      <w:r w:rsidRPr="00AF0EE9">
        <w:rPr>
          <w:rFonts w:eastAsia="Calibri" w:cs="Arial"/>
          <w:lang w:eastAsia="en-US"/>
        </w:rPr>
        <w:t>Perc</w:t>
      </w:r>
      <w:proofErr w:type="spellEnd"/>
      <w:r w:rsidRPr="00AF0EE9">
        <w:rPr>
          <w:rFonts w:eastAsia="Calibri" w:cs="Arial"/>
          <w:lang w:eastAsia="en-US"/>
        </w:rPr>
        <w:t xml:space="preserve">= </w:t>
      </w:r>
      <w:r w:rsidRPr="00AF0EE9">
        <w:rPr>
          <w:rFonts w:eastAsia="Calibri" w:cs="Arial"/>
          <w:lang w:eastAsia="en-US"/>
        </w:rPr>
        <w:tab/>
      </w:r>
      <w:r w:rsidRPr="00AF0EE9">
        <w:rPr>
          <w:rFonts w:eastAsia="Calibri" w:cs="Arial"/>
          <w:lang w:eastAsia="en-US"/>
        </w:rPr>
        <w:tab/>
      </w:r>
      <w:r w:rsidRPr="00AF0EE9">
        <w:rPr>
          <w:rFonts w:eastAsia="Calibri" w:cs="Arial"/>
          <w:noProof/>
          <w:lang w:eastAsia="en-US"/>
        </w:rPr>
        <w:t>60%;</w:t>
      </w:r>
    </w:p>
    <w:p w14:paraId="2A2D2C84" w14:textId="77777777" w:rsidR="001A4067" w:rsidRPr="00AF0EE9" w:rsidRDefault="001A4067" w:rsidP="001A4067">
      <w:pPr>
        <w:autoSpaceDE w:val="0"/>
        <w:autoSpaceDN w:val="0"/>
        <w:adjustRightInd w:val="0"/>
        <w:spacing w:before="0" w:after="0"/>
        <w:ind w:left="0"/>
        <w:rPr>
          <w:rFonts w:eastAsia="Calibri" w:cs="Arial"/>
          <w:lang w:eastAsia="en-US"/>
        </w:rPr>
      </w:pPr>
    </w:p>
    <w:p w14:paraId="22118ECF" w14:textId="77777777" w:rsidR="001A4067" w:rsidRPr="00AF0EE9" w:rsidRDefault="001A4067" w:rsidP="001A4067">
      <w:pPr>
        <w:autoSpaceDE w:val="0"/>
        <w:autoSpaceDN w:val="0"/>
        <w:adjustRightInd w:val="0"/>
        <w:spacing w:before="0" w:after="0"/>
        <w:ind w:left="1416" w:hanging="1410"/>
        <w:rPr>
          <w:rFonts w:eastAsia="Calibri" w:cs="Arial"/>
          <w:lang w:eastAsia="en-US"/>
        </w:rPr>
      </w:pPr>
      <w:r w:rsidRPr="00AF0EE9">
        <w:rPr>
          <w:rFonts w:eastAsia="Calibri" w:cs="Arial"/>
          <w:lang w:eastAsia="en-US"/>
        </w:rPr>
        <w:t xml:space="preserve">• OP= </w:t>
      </w:r>
      <w:r w:rsidRPr="00AF0EE9">
        <w:rPr>
          <w:rFonts w:eastAsia="Calibri" w:cs="Arial"/>
          <w:lang w:eastAsia="en-US"/>
        </w:rPr>
        <w:tab/>
        <w:t xml:space="preserve">Het </w:t>
      </w:r>
      <w:proofErr w:type="spellStart"/>
      <w:r w:rsidRPr="00AF0EE9">
        <w:rPr>
          <w:rFonts w:eastAsia="Calibri" w:cs="Arial"/>
          <w:lang w:eastAsia="en-US"/>
        </w:rPr>
        <w:t>OverheidsPensioen</w:t>
      </w:r>
      <w:proofErr w:type="spellEnd"/>
      <w:r w:rsidRPr="00AF0EE9">
        <w:rPr>
          <w:rFonts w:eastAsia="Calibri" w:cs="Arial"/>
          <w:lang w:eastAsia="en-US"/>
        </w:rPr>
        <w:t xml:space="preserve"> berekend overeenkomstig de bepalingen van de technische bijlage;  </w:t>
      </w:r>
    </w:p>
    <w:p w14:paraId="16A06049" w14:textId="77777777" w:rsidR="001A4067" w:rsidRPr="00AF0EE9" w:rsidRDefault="001A4067" w:rsidP="001A4067">
      <w:pPr>
        <w:autoSpaceDE w:val="0"/>
        <w:autoSpaceDN w:val="0"/>
        <w:adjustRightInd w:val="0"/>
        <w:spacing w:before="0" w:after="0"/>
        <w:ind w:left="0"/>
        <w:rPr>
          <w:rFonts w:eastAsia="Calibri" w:cs="Arial"/>
          <w:lang w:eastAsia="en-US"/>
        </w:rPr>
      </w:pPr>
    </w:p>
    <w:p w14:paraId="219A9621" w14:textId="77777777" w:rsidR="001A4067" w:rsidRPr="00AF0EE9" w:rsidRDefault="001A4067" w:rsidP="001A4067">
      <w:pPr>
        <w:autoSpaceDE w:val="0"/>
        <w:autoSpaceDN w:val="0"/>
        <w:adjustRightInd w:val="0"/>
        <w:spacing w:before="0" w:after="0"/>
        <w:ind w:left="1410" w:hanging="1410"/>
        <w:rPr>
          <w:rFonts w:eastAsia="Calibri" w:cs="Arial"/>
          <w:lang w:eastAsia="en-US"/>
        </w:rPr>
      </w:pPr>
      <w:r w:rsidRPr="00AF0EE9">
        <w:rPr>
          <w:rFonts w:eastAsia="Calibri" w:cs="Arial"/>
          <w:lang w:eastAsia="en-US"/>
        </w:rPr>
        <w:t xml:space="preserve">• WP = </w:t>
      </w:r>
      <w:r w:rsidRPr="00AF0EE9">
        <w:rPr>
          <w:rFonts w:eastAsia="Calibri" w:cs="Arial"/>
          <w:lang w:eastAsia="en-US"/>
        </w:rPr>
        <w:tab/>
        <w:t xml:space="preserve">Het </w:t>
      </w:r>
      <w:proofErr w:type="spellStart"/>
      <w:r w:rsidRPr="00AF0EE9">
        <w:rPr>
          <w:rFonts w:eastAsia="Calibri" w:cs="Arial"/>
          <w:lang w:eastAsia="en-US"/>
        </w:rPr>
        <w:t>WerknemersPensioen</w:t>
      </w:r>
      <w:proofErr w:type="spellEnd"/>
      <w:r w:rsidRPr="00AF0EE9">
        <w:rPr>
          <w:rFonts w:eastAsia="Calibri" w:cs="Arial"/>
          <w:lang w:eastAsia="en-US"/>
        </w:rPr>
        <w:t xml:space="preserve"> berekend overeenkomstig de bepalingen van de technische bijlage.  </w:t>
      </w:r>
    </w:p>
    <w:p w14:paraId="427E4003" w14:textId="77777777" w:rsidR="001A4067" w:rsidRPr="00AF0EE9" w:rsidRDefault="001A4067" w:rsidP="001A4067">
      <w:pPr>
        <w:autoSpaceDE w:val="0"/>
        <w:autoSpaceDN w:val="0"/>
        <w:adjustRightInd w:val="0"/>
        <w:spacing w:before="0" w:after="0"/>
        <w:ind w:left="0"/>
        <w:rPr>
          <w:rFonts w:eastAsia="Calibri" w:cs="Arial"/>
          <w:lang w:eastAsia="en-US"/>
        </w:rPr>
      </w:pPr>
    </w:p>
    <w:p w14:paraId="006A8CA2" w14:textId="77777777" w:rsidR="001A4067" w:rsidRPr="00AF0EE9" w:rsidRDefault="001A4067" w:rsidP="001A4067">
      <w:pPr>
        <w:autoSpaceDE w:val="0"/>
        <w:autoSpaceDN w:val="0"/>
        <w:adjustRightInd w:val="0"/>
        <w:spacing w:before="0" w:after="0"/>
        <w:ind w:left="0"/>
        <w:rPr>
          <w:rFonts w:eastAsia="Calibri" w:cs="Arial"/>
          <w:lang w:eastAsia="en-US"/>
        </w:rPr>
      </w:pPr>
      <w:r w:rsidRPr="00AF0EE9">
        <w:rPr>
          <w:rFonts w:eastAsia="Calibri" w:cs="Arial"/>
          <w:lang w:eastAsia="en-US"/>
        </w:rPr>
        <w:t>Het resultaat van deze formule op de conventionele datum van pensionering mag niet lager zijn dan een jaarrente gelijk aan het product van 10 EUR (bedrag wordt niet geïndexeerd) en het aantal jaren N dat voor de berekening van OP in aanmerking komt.</w:t>
      </w:r>
    </w:p>
    <w:p w14:paraId="12A1D8A7" w14:textId="77777777" w:rsidR="001A4067" w:rsidRPr="00AF0EE9" w:rsidRDefault="001A4067" w:rsidP="001A4067">
      <w:pPr>
        <w:autoSpaceDE w:val="0"/>
        <w:autoSpaceDN w:val="0"/>
        <w:adjustRightInd w:val="0"/>
        <w:spacing w:before="0" w:after="0"/>
        <w:ind w:left="0"/>
        <w:rPr>
          <w:rFonts w:eastAsia="Calibri" w:cs="Arial"/>
          <w:lang w:eastAsia="en-US"/>
        </w:rPr>
      </w:pPr>
    </w:p>
    <w:p w14:paraId="6601422D" w14:textId="77777777" w:rsidR="001A4067" w:rsidRPr="00AF0EE9" w:rsidRDefault="001A4067" w:rsidP="001A4067">
      <w:pPr>
        <w:autoSpaceDE w:val="0"/>
        <w:autoSpaceDN w:val="0"/>
        <w:adjustRightInd w:val="0"/>
        <w:spacing w:before="0" w:after="0"/>
        <w:ind w:left="0"/>
        <w:rPr>
          <w:rFonts w:eastAsia="Calibri" w:cs="Arial"/>
          <w:b/>
          <w:lang w:eastAsia="en-US"/>
        </w:rPr>
      </w:pPr>
    </w:p>
    <w:p w14:paraId="5954B6F0" w14:textId="77777777" w:rsidR="001A4067" w:rsidRPr="00AF0EE9" w:rsidRDefault="001A4067" w:rsidP="001A4067">
      <w:pPr>
        <w:autoSpaceDE w:val="0"/>
        <w:autoSpaceDN w:val="0"/>
        <w:adjustRightInd w:val="0"/>
        <w:spacing w:before="0" w:after="0"/>
        <w:ind w:left="0"/>
        <w:rPr>
          <w:rFonts w:eastAsia="Calibri" w:cs="Arial"/>
          <w:u w:val="single"/>
          <w:lang w:eastAsia="en-US"/>
        </w:rPr>
      </w:pPr>
      <w:r w:rsidRPr="00AF0EE9">
        <w:rPr>
          <w:rFonts w:eastAsia="Calibri" w:cs="Arial"/>
          <w:u w:val="single"/>
          <w:lang w:eastAsia="en-US"/>
        </w:rPr>
        <w:t>3.2 In aanmerking te nemen diensten</w:t>
      </w:r>
    </w:p>
    <w:p w14:paraId="21FAFDA4" w14:textId="77777777" w:rsidR="001A4067" w:rsidRPr="00AF0EE9" w:rsidRDefault="001A4067" w:rsidP="001A4067">
      <w:pPr>
        <w:autoSpaceDE w:val="0"/>
        <w:autoSpaceDN w:val="0"/>
        <w:adjustRightInd w:val="0"/>
        <w:spacing w:before="0" w:after="0"/>
        <w:ind w:left="0"/>
        <w:rPr>
          <w:rFonts w:eastAsia="Calibri" w:cs="Arial"/>
          <w:lang w:eastAsia="en-US"/>
        </w:rPr>
      </w:pPr>
    </w:p>
    <w:p w14:paraId="34E137FF" w14:textId="77777777" w:rsidR="001A4067" w:rsidRPr="00AF0EE9" w:rsidRDefault="001A4067" w:rsidP="001A4067">
      <w:pPr>
        <w:autoSpaceDE w:val="0"/>
        <w:autoSpaceDN w:val="0"/>
        <w:adjustRightInd w:val="0"/>
        <w:spacing w:before="0" w:after="0"/>
        <w:ind w:left="0"/>
        <w:rPr>
          <w:rFonts w:eastAsia="Calibri" w:cs="Arial"/>
          <w:lang w:eastAsia="en-US"/>
        </w:rPr>
      </w:pPr>
      <w:r w:rsidRPr="00AF0EE9">
        <w:rPr>
          <w:rFonts w:eastAsia="Calibri" w:cs="Arial"/>
          <w:lang w:eastAsia="en-US"/>
        </w:rPr>
        <w:t xml:space="preserve">Bij de berekening van </w:t>
      </w:r>
      <w:r w:rsidRPr="00AF0EE9">
        <w:rPr>
          <w:rFonts w:eastAsia="Calibri" w:cs="Arial"/>
          <w:b/>
          <w:lang w:eastAsia="en-US"/>
        </w:rPr>
        <w:t>OP en WP</w:t>
      </w:r>
      <w:r w:rsidRPr="00AF0EE9">
        <w:rPr>
          <w:rFonts w:eastAsia="Calibri" w:cs="Arial"/>
          <w:lang w:eastAsia="en-US"/>
        </w:rPr>
        <w:t xml:space="preserve"> wordt rekening gehouden met:</w:t>
      </w:r>
    </w:p>
    <w:p w14:paraId="3F2E0D0D" w14:textId="77777777" w:rsidR="001A4067" w:rsidRPr="00AF0EE9" w:rsidRDefault="001A4067" w:rsidP="001A4067">
      <w:pPr>
        <w:autoSpaceDE w:val="0"/>
        <w:autoSpaceDN w:val="0"/>
        <w:adjustRightInd w:val="0"/>
        <w:spacing w:before="0" w:after="0"/>
        <w:ind w:left="0"/>
        <w:rPr>
          <w:rFonts w:eastAsia="Calibri" w:cs="Arial"/>
          <w:lang w:eastAsia="en-US"/>
        </w:rPr>
      </w:pPr>
    </w:p>
    <w:p w14:paraId="64B77646" w14:textId="77777777" w:rsidR="001A4067" w:rsidRPr="00AF0EE9" w:rsidRDefault="001A4067" w:rsidP="001A4067">
      <w:pPr>
        <w:autoSpaceDE w:val="0"/>
        <w:autoSpaceDN w:val="0"/>
        <w:adjustRightInd w:val="0"/>
        <w:spacing w:before="0" w:after="0"/>
        <w:ind w:left="0"/>
        <w:rPr>
          <w:rFonts w:eastAsia="Calibri" w:cs="Arial"/>
          <w:lang w:eastAsia="en-US"/>
        </w:rPr>
      </w:pPr>
      <w:r w:rsidRPr="00AF0EE9">
        <w:rPr>
          <w:rFonts w:eastAsia="Calibri" w:cs="Arial"/>
          <w:lang w:eastAsia="en-US"/>
        </w:rPr>
        <w:t xml:space="preserve">- alle werkelijk gepresteerde of te presteren of ermee gelijkgestelde diensten bij de inrichter in het kader van een arbeidsovereenkomst, vanaf </w:t>
      </w:r>
      <w:r w:rsidRPr="00AF0EE9">
        <w:rPr>
          <w:rFonts w:eastAsia="Calibri" w:cs="Arial"/>
          <w:noProof/>
          <w:lang w:eastAsia="en-US"/>
        </w:rPr>
        <w:t>de indiensttreding</w:t>
      </w:r>
      <w:r w:rsidRPr="00AF0EE9">
        <w:rPr>
          <w:rFonts w:eastAsia="Calibri" w:cs="Arial"/>
          <w:lang w:eastAsia="en-US"/>
        </w:rPr>
        <w:t xml:space="preserve"> als contractueel personeelslid tot de pensionering of uittreding, overeenkomstig de hieronder beschreven modaliteiten. </w:t>
      </w:r>
    </w:p>
    <w:p w14:paraId="6D41515D" w14:textId="77777777" w:rsidR="001A4067" w:rsidRPr="00AF0EE9" w:rsidRDefault="001A4067" w:rsidP="001A4067">
      <w:pPr>
        <w:autoSpaceDE w:val="0"/>
        <w:autoSpaceDN w:val="0"/>
        <w:adjustRightInd w:val="0"/>
        <w:spacing w:before="0" w:after="0"/>
        <w:ind w:left="0"/>
        <w:rPr>
          <w:rFonts w:eastAsia="Calibri" w:cs="Arial"/>
          <w:lang w:eastAsia="en-US"/>
        </w:rPr>
      </w:pPr>
    </w:p>
    <w:p w14:paraId="7DDB593D" w14:textId="77777777" w:rsidR="001A4067" w:rsidRPr="00AF0EE9" w:rsidRDefault="001A4067" w:rsidP="001A4067">
      <w:pPr>
        <w:autoSpaceDN w:val="0"/>
        <w:spacing w:before="0" w:after="0"/>
        <w:ind w:left="0"/>
        <w:rPr>
          <w:rFonts w:cs="Arial"/>
          <w:lang w:val="nl-BE" w:eastAsia="fr-FR"/>
        </w:rPr>
      </w:pPr>
      <w:r w:rsidRPr="00AF0EE9">
        <w:rPr>
          <w:rFonts w:cs="Arial"/>
          <w:lang w:val="nl-BE" w:eastAsia="fr-FR"/>
        </w:rPr>
        <w:t xml:space="preserve">De volgende periodes worden </w:t>
      </w:r>
      <w:r w:rsidRPr="00AF0EE9">
        <w:rPr>
          <w:rFonts w:cs="Arial"/>
          <w:b/>
          <w:i/>
          <w:lang w:val="nl-BE" w:eastAsia="fr-FR"/>
        </w:rPr>
        <w:t>gelijkgesteld</w:t>
      </w:r>
      <w:r w:rsidRPr="00AF0EE9">
        <w:rPr>
          <w:rFonts w:cs="Arial"/>
          <w:lang w:val="nl-BE" w:eastAsia="fr-FR"/>
        </w:rPr>
        <w:t xml:space="preserve"> met werkelijke gepresteerde periodes:</w:t>
      </w:r>
    </w:p>
    <w:p w14:paraId="62FB6E1F" w14:textId="77777777" w:rsidR="001A4067" w:rsidRPr="00037A46" w:rsidRDefault="001A4067" w:rsidP="001A4067">
      <w:pPr>
        <w:autoSpaceDN w:val="0"/>
        <w:spacing w:before="0" w:after="0"/>
        <w:ind w:left="0"/>
        <w:rPr>
          <w:rFonts w:cs="Arial"/>
          <w:sz w:val="22"/>
          <w:szCs w:val="22"/>
          <w:lang w:val="nl-BE" w:eastAsia="fr-FR"/>
        </w:rPr>
      </w:pPr>
    </w:p>
    <w:p w14:paraId="62BC89EE" w14:textId="77777777" w:rsidR="001A4067" w:rsidRPr="00AF0EE9" w:rsidRDefault="001A4067">
      <w:pPr>
        <w:widowControl w:val="0"/>
        <w:numPr>
          <w:ilvl w:val="0"/>
          <w:numId w:val="157"/>
        </w:numPr>
        <w:autoSpaceDE w:val="0"/>
        <w:autoSpaceDN w:val="0"/>
        <w:adjustRightInd w:val="0"/>
        <w:spacing w:before="0" w:after="200" w:line="276" w:lineRule="auto"/>
        <w:jc w:val="left"/>
        <w:rPr>
          <w:rFonts w:cs="Arial"/>
          <w:lang w:val="nl-BE" w:eastAsia="fr-FR"/>
        </w:rPr>
      </w:pPr>
      <w:r w:rsidRPr="00AF0EE9">
        <w:rPr>
          <w:rFonts w:cs="Arial"/>
          <w:lang w:val="nl-BE" w:eastAsia="fr-FR"/>
        </w:rPr>
        <w:t xml:space="preserve">de jaarlijkse vakantie en de anciënniteitsverloven; </w:t>
      </w:r>
    </w:p>
    <w:p w14:paraId="76045429" w14:textId="77777777" w:rsidR="001A4067" w:rsidRPr="00AF0EE9" w:rsidRDefault="001A4067">
      <w:pPr>
        <w:widowControl w:val="0"/>
        <w:numPr>
          <w:ilvl w:val="0"/>
          <w:numId w:val="157"/>
        </w:numPr>
        <w:autoSpaceDE w:val="0"/>
        <w:autoSpaceDN w:val="0"/>
        <w:adjustRightInd w:val="0"/>
        <w:spacing w:before="0" w:after="200" w:line="276" w:lineRule="auto"/>
        <w:jc w:val="left"/>
        <w:rPr>
          <w:rFonts w:cs="Arial"/>
          <w:lang w:val="nl-BE" w:eastAsia="fr-FR"/>
        </w:rPr>
      </w:pPr>
      <w:r w:rsidRPr="00AF0EE9">
        <w:rPr>
          <w:rFonts w:cs="Arial"/>
          <w:lang w:val="nl-BE" w:eastAsia="fr-FR"/>
        </w:rPr>
        <w:t>de weekends en wettelijke feestdagen;</w:t>
      </w:r>
    </w:p>
    <w:p w14:paraId="1F1DADE5" w14:textId="77777777" w:rsidR="001A4067" w:rsidRPr="00AF0EE9" w:rsidRDefault="001A4067">
      <w:pPr>
        <w:widowControl w:val="0"/>
        <w:numPr>
          <w:ilvl w:val="0"/>
          <w:numId w:val="157"/>
        </w:numPr>
        <w:autoSpaceDE w:val="0"/>
        <w:autoSpaceDN w:val="0"/>
        <w:adjustRightInd w:val="0"/>
        <w:spacing w:before="0" w:after="200" w:line="276" w:lineRule="auto"/>
        <w:jc w:val="left"/>
        <w:rPr>
          <w:rFonts w:cs="Arial"/>
          <w:lang w:val="nl-BE" w:eastAsia="fr-FR"/>
        </w:rPr>
      </w:pPr>
      <w:r w:rsidRPr="00AF0EE9">
        <w:rPr>
          <w:rFonts w:cs="Arial"/>
          <w:lang w:val="nl-BE" w:eastAsia="fr-FR"/>
        </w:rPr>
        <w:t>de recuperatieverloven overeenstemmend met de kredieturen;</w:t>
      </w:r>
    </w:p>
    <w:p w14:paraId="50A4ED8D" w14:textId="77777777" w:rsidR="001A4067" w:rsidRPr="00AF0EE9" w:rsidRDefault="001A4067">
      <w:pPr>
        <w:widowControl w:val="0"/>
        <w:numPr>
          <w:ilvl w:val="0"/>
          <w:numId w:val="157"/>
        </w:numPr>
        <w:autoSpaceDE w:val="0"/>
        <w:autoSpaceDN w:val="0"/>
        <w:adjustRightInd w:val="0"/>
        <w:spacing w:before="0" w:after="200" w:line="276" w:lineRule="auto"/>
        <w:jc w:val="left"/>
        <w:rPr>
          <w:rFonts w:cs="Arial"/>
          <w:lang w:val="nl-BE" w:eastAsia="fr-FR"/>
        </w:rPr>
      </w:pPr>
      <w:r w:rsidRPr="00AF0EE9">
        <w:rPr>
          <w:rFonts w:cs="Arial"/>
          <w:lang w:val="nl-BE" w:eastAsia="fr-FR"/>
        </w:rPr>
        <w:t>de wettelijke verloven toegekend ter gelegenheid van familiale gebeurtenissen of voor het vervullen van burgerlijke plichten of van burgerlijke opdrachten;</w:t>
      </w:r>
    </w:p>
    <w:p w14:paraId="623A1F60" w14:textId="77777777" w:rsidR="001A4067" w:rsidRPr="00AF0EE9" w:rsidRDefault="001A4067">
      <w:pPr>
        <w:widowControl w:val="0"/>
        <w:numPr>
          <w:ilvl w:val="0"/>
          <w:numId w:val="157"/>
        </w:numPr>
        <w:autoSpaceDE w:val="0"/>
        <w:autoSpaceDN w:val="0"/>
        <w:adjustRightInd w:val="0"/>
        <w:spacing w:before="0" w:after="200" w:line="276" w:lineRule="auto"/>
        <w:jc w:val="left"/>
        <w:rPr>
          <w:rFonts w:cs="Arial"/>
          <w:lang w:val="nl-BE" w:eastAsia="fr-FR"/>
        </w:rPr>
      </w:pPr>
      <w:r w:rsidRPr="00AF0EE9">
        <w:rPr>
          <w:rFonts w:cs="Arial"/>
          <w:lang w:val="nl-BE" w:eastAsia="fr-FR"/>
        </w:rPr>
        <w:t>de tijd nodig om te zetelen als raadsheer of rechter in sociale zaken bij de arbeidshoven en arbeidsrechtbanken;</w:t>
      </w:r>
    </w:p>
    <w:p w14:paraId="6AD287F4" w14:textId="77777777" w:rsidR="001A4067" w:rsidRPr="00AF0EE9" w:rsidRDefault="001A4067">
      <w:pPr>
        <w:widowControl w:val="0"/>
        <w:numPr>
          <w:ilvl w:val="0"/>
          <w:numId w:val="157"/>
        </w:numPr>
        <w:autoSpaceDE w:val="0"/>
        <w:autoSpaceDN w:val="0"/>
        <w:adjustRightInd w:val="0"/>
        <w:spacing w:before="0" w:after="200" w:line="276" w:lineRule="auto"/>
        <w:jc w:val="left"/>
        <w:rPr>
          <w:rFonts w:cs="Arial"/>
          <w:lang w:val="nl-BE" w:eastAsia="fr-FR"/>
        </w:rPr>
      </w:pPr>
      <w:r w:rsidRPr="00AF0EE9">
        <w:rPr>
          <w:rFonts w:cs="Arial"/>
          <w:lang w:val="nl-BE" w:eastAsia="fr-FR"/>
        </w:rPr>
        <w:t xml:space="preserve">de periodes van afwezigheid toegestaan aan vakbondsafgevaardigden, met behoud van </w:t>
      </w:r>
      <w:r w:rsidRPr="00AF0EE9">
        <w:rPr>
          <w:rFonts w:cs="Arial"/>
          <w:lang w:val="nl-BE" w:eastAsia="fr-FR"/>
        </w:rPr>
        <w:lastRenderedPageBreak/>
        <w:t>bezoldiging, voor de uitoefening van hun opdracht;</w:t>
      </w:r>
    </w:p>
    <w:p w14:paraId="29B692EE" w14:textId="77777777" w:rsidR="001A4067" w:rsidRPr="00AF0EE9" w:rsidRDefault="001A4067">
      <w:pPr>
        <w:widowControl w:val="0"/>
        <w:numPr>
          <w:ilvl w:val="0"/>
          <w:numId w:val="157"/>
        </w:numPr>
        <w:autoSpaceDE w:val="0"/>
        <w:autoSpaceDN w:val="0"/>
        <w:adjustRightInd w:val="0"/>
        <w:spacing w:before="0" w:after="200" w:line="276" w:lineRule="auto"/>
        <w:jc w:val="left"/>
        <w:rPr>
          <w:rFonts w:cs="Arial"/>
          <w:lang w:val="nl-BE" w:eastAsia="fr-FR"/>
        </w:rPr>
      </w:pPr>
      <w:r w:rsidRPr="00AF0EE9">
        <w:rPr>
          <w:rFonts w:cs="Arial"/>
          <w:lang w:val="nl-BE" w:eastAsia="fr-FR"/>
        </w:rPr>
        <w:t>de periodes van ongeschiktheid wegens ziekte in zoverre zij de duur van 12 aaneensluitende maanden niet overschrijden;</w:t>
      </w:r>
    </w:p>
    <w:p w14:paraId="5C2F6E87" w14:textId="77777777" w:rsidR="001A4067" w:rsidRPr="00AF0EE9" w:rsidRDefault="001A4067">
      <w:pPr>
        <w:widowControl w:val="0"/>
        <w:numPr>
          <w:ilvl w:val="0"/>
          <w:numId w:val="157"/>
        </w:numPr>
        <w:autoSpaceDE w:val="0"/>
        <w:autoSpaceDN w:val="0"/>
        <w:adjustRightInd w:val="0"/>
        <w:spacing w:before="0" w:after="200" w:line="276" w:lineRule="auto"/>
        <w:jc w:val="left"/>
        <w:rPr>
          <w:rFonts w:cs="Arial"/>
          <w:lang w:val="nl-BE" w:eastAsia="fr-FR"/>
        </w:rPr>
      </w:pPr>
      <w:r w:rsidRPr="00AF0EE9">
        <w:rPr>
          <w:rFonts w:cs="Arial"/>
          <w:lang w:val="nl-BE" w:eastAsia="fr-FR"/>
        </w:rPr>
        <w:t xml:space="preserve">de periodes van ongeschiktheid wegens ziekte die de duur van 12 aaneensluitende maanden overschrijden, </w:t>
      </w:r>
      <w:r w:rsidRPr="00AF0EE9">
        <w:rPr>
          <w:rFonts w:cs="Arial"/>
          <w:i/>
          <w:lang w:val="nl-BE" w:eastAsia="fr-FR"/>
        </w:rPr>
        <w:t>voor de eerste 12 maanden</w:t>
      </w:r>
      <w:r w:rsidRPr="00AF0EE9">
        <w:rPr>
          <w:rFonts w:cs="Arial"/>
          <w:lang w:val="nl-BE" w:eastAsia="fr-FR"/>
        </w:rPr>
        <w:t xml:space="preserve"> van deze ongeschiktheid;</w:t>
      </w:r>
    </w:p>
    <w:p w14:paraId="22B0287B" w14:textId="77777777" w:rsidR="001A4067" w:rsidRPr="00AF0EE9" w:rsidRDefault="001A4067">
      <w:pPr>
        <w:widowControl w:val="0"/>
        <w:numPr>
          <w:ilvl w:val="0"/>
          <w:numId w:val="157"/>
        </w:numPr>
        <w:autoSpaceDE w:val="0"/>
        <w:autoSpaceDN w:val="0"/>
        <w:adjustRightInd w:val="0"/>
        <w:spacing w:before="0" w:after="200" w:line="276" w:lineRule="auto"/>
        <w:jc w:val="left"/>
        <w:rPr>
          <w:rFonts w:cs="Arial"/>
          <w:lang w:val="nl-BE" w:eastAsia="fr-FR"/>
        </w:rPr>
      </w:pPr>
      <w:r w:rsidRPr="00AF0EE9">
        <w:rPr>
          <w:rFonts w:cs="Arial"/>
          <w:lang w:val="nl-BE" w:eastAsia="fr-FR"/>
        </w:rPr>
        <w:t>de periodes van loopbaanonderbreking</w:t>
      </w:r>
      <w:r w:rsidRPr="00AF0EE9">
        <w:rPr>
          <w:rFonts w:cs="Arial"/>
          <w:b/>
          <w:lang w:val="nl-BE" w:eastAsia="fr-FR"/>
        </w:rPr>
        <w:t xml:space="preserve"> </w:t>
      </w:r>
      <w:r w:rsidRPr="00AF0EE9">
        <w:rPr>
          <w:rFonts w:cs="Arial"/>
          <w:lang w:val="nl-BE" w:eastAsia="fr-FR"/>
        </w:rPr>
        <w:t xml:space="preserve">(conform de bepalingen van de herstelwet van 22 januari 1985 en het koninklijk besluit van 2 januari 1991 betreffende de toekenning van onderbrekingsuitkeringen), thematisch verlof en het Vlaams Zorgkrediet voor </w:t>
      </w:r>
      <w:r w:rsidRPr="00AF0EE9">
        <w:rPr>
          <w:rFonts w:cs="Arial"/>
          <w:i/>
          <w:lang w:val="nl-BE" w:eastAsia="fr-FR"/>
        </w:rPr>
        <w:t>maximum één jaar</w:t>
      </w:r>
      <w:r w:rsidRPr="00AF0EE9">
        <w:rPr>
          <w:rFonts w:cs="Arial"/>
          <w:lang w:val="nl-BE" w:eastAsia="fr-FR"/>
        </w:rPr>
        <w:t>;</w:t>
      </w:r>
    </w:p>
    <w:p w14:paraId="5B0DBEB0" w14:textId="77777777" w:rsidR="001A4067" w:rsidRPr="00AF0EE9" w:rsidRDefault="001A4067">
      <w:pPr>
        <w:widowControl w:val="0"/>
        <w:numPr>
          <w:ilvl w:val="0"/>
          <w:numId w:val="157"/>
        </w:numPr>
        <w:autoSpaceDE w:val="0"/>
        <w:autoSpaceDN w:val="0"/>
        <w:adjustRightInd w:val="0"/>
        <w:spacing w:before="0" w:after="200" w:line="276" w:lineRule="auto"/>
        <w:jc w:val="left"/>
        <w:rPr>
          <w:rFonts w:cs="Arial"/>
          <w:lang w:val="nl-BE" w:eastAsia="fr-FR"/>
        </w:rPr>
      </w:pPr>
      <w:r w:rsidRPr="00AF0EE9">
        <w:rPr>
          <w:rFonts w:cs="Arial"/>
          <w:lang w:val="nl-BE" w:eastAsia="fr-FR"/>
        </w:rPr>
        <w:t>de wettelijke moederschapsrust, periodes van afwezigheid wegens zwangerschaps- en borstvoedingsverlof;</w:t>
      </w:r>
    </w:p>
    <w:p w14:paraId="39595522" w14:textId="77777777" w:rsidR="001A4067" w:rsidRPr="00AF0EE9" w:rsidRDefault="001A4067">
      <w:pPr>
        <w:widowControl w:val="0"/>
        <w:numPr>
          <w:ilvl w:val="0"/>
          <w:numId w:val="157"/>
        </w:numPr>
        <w:autoSpaceDE w:val="0"/>
        <w:autoSpaceDN w:val="0"/>
        <w:adjustRightInd w:val="0"/>
        <w:spacing w:before="0" w:after="200" w:line="276" w:lineRule="auto"/>
        <w:jc w:val="left"/>
        <w:rPr>
          <w:rFonts w:cs="Arial"/>
          <w:lang w:val="nl-BE" w:eastAsia="fr-FR"/>
        </w:rPr>
      </w:pPr>
      <w:r w:rsidRPr="00AF0EE9">
        <w:rPr>
          <w:rFonts w:cs="Arial"/>
          <w:lang w:val="nl-BE" w:eastAsia="fr-FR"/>
        </w:rPr>
        <w:t>het vaderschapsverlof;</w:t>
      </w:r>
    </w:p>
    <w:p w14:paraId="3323C21C" w14:textId="77777777" w:rsidR="001A4067" w:rsidRPr="00AF0EE9" w:rsidRDefault="001A4067">
      <w:pPr>
        <w:widowControl w:val="0"/>
        <w:numPr>
          <w:ilvl w:val="0"/>
          <w:numId w:val="157"/>
        </w:numPr>
        <w:autoSpaceDE w:val="0"/>
        <w:autoSpaceDN w:val="0"/>
        <w:adjustRightInd w:val="0"/>
        <w:spacing w:before="0" w:after="200" w:line="276" w:lineRule="auto"/>
        <w:jc w:val="left"/>
        <w:rPr>
          <w:rFonts w:cs="Arial"/>
          <w:lang w:val="nl-BE" w:eastAsia="fr-FR"/>
        </w:rPr>
      </w:pPr>
      <w:r w:rsidRPr="00AF0EE9">
        <w:rPr>
          <w:rFonts w:cs="Arial"/>
          <w:lang w:val="nl-BE" w:eastAsia="fr-FR"/>
        </w:rPr>
        <w:t>adoptieverlof;</w:t>
      </w:r>
    </w:p>
    <w:p w14:paraId="7DDA6DF5" w14:textId="77777777" w:rsidR="001A4067" w:rsidRPr="00AF0EE9" w:rsidRDefault="001A4067">
      <w:pPr>
        <w:widowControl w:val="0"/>
        <w:numPr>
          <w:ilvl w:val="0"/>
          <w:numId w:val="157"/>
        </w:numPr>
        <w:autoSpaceDE w:val="0"/>
        <w:autoSpaceDN w:val="0"/>
        <w:adjustRightInd w:val="0"/>
        <w:spacing w:before="0" w:after="200" w:line="276" w:lineRule="auto"/>
        <w:jc w:val="left"/>
        <w:rPr>
          <w:rFonts w:cs="Arial"/>
          <w:lang w:val="nl-BE" w:eastAsia="fr-FR"/>
        </w:rPr>
      </w:pPr>
      <w:r w:rsidRPr="00AF0EE9">
        <w:rPr>
          <w:rFonts w:cs="Arial"/>
          <w:lang w:val="nl-BE" w:eastAsia="fr-FR"/>
        </w:rPr>
        <w:t>de opzegtermijn;</w:t>
      </w:r>
    </w:p>
    <w:p w14:paraId="3FB93C47" w14:textId="77777777" w:rsidR="001A4067" w:rsidRPr="00AF0EE9" w:rsidRDefault="001A4067">
      <w:pPr>
        <w:widowControl w:val="0"/>
        <w:numPr>
          <w:ilvl w:val="0"/>
          <w:numId w:val="157"/>
        </w:numPr>
        <w:autoSpaceDE w:val="0"/>
        <w:autoSpaceDN w:val="0"/>
        <w:adjustRightInd w:val="0"/>
        <w:spacing w:before="0" w:after="200" w:line="276" w:lineRule="auto"/>
        <w:jc w:val="left"/>
        <w:rPr>
          <w:rFonts w:cs="Arial"/>
          <w:lang w:val="nl-BE" w:eastAsia="fr-FR"/>
        </w:rPr>
      </w:pPr>
      <w:r w:rsidRPr="00AF0EE9">
        <w:rPr>
          <w:rFonts w:cs="Arial"/>
          <w:lang w:val="nl-BE" w:eastAsia="fr-FR"/>
        </w:rPr>
        <w:t xml:space="preserve">de periodes van werkloosheid wegens technische stoornis, slecht weer en economische redenen. </w:t>
      </w:r>
    </w:p>
    <w:p w14:paraId="404A3567" w14:textId="77777777" w:rsidR="001A4067" w:rsidRPr="00AF0EE9" w:rsidRDefault="001A4067" w:rsidP="001A4067">
      <w:pPr>
        <w:autoSpaceDN w:val="0"/>
        <w:spacing w:before="0" w:after="0"/>
        <w:ind w:left="0"/>
        <w:rPr>
          <w:rFonts w:cs="Arial"/>
          <w:lang w:val="nl-BE" w:eastAsia="fr-FR"/>
        </w:rPr>
      </w:pPr>
      <w:r w:rsidRPr="00AF0EE9">
        <w:rPr>
          <w:rFonts w:cs="Arial"/>
          <w:lang w:val="nl-BE" w:eastAsia="fr-FR"/>
        </w:rPr>
        <w:t xml:space="preserve">Daarentegen worden de onder andere hierna vermelde periodes </w:t>
      </w:r>
      <w:r w:rsidRPr="00AF0EE9">
        <w:rPr>
          <w:rFonts w:cs="Arial"/>
          <w:b/>
          <w:i/>
          <w:lang w:val="nl-BE" w:eastAsia="fr-FR"/>
        </w:rPr>
        <w:t>niet gelijkgesteld</w:t>
      </w:r>
      <w:r w:rsidRPr="00AF0EE9">
        <w:rPr>
          <w:rFonts w:cs="Arial"/>
          <w:lang w:val="nl-BE" w:eastAsia="fr-FR"/>
        </w:rPr>
        <w:t xml:space="preserve"> met werkelijke periodes:</w:t>
      </w:r>
    </w:p>
    <w:p w14:paraId="79EF8070" w14:textId="77777777" w:rsidR="001A4067" w:rsidRPr="00AF0EE9" w:rsidRDefault="001A4067">
      <w:pPr>
        <w:widowControl w:val="0"/>
        <w:numPr>
          <w:ilvl w:val="0"/>
          <w:numId w:val="158"/>
        </w:numPr>
        <w:autoSpaceDE w:val="0"/>
        <w:autoSpaceDN w:val="0"/>
        <w:adjustRightInd w:val="0"/>
        <w:spacing w:before="0" w:after="200" w:line="276" w:lineRule="auto"/>
        <w:jc w:val="left"/>
        <w:rPr>
          <w:rFonts w:cs="Arial"/>
          <w:lang w:val="nl-BE" w:eastAsia="fr-FR"/>
        </w:rPr>
      </w:pPr>
      <w:r w:rsidRPr="00AF0EE9">
        <w:rPr>
          <w:rFonts w:cs="Arial"/>
          <w:lang w:val="nl-BE" w:eastAsia="fr-FR"/>
        </w:rPr>
        <w:t>de periodes van verlof zonder wedde;</w:t>
      </w:r>
    </w:p>
    <w:p w14:paraId="741F4896" w14:textId="77777777" w:rsidR="001A4067" w:rsidRPr="00AF0EE9" w:rsidRDefault="001A4067">
      <w:pPr>
        <w:widowControl w:val="0"/>
        <w:numPr>
          <w:ilvl w:val="0"/>
          <w:numId w:val="158"/>
        </w:numPr>
        <w:autoSpaceDE w:val="0"/>
        <w:autoSpaceDN w:val="0"/>
        <w:adjustRightInd w:val="0"/>
        <w:spacing w:before="0" w:after="200" w:line="276" w:lineRule="auto"/>
        <w:jc w:val="left"/>
        <w:rPr>
          <w:rFonts w:cs="Arial"/>
          <w:lang w:val="nl-BE" w:eastAsia="fr-FR"/>
        </w:rPr>
      </w:pPr>
      <w:r w:rsidRPr="00AF0EE9">
        <w:rPr>
          <w:rFonts w:cs="Arial"/>
          <w:lang w:val="nl-BE" w:eastAsia="fr-FR"/>
        </w:rPr>
        <w:t>de periodes van ongeschiktheid wegens ziekte die de duur van 12 aaneensluitende maanden overschrijden behoudens de eerste 12 maanden hierboven gelijkgesteld;</w:t>
      </w:r>
    </w:p>
    <w:p w14:paraId="6F30A517" w14:textId="77777777" w:rsidR="001A4067" w:rsidRPr="00AF0EE9" w:rsidRDefault="001A4067">
      <w:pPr>
        <w:widowControl w:val="0"/>
        <w:numPr>
          <w:ilvl w:val="0"/>
          <w:numId w:val="158"/>
        </w:numPr>
        <w:autoSpaceDE w:val="0"/>
        <w:autoSpaceDN w:val="0"/>
        <w:adjustRightInd w:val="0"/>
        <w:spacing w:before="0" w:after="200" w:line="276" w:lineRule="auto"/>
        <w:jc w:val="left"/>
        <w:rPr>
          <w:rFonts w:cs="Arial"/>
          <w:lang w:val="nl-BE" w:eastAsia="fr-FR"/>
        </w:rPr>
      </w:pPr>
      <w:r w:rsidRPr="00AF0EE9">
        <w:rPr>
          <w:rFonts w:cs="Arial"/>
          <w:lang w:val="nl-BE" w:eastAsia="fr-FR"/>
        </w:rPr>
        <w:t xml:space="preserve">de periodes van schorsing van de arbeidsovereenkomst wegens persoonlijke redenen; </w:t>
      </w:r>
    </w:p>
    <w:p w14:paraId="383A5446" w14:textId="77777777" w:rsidR="001A4067" w:rsidRPr="00AF0EE9" w:rsidRDefault="001A4067">
      <w:pPr>
        <w:widowControl w:val="0"/>
        <w:numPr>
          <w:ilvl w:val="0"/>
          <w:numId w:val="158"/>
        </w:numPr>
        <w:autoSpaceDE w:val="0"/>
        <w:autoSpaceDN w:val="0"/>
        <w:adjustRightInd w:val="0"/>
        <w:spacing w:before="0" w:after="200" w:line="276" w:lineRule="auto"/>
        <w:jc w:val="left"/>
        <w:rPr>
          <w:rFonts w:cs="Arial"/>
          <w:lang w:val="nl-BE" w:eastAsia="fr-FR"/>
        </w:rPr>
      </w:pPr>
      <w:r w:rsidRPr="00AF0EE9">
        <w:rPr>
          <w:rFonts w:cs="Arial"/>
          <w:lang w:val="nl-BE" w:eastAsia="fr-FR"/>
        </w:rPr>
        <w:t>het verlof toegekend voor de uitoefening van een politiek mandaat.</w:t>
      </w:r>
    </w:p>
    <w:p w14:paraId="30BFD114" w14:textId="77777777" w:rsidR="001A4067" w:rsidRPr="00AF0EE9" w:rsidRDefault="001A4067" w:rsidP="001A4067">
      <w:pPr>
        <w:autoSpaceDE w:val="0"/>
        <w:autoSpaceDN w:val="0"/>
        <w:adjustRightInd w:val="0"/>
        <w:spacing w:before="0" w:after="0"/>
        <w:ind w:left="0"/>
        <w:rPr>
          <w:rFonts w:eastAsia="Calibri" w:cs="Arial"/>
          <w:lang w:eastAsia="en-US"/>
        </w:rPr>
      </w:pPr>
      <w:r w:rsidRPr="00AF0EE9">
        <w:rPr>
          <w:rFonts w:eastAsia="Calibri" w:cs="Arial"/>
          <w:lang w:eastAsia="en-US"/>
        </w:rPr>
        <w:t xml:space="preserve">- militaire dienst: de militaire dienst komt in aanmerking krachtens de modaliteiten toepasselijk voor het overheidspensioen waarbij voor de berekening van </w:t>
      </w:r>
      <w:proofErr w:type="spellStart"/>
      <w:r w:rsidRPr="00AF0EE9">
        <w:rPr>
          <w:rFonts w:eastAsia="Calibri" w:cs="Arial"/>
          <w:lang w:eastAsia="en-US"/>
        </w:rPr>
        <w:t>van</w:t>
      </w:r>
      <w:proofErr w:type="spellEnd"/>
      <w:r w:rsidRPr="00AF0EE9">
        <w:rPr>
          <w:rFonts w:eastAsia="Calibri" w:cs="Arial"/>
          <w:lang w:eastAsia="en-US"/>
        </w:rPr>
        <w:t xml:space="preserve"> OP en WP voor deze periode rekening gehouden wordt met het forfaitair loon van het jaar 1967, dat geherwaardeerd zal worden door dit te vermenigvuldigen met de wettelijke herwaarderingscoëfficiënt;</w:t>
      </w:r>
    </w:p>
    <w:p w14:paraId="49C4C954" w14:textId="77777777" w:rsidR="001A4067" w:rsidRPr="00AF0EE9" w:rsidRDefault="001A4067" w:rsidP="001A4067">
      <w:pPr>
        <w:autoSpaceDE w:val="0"/>
        <w:autoSpaceDN w:val="0"/>
        <w:adjustRightInd w:val="0"/>
        <w:spacing w:before="0" w:after="0"/>
        <w:ind w:left="0"/>
        <w:rPr>
          <w:rFonts w:eastAsia="Calibri" w:cs="Arial"/>
          <w:lang w:eastAsia="en-US"/>
        </w:rPr>
      </w:pPr>
    </w:p>
    <w:p w14:paraId="1D6C65EC" w14:textId="77777777" w:rsidR="001A4067" w:rsidRPr="00AF0EE9" w:rsidRDefault="001A4067" w:rsidP="001A4067">
      <w:pPr>
        <w:autoSpaceDE w:val="0"/>
        <w:autoSpaceDN w:val="0"/>
        <w:adjustRightInd w:val="0"/>
        <w:spacing w:before="0" w:after="0"/>
        <w:ind w:left="0"/>
        <w:rPr>
          <w:rFonts w:eastAsia="Calibri" w:cs="Arial"/>
          <w:lang w:eastAsia="en-US"/>
        </w:rPr>
      </w:pPr>
    </w:p>
    <w:p w14:paraId="628ED05F" w14:textId="77777777" w:rsidR="001A4067" w:rsidRPr="00AF0EE9" w:rsidRDefault="001A4067" w:rsidP="001A4067">
      <w:pPr>
        <w:autoSpaceDN w:val="0"/>
        <w:spacing w:before="0" w:after="0"/>
        <w:ind w:left="0"/>
        <w:rPr>
          <w:rFonts w:eastAsia="Calibri" w:cs="Arial"/>
          <w:u w:val="single"/>
          <w:lang w:eastAsia="en-US"/>
        </w:rPr>
      </w:pPr>
      <w:r w:rsidRPr="00AF0EE9">
        <w:rPr>
          <w:rFonts w:eastAsia="Calibri" w:cs="Arial"/>
          <w:u w:val="single"/>
          <w:lang w:eastAsia="en-US"/>
        </w:rPr>
        <w:t>3.3 Loopbaan N</w:t>
      </w:r>
    </w:p>
    <w:p w14:paraId="1BDCAAD9" w14:textId="77777777" w:rsidR="001A4067" w:rsidRPr="00AF0EE9" w:rsidRDefault="001A4067" w:rsidP="001A4067">
      <w:pPr>
        <w:autoSpaceDN w:val="0"/>
        <w:spacing w:before="0" w:after="0"/>
        <w:ind w:left="0"/>
        <w:rPr>
          <w:rFonts w:eastAsia="Calibri" w:cs="Arial"/>
          <w:u w:val="single"/>
          <w:lang w:eastAsia="en-US"/>
        </w:rPr>
      </w:pPr>
    </w:p>
    <w:p w14:paraId="7B93149B" w14:textId="77777777" w:rsidR="001A4067" w:rsidRPr="00AF0EE9" w:rsidRDefault="001A4067" w:rsidP="001A4067">
      <w:pPr>
        <w:autoSpaceDN w:val="0"/>
        <w:spacing w:before="0" w:after="0"/>
        <w:ind w:left="0"/>
        <w:rPr>
          <w:rFonts w:eastAsia="Calibri" w:cs="Arial"/>
          <w:lang w:eastAsia="en-US"/>
        </w:rPr>
      </w:pPr>
      <w:r w:rsidRPr="00AF0EE9">
        <w:rPr>
          <w:rFonts w:eastAsia="Calibri" w:cs="Arial"/>
          <w:lang w:eastAsia="en-US"/>
        </w:rPr>
        <w:t xml:space="preserve">Voor de berekening van OP wordt voor het bepalen van de loopbaan N rekening gehouden met de in aanmerking te nemen diensten gedefinieerd in artikel 3.2.  </w:t>
      </w:r>
    </w:p>
    <w:p w14:paraId="548A6CFA" w14:textId="77777777" w:rsidR="001A4067" w:rsidRPr="00AF0EE9" w:rsidRDefault="001A4067" w:rsidP="001A4067">
      <w:pPr>
        <w:autoSpaceDN w:val="0"/>
        <w:spacing w:before="0" w:after="0"/>
        <w:ind w:left="0"/>
        <w:rPr>
          <w:rFonts w:eastAsia="Calibri" w:cs="Arial"/>
          <w:lang w:eastAsia="en-US"/>
        </w:rPr>
      </w:pPr>
    </w:p>
    <w:p w14:paraId="5D839799" w14:textId="77777777" w:rsidR="001A4067" w:rsidRPr="00AF0EE9" w:rsidRDefault="001A4067" w:rsidP="001A4067">
      <w:pPr>
        <w:autoSpaceDN w:val="0"/>
        <w:spacing w:before="0" w:after="0"/>
        <w:ind w:left="0"/>
        <w:rPr>
          <w:rFonts w:cs="Arial"/>
          <w:lang w:val="nl-BE" w:eastAsia="fr-FR"/>
        </w:rPr>
      </w:pPr>
      <w:r w:rsidRPr="00AF0EE9">
        <w:rPr>
          <w:rFonts w:eastAsia="Calibri" w:cs="Arial"/>
          <w:lang w:eastAsia="en-US"/>
        </w:rPr>
        <w:t>B</w:t>
      </w:r>
      <w:r w:rsidRPr="00AF0EE9">
        <w:rPr>
          <w:rFonts w:cs="Arial"/>
          <w:lang w:val="nl-BE" w:eastAsia="fr-FR"/>
        </w:rPr>
        <w:t xml:space="preserve">ij </w:t>
      </w:r>
      <w:r w:rsidRPr="00AF0EE9">
        <w:rPr>
          <w:rFonts w:cs="Arial"/>
          <w:b/>
          <w:i/>
          <w:lang w:val="nl-BE" w:eastAsia="fr-FR"/>
        </w:rPr>
        <w:t>deeltijdse arbeidsprestaties</w:t>
      </w:r>
      <w:r w:rsidRPr="00AF0EE9">
        <w:rPr>
          <w:rFonts w:cs="Arial"/>
          <w:lang w:val="nl-BE" w:eastAsia="fr-FR"/>
        </w:rPr>
        <w:t xml:space="preserve">, wordt de duur van de loopbaan verminderd overeenkomstig de bepalingen van het Koninklijk besluit van 29 augustus 1983 tot regeling van de berekening van het pensioen van de openbare sector voor diensten met onvolledige opdracht. </w:t>
      </w:r>
    </w:p>
    <w:p w14:paraId="1C5BAE30" w14:textId="77777777" w:rsidR="001A4067" w:rsidRPr="00AF0EE9" w:rsidRDefault="001A4067" w:rsidP="001A4067">
      <w:pPr>
        <w:autoSpaceDN w:val="0"/>
        <w:spacing w:before="0" w:after="0"/>
        <w:ind w:left="0"/>
        <w:rPr>
          <w:rFonts w:cs="Arial"/>
          <w:lang w:val="nl-BE" w:eastAsia="fr-FR"/>
        </w:rPr>
      </w:pPr>
    </w:p>
    <w:p w14:paraId="0436269B" w14:textId="77777777" w:rsidR="001A4067" w:rsidRPr="00AF0EE9" w:rsidRDefault="001A4067" w:rsidP="001A4067">
      <w:pPr>
        <w:autoSpaceDN w:val="0"/>
        <w:spacing w:before="0" w:after="0"/>
        <w:ind w:left="0"/>
        <w:rPr>
          <w:rFonts w:ascii="Courier New" w:hAnsi="Courier New" w:cs="Arial"/>
          <w:b/>
          <w:u w:val="single"/>
          <w:lang w:val="nl-BE" w:eastAsia="en-US"/>
        </w:rPr>
      </w:pPr>
      <w:r w:rsidRPr="00AF0EE9">
        <w:rPr>
          <w:rFonts w:cs="Arial"/>
          <w:lang w:val="nl-BE" w:eastAsia="fr-FR"/>
        </w:rPr>
        <w:t xml:space="preserve">Voor de aangeslotenen die hun </w:t>
      </w:r>
      <w:r w:rsidRPr="00AF0EE9">
        <w:rPr>
          <w:rFonts w:cs="Arial"/>
          <w:b/>
          <w:i/>
          <w:lang w:val="nl-BE" w:eastAsia="fr-FR"/>
        </w:rPr>
        <w:t>arbeidsprestaties verminderen</w:t>
      </w:r>
      <w:r w:rsidRPr="00AF0EE9">
        <w:rPr>
          <w:rFonts w:cs="Arial"/>
          <w:lang w:val="nl-BE" w:eastAsia="fr-FR"/>
        </w:rPr>
        <w:t xml:space="preserve"> wordt de duur van de loopbaan verminderd in functie van de activiteitsgraad. </w:t>
      </w:r>
    </w:p>
    <w:p w14:paraId="2C73C082" w14:textId="77777777" w:rsidR="001A4067" w:rsidRPr="00AF0EE9" w:rsidRDefault="001A4067" w:rsidP="001A4067">
      <w:pPr>
        <w:autoSpaceDN w:val="0"/>
        <w:spacing w:before="0" w:after="0"/>
        <w:ind w:left="0"/>
        <w:rPr>
          <w:rFonts w:cs="Arial"/>
          <w:b/>
          <w:u w:val="single"/>
          <w:lang w:val="nl-BE" w:eastAsia="fr-FR"/>
        </w:rPr>
      </w:pPr>
    </w:p>
    <w:p w14:paraId="6FACF78B" w14:textId="77777777" w:rsidR="001A4067" w:rsidRPr="00AF0EE9" w:rsidRDefault="001A4067" w:rsidP="001A4067">
      <w:pPr>
        <w:autoSpaceDN w:val="0"/>
        <w:spacing w:before="0" w:after="0"/>
        <w:ind w:left="0"/>
        <w:rPr>
          <w:rFonts w:cs="Arial"/>
          <w:b/>
          <w:u w:val="single"/>
          <w:lang w:val="nl-BE" w:eastAsia="fr-FR"/>
        </w:rPr>
      </w:pPr>
    </w:p>
    <w:p w14:paraId="59A171CD" w14:textId="77777777" w:rsidR="001A4067" w:rsidRPr="00AF0EE9" w:rsidRDefault="001A4067" w:rsidP="001A4067">
      <w:pPr>
        <w:spacing w:before="120" w:after="0"/>
        <w:ind w:left="0"/>
        <w:rPr>
          <w:rFonts w:cs="Arial"/>
          <w:b/>
          <w:u w:val="single"/>
          <w:lang w:val="nl-BE" w:eastAsia="fr-FR"/>
        </w:rPr>
      </w:pPr>
      <w:r w:rsidRPr="00AF0EE9">
        <w:rPr>
          <w:rFonts w:cs="Arial"/>
          <w:b/>
          <w:u w:val="single"/>
          <w:lang w:val="nl-BE" w:eastAsia="fr-FR"/>
        </w:rPr>
        <w:lastRenderedPageBreak/>
        <w:t>Artikel 4  Prestaties bij pensionering</w:t>
      </w:r>
    </w:p>
    <w:p w14:paraId="2197AB4D" w14:textId="77777777" w:rsidR="001A4067" w:rsidRPr="00AF0EE9" w:rsidRDefault="001A4067" w:rsidP="001A4067">
      <w:pPr>
        <w:spacing w:before="120" w:after="0"/>
        <w:ind w:left="0"/>
        <w:rPr>
          <w:rFonts w:cs="Arial"/>
          <w:lang w:val="nl-BE" w:eastAsia="fr-FR"/>
        </w:rPr>
      </w:pPr>
    </w:p>
    <w:p w14:paraId="52937D0B" w14:textId="77777777" w:rsidR="001A4067" w:rsidRPr="00AF0EE9" w:rsidRDefault="001A4067" w:rsidP="001A4067">
      <w:pPr>
        <w:spacing w:before="0" w:after="0"/>
        <w:ind w:left="0"/>
        <w:rPr>
          <w:rFonts w:cs="Arial"/>
          <w:lang w:val="nl-BE" w:eastAsia="fr-FR"/>
        </w:rPr>
      </w:pPr>
      <w:r w:rsidRPr="00AF0EE9">
        <w:rPr>
          <w:rFonts w:cs="Arial"/>
          <w:lang w:val="nl-BE" w:eastAsia="fr-FR"/>
        </w:rPr>
        <w:t xml:space="preserve">4.1. </w:t>
      </w:r>
      <w:r w:rsidRPr="00AF0EE9">
        <w:rPr>
          <w:rFonts w:cs="Arial"/>
          <w:u w:val="single"/>
          <w:lang w:val="nl-BE" w:eastAsia="fr-FR"/>
        </w:rPr>
        <w:t>Algemeen</w:t>
      </w:r>
    </w:p>
    <w:p w14:paraId="7F30E130" w14:textId="77777777" w:rsidR="001A4067" w:rsidRPr="00AF0EE9" w:rsidRDefault="001A4067" w:rsidP="001A4067">
      <w:pPr>
        <w:spacing w:before="120" w:after="0"/>
        <w:ind w:left="0"/>
        <w:rPr>
          <w:rFonts w:cs="Arial"/>
          <w:lang w:val="nl-BE" w:eastAsia="fr-FR"/>
        </w:rPr>
      </w:pPr>
      <w:r w:rsidRPr="00AF0EE9">
        <w:rPr>
          <w:rFonts w:cs="Arial"/>
          <w:lang w:val="nl-BE" w:eastAsia="fr-FR"/>
        </w:rPr>
        <w:t xml:space="preserve">Bij pensionering worden aan de aangeslotene de verworven reserves in de vorm van een rente uitbetaald. De rente wordt bepaald aan de hand van de technische basissen beschreven in de technische bijlage.  </w:t>
      </w:r>
    </w:p>
    <w:p w14:paraId="113BF89C" w14:textId="77777777" w:rsidR="001A4067" w:rsidRPr="00AF0EE9" w:rsidRDefault="001A4067" w:rsidP="001A4067">
      <w:pPr>
        <w:autoSpaceDE w:val="0"/>
        <w:autoSpaceDN w:val="0"/>
        <w:adjustRightInd w:val="0"/>
        <w:spacing w:before="0" w:after="0"/>
        <w:ind w:left="0"/>
        <w:rPr>
          <w:rFonts w:eastAsia="Calibri" w:cs="Arial"/>
          <w:lang w:eastAsia="en-US"/>
        </w:rPr>
      </w:pPr>
    </w:p>
    <w:p w14:paraId="44BD2A0D" w14:textId="77777777" w:rsidR="001A4067" w:rsidRPr="00AF0EE9" w:rsidRDefault="001A4067" w:rsidP="001A4067">
      <w:pPr>
        <w:autoSpaceDE w:val="0"/>
        <w:autoSpaceDN w:val="0"/>
        <w:adjustRightInd w:val="0"/>
        <w:spacing w:before="0" w:after="0"/>
        <w:ind w:left="0"/>
        <w:rPr>
          <w:rFonts w:eastAsia="Calibri" w:cs="Arial"/>
          <w:lang w:eastAsia="en-US"/>
        </w:rPr>
      </w:pPr>
      <w:r w:rsidRPr="00AF0EE9">
        <w:rPr>
          <w:rFonts w:eastAsia="Calibri" w:cs="Arial"/>
          <w:lang w:eastAsia="en-US"/>
        </w:rPr>
        <w:t xml:space="preserve">De renten zijn maandelijks achteraf betaalbaar. </w:t>
      </w:r>
    </w:p>
    <w:p w14:paraId="28030319" w14:textId="77777777" w:rsidR="001A4067" w:rsidRPr="00AF0EE9" w:rsidRDefault="001A4067" w:rsidP="001A4067">
      <w:pPr>
        <w:autoSpaceDE w:val="0"/>
        <w:autoSpaceDN w:val="0"/>
        <w:adjustRightInd w:val="0"/>
        <w:spacing w:before="0" w:after="0"/>
        <w:ind w:left="0"/>
        <w:rPr>
          <w:rFonts w:eastAsia="Calibri" w:cs="Arial"/>
          <w:lang w:eastAsia="en-US"/>
        </w:rPr>
      </w:pPr>
    </w:p>
    <w:p w14:paraId="169AAFC6" w14:textId="77777777" w:rsidR="001A4067" w:rsidRPr="00AF0EE9" w:rsidRDefault="001A4067" w:rsidP="001A4067">
      <w:pPr>
        <w:autoSpaceDE w:val="0"/>
        <w:autoSpaceDN w:val="0"/>
        <w:adjustRightInd w:val="0"/>
        <w:spacing w:before="0" w:after="0"/>
        <w:ind w:left="0"/>
        <w:rPr>
          <w:rFonts w:eastAsia="Calibri" w:cs="Arial"/>
          <w:b/>
          <w:lang w:eastAsia="en-US"/>
        </w:rPr>
      </w:pPr>
      <w:r w:rsidRPr="00AF0EE9">
        <w:rPr>
          <w:rFonts w:eastAsia="Calibri" w:cs="Arial"/>
          <w:lang w:eastAsia="en-US"/>
        </w:rPr>
        <w:t xml:space="preserve">Wanneer het totale jaarlijkse bedrag van de renten bij de aanvang gelijk is of minder bedraagt dan het minimumbedrag (bedrag wordt niet geïndexeerd) bepaald in de Wet van 28 april 2003 betreffende de aanvullende pensioenen en het belastingstelsel van die pensioenen en van sommige aanvullende voordelen inzake sociale zekerheid, wordt de prestatie, zijnde de som van de maandelijkse renten, jaarlijks uitbetaald aan de index van december van het lopende jaar. Wanneer de begunstigde van een prestatie overlijdt alvorens de jaarlijkse uitkering van de rente plaatsvindt, zal de toegepaste index deze zijn die van toepassing is in de maand van overlijden. </w:t>
      </w:r>
    </w:p>
    <w:p w14:paraId="475602AA" w14:textId="77777777" w:rsidR="001A4067" w:rsidRPr="00AF0EE9" w:rsidRDefault="001A4067" w:rsidP="001A4067">
      <w:pPr>
        <w:autoSpaceDE w:val="0"/>
        <w:autoSpaceDN w:val="0"/>
        <w:adjustRightInd w:val="0"/>
        <w:spacing w:before="0" w:after="0"/>
        <w:ind w:left="0"/>
        <w:rPr>
          <w:rFonts w:eastAsia="Calibri" w:cs="Arial"/>
          <w:lang w:eastAsia="en-US"/>
        </w:rPr>
      </w:pPr>
    </w:p>
    <w:p w14:paraId="49B11564" w14:textId="77777777" w:rsidR="001A4067" w:rsidRPr="00AF0EE9" w:rsidRDefault="001A4067" w:rsidP="001A4067">
      <w:pPr>
        <w:autoSpaceDE w:val="0"/>
        <w:autoSpaceDN w:val="0"/>
        <w:adjustRightInd w:val="0"/>
        <w:spacing w:before="0" w:after="0"/>
        <w:ind w:left="0"/>
        <w:rPr>
          <w:rFonts w:eastAsia="Calibri" w:cs="Arial"/>
          <w:lang w:eastAsia="en-US"/>
        </w:rPr>
      </w:pPr>
      <w:r w:rsidRPr="00AF0EE9">
        <w:rPr>
          <w:rFonts w:eastAsia="Calibri" w:cs="Arial"/>
          <w:lang w:eastAsia="en-US"/>
        </w:rPr>
        <w:t>De uitgekeerde renten worden gekoppeld aan de index van de sociale zekerheidsuitkeringen in de publieke sector, en volgen de perequatie van de korf waartoe ze behoren.</w:t>
      </w:r>
    </w:p>
    <w:p w14:paraId="298E6ACE" w14:textId="77777777" w:rsidR="001A4067" w:rsidRPr="00AF0EE9" w:rsidRDefault="001A4067" w:rsidP="001A4067">
      <w:pPr>
        <w:autoSpaceDE w:val="0"/>
        <w:autoSpaceDN w:val="0"/>
        <w:adjustRightInd w:val="0"/>
        <w:spacing w:before="0" w:after="0"/>
        <w:ind w:left="0"/>
        <w:rPr>
          <w:rFonts w:eastAsia="Calibri" w:cs="Arial"/>
          <w:lang w:eastAsia="en-US"/>
        </w:rPr>
      </w:pPr>
    </w:p>
    <w:p w14:paraId="57A433A1" w14:textId="77777777" w:rsidR="001A4067" w:rsidRPr="00AF0EE9" w:rsidRDefault="001A4067" w:rsidP="001A4067">
      <w:pPr>
        <w:autoSpaceDE w:val="0"/>
        <w:autoSpaceDN w:val="0"/>
        <w:adjustRightInd w:val="0"/>
        <w:spacing w:before="0" w:after="0"/>
        <w:ind w:left="0"/>
        <w:rPr>
          <w:rFonts w:eastAsia="Calibri" w:cs="Arial"/>
          <w:lang w:eastAsia="en-US"/>
        </w:rPr>
      </w:pPr>
    </w:p>
    <w:p w14:paraId="515D9CAD" w14:textId="77777777" w:rsidR="001A4067" w:rsidRPr="00AF0EE9" w:rsidRDefault="001A4067" w:rsidP="001A4067">
      <w:pPr>
        <w:autoSpaceDE w:val="0"/>
        <w:autoSpaceDN w:val="0"/>
        <w:adjustRightInd w:val="0"/>
        <w:spacing w:before="0" w:after="0"/>
        <w:ind w:left="0"/>
        <w:rPr>
          <w:rFonts w:eastAsia="Calibri" w:cs="Arial"/>
          <w:lang w:val="nl-BE" w:eastAsia="en-US"/>
        </w:rPr>
      </w:pPr>
      <w:r w:rsidRPr="00AF0EE9">
        <w:rPr>
          <w:rFonts w:eastAsia="Calibri" w:cs="Arial"/>
          <w:lang w:val="nl-BE" w:eastAsia="en-US"/>
        </w:rPr>
        <w:t xml:space="preserve">4.2 </w:t>
      </w:r>
      <w:r w:rsidRPr="00AF0EE9">
        <w:rPr>
          <w:rFonts w:eastAsia="Calibri" w:cs="Arial"/>
          <w:u w:val="single"/>
          <w:lang w:val="nl-BE" w:eastAsia="en-US"/>
        </w:rPr>
        <w:t>Vervroegde uitbetaling</w:t>
      </w:r>
    </w:p>
    <w:p w14:paraId="0F5075FD" w14:textId="77777777" w:rsidR="001A4067" w:rsidRPr="00AF0EE9" w:rsidRDefault="001A4067" w:rsidP="001A4067">
      <w:pPr>
        <w:autoSpaceDE w:val="0"/>
        <w:autoSpaceDN w:val="0"/>
        <w:adjustRightInd w:val="0"/>
        <w:spacing w:before="0" w:after="0"/>
        <w:ind w:left="0"/>
        <w:rPr>
          <w:rFonts w:eastAsia="Calibri" w:cs="Arial"/>
          <w:lang w:val="nl-BE" w:eastAsia="en-US"/>
        </w:rPr>
      </w:pPr>
    </w:p>
    <w:p w14:paraId="1CCB15EC" w14:textId="77777777" w:rsidR="001A4067" w:rsidRPr="00AF0EE9" w:rsidRDefault="001A4067" w:rsidP="001A4067">
      <w:pPr>
        <w:autoSpaceDE w:val="0"/>
        <w:autoSpaceDN w:val="0"/>
        <w:adjustRightInd w:val="0"/>
        <w:spacing w:before="0" w:after="0"/>
        <w:ind w:left="0"/>
        <w:rPr>
          <w:rFonts w:eastAsia="Calibri" w:cs="Arial"/>
          <w:lang w:val="nl-BE" w:eastAsia="en-US"/>
        </w:rPr>
      </w:pPr>
      <w:r w:rsidRPr="00AF0EE9">
        <w:rPr>
          <w:rFonts w:eastAsia="Calibri" w:cs="Arial"/>
          <w:lang w:val="nl-BE" w:eastAsia="en-US"/>
        </w:rPr>
        <w:t xml:space="preserve">Vanaf de leeftijd van 65 jaar zal de rechthebbende die niet langer actief is bij de inrichter een vervroegde uitbetaling kunnen vragen, voor zover dit de wettelijke pensioenleeftijd is of de rechthebbende op deze datum aan de voorwaarden voldoet om zijn vervroegd rustpensioen als werknemer te verkrijgen. </w:t>
      </w:r>
    </w:p>
    <w:p w14:paraId="3614BC40" w14:textId="77777777" w:rsidR="001A4067" w:rsidRPr="00AF0EE9" w:rsidRDefault="001A4067" w:rsidP="001A4067">
      <w:pPr>
        <w:autoSpaceDE w:val="0"/>
        <w:autoSpaceDN w:val="0"/>
        <w:adjustRightInd w:val="0"/>
        <w:spacing w:before="0" w:after="0"/>
        <w:ind w:left="0"/>
        <w:rPr>
          <w:rFonts w:eastAsia="Calibri" w:cs="Arial"/>
          <w:lang w:eastAsia="en-US"/>
        </w:rPr>
      </w:pPr>
    </w:p>
    <w:p w14:paraId="5486C1F5" w14:textId="77777777" w:rsidR="001A4067" w:rsidRPr="00AF0EE9" w:rsidRDefault="001A4067" w:rsidP="001A4067">
      <w:pPr>
        <w:autoSpaceDE w:val="0"/>
        <w:autoSpaceDN w:val="0"/>
        <w:adjustRightInd w:val="0"/>
        <w:spacing w:before="0" w:after="0"/>
        <w:ind w:left="0"/>
        <w:rPr>
          <w:rFonts w:eastAsia="Calibri" w:cs="Arial"/>
          <w:lang w:eastAsia="en-US"/>
        </w:rPr>
      </w:pPr>
    </w:p>
    <w:p w14:paraId="50CBC49F" w14:textId="77777777" w:rsidR="001A4067" w:rsidRPr="00AF0EE9" w:rsidRDefault="001A4067" w:rsidP="001A4067">
      <w:pPr>
        <w:autoSpaceDE w:val="0"/>
        <w:autoSpaceDN w:val="0"/>
        <w:adjustRightInd w:val="0"/>
        <w:spacing w:before="0" w:after="0"/>
        <w:ind w:left="0"/>
        <w:rPr>
          <w:rFonts w:eastAsia="Calibri" w:cs="Arial"/>
          <w:lang w:eastAsia="en-US"/>
        </w:rPr>
      </w:pPr>
      <w:r w:rsidRPr="00AF0EE9">
        <w:rPr>
          <w:rFonts w:eastAsia="Calibri" w:cs="Arial"/>
          <w:lang w:eastAsia="en-US"/>
        </w:rPr>
        <w:t xml:space="preserve">4.3 </w:t>
      </w:r>
      <w:r w:rsidRPr="00AF0EE9">
        <w:rPr>
          <w:rFonts w:eastAsia="Calibri" w:cs="Arial"/>
          <w:u w:val="single"/>
          <w:lang w:eastAsia="en-US"/>
        </w:rPr>
        <w:t>Overgangsmaatregel voor aangeslotenen geboren vóór 01/01/1962</w:t>
      </w:r>
    </w:p>
    <w:p w14:paraId="3442E1D4" w14:textId="77777777" w:rsidR="001A4067" w:rsidRPr="00AF0EE9" w:rsidRDefault="001A4067" w:rsidP="001A4067">
      <w:pPr>
        <w:autoSpaceDE w:val="0"/>
        <w:autoSpaceDN w:val="0"/>
        <w:adjustRightInd w:val="0"/>
        <w:spacing w:before="0" w:after="0"/>
        <w:ind w:left="0"/>
        <w:rPr>
          <w:rFonts w:eastAsia="Calibri" w:cs="Arial"/>
          <w:lang w:eastAsia="en-US"/>
        </w:rPr>
      </w:pPr>
    </w:p>
    <w:p w14:paraId="04DE423C" w14:textId="77777777" w:rsidR="001A4067" w:rsidRPr="00AF0EE9" w:rsidRDefault="001A4067" w:rsidP="001A4067">
      <w:pPr>
        <w:spacing w:before="120" w:after="0"/>
        <w:ind w:left="0"/>
        <w:rPr>
          <w:rFonts w:eastAsia="Calibri" w:cs="Arial"/>
          <w:lang w:eastAsia="en-US"/>
        </w:rPr>
      </w:pPr>
      <w:r w:rsidRPr="00AF0EE9">
        <w:rPr>
          <w:rFonts w:eastAsia="Calibri" w:cs="Arial"/>
          <w:lang w:eastAsia="fr-FR"/>
        </w:rPr>
        <w:t>Voor d</w:t>
      </w:r>
      <w:r w:rsidRPr="00AF0EE9">
        <w:rPr>
          <w:rFonts w:eastAsia="Calibri" w:cs="Arial"/>
          <w:lang w:eastAsia="en-US"/>
        </w:rPr>
        <w:t xml:space="preserve">e aangeslotenen die ten laatste op 31 december 2016 de leeftijd van 55 jaar of meer bereiken (aangeslotenen geboren voor 01/01/1962), </w:t>
      </w:r>
      <w:r w:rsidRPr="00AF0EE9">
        <w:rPr>
          <w:rFonts w:eastAsia="Calibri" w:cs="Arial"/>
          <w:lang w:eastAsia="fr-FR"/>
        </w:rPr>
        <w:t>wordt</w:t>
      </w:r>
      <w:r w:rsidRPr="00AF0EE9">
        <w:rPr>
          <w:rFonts w:eastAsia="Calibri" w:cs="Arial"/>
          <w:lang w:eastAsia="en-US"/>
        </w:rPr>
        <w:t xml:space="preserve"> bij pensionering vóór de conventionele datum van pensionering de rente berekend op die datum volgens de formule hernomen in artikel 3.  </w:t>
      </w:r>
    </w:p>
    <w:p w14:paraId="5D9F9E75" w14:textId="77777777" w:rsidR="001A4067" w:rsidRPr="00AF0EE9" w:rsidRDefault="001A4067" w:rsidP="001A4067">
      <w:pPr>
        <w:autoSpaceDE w:val="0"/>
        <w:autoSpaceDN w:val="0"/>
        <w:adjustRightInd w:val="0"/>
        <w:spacing w:before="0" w:after="0"/>
        <w:ind w:left="0"/>
        <w:rPr>
          <w:rFonts w:eastAsia="Calibri" w:cs="Arial"/>
          <w:lang w:eastAsia="en-US"/>
        </w:rPr>
      </w:pPr>
    </w:p>
    <w:p w14:paraId="4F8EE437" w14:textId="77777777" w:rsidR="001A4067" w:rsidRPr="00AF0EE9" w:rsidRDefault="001A4067" w:rsidP="001A4067">
      <w:pPr>
        <w:autoSpaceDE w:val="0"/>
        <w:autoSpaceDN w:val="0"/>
        <w:adjustRightInd w:val="0"/>
        <w:spacing w:before="0" w:after="0"/>
        <w:ind w:left="0"/>
        <w:rPr>
          <w:rFonts w:eastAsia="Calibri" w:cs="Arial"/>
          <w:b/>
          <w:lang w:eastAsia="en-US"/>
        </w:rPr>
      </w:pPr>
      <w:r w:rsidRPr="00AF0EE9">
        <w:rPr>
          <w:rFonts w:eastAsia="Calibri" w:cs="Arial"/>
          <w:lang w:eastAsia="en-US"/>
        </w:rPr>
        <w:t xml:space="preserve">Wanneer het totale jaarlijkse bedrag van de renten bij de aanvang gelijk is of minder bedraagt dan het minimumbedrag (bedrag wordt niet geïndexeerd) bepaald in de Wet van 28 april 2003 betreffende de aanvullende pensioenen en het belastingstelsel van die pensioenen en van sommige aanvullende voordelen inzake sociale zekerheid, wordt de prestatie, zijnde de som van de maandelijkse renten, jaarlijks uitbetaald aan de index van december van het lopende jaar. Wanneer de begunstigde van een prestatie overlijdt alvorens de jaarlijkse uitkering van de rente plaatsvindt, zal de toegepaste index deze zijn die van toepassing is in de maand van overlijden. </w:t>
      </w:r>
    </w:p>
    <w:p w14:paraId="37D5F988" w14:textId="77777777" w:rsidR="001A4067" w:rsidRPr="00AF0EE9" w:rsidRDefault="001A4067" w:rsidP="001A4067">
      <w:pPr>
        <w:spacing w:before="120" w:after="0"/>
        <w:ind w:left="0"/>
        <w:rPr>
          <w:rFonts w:eastAsia="Calibri" w:cs="Arial"/>
          <w:b/>
          <w:color w:val="000000"/>
          <w:lang w:eastAsia="fr-FR"/>
        </w:rPr>
      </w:pPr>
      <w:r w:rsidRPr="00AF0EE9">
        <w:rPr>
          <w:rFonts w:cs="Arial"/>
          <w:b/>
          <w:u w:val="single"/>
          <w:lang w:val="nl-BE" w:eastAsia="fr-FR"/>
        </w:rPr>
        <w:t>Artikel 5 Uitkering bij overlijden van de actieve aangeslotene</w:t>
      </w:r>
    </w:p>
    <w:p w14:paraId="26D2B14C" w14:textId="77777777" w:rsidR="001A4067" w:rsidRPr="00AF0EE9" w:rsidRDefault="001A4067" w:rsidP="001A4067">
      <w:pPr>
        <w:tabs>
          <w:tab w:val="left" w:pos="910"/>
        </w:tabs>
        <w:autoSpaceDE w:val="0"/>
        <w:autoSpaceDN w:val="0"/>
        <w:adjustRightInd w:val="0"/>
        <w:spacing w:before="0" w:after="0"/>
        <w:ind w:left="0"/>
        <w:rPr>
          <w:rFonts w:eastAsia="Calibri" w:cs="Arial"/>
          <w:b/>
          <w:lang w:eastAsia="en-US"/>
        </w:rPr>
      </w:pPr>
    </w:p>
    <w:p w14:paraId="7BE870BF"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Bij het overlijden van de actieve aangeslotene (met uitzondering van de slapers en rentegenieters)  zal de begunstigde bij overlijden recht hebben op een overlijdenskapitaal dat gelijk is aan de verworven reserves, maar nooit lager zal zijn dan één keer de laatste bruto jaarbezoldiging ,zijnde de weddeschaal van de eerste maand van het lopend jaar of bij gebrek hieraan van de maand van aansluiting vermenigvuldigd met 12, vermenigvuldigd met de contractuele prestatiebreuk op de datum van overlijden.  </w:t>
      </w:r>
    </w:p>
    <w:p w14:paraId="1F3A3BCF"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181547BF"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De begunstigen bij overlijden bij voorrang zijn:</w:t>
      </w:r>
    </w:p>
    <w:p w14:paraId="036E322C" w14:textId="77777777" w:rsidR="001A4067" w:rsidRPr="00AF0EE9" w:rsidRDefault="001A4067" w:rsidP="001A4067">
      <w:pPr>
        <w:tabs>
          <w:tab w:val="left" w:pos="910"/>
        </w:tabs>
        <w:autoSpaceDE w:val="0"/>
        <w:autoSpaceDN w:val="0"/>
        <w:adjustRightInd w:val="0"/>
        <w:spacing w:before="0" w:after="0"/>
        <w:ind w:left="0"/>
        <w:rPr>
          <w:rFonts w:eastAsia="Calibri" w:cs="Arial"/>
          <w:lang w:val="nl-BE" w:eastAsia="en-US"/>
        </w:rPr>
      </w:pPr>
    </w:p>
    <w:p w14:paraId="358775E9" w14:textId="77777777" w:rsidR="001A4067" w:rsidRPr="00AF0EE9" w:rsidRDefault="001A4067">
      <w:pPr>
        <w:widowControl w:val="0"/>
        <w:numPr>
          <w:ilvl w:val="0"/>
          <w:numId w:val="162"/>
        </w:numPr>
        <w:tabs>
          <w:tab w:val="left" w:pos="910"/>
        </w:tabs>
        <w:autoSpaceDE w:val="0"/>
        <w:autoSpaceDN w:val="0"/>
        <w:adjustRightInd w:val="0"/>
        <w:spacing w:before="0" w:after="0"/>
        <w:jc w:val="left"/>
        <w:rPr>
          <w:rFonts w:eastAsia="Calibri" w:cs="Arial"/>
          <w:lang w:eastAsia="fr-BE"/>
        </w:rPr>
      </w:pPr>
      <w:bookmarkStart w:id="509" w:name="_Hlk148974983"/>
      <w:r w:rsidRPr="00AF0EE9">
        <w:rPr>
          <w:rFonts w:eastAsia="Calibri" w:cs="Arial"/>
          <w:lang w:eastAsia="fr-BE"/>
        </w:rPr>
        <w:t xml:space="preserve">de </w:t>
      </w:r>
      <w:proofErr w:type="spellStart"/>
      <w:r w:rsidRPr="00AF0EE9">
        <w:rPr>
          <w:rFonts w:eastAsia="Calibri" w:cs="Arial"/>
          <w:lang w:eastAsia="fr-BE"/>
        </w:rPr>
        <w:t>echtgeno</w:t>
      </w:r>
      <w:proofErr w:type="spellEnd"/>
      <w:r w:rsidRPr="00AF0EE9">
        <w:rPr>
          <w:rFonts w:eastAsia="Calibri" w:cs="Arial"/>
          <w:lang w:eastAsia="fr-BE"/>
        </w:rPr>
        <w:t>(o)t(e) van de aangeslotene voor zover die niet gerechtelijk van tafel en bed gescheiden is, of die zich niet in aanleg tot scheiding van tafel en bed en echtscheiding bevindt;</w:t>
      </w:r>
    </w:p>
    <w:p w14:paraId="28C340C4" w14:textId="77777777" w:rsidR="001A4067" w:rsidRPr="00AF0EE9" w:rsidRDefault="001A4067">
      <w:pPr>
        <w:widowControl w:val="0"/>
        <w:numPr>
          <w:ilvl w:val="0"/>
          <w:numId w:val="162"/>
        </w:numPr>
        <w:tabs>
          <w:tab w:val="left" w:pos="910"/>
        </w:tabs>
        <w:autoSpaceDE w:val="0"/>
        <w:autoSpaceDN w:val="0"/>
        <w:adjustRightInd w:val="0"/>
        <w:spacing w:before="0" w:after="0"/>
        <w:jc w:val="left"/>
        <w:rPr>
          <w:rFonts w:eastAsia="Calibri" w:cs="Arial"/>
          <w:lang w:eastAsia="fr-BE"/>
        </w:rPr>
      </w:pPr>
      <w:r w:rsidRPr="00AF0EE9">
        <w:rPr>
          <w:rFonts w:eastAsia="Calibri" w:cs="Arial"/>
          <w:lang w:eastAsia="fr-BE"/>
        </w:rPr>
        <w:t>bij ontstentenis, de persoon die wettelijk samenwoont met de aangeslotene in de zin van artikel 1475 tot 1479 van het Burgerlijk Wetboek, en die geen bloedverwant is van de aangeslotene;</w:t>
      </w:r>
    </w:p>
    <w:p w14:paraId="65985FDD" w14:textId="77777777" w:rsidR="001A4067" w:rsidRPr="00AF0EE9" w:rsidRDefault="001A4067">
      <w:pPr>
        <w:widowControl w:val="0"/>
        <w:numPr>
          <w:ilvl w:val="0"/>
          <w:numId w:val="162"/>
        </w:numPr>
        <w:tabs>
          <w:tab w:val="left" w:pos="910"/>
        </w:tabs>
        <w:autoSpaceDE w:val="0"/>
        <w:autoSpaceDN w:val="0"/>
        <w:adjustRightInd w:val="0"/>
        <w:spacing w:before="0" w:after="0"/>
        <w:jc w:val="left"/>
        <w:rPr>
          <w:rFonts w:eastAsia="Calibri" w:cs="Arial"/>
          <w:lang w:eastAsia="fr-BE"/>
        </w:rPr>
      </w:pPr>
      <w:r w:rsidRPr="00AF0EE9">
        <w:rPr>
          <w:rFonts w:eastAsia="Calibri" w:cs="Arial"/>
          <w:lang w:eastAsia="fr-BE"/>
        </w:rPr>
        <w:t xml:space="preserve">bij ontstentenis, de kinderen van de aangeslotene, </w:t>
      </w:r>
      <w:r w:rsidRPr="00AF0EE9">
        <w:rPr>
          <w:rFonts w:eastAsia="Calibri" w:cs="Arial"/>
          <w:lang w:val="nl-BE" w:eastAsia="fr-BE"/>
        </w:rPr>
        <w:t>elk voor een gelijk deel of hun afstammelingen door indeplaatsstelling</w:t>
      </w:r>
      <w:r w:rsidRPr="00AF0EE9">
        <w:rPr>
          <w:rFonts w:eastAsia="Calibri" w:cs="Arial"/>
          <w:lang w:eastAsia="fr-BE"/>
        </w:rPr>
        <w:t>;</w:t>
      </w:r>
    </w:p>
    <w:p w14:paraId="21A29820" w14:textId="77777777" w:rsidR="001A4067" w:rsidRPr="00AF0EE9" w:rsidRDefault="001A4067">
      <w:pPr>
        <w:widowControl w:val="0"/>
        <w:numPr>
          <w:ilvl w:val="0"/>
          <w:numId w:val="162"/>
        </w:numPr>
        <w:tabs>
          <w:tab w:val="left" w:pos="910"/>
        </w:tabs>
        <w:autoSpaceDE w:val="0"/>
        <w:autoSpaceDN w:val="0"/>
        <w:adjustRightInd w:val="0"/>
        <w:spacing w:before="0" w:after="0"/>
        <w:jc w:val="left"/>
        <w:rPr>
          <w:rFonts w:eastAsia="Calibri" w:cs="Arial"/>
          <w:lang w:eastAsia="fr-BE"/>
        </w:rPr>
      </w:pPr>
      <w:r w:rsidRPr="00AF0EE9">
        <w:rPr>
          <w:rFonts w:eastAsia="Calibri" w:cs="Arial"/>
          <w:lang w:eastAsia="fr-BE"/>
        </w:rPr>
        <w:lastRenderedPageBreak/>
        <w:t>bij ontstentenis, de door de aangeslotene met naam aangeduide personen, waarbij elk het door de aangeslotene vastgestelde deel ontvangt. De aanduiding van de begunstigden en de verdeling van de verzekerde prestaties zullen slechts geldig zijn indien deze werden gedaan ten voordele van de met naam aangeduide personen, in een gedateerd en ondertekend schrijven. Bij ontstentenis van verdeling van de prestaties, zullen deze in gelijke delen verdeeld worden.</w:t>
      </w:r>
    </w:p>
    <w:bookmarkEnd w:id="509"/>
    <w:p w14:paraId="75B2BA3F" w14:textId="77777777" w:rsidR="001A4067" w:rsidRPr="00AF0EE9" w:rsidRDefault="001A4067" w:rsidP="001A4067">
      <w:pPr>
        <w:tabs>
          <w:tab w:val="left" w:pos="910"/>
        </w:tabs>
        <w:autoSpaceDE w:val="0"/>
        <w:autoSpaceDN w:val="0"/>
        <w:adjustRightInd w:val="0"/>
        <w:spacing w:before="0" w:after="0"/>
        <w:ind w:left="0"/>
        <w:rPr>
          <w:rFonts w:eastAsia="Calibri" w:cs="Courier New"/>
          <w:lang w:eastAsia="en-US"/>
        </w:rPr>
      </w:pPr>
    </w:p>
    <w:p w14:paraId="649FECAF" w14:textId="77777777" w:rsidR="001A4067" w:rsidRPr="00AF0EE9" w:rsidRDefault="001A4067" w:rsidP="001A4067">
      <w:pPr>
        <w:tabs>
          <w:tab w:val="left" w:pos="910"/>
        </w:tabs>
        <w:autoSpaceDE w:val="0"/>
        <w:autoSpaceDN w:val="0"/>
        <w:adjustRightInd w:val="0"/>
        <w:spacing w:before="0" w:after="0"/>
        <w:ind w:left="0"/>
        <w:rPr>
          <w:rFonts w:eastAsia="Calibri" w:cs="Courier New"/>
          <w:lang w:eastAsia="en-US"/>
        </w:rPr>
      </w:pPr>
      <w:r w:rsidRPr="00AF0EE9">
        <w:rPr>
          <w:rFonts w:eastAsia="Calibri" w:cs="Courier New"/>
          <w:lang w:eastAsia="en-US"/>
        </w:rPr>
        <w:t xml:space="preserve">De begunstigden ontvangen een éénmalig kapitaal. </w:t>
      </w:r>
    </w:p>
    <w:p w14:paraId="6647E1B2" w14:textId="77777777" w:rsidR="001A4067" w:rsidRPr="00AF0EE9" w:rsidRDefault="001A4067" w:rsidP="001A4067">
      <w:pPr>
        <w:tabs>
          <w:tab w:val="left" w:pos="910"/>
        </w:tabs>
        <w:autoSpaceDE w:val="0"/>
        <w:autoSpaceDN w:val="0"/>
        <w:adjustRightInd w:val="0"/>
        <w:spacing w:before="0" w:after="0"/>
        <w:ind w:left="0"/>
        <w:rPr>
          <w:rFonts w:eastAsia="Calibri" w:cs="Courier New"/>
          <w:lang w:eastAsia="en-US"/>
        </w:rPr>
      </w:pPr>
    </w:p>
    <w:p w14:paraId="6EAA479F"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De aangeslotenen die willen afwijken van de bovenvermelde rangorde moeten dit uitdrukkelijk schriftelijk vragen waarop de inrichter de nodige documenten die ingevuld en ondertekend moeten worden, zal overmaken.  Deze documenten moeten samen met een kopie van de identiteitskaart van de aangeslotene aan de dienst Personeel &amp; Organisatie van de inrichter worden overgemaakt. Indien de aangeslotene gehuwd is, is tevens de handtekening van de </w:t>
      </w:r>
      <w:proofErr w:type="spellStart"/>
      <w:r w:rsidRPr="00AF0EE9">
        <w:rPr>
          <w:rFonts w:cs="Arial"/>
          <w:lang w:val="nl-BE" w:eastAsia="en-US"/>
        </w:rPr>
        <w:t>echtgeno</w:t>
      </w:r>
      <w:proofErr w:type="spellEnd"/>
      <w:r w:rsidRPr="00AF0EE9">
        <w:rPr>
          <w:rFonts w:cs="Arial"/>
          <w:lang w:val="nl-BE" w:eastAsia="en-US"/>
        </w:rPr>
        <w:t xml:space="preserve">(o)t(e) vereist, alsook een kopie van de identiteitskaart van deze laatste. De begunstigingsaanduiding is geldig vanaf het versturen van de ontvangstbevestiging door de inrichter. </w:t>
      </w:r>
    </w:p>
    <w:p w14:paraId="158A966D"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00B98A39"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Behoudens het geval dat de begunstiging reeds aanvaard werd of dat de aangeslotene uitdrukkelijk een nieuwe afwijking gevraagd heeft, zal de hierboven vermelde rangorde automatisch hersteld worden bij een nieuw huwelijk of nieuwe verklaring van wettelijke samenwoning.</w:t>
      </w:r>
    </w:p>
    <w:p w14:paraId="68F87024" w14:textId="77777777" w:rsidR="001A4067" w:rsidRPr="00AF0EE9" w:rsidRDefault="001A4067" w:rsidP="001A4067">
      <w:pPr>
        <w:tabs>
          <w:tab w:val="left" w:pos="910"/>
        </w:tabs>
        <w:autoSpaceDE w:val="0"/>
        <w:autoSpaceDN w:val="0"/>
        <w:adjustRightInd w:val="0"/>
        <w:spacing w:before="0" w:after="0"/>
        <w:ind w:left="0"/>
        <w:rPr>
          <w:rFonts w:eastAsia="Calibri" w:cs="Courier New"/>
          <w:lang w:eastAsia="en-US"/>
        </w:rPr>
      </w:pPr>
    </w:p>
    <w:p w14:paraId="1DF30134"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Bij overlijden van de aangeslotene en een begunstigde, zonder dat het mogelijk is de volgorde van overlijden vast te stellen, zal de aangeslotene verondersteld worden de begunstigde overleefd te hebben en zal de waarborg overlijden deze zijn welke voorzien is voor de subsidiaire begunstigden.</w:t>
      </w:r>
    </w:p>
    <w:p w14:paraId="0E81EAF4"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291F5BEC"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Indien het overlijden van de aangeslotene voortvloeit uit een opzettelijke daad van de begunstigde of op zijn aansporen, zal deze laatste zijn hoedanigheid van begunstigde verliezen en zullen de verworven reserves zoals hierboven bepaald uitgekeerd worden aan de volgende begunstigden overeenkomstig bovenvermelde rangorde.</w:t>
      </w:r>
    </w:p>
    <w:p w14:paraId="331638F0"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76931E9C"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De begunstigde heeft het recht de omvorming in rente te vragen van deze prestatie in kapitaal. De inrichter brengt de begunstigde van dit recht op de hoogte binnen de twee weken nadat hij op de hoogte is gebracht van het overlijden. </w:t>
      </w:r>
    </w:p>
    <w:p w14:paraId="050A3532"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73A76FA4"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De omzetting van het kapitaal in een rente zal gebeuren conform artikel 19, §1 van het koninklijk besluit van 14 november 2003 tot uitvoering van de WAP.  </w:t>
      </w:r>
    </w:p>
    <w:p w14:paraId="7972D46B"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454C182A"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Wanneer geopteerd wordt voor de uitkering in rente zullen deze maandelijks achteraf betaalbaar zijn. De renten zijn stijgend met 2% per jaar. </w:t>
      </w:r>
    </w:p>
    <w:p w14:paraId="1347D083"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4516EF7B"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Wanneer het jaarlijks bedrag van de rente bij de aanvang gelijk is of minder bedraagt dan het minimumbedrag bepaald in de WAP, wordt de prestatie onder de vorm van een kapitaal uitbetaald.</w:t>
      </w:r>
    </w:p>
    <w:p w14:paraId="1BEE1CE0" w14:textId="77777777" w:rsidR="001A4067" w:rsidRPr="00AF0EE9" w:rsidRDefault="001A4067" w:rsidP="001A4067">
      <w:pPr>
        <w:tabs>
          <w:tab w:val="left" w:pos="910"/>
        </w:tabs>
        <w:autoSpaceDE w:val="0"/>
        <w:autoSpaceDN w:val="0"/>
        <w:adjustRightInd w:val="0"/>
        <w:spacing w:before="0" w:after="0"/>
        <w:ind w:left="0"/>
        <w:rPr>
          <w:rFonts w:eastAsia="Calibri" w:cs="Arial"/>
          <w:lang w:val="nl-BE" w:eastAsia="en-US"/>
        </w:rPr>
      </w:pPr>
    </w:p>
    <w:p w14:paraId="18D67307" w14:textId="77777777" w:rsidR="001A4067" w:rsidRPr="00AF0EE9" w:rsidRDefault="001A4067" w:rsidP="001A4067">
      <w:pPr>
        <w:spacing w:before="120" w:after="0"/>
        <w:ind w:left="0"/>
        <w:rPr>
          <w:rFonts w:cs="Arial"/>
          <w:b/>
          <w:u w:val="single"/>
          <w:lang w:val="nl-BE" w:eastAsia="fr-FR"/>
        </w:rPr>
      </w:pPr>
      <w:r w:rsidRPr="00AF0EE9">
        <w:rPr>
          <w:rFonts w:cs="Arial"/>
          <w:b/>
          <w:u w:val="single"/>
          <w:lang w:val="nl-BE" w:eastAsia="fr-FR"/>
        </w:rPr>
        <w:t>Artikel 6 Verworven reserves en prestaties</w:t>
      </w:r>
    </w:p>
    <w:p w14:paraId="7607891D" w14:textId="77777777" w:rsidR="001A4067" w:rsidRPr="00AF0EE9" w:rsidRDefault="001A4067" w:rsidP="001A4067">
      <w:pPr>
        <w:spacing w:before="120" w:after="0"/>
        <w:ind w:left="0"/>
        <w:rPr>
          <w:rFonts w:cs="Arial"/>
          <w:lang w:val="nl-BE" w:eastAsia="fr-FR"/>
        </w:rPr>
      </w:pPr>
      <w:r w:rsidRPr="00AF0EE9">
        <w:rPr>
          <w:rFonts w:cs="Arial"/>
          <w:lang w:val="nl-BE" w:eastAsia="fr-FR"/>
        </w:rPr>
        <w:t>Algemeen gesteld worden de verworven rechten berekend op basis van de duur van een voleindigde loopbaan en door de salarisgegevens van de aangeslotene op het ogenblik van de berekening van diens rechten in overweging te nemen.</w:t>
      </w:r>
    </w:p>
    <w:p w14:paraId="1A2418DF" w14:textId="77777777" w:rsidR="001A4067" w:rsidRPr="00AF0EE9" w:rsidRDefault="001A4067" w:rsidP="001A4067">
      <w:pPr>
        <w:spacing w:before="120" w:after="0"/>
        <w:ind w:left="0"/>
        <w:rPr>
          <w:rFonts w:cs="Arial"/>
          <w:lang w:val="nl-BE" w:eastAsia="fr-FR"/>
        </w:rPr>
      </w:pPr>
      <w:r w:rsidRPr="00AF0EE9">
        <w:rPr>
          <w:rFonts w:cs="Arial"/>
          <w:lang w:val="nl-BE" w:eastAsia="fr-FR"/>
        </w:rPr>
        <w:t>De aangeslotene kan aanspraak maken op de verworven reserves op het ogenblik van zijn uittreding.</w:t>
      </w:r>
    </w:p>
    <w:p w14:paraId="75DAD5E3" w14:textId="77777777" w:rsidR="001A4067" w:rsidRPr="00AF0EE9" w:rsidRDefault="001A4067" w:rsidP="001A4067">
      <w:pPr>
        <w:spacing w:before="120" w:after="0"/>
        <w:ind w:left="0"/>
        <w:rPr>
          <w:rFonts w:cs="Arial"/>
          <w:lang w:val="nl-BE" w:eastAsia="fr-FR"/>
        </w:rPr>
      </w:pPr>
      <w:r w:rsidRPr="00AF0EE9">
        <w:rPr>
          <w:rFonts w:cs="Arial"/>
          <w:lang w:val="nl-BE" w:eastAsia="fr-FR"/>
        </w:rPr>
        <w:t>De verworven reserves zijn altijd minstens gelijk aan de minimale verworven reserves gedefinieerd in artikel 10 van het koninklijk besluit van 14 november 2003 (gewijzigd door het koninklijk besluit van 12 januari 2007) tot uitvoering van de WAP.</w:t>
      </w:r>
    </w:p>
    <w:p w14:paraId="674C4C1D" w14:textId="77777777" w:rsidR="001A4067" w:rsidRPr="00AF0EE9" w:rsidRDefault="001A4067" w:rsidP="001A4067">
      <w:pPr>
        <w:spacing w:before="120" w:after="0"/>
        <w:ind w:left="0"/>
        <w:rPr>
          <w:rFonts w:cs="Arial"/>
          <w:lang w:val="nl-BE" w:eastAsia="fr-FR"/>
        </w:rPr>
      </w:pPr>
      <w:r w:rsidRPr="00AF0EE9">
        <w:rPr>
          <w:rFonts w:cs="Arial"/>
          <w:lang w:val="nl-BE" w:eastAsia="fr-FR"/>
        </w:rPr>
        <w:t>Voor de toepassing van huidig reglement wordt de berekeningswijze van de verworven reserves uiteengezet in een technische bijlage.</w:t>
      </w:r>
    </w:p>
    <w:p w14:paraId="7510EF0A" w14:textId="77777777" w:rsidR="001A4067" w:rsidRPr="00AF0EE9" w:rsidRDefault="001A4067" w:rsidP="001A4067">
      <w:pPr>
        <w:spacing w:before="120" w:after="0"/>
        <w:ind w:left="0"/>
        <w:rPr>
          <w:rFonts w:cs="Arial"/>
          <w:lang w:val="nl-BE" w:eastAsia="fr-FR"/>
        </w:rPr>
      </w:pPr>
      <w:r w:rsidRPr="00AF0EE9">
        <w:rPr>
          <w:rFonts w:cs="Arial"/>
          <w:lang w:val="nl-BE" w:eastAsia="fr-FR"/>
        </w:rPr>
        <w:t>Dienaangaande wordt verduidelijkt dat de technische rentevoet gebruikt voor de berekening van de actuele waarden bepaald in artikel 10 van het voormelde koninklijk besluit van 14 november 2003, deze is welke vermeld is in hetzelfde artikel 10, §2, 1° (zijnde 6% op datum van inwerkingtreding van huidig reglement).</w:t>
      </w:r>
    </w:p>
    <w:p w14:paraId="25AF522A" w14:textId="77777777" w:rsidR="001A4067" w:rsidRPr="00AF0EE9" w:rsidRDefault="001A4067" w:rsidP="001A4067">
      <w:pPr>
        <w:spacing w:before="120" w:after="0"/>
        <w:ind w:left="0"/>
        <w:rPr>
          <w:rFonts w:cs="Arial"/>
          <w:lang w:val="nl-BE" w:eastAsia="fr-FR"/>
        </w:rPr>
      </w:pPr>
      <w:r w:rsidRPr="00AF0EE9">
        <w:rPr>
          <w:rFonts w:cs="Arial"/>
          <w:lang w:val="nl-BE" w:eastAsia="fr-FR"/>
        </w:rPr>
        <w:lastRenderedPageBreak/>
        <w:t xml:space="preserve">De aangeslotene kan bij pensionering aanspraak maken op de verworven prestaties. </w:t>
      </w:r>
    </w:p>
    <w:p w14:paraId="51EFCEBA" w14:textId="77777777" w:rsidR="001A4067" w:rsidRPr="00AF0EE9" w:rsidRDefault="001A4067" w:rsidP="001A4067">
      <w:pPr>
        <w:spacing w:before="120" w:after="0"/>
        <w:ind w:left="0"/>
        <w:rPr>
          <w:rFonts w:cs="Arial"/>
          <w:lang w:val="nl-BE" w:eastAsia="fr-FR"/>
        </w:rPr>
      </w:pPr>
      <w:r w:rsidRPr="00AF0EE9">
        <w:rPr>
          <w:rFonts w:cs="Arial"/>
          <w:lang w:val="nl-BE" w:eastAsia="fr-FR"/>
        </w:rPr>
        <w:t>Voor de toepassing van huidig reglement wordt de berekeningswijze van de verworven prestaties uiteengezet in een technische bijlage.</w:t>
      </w:r>
    </w:p>
    <w:p w14:paraId="77DA9B9F" w14:textId="77777777" w:rsidR="001A4067" w:rsidRPr="00AF0EE9" w:rsidRDefault="001A4067" w:rsidP="001A4067">
      <w:pPr>
        <w:spacing w:before="120" w:after="0"/>
        <w:ind w:left="0"/>
        <w:rPr>
          <w:rFonts w:cs="Arial"/>
          <w:lang w:val="nl-BE" w:eastAsia="fr-FR"/>
        </w:rPr>
      </w:pPr>
      <w:r w:rsidRPr="00AF0EE9">
        <w:rPr>
          <w:rFonts w:cs="Arial"/>
          <w:lang w:val="nl-BE" w:eastAsia="fr-FR"/>
        </w:rPr>
        <w:t>De verworven prestatie is het maximumbedrag van de prestaties dat middels actualisatie het bedrag van de verworven reserves tot stand heeft gebracht.</w:t>
      </w:r>
    </w:p>
    <w:p w14:paraId="18910BBD" w14:textId="77777777" w:rsidR="001A4067" w:rsidRPr="00AF0EE9" w:rsidRDefault="001A4067" w:rsidP="001A4067">
      <w:pPr>
        <w:spacing w:before="120" w:after="0"/>
        <w:ind w:left="0"/>
        <w:rPr>
          <w:rFonts w:cs="Arial"/>
          <w:lang w:val="nl-BE" w:eastAsia="fr-FR"/>
        </w:rPr>
      </w:pPr>
      <w:r w:rsidRPr="00AF0EE9">
        <w:rPr>
          <w:rFonts w:cs="Arial"/>
          <w:lang w:val="nl-BE" w:eastAsia="fr-FR"/>
        </w:rPr>
        <w:t xml:space="preserve">In de loop van het contract worden de verworven reserves en prestaties berekend rekening houdend met de conventionele datum van pensionering. </w:t>
      </w:r>
    </w:p>
    <w:p w14:paraId="0F7C1792" w14:textId="77777777" w:rsidR="001A4067" w:rsidRPr="00AF0EE9" w:rsidRDefault="001A4067" w:rsidP="001A4067">
      <w:pPr>
        <w:spacing w:before="120" w:after="0"/>
        <w:ind w:left="0"/>
        <w:rPr>
          <w:rFonts w:cs="Arial"/>
          <w:lang w:val="nl-BE" w:eastAsia="fr-FR"/>
        </w:rPr>
      </w:pPr>
    </w:p>
    <w:p w14:paraId="26A10193" w14:textId="77777777" w:rsidR="001A4067" w:rsidRPr="00AF0EE9" w:rsidRDefault="001A4067" w:rsidP="001A4067">
      <w:pPr>
        <w:spacing w:before="120" w:after="0"/>
        <w:ind w:left="0"/>
        <w:rPr>
          <w:rFonts w:cs="Arial"/>
          <w:b/>
          <w:u w:val="single"/>
          <w:lang w:val="nl-BE" w:eastAsia="fr-FR"/>
        </w:rPr>
      </w:pPr>
      <w:r w:rsidRPr="00AF0EE9">
        <w:rPr>
          <w:rFonts w:cs="Arial"/>
          <w:b/>
          <w:u w:val="single"/>
          <w:lang w:val="nl-BE" w:eastAsia="fr-FR"/>
        </w:rPr>
        <w:t>Artikel 7 Uittreding</w:t>
      </w:r>
    </w:p>
    <w:p w14:paraId="09C62D76" w14:textId="77777777" w:rsidR="001A4067" w:rsidRPr="00AF0EE9" w:rsidRDefault="001A4067" w:rsidP="001A4067">
      <w:pPr>
        <w:spacing w:before="120" w:after="0"/>
        <w:ind w:left="0"/>
        <w:rPr>
          <w:rFonts w:cs="Arial"/>
          <w:lang w:val="nl-BE" w:eastAsia="fr-FR"/>
        </w:rPr>
      </w:pPr>
      <w:r w:rsidRPr="00AF0EE9">
        <w:rPr>
          <w:rFonts w:cs="Arial"/>
          <w:lang w:val="nl-BE" w:eastAsia="fr-FR"/>
        </w:rPr>
        <w:t xml:space="preserve">7.1 </w:t>
      </w:r>
      <w:r w:rsidRPr="00AF0EE9">
        <w:rPr>
          <w:rFonts w:cs="Arial"/>
          <w:u w:val="single"/>
          <w:lang w:val="nl-BE" w:eastAsia="fr-FR"/>
        </w:rPr>
        <w:t>Aanzuivering verworven reserves</w:t>
      </w:r>
    </w:p>
    <w:p w14:paraId="12CABF2B" w14:textId="77777777" w:rsidR="001A4067" w:rsidRPr="00AF0EE9" w:rsidRDefault="001A4067" w:rsidP="001A4067">
      <w:pPr>
        <w:spacing w:before="120" w:after="0"/>
        <w:ind w:left="0"/>
        <w:rPr>
          <w:rFonts w:cs="Arial"/>
          <w:lang w:val="nl-BE" w:eastAsia="fr-FR"/>
        </w:rPr>
      </w:pPr>
      <w:r w:rsidRPr="00AF0EE9">
        <w:rPr>
          <w:rFonts w:cs="Arial"/>
          <w:lang w:val="nl-BE" w:eastAsia="fr-FR"/>
        </w:rPr>
        <w:t xml:space="preserve">De inrichter is ertoe gehouden in geval van uittreding de eventuele tekorten van de verworven reserves aan te zuiveren en dit ten laatste op het moment dat één van de volgende gebeurtenissen zich voordoet: de overdracht van de verworven reserves bedoeld in artikel 32 WAP, de pensionering of de opheffing van de pensioentoezegging.  </w:t>
      </w:r>
    </w:p>
    <w:p w14:paraId="07148A0C" w14:textId="77777777" w:rsidR="001A4067" w:rsidRPr="00AF0EE9" w:rsidRDefault="001A4067" w:rsidP="001A4067">
      <w:pPr>
        <w:spacing w:before="120" w:after="0"/>
        <w:ind w:left="0"/>
        <w:rPr>
          <w:rFonts w:cs="Arial"/>
          <w:lang w:val="nl-BE" w:eastAsia="fr-FR"/>
        </w:rPr>
      </w:pPr>
    </w:p>
    <w:p w14:paraId="3A00B564" w14:textId="77777777" w:rsidR="001A4067" w:rsidRPr="00AF0EE9" w:rsidRDefault="001A4067" w:rsidP="001A4067">
      <w:pPr>
        <w:spacing w:before="120" w:after="0"/>
        <w:ind w:left="0"/>
        <w:rPr>
          <w:rFonts w:cs="Arial"/>
          <w:lang w:val="nl-BE" w:eastAsia="fr-FR"/>
        </w:rPr>
      </w:pPr>
      <w:r w:rsidRPr="00AF0EE9">
        <w:rPr>
          <w:rFonts w:cs="Arial"/>
          <w:lang w:val="nl-BE" w:eastAsia="fr-FR"/>
        </w:rPr>
        <w:t xml:space="preserve">7.2 </w:t>
      </w:r>
      <w:r w:rsidRPr="00AF0EE9">
        <w:rPr>
          <w:rFonts w:cs="Arial"/>
          <w:u w:val="single"/>
          <w:lang w:val="nl-BE" w:eastAsia="fr-FR"/>
        </w:rPr>
        <w:t>Keuze van de aangeslotene</w:t>
      </w:r>
    </w:p>
    <w:p w14:paraId="483B9EA9" w14:textId="77777777" w:rsidR="001A4067" w:rsidRPr="00AF0EE9" w:rsidRDefault="001A4067" w:rsidP="001A4067">
      <w:pPr>
        <w:spacing w:before="120" w:after="0"/>
        <w:ind w:left="0"/>
        <w:rPr>
          <w:rFonts w:cs="Arial"/>
          <w:lang w:val="nl-BE" w:eastAsia="fr-FR"/>
        </w:rPr>
      </w:pPr>
      <w:r w:rsidRPr="00AF0EE9">
        <w:rPr>
          <w:rFonts w:cs="Arial"/>
          <w:lang w:val="nl-BE" w:eastAsia="fr-FR"/>
        </w:rPr>
        <w:t>In geval van beëindiging van de arbeidsovereenkomst of overgang van de aangeslotene met behoud van de arbeidsovereenkomst,  beschikt de aangeslotene bij zijn uittreding over de volgende mogelijkheden:</w:t>
      </w:r>
    </w:p>
    <w:p w14:paraId="3242915D" w14:textId="77777777" w:rsidR="001A4067" w:rsidRPr="00AF0EE9" w:rsidRDefault="001A4067" w:rsidP="001A4067">
      <w:pPr>
        <w:spacing w:before="120" w:after="0"/>
        <w:ind w:left="426" w:hanging="426"/>
        <w:rPr>
          <w:rFonts w:cs="Arial"/>
          <w:lang w:val="nl-BE" w:eastAsia="fr-FR"/>
        </w:rPr>
      </w:pPr>
      <w:r w:rsidRPr="00AF0EE9">
        <w:rPr>
          <w:rFonts w:cs="Arial"/>
          <w:lang w:val="nl-BE" w:eastAsia="fr-FR"/>
        </w:rPr>
        <w:t xml:space="preserve">1.  </w:t>
      </w:r>
      <w:r w:rsidRPr="00AF0EE9">
        <w:rPr>
          <w:rFonts w:cs="Arial"/>
          <w:lang w:val="nl-BE" w:eastAsia="fr-FR"/>
        </w:rPr>
        <w:tab/>
        <w:t>zijn verworven reserves overdragen naar de pensioeninstelling van de nieuwe werkgever met wie hij een arbeidsovereenkomst heeft gesloten, op voorwaarde dat hij wordt aangesloten bij het pensioenstelsel van die werkgever;</w:t>
      </w:r>
    </w:p>
    <w:p w14:paraId="3ECF59B4" w14:textId="77777777" w:rsidR="001A4067" w:rsidRPr="00AF0EE9" w:rsidRDefault="001A4067" w:rsidP="001A4067">
      <w:pPr>
        <w:spacing w:before="120" w:after="0"/>
        <w:ind w:left="426" w:hanging="426"/>
        <w:rPr>
          <w:rFonts w:cs="Arial"/>
          <w:lang w:val="nl-BE" w:eastAsia="fr-FR"/>
        </w:rPr>
      </w:pPr>
      <w:r w:rsidRPr="00AF0EE9">
        <w:rPr>
          <w:rFonts w:cs="Arial"/>
          <w:lang w:val="nl-BE" w:eastAsia="fr-FR"/>
        </w:rPr>
        <w:t xml:space="preserve">2. </w:t>
      </w:r>
      <w:r w:rsidRPr="00AF0EE9">
        <w:rPr>
          <w:rFonts w:cs="Arial"/>
          <w:lang w:val="nl-BE" w:eastAsia="fr-FR"/>
        </w:rPr>
        <w:tab/>
        <w:t>zijn verworven reserves overdragen naar een pensioeninstelling die de totale winst onder de aangeslotenen in verhouding tot hun reserves verdeelt en de kosten beperkt volgens de door de Koning vastgestelde regels;</w:t>
      </w:r>
    </w:p>
    <w:p w14:paraId="33B11BB8" w14:textId="77777777" w:rsidR="001A4067" w:rsidRPr="00AF0EE9" w:rsidRDefault="001A4067" w:rsidP="001A4067">
      <w:pPr>
        <w:spacing w:before="120" w:after="0"/>
        <w:ind w:left="426" w:hanging="426"/>
        <w:rPr>
          <w:rFonts w:cs="Arial"/>
          <w:lang w:val="nl-BE" w:eastAsia="fr-FR"/>
        </w:rPr>
      </w:pPr>
      <w:r w:rsidRPr="00AF0EE9">
        <w:rPr>
          <w:rFonts w:cs="Arial"/>
          <w:lang w:val="nl-BE" w:eastAsia="fr-FR"/>
        </w:rPr>
        <w:t>3.    zijn verworven reserves laten staan zonder wijziging van de pensioentoezegging;</w:t>
      </w:r>
    </w:p>
    <w:p w14:paraId="2C8126B4" w14:textId="77777777" w:rsidR="001A4067" w:rsidRPr="00AF0EE9" w:rsidRDefault="001A4067" w:rsidP="001A4067">
      <w:pPr>
        <w:spacing w:before="120" w:after="0"/>
        <w:ind w:left="426" w:hanging="426"/>
        <w:rPr>
          <w:rFonts w:cs="Arial"/>
          <w:lang w:val="nl-BE" w:eastAsia="fr-FR"/>
        </w:rPr>
      </w:pPr>
      <w:r w:rsidRPr="00AF0EE9">
        <w:rPr>
          <w:rFonts w:cs="Arial"/>
          <w:lang w:val="nl-BE" w:eastAsia="fr-FR"/>
        </w:rPr>
        <w:t xml:space="preserve">4. </w:t>
      </w:r>
      <w:r w:rsidRPr="00AF0EE9">
        <w:rPr>
          <w:rFonts w:cs="Arial"/>
          <w:lang w:val="nl-BE" w:eastAsia="fr-FR"/>
        </w:rPr>
        <w:tab/>
        <w:t xml:space="preserve">zijn verworven reserves laten staan zonder een andere wijziging van de pensioentoezegging dan de toevoeging van een overlijdensdekking die overeenstemt met het bedrag van de verworven reserves. De verworven prestaties zullen in dit geval </w:t>
      </w:r>
      <w:proofErr w:type="spellStart"/>
      <w:r w:rsidRPr="00AF0EE9">
        <w:rPr>
          <w:rFonts w:cs="Arial"/>
          <w:lang w:val="nl-BE" w:eastAsia="fr-FR"/>
        </w:rPr>
        <w:t>herberekend</w:t>
      </w:r>
      <w:proofErr w:type="spellEnd"/>
      <w:r w:rsidRPr="00AF0EE9">
        <w:rPr>
          <w:rFonts w:cs="Arial"/>
          <w:lang w:val="nl-BE" w:eastAsia="fr-FR"/>
        </w:rPr>
        <w:t xml:space="preserve"> worden om rekening te houden met deze overlijdensdekking;  </w:t>
      </w:r>
    </w:p>
    <w:p w14:paraId="71B69E74" w14:textId="77777777" w:rsidR="001A4067" w:rsidRPr="00AF0EE9" w:rsidRDefault="001A4067" w:rsidP="001A4067">
      <w:pPr>
        <w:spacing w:before="120" w:after="0"/>
        <w:ind w:left="426" w:hanging="426"/>
        <w:rPr>
          <w:rFonts w:cs="Arial"/>
          <w:lang w:val="nl-BE" w:eastAsia="fr-FR"/>
        </w:rPr>
      </w:pPr>
      <w:r w:rsidRPr="00AF0EE9">
        <w:rPr>
          <w:rFonts w:cs="Arial"/>
          <w:lang w:val="nl-BE" w:eastAsia="fr-FR"/>
        </w:rPr>
        <w:t xml:space="preserve">5. </w:t>
      </w:r>
      <w:r w:rsidRPr="00AF0EE9">
        <w:rPr>
          <w:rFonts w:cs="Arial"/>
          <w:lang w:val="nl-BE" w:eastAsia="fr-FR"/>
        </w:rPr>
        <w:tab/>
        <w:t>de verworven reserves  onderbrengen in de onthaalstructuur voorzien door de inrichter.</w:t>
      </w:r>
    </w:p>
    <w:p w14:paraId="05E9CAE5" w14:textId="77777777" w:rsidR="001A4067" w:rsidRPr="00AF0EE9" w:rsidRDefault="001A4067" w:rsidP="001A4067">
      <w:pPr>
        <w:spacing w:before="120" w:after="0"/>
        <w:ind w:left="340" w:hanging="340"/>
        <w:rPr>
          <w:rFonts w:cs="Arial"/>
          <w:lang w:val="nl-BE" w:eastAsia="fr-FR"/>
        </w:rPr>
      </w:pPr>
      <w:r w:rsidRPr="00AF0EE9">
        <w:rPr>
          <w:rFonts w:cs="Arial"/>
          <w:lang w:val="nl-BE" w:eastAsia="fr-FR"/>
        </w:rPr>
        <w:t>Deze onthaalstructuur is opgericht conform de wettelijke bepalingen inzake de aanvullende pensioenen. Ze is bestemd tot het opvangen van:</w:t>
      </w:r>
    </w:p>
    <w:p w14:paraId="75196551" w14:textId="77777777" w:rsidR="001A4067" w:rsidRPr="00AF0EE9" w:rsidRDefault="001A4067" w:rsidP="001A4067">
      <w:pPr>
        <w:spacing w:before="120" w:after="0"/>
        <w:ind w:left="340" w:hanging="340"/>
        <w:rPr>
          <w:rFonts w:cs="Arial"/>
          <w:lang w:val="nl-BE" w:eastAsia="fr-FR"/>
        </w:rPr>
      </w:pPr>
      <w:r w:rsidRPr="00AF0EE9">
        <w:rPr>
          <w:rFonts w:cs="Arial"/>
          <w:lang w:val="nl-BE" w:eastAsia="fr-FR"/>
        </w:rPr>
        <w:t>•     de door elke aangeslotene bij een andere pensioeninstelling verworven reserves ingevolge een beroepsactiviteit voorafgaand aan huidige indiensttreding;</w:t>
      </w:r>
    </w:p>
    <w:p w14:paraId="6A50C21E" w14:textId="77777777" w:rsidR="001A4067" w:rsidRPr="00AF0EE9" w:rsidRDefault="001A4067" w:rsidP="001A4067">
      <w:pPr>
        <w:spacing w:before="120" w:after="0"/>
        <w:ind w:left="340" w:hanging="340"/>
        <w:rPr>
          <w:rFonts w:cs="Arial"/>
          <w:lang w:val="nl-BE" w:eastAsia="fr-FR"/>
        </w:rPr>
      </w:pPr>
      <w:r w:rsidRPr="00AF0EE9">
        <w:rPr>
          <w:rFonts w:cs="Arial"/>
          <w:lang w:val="nl-BE" w:eastAsia="fr-FR"/>
        </w:rPr>
        <w:t>•     de reserves van de aangeslotenen bij hun uittreding.</w:t>
      </w:r>
    </w:p>
    <w:p w14:paraId="3733F61B" w14:textId="77777777" w:rsidR="001A4067" w:rsidRPr="00AF0EE9" w:rsidRDefault="001A4067" w:rsidP="001A4067">
      <w:pPr>
        <w:spacing w:before="120" w:after="0"/>
        <w:ind w:left="0"/>
        <w:rPr>
          <w:rFonts w:cs="Arial"/>
          <w:lang w:val="nl-BE" w:eastAsia="fr-FR"/>
        </w:rPr>
      </w:pPr>
      <w:r w:rsidRPr="00AF0EE9">
        <w:rPr>
          <w:rFonts w:cs="Arial"/>
          <w:lang w:val="nl-BE" w:eastAsia="fr-FR"/>
        </w:rPr>
        <w:t>De werking van de onthaalstructuur wordt geregeld in een bijzonder reglement.</w:t>
      </w:r>
    </w:p>
    <w:p w14:paraId="5F75314A"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2DF0C8AA"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Bij uittreding vanwege het niet langer vervullen van de aansluitingsvoorwaarden dienen de verworven reserves in beginsel te blijven staan zonder wijziging van de pensioentoezegging.  De aangeslotene  kan er evenwel ook voor opteren zijn verworven reserves te laten zonder een andere wijziging van de pensioentoezegging dan de toevoeging van een overlijdensdekking die overeenstemt met het bedrag van de verworven reserves. De verworven prestaties zullen in dit geval </w:t>
      </w:r>
      <w:proofErr w:type="spellStart"/>
      <w:r w:rsidRPr="00AF0EE9">
        <w:rPr>
          <w:rFonts w:cs="Arial"/>
          <w:lang w:val="nl-BE" w:eastAsia="en-US"/>
        </w:rPr>
        <w:t>herberekend</w:t>
      </w:r>
      <w:proofErr w:type="spellEnd"/>
      <w:r w:rsidRPr="00AF0EE9">
        <w:rPr>
          <w:rFonts w:cs="Arial"/>
          <w:lang w:val="nl-BE" w:eastAsia="en-US"/>
        </w:rPr>
        <w:t xml:space="preserve"> worden om rekening te houden met deze overlijdensdekking. Bij de beëindiging van zijn arbeidsovereenkomst, anders dan door overlijden of pensionering, zal de aangeslotenen bovendien over de overige hierboven omschreven mogelijkheden  beschikken. </w:t>
      </w:r>
    </w:p>
    <w:p w14:paraId="094EE100"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321A7C2A"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In afwijking van het voorgaande blijft het bedrag van de verworven reserves op de datum van uittreding staan zonder wijziging van de pensioentoezegging, wanneer dit bedrag lager is dan of gelijk aan 150 euro </w:t>
      </w:r>
      <w:r w:rsidRPr="00AF0EE9">
        <w:rPr>
          <w:rFonts w:cs="Arial"/>
          <w:lang w:val="nl-BE" w:eastAsia="en-US"/>
        </w:rPr>
        <w:lastRenderedPageBreak/>
        <w:t>(niet-geïndexeerde bedrag op 1 januari 2019). De aangeslotene zal in dat geval bijgevolg niet over de voornoemde keuzemogelijkheden beschikken.</w:t>
      </w:r>
    </w:p>
    <w:p w14:paraId="3D1A35D1"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  </w:t>
      </w:r>
    </w:p>
    <w:p w14:paraId="318F759C"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Het bedrag van 150 euro wordt geïndexeerd volgens de bepalingen van de wet van 2 augustus 1971 houdende inrichting van een stelsel waarbij de wedden, lonen, pensioenen, toelagen en tegemoetkomingen ten laste van de openbare schatkist, sommige sociale uitkeringen, de bezoldigingsgrenzen waarmee rekening dient te worden gehouden bij de berekening van sommige bijdragen van de sociale zekerheid der arbeiders, alsmede de verplichtingen op sociaal gebied opgelegd aan de zelfstandigen aan het indexcijfer van de consumptieprijzen worden gekoppeld. </w:t>
      </w:r>
    </w:p>
    <w:p w14:paraId="679F9D9D"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716E75DC"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35AC735B" w14:textId="77777777" w:rsidR="001A4067" w:rsidRPr="00AF0EE9" w:rsidRDefault="001A4067" w:rsidP="001A4067">
      <w:pPr>
        <w:widowControl w:val="0"/>
        <w:autoSpaceDE w:val="0"/>
        <w:autoSpaceDN w:val="0"/>
        <w:adjustRightInd w:val="0"/>
        <w:spacing w:before="0" w:after="0"/>
        <w:ind w:left="426" w:hanging="426"/>
        <w:rPr>
          <w:rFonts w:cs="Arial"/>
          <w:lang w:val="nl-BE" w:eastAsia="en-US"/>
        </w:rPr>
      </w:pPr>
      <w:r w:rsidRPr="00AF0EE9">
        <w:rPr>
          <w:rFonts w:cs="Arial"/>
          <w:lang w:val="nl-BE" w:eastAsia="en-US"/>
        </w:rPr>
        <w:t xml:space="preserve">7.3  </w:t>
      </w:r>
      <w:r w:rsidRPr="00AF0EE9">
        <w:rPr>
          <w:rFonts w:cs="Arial"/>
          <w:u w:val="single"/>
          <w:lang w:val="nl-BE" w:eastAsia="en-US"/>
        </w:rPr>
        <w:t>Bijzondere bepalingen voor de slapers die gekozen hebben voor een overlijdensdekking die overeenstemt met de verworven reserves</w:t>
      </w:r>
    </w:p>
    <w:p w14:paraId="33D23C68" w14:textId="77777777" w:rsidR="001A4067" w:rsidRPr="00AF0EE9" w:rsidRDefault="001A4067" w:rsidP="001A4067">
      <w:pPr>
        <w:widowControl w:val="0"/>
        <w:autoSpaceDE w:val="0"/>
        <w:autoSpaceDN w:val="0"/>
        <w:adjustRightInd w:val="0"/>
        <w:spacing w:before="0" w:after="0"/>
        <w:ind w:left="426" w:hanging="426"/>
        <w:rPr>
          <w:rFonts w:cs="Arial"/>
          <w:lang w:val="nl-BE" w:eastAsia="en-US"/>
        </w:rPr>
      </w:pPr>
    </w:p>
    <w:p w14:paraId="23642D29"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Bij het overlijden van de aangeslotene die koos voor optie 4 beschreven in artikel 6.2 zal de begunstigde bij overlijden recht hebben op een overlijdenskapitaal dat gelijk is aan de verworven reserves.  </w:t>
      </w:r>
    </w:p>
    <w:p w14:paraId="55254D64"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1316EAD2"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De begunstigen bij overlijden bij voorrang zijn:</w:t>
      </w:r>
    </w:p>
    <w:p w14:paraId="713B2692" w14:textId="77777777" w:rsidR="001A4067" w:rsidRPr="00AF0EE9" w:rsidRDefault="001A4067">
      <w:pPr>
        <w:widowControl w:val="0"/>
        <w:numPr>
          <w:ilvl w:val="0"/>
          <w:numId w:val="163"/>
        </w:numPr>
        <w:tabs>
          <w:tab w:val="left" w:pos="910"/>
        </w:tabs>
        <w:autoSpaceDE w:val="0"/>
        <w:autoSpaceDN w:val="0"/>
        <w:adjustRightInd w:val="0"/>
        <w:spacing w:before="0" w:after="0"/>
        <w:jc w:val="left"/>
        <w:rPr>
          <w:rFonts w:eastAsia="Calibri" w:cs="Arial"/>
          <w:lang w:eastAsia="fr-BE"/>
        </w:rPr>
      </w:pPr>
      <w:r w:rsidRPr="00AF0EE9">
        <w:rPr>
          <w:rFonts w:eastAsia="Calibri" w:cs="Arial"/>
          <w:lang w:eastAsia="fr-BE"/>
        </w:rPr>
        <w:t xml:space="preserve">de </w:t>
      </w:r>
      <w:proofErr w:type="spellStart"/>
      <w:r w:rsidRPr="00AF0EE9">
        <w:rPr>
          <w:rFonts w:eastAsia="Calibri" w:cs="Arial"/>
          <w:lang w:eastAsia="fr-BE"/>
        </w:rPr>
        <w:t>echtgeno</w:t>
      </w:r>
      <w:proofErr w:type="spellEnd"/>
      <w:r w:rsidRPr="00AF0EE9">
        <w:rPr>
          <w:rFonts w:eastAsia="Calibri" w:cs="Arial"/>
          <w:lang w:eastAsia="fr-BE"/>
        </w:rPr>
        <w:t>(o)t(e) van de aangeslotene voor zover die niet gerechtelijk van tafel en bed gescheiden is, of die zich niet in aanleg tot scheiding van tafel en bed en echtscheiding bevindt;</w:t>
      </w:r>
    </w:p>
    <w:p w14:paraId="0543964B" w14:textId="77777777" w:rsidR="001A4067" w:rsidRPr="00AF0EE9" w:rsidRDefault="001A4067">
      <w:pPr>
        <w:widowControl w:val="0"/>
        <w:numPr>
          <w:ilvl w:val="0"/>
          <w:numId w:val="163"/>
        </w:numPr>
        <w:tabs>
          <w:tab w:val="left" w:pos="910"/>
        </w:tabs>
        <w:autoSpaceDE w:val="0"/>
        <w:autoSpaceDN w:val="0"/>
        <w:adjustRightInd w:val="0"/>
        <w:spacing w:before="0" w:after="0"/>
        <w:jc w:val="left"/>
        <w:rPr>
          <w:rFonts w:eastAsia="Calibri" w:cs="Arial"/>
          <w:lang w:eastAsia="fr-BE"/>
        </w:rPr>
      </w:pPr>
      <w:r w:rsidRPr="00AF0EE9">
        <w:rPr>
          <w:rFonts w:eastAsia="Calibri" w:cs="Arial"/>
          <w:lang w:eastAsia="fr-BE"/>
        </w:rPr>
        <w:t>bij ontstentenis, de persoon die wettelijk samenwoont met de aangeslotene in de zin van artikel 1475 tot 1479 van het Burgerlijk Wetboek, en die geen bloedverwant is van de aangeslotene;</w:t>
      </w:r>
    </w:p>
    <w:p w14:paraId="0CE97A6A" w14:textId="77777777" w:rsidR="001A4067" w:rsidRPr="00AF0EE9" w:rsidRDefault="001A4067">
      <w:pPr>
        <w:widowControl w:val="0"/>
        <w:numPr>
          <w:ilvl w:val="0"/>
          <w:numId w:val="163"/>
        </w:numPr>
        <w:tabs>
          <w:tab w:val="left" w:pos="910"/>
        </w:tabs>
        <w:autoSpaceDE w:val="0"/>
        <w:autoSpaceDN w:val="0"/>
        <w:adjustRightInd w:val="0"/>
        <w:spacing w:before="0" w:after="0"/>
        <w:jc w:val="left"/>
        <w:rPr>
          <w:rFonts w:eastAsia="Calibri" w:cs="Arial"/>
          <w:lang w:eastAsia="fr-BE"/>
        </w:rPr>
      </w:pPr>
      <w:r w:rsidRPr="00AF0EE9">
        <w:rPr>
          <w:rFonts w:eastAsia="Calibri" w:cs="Arial"/>
          <w:lang w:eastAsia="fr-BE"/>
        </w:rPr>
        <w:t xml:space="preserve">bij ontstentenis, de kinderen van de aangeslotene, </w:t>
      </w:r>
      <w:r w:rsidRPr="00AF0EE9">
        <w:rPr>
          <w:rFonts w:eastAsia="Calibri" w:cs="Arial"/>
          <w:lang w:val="nl-BE" w:eastAsia="fr-BE"/>
        </w:rPr>
        <w:t>elk voor een gelijk deel of hun afstammelingen door indeplaatsstelling</w:t>
      </w:r>
      <w:r w:rsidRPr="00AF0EE9">
        <w:rPr>
          <w:rFonts w:eastAsia="Calibri" w:cs="Arial"/>
          <w:lang w:eastAsia="fr-BE"/>
        </w:rPr>
        <w:t>;</w:t>
      </w:r>
    </w:p>
    <w:p w14:paraId="7409ECB4" w14:textId="77777777" w:rsidR="001A4067" w:rsidRPr="00AF0EE9" w:rsidRDefault="001A4067">
      <w:pPr>
        <w:widowControl w:val="0"/>
        <w:numPr>
          <w:ilvl w:val="0"/>
          <w:numId w:val="163"/>
        </w:numPr>
        <w:tabs>
          <w:tab w:val="left" w:pos="910"/>
        </w:tabs>
        <w:autoSpaceDE w:val="0"/>
        <w:autoSpaceDN w:val="0"/>
        <w:adjustRightInd w:val="0"/>
        <w:spacing w:before="0" w:after="0"/>
        <w:jc w:val="left"/>
        <w:rPr>
          <w:rFonts w:eastAsia="Calibri" w:cs="Arial"/>
          <w:lang w:eastAsia="fr-BE"/>
        </w:rPr>
      </w:pPr>
      <w:r w:rsidRPr="00AF0EE9">
        <w:rPr>
          <w:rFonts w:eastAsia="Calibri" w:cs="Arial"/>
          <w:lang w:eastAsia="fr-BE"/>
        </w:rPr>
        <w:t>bij ontstentenis, de door de aangeslotene met naam aangeduide personen, waarbij elk het door de aangeslotene vastgestelde deel ontvangt. De aanduiding van de begunstigden en de verdeling van de verzekerde prestaties zullen slechts geldig zijn indien deze werden gedaan ten voordele van de met naam aangeduide personen, in een gedateerd en ondertekend schrijven. Bij ontstentenis van verdeling van de prestaties, zullen deze in gelijke delen verdeeld worden.</w:t>
      </w:r>
    </w:p>
    <w:p w14:paraId="3BCA9812" w14:textId="77777777" w:rsidR="001A4067" w:rsidRPr="00AF0EE9" w:rsidRDefault="001A4067" w:rsidP="001A4067">
      <w:pPr>
        <w:widowControl w:val="0"/>
        <w:autoSpaceDE w:val="0"/>
        <w:autoSpaceDN w:val="0"/>
        <w:adjustRightInd w:val="0"/>
        <w:spacing w:before="0" w:after="0"/>
        <w:ind w:left="0"/>
        <w:rPr>
          <w:rFonts w:cs="Arial"/>
          <w:lang w:eastAsia="en-US"/>
        </w:rPr>
      </w:pPr>
    </w:p>
    <w:p w14:paraId="6638CCEB"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De aangeslotenen die willen afwijken van de bovenvermelde rangorde moeten dit uitdrukkelijk schriftelijk vragen waarop de inrichter de nodige documenten die ingevuld en ondertekend moeten worden, zal overmaken.  Deze documenten moeten samen met een kopie van de identiteitskaart van de aangeslotene aan de dienst Personeel &amp; Organisatie van de inrichter worden overgemaakt. Indien de aangeslotene gehuwd is, is tevens de handtekening van de </w:t>
      </w:r>
      <w:proofErr w:type="spellStart"/>
      <w:r w:rsidRPr="00AF0EE9">
        <w:rPr>
          <w:rFonts w:cs="Arial"/>
          <w:lang w:val="nl-BE" w:eastAsia="en-US"/>
        </w:rPr>
        <w:t>echtgeno</w:t>
      </w:r>
      <w:proofErr w:type="spellEnd"/>
      <w:r w:rsidRPr="00AF0EE9">
        <w:rPr>
          <w:rFonts w:cs="Arial"/>
          <w:lang w:val="nl-BE" w:eastAsia="en-US"/>
        </w:rPr>
        <w:t xml:space="preserve">(o)t(e) vereist, alsook een kopie van de identiteitskaart van deze laatste. De begunstigingsaanduiding is geldig vanaf het versturen van de ontvangstbevestiging door de inrichter. </w:t>
      </w:r>
    </w:p>
    <w:p w14:paraId="2C1A402B"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061C8193"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Behoudens het geval dat de begunstiging reeds aanvaard werd of dat de aangeslotene uitdrukkelijk een nieuwe afwijking gevraagd heeft, zal de hierboven vermelde rangorde automatisch hersteld worden bij een nieuw huwelijk of nieuwe verklaring van wettelijke samenwoning.</w:t>
      </w:r>
    </w:p>
    <w:p w14:paraId="0EA3909D"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33EF90F5"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Bij overlijden van de aangeslotene en een begunstigde, zonder dat het mogelijk is de volgorde van overlijden vast te stellen, zal de aangeslotene verondersteld worden de begunstigde overleefd te hebben en zal de waarborg overlijden deze zijn welke voorzien is voor de subsidiaire begunstigden.</w:t>
      </w:r>
    </w:p>
    <w:p w14:paraId="0898CA25"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688F9753"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Indien het overlijden van de aangeslotene voortvloeit uit een opzettelijke daad van de begunstigde of op zijn aansporen, zal deze laatste zijn hoedanigheid van begunstigde verliezen en zullen de verworven reserves zoals hierboven bepaald uitgekeerd worden aan de volgende begunstigden overeenkomstig bovenvermelde rangorde.</w:t>
      </w:r>
    </w:p>
    <w:p w14:paraId="67AD3998"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7B877261"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De begunstigde heeft het recht de omvorming in rente te vragen van deze prestatie in kapitaal. De inrichter brengt de begunstigde van dit recht op de hoogte binnen de twee weken nadat hij op de hoogte is gebracht van het overlijden. </w:t>
      </w:r>
    </w:p>
    <w:p w14:paraId="163BDE3D"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11C98C53"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De omzetting van het kapitaal in een rente zal gebeuren conform artikel 19, §1 van het koninklijk besluit van 14 november 2003 tot uitvoering van de WAP.  </w:t>
      </w:r>
    </w:p>
    <w:p w14:paraId="7C190E89"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684F9B6C"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lastRenderedPageBreak/>
        <w:t xml:space="preserve">Wanneer geopteerd wordt voor de uitkering in rente zullen deze maandelijks achteraf betaalbaar zijn. De renten zijn stijgend met 2% per jaar. </w:t>
      </w:r>
    </w:p>
    <w:p w14:paraId="510A6F9A"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186839F8"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Wanneer het jaarlijks bedrag van de rente bij de aanvang gelijk is of minder bedraagt dan het minimumbedrag bepaald in de WAP, wordt de prestatie onder de vorm van een kapitaal uitbetaald.</w:t>
      </w:r>
    </w:p>
    <w:p w14:paraId="71849C75"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07732BA5"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685E0539"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79FB42F4" w14:textId="77777777" w:rsidR="001A4067" w:rsidRPr="00AF0EE9" w:rsidRDefault="001A4067" w:rsidP="001A4067">
      <w:pPr>
        <w:widowControl w:val="0"/>
        <w:autoSpaceDE w:val="0"/>
        <w:autoSpaceDN w:val="0"/>
        <w:adjustRightInd w:val="0"/>
        <w:spacing w:before="0" w:after="0"/>
        <w:ind w:left="0"/>
        <w:rPr>
          <w:rFonts w:cs="Arial"/>
          <w:b/>
          <w:u w:val="single"/>
          <w:lang w:val="nl-BE" w:eastAsia="en-US"/>
        </w:rPr>
      </w:pPr>
      <w:r w:rsidRPr="00AF0EE9">
        <w:rPr>
          <w:rFonts w:cs="Arial"/>
          <w:b/>
          <w:u w:val="single"/>
          <w:lang w:val="nl-BE" w:eastAsia="en-US"/>
        </w:rPr>
        <w:t>Artikel 8 informatieverplichtingen</w:t>
      </w:r>
    </w:p>
    <w:p w14:paraId="37449662" w14:textId="77777777" w:rsidR="001A4067" w:rsidRPr="00AF0EE9" w:rsidRDefault="001A4067" w:rsidP="001A4067">
      <w:pPr>
        <w:widowControl w:val="0"/>
        <w:autoSpaceDE w:val="0"/>
        <w:autoSpaceDN w:val="0"/>
        <w:adjustRightInd w:val="0"/>
        <w:spacing w:before="0" w:after="0"/>
        <w:ind w:left="0"/>
        <w:rPr>
          <w:rFonts w:cs="Arial"/>
          <w:b/>
          <w:u w:val="single"/>
          <w:lang w:val="nl-BE" w:eastAsia="en-US"/>
        </w:rPr>
      </w:pPr>
    </w:p>
    <w:p w14:paraId="5D49FE4C"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De aangeslotenen en de begunstigden zijn verplicht alle inlichtingen die noodzakelijk zijn voor het beheer en de toepassing van het pensioenstelsel aan de inrichter mede te delen. </w:t>
      </w:r>
    </w:p>
    <w:p w14:paraId="7AAD9B7F"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71335AEF"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Deze bestaan onder andere uit:</w:t>
      </w:r>
    </w:p>
    <w:p w14:paraId="5A347025"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28BF15E2" w14:textId="77777777" w:rsidR="001A4067" w:rsidRPr="00AF0EE9" w:rsidRDefault="001A4067">
      <w:pPr>
        <w:widowControl w:val="0"/>
        <w:numPr>
          <w:ilvl w:val="0"/>
          <w:numId w:val="156"/>
        </w:numPr>
        <w:autoSpaceDE w:val="0"/>
        <w:autoSpaceDN w:val="0"/>
        <w:adjustRightInd w:val="0"/>
        <w:spacing w:before="0" w:after="0"/>
        <w:jc w:val="left"/>
        <w:rPr>
          <w:rFonts w:eastAsia="Calibri" w:cs="Arial"/>
          <w:lang w:val="nl-BE" w:eastAsia="fr-BE"/>
        </w:rPr>
      </w:pPr>
      <w:r w:rsidRPr="00AF0EE9">
        <w:rPr>
          <w:rFonts w:eastAsia="Calibri" w:cs="Arial"/>
          <w:lang w:val="nl-BE" w:eastAsia="fr-BE"/>
        </w:rPr>
        <w:t>een door de aangeslotene en de financiële instelling volledig ingevulde en ondertekende aanvraag tot storting van de rente op een rekening geopend bij een financiële instelling;</w:t>
      </w:r>
    </w:p>
    <w:p w14:paraId="45B73BCB" w14:textId="77777777" w:rsidR="001A4067" w:rsidRPr="00AF0EE9" w:rsidRDefault="001A4067" w:rsidP="001A4067">
      <w:pPr>
        <w:widowControl w:val="0"/>
        <w:autoSpaceDE w:val="0"/>
        <w:autoSpaceDN w:val="0"/>
        <w:adjustRightInd w:val="0"/>
        <w:spacing w:before="0" w:after="0"/>
        <w:ind w:left="720"/>
        <w:jc w:val="left"/>
        <w:rPr>
          <w:rFonts w:eastAsia="Calibri" w:cs="Arial"/>
          <w:lang w:val="nl-BE" w:eastAsia="fr-BE"/>
        </w:rPr>
      </w:pPr>
    </w:p>
    <w:p w14:paraId="217DB988" w14:textId="77777777" w:rsidR="001A4067" w:rsidRPr="00AF0EE9" w:rsidRDefault="001A4067">
      <w:pPr>
        <w:widowControl w:val="0"/>
        <w:numPr>
          <w:ilvl w:val="0"/>
          <w:numId w:val="156"/>
        </w:numPr>
        <w:autoSpaceDE w:val="0"/>
        <w:autoSpaceDN w:val="0"/>
        <w:adjustRightInd w:val="0"/>
        <w:spacing w:before="0" w:after="0"/>
        <w:jc w:val="left"/>
        <w:rPr>
          <w:rFonts w:eastAsia="Calibri" w:cs="Arial"/>
          <w:lang w:val="nl-BE" w:eastAsia="fr-BE"/>
        </w:rPr>
      </w:pPr>
      <w:r w:rsidRPr="00AF0EE9">
        <w:rPr>
          <w:rFonts w:eastAsia="Calibri" w:cs="Arial"/>
          <w:lang w:val="nl-BE" w:eastAsia="fr-BE"/>
        </w:rPr>
        <w:t>in voorkomend geval, een uittreksel uit de overlijdensakte van de aangeslotene;</w:t>
      </w:r>
    </w:p>
    <w:p w14:paraId="6F4367A0" w14:textId="77777777" w:rsidR="001A4067" w:rsidRPr="00AF0EE9" w:rsidRDefault="001A4067" w:rsidP="001A4067">
      <w:pPr>
        <w:widowControl w:val="0"/>
        <w:autoSpaceDE w:val="0"/>
        <w:autoSpaceDN w:val="0"/>
        <w:adjustRightInd w:val="0"/>
        <w:spacing w:before="0" w:after="0"/>
        <w:ind w:left="720"/>
        <w:jc w:val="left"/>
        <w:rPr>
          <w:rFonts w:eastAsia="Calibri" w:cs="Arial"/>
          <w:lang w:val="nl-BE" w:eastAsia="fr-BE"/>
        </w:rPr>
      </w:pPr>
    </w:p>
    <w:p w14:paraId="07EB616F" w14:textId="77777777" w:rsidR="001A4067" w:rsidRPr="00AF0EE9" w:rsidRDefault="001A4067">
      <w:pPr>
        <w:widowControl w:val="0"/>
        <w:numPr>
          <w:ilvl w:val="0"/>
          <w:numId w:val="156"/>
        </w:numPr>
        <w:autoSpaceDE w:val="0"/>
        <w:autoSpaceDN w:val="0"/>
        <w:adjustRightInd w:val="0"/>
        <w:spacing w:before="0" w:after="0"/>
        <w:jc w:val="left"/>
        <w:rPr>
          <w:rFonts w:eastAsia="Calibri" w:cs="Arial"/>
          <w:lang w:val="nl-BE" w:eastAsia="fr-BE"/>
        </w:rPr>
      </w:pPr>
      <w:r w:rsidRPr="00AF0EE9">
        <w:rPr>
          <w:rFonts w:eastAsia="Calibri" w:cs="Arial"/>
          <w:lang w:val="nl-BE" w:eastAsia="fr-BE"/>
        </w:rPr>
        <w:t xml:space="preserve">in voorkomend geval, een officieel attest dat de wettelijke samenwoning vaststelt; </w:t>
      </w:r>
    </w:p>
    <w:p w14:paraId="6C059FFC" w14:textId="77777777" w:rsidR="001A4067" w:rsidRPr="00AF0EE9" w:rsidRDefault="001A4067" w:rsidP="001A4067">
      <w:pPr>
        <w:widowControl w:val="0"/>
        <w:autoSpaceDE w:val="0"/>
        <w:autoSpaceDN w:val="0"/>
        <w:adjustRightInd w:val="0"/>
        <w:spacing w:before="0" w:after="0"/>
        <w:ind w:left="720"/>
        <w:jc w:val="left"/>
        <w:rPr>
          <w:rFonts w:eastAsia="Calibri" w:cs="Arial"/>
          <w:lang w:val="nl-BE" w:eastAsia="fr-BE"/>
        </w:rPr>
      </w:pPr>
    </w:p>
    <w:p w14:paraId="2ED77D62" w14:textId="77777777" w:rsidR="001A4067" w:rsidRPr="00AF0EE9" w:rsidRDefault="001A4067">
      <w:pPr>
        <w:widowControl w:val="0"/>
        <w:numPr>
          <w:ilvl w:val="0"/>
          <w:numId w:val="156"/>
        </w:numPr>
        <w:autoSpaceDE w:val="0"/>
        <w:autoSpaceDN w:val="0"/>
        <w:adjustRightInd w:val="0"/>
        <w:spacing w:before="0" w:after="0"/>
        <w:jc w:val="left"/>
        <w:rPr>
          <w:rFonts w:eastAsia="Calibri" w:cs="Arial"/>
          <w:lang w:val="nl-BE" w:eastAsia="fr-BE"/>
        </w:rPr>
      </w:pPr>
      <w:r w:rsidRPr="00AF0EE9">
        <w:rPr>
          <w:rFonts w:eastAsia="Calibri" w:cs="Arial"/>
          <w:lang w:val="nl-BE" w:eastAsia="fr-BE"/>
        </w:rPr>
        <w:t xml:space="preserve">in voorkomend geval, een officieel document dat de feitelijke samenwoning aantoont. </w:t>
      </w:r>
    </w:p>
    <w:p w14:paraId="1BF1F5BD"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2C6D2509"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De inrichter waarborgt haar prestaties op basis van de door de aangeslotene  medegedeelde gegevens. Deze laatste is verantwoordelijk voor de juistheid van de overgemaakte gegevens. </w:t>
      </w:r>
    </w:p>
    <w:p w14:paraId="723287C8"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179008BB"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De inrichter bezorgt de aangeslotene de pensioenfiche conform de van kracht zijnde wettelijke bepalingen. De inrichter bezorgt daarnaast aan elke aangeslotene die erom vraagt een exemplaar van dit reglement. </w:t>
      </w:r>
    </w:p>
    <w:p w14:paraId="0BABB831"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55C5E380"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23B58C14" w14:textId="77777777" w:rsidR="001A4067" w:rsidRPr="00AF0EE9" w:rsidRDefault="001A4067" w:rsidP="001A4067">
      <w:pPr>
        <w:widowControl w:val="0"/>
        <w:autoSpaceDE w:val="0"/>
        <w:autoSpaceDN w:val="0"/>
        <w:adjustRightInd w:val="0"/>
        <w:spacing w:before="0" w:after="0"/>
        <w:ind w:left="0"/>
        <w:rPr>
          <w:rFonts w:cs="Arial"/>
          <w:b/>
          <w:u w:val="single"/>
          <w:lang w:val="nl-BE" w:eastAsia="en-US"/>
        </w:rPr>
      </w:pPr>
      <w:r w:rsidRPr="00AF0EE9">
        <w:rPr>
          <w:rFonts w:cs="Arial"/>
          <w:b/>
          <w:u w:val="single"/>
          <w:lang w:val="nl-BE" w:eastAsia="en-US"/>
        </w:rPr>
        <w:t>Artikel 9 Wijziging of opheffing van het pensioenstelsel</w:t>
      </w:r>
    </w:p>
    <w:p w14:paraId="06CBA84C" w14:textId="77777777" w:rsidR="001A4067" w:rsidRPr="00AF0EE9" w:rsidRDefault="001A4067" w:rsidP="001A4067">
      <w:pPr>
        <w:widowControl w:val="0"/>
        <w:autoSpaceDE w:val="0"/>
        <w:autoSpaceDN w:val="0"/>
        <w:adjustRightInd w:val="0"/>
        <w:spacing w:before="0" w:after="0"/>
        <w:ind w:left="0"/>
        <w:rPr>
          <w:rFonts w:cs="Arial"/>
          <w:b/>
          <w:u w:val="single"/>
          <w:lang w:val="nl-BE" w:eastAsia="en-US"/>
        </w:rPr>
      </w:pPr>
    </w:p>
    <w:p w14:paraId="4E041498"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Het pensioenstelsel wordt door de inrichter ingesteld voor onbepaalde duur. </w:t>
      </w:r>
    </w:p>
    <w:p w14:paraId="0D96F2C6"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72EC4A74"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De inrichter kan evenwel het pensioenstelsel wijzigen of opheffen, mits eerbiediging van de wettelijke voorschriften (in de mate wat zijn van toepassing zijn op de toezegging en ten aanzien van de aangeslotenen) en van eventuele overeenkomsten en verbintenissen </w:t>
      </w:r>
      <w:proofErr w:type="spellStart"/>
      <w:r w:rsidRPr="00AF0EE9">
        <w:rPr>
          <w:rFonts w:cs="Arial"/>
          <w:lang w:val="nl-BE" w:eastAsia="en-US"/>
        </w:rPr>
        <w:t>terzake</w:t>
      </w:r>
      <w:proofErr w:type="spellEnd"/>
      <w:r w:rsidRPr="00AF0EE9">
        <w:rPr>
          <w:rFonts w:cs="Arial"/>
          <w:lang w:val="nl-BE" w:eastAsia="en-US"/>
        </w:rPr>
        <w:t xml:space="preserve">. </w:t>
      </w:r>
    </w:p>
    <w:p w14:paraId="6DF12AA4"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57FDC200"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Elke vermindering of opheffing van het pensioenstelsel wordt door de sociale wetgeving en de bepaling van het huidig reglement geregeld. </w:t>
      </w:r>
    </w:p>
    <w:p w14:paraId="3D084D8C"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0293BBA5"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De inrichter behoudt zich het recht voor het pensioenstelsel te verminderen of op te heffen indien één van de volgende omstandigheden zich voordoen:</w:t>
      </w:r>
    </w:p>
    <w:p w14:paraId="78925CDD"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220185C5" w14:textId="77777777" w:rsidR="001A4067" w:rsidRPr="00AF0EE9" w:rsidRDefault="001A4067">
      <w:pPr>
        <w:widowControl w:val="0"/>
        <w:numPr>
          <w:ilvl w:val="0"/>
          <w:numId w:val="156"/>
        </w:numPr>
        <w:autoSpaceDE w:val="0"/>
        <w:autoSpaceDN w:val="0"/>
        <w:adjustRightInd w:val="0"/>
        <w:spacing w:before="0" w:after="0"/>
        <w:jc w:val="left"/>
        <w:rPr>
          <w:rFonts w:eastAsia="Calibri" w:cs="Arial"/>
          <w:lang w:val="nl-BE" w:eastAsia="fr-BE"/>
        </w:rPr>
      </w:pPr>
      <w:r w:rsidRPr="00AF0EE9">
        <w:rPr>
          <w:rFonts w:eastAsia="Calibri" w:cs="Arial"/>
          <w:lang w:val="nl-BE" w:eastAsia="fr-BE"/>
        </w:rPr>
        <w:t xml:space="preserve">invoering van nieuwe wettelijke bepalingen, NBB- of FSMA-richtlijnen, andere maatregelen of feitelijke omstandigheden die rechtstreeks of onrechtstreeks tot een </w:t>
      </w:r>
      <w:proofErr w:type="spellStart"/>
      <w:r w:rsidRPr="00AF0EE9">
        <w:rPr>
          <w:rFonts w:eastAsia="Calibri" w:cs="Arial"/>
          <w:lang w:val="nl-BE" w:eastAsia="fr-BE"/>
        </w:rPr>
        <w:t>meerkost</w:t>
      </w:r>
      <w:proofErr w:type="spellEnd"/>
      <w:r w:rsidRPr="00AF0EE9">
        <w:rPr>
          <w:rFonts w:eastAsia="Calibri" w:cs="Arial"/>
          <w:lang w:val="nl-BE" w:eastAsia="fr-BE"/>
        </w:rPr>
        <w:t xml:space="preserve"> van het pensioenstelsel leiden;</w:t>
      </w:r>
    </w:p>
    <w:p w14:paraId="2F75AE4F" w14:textId="77777777" w:rsidR="001A4067" w:rsidRPr="00AF0EE9" w:rsidRDefault="001A4067" w:rsidP="001A4067">
      <w:pPr>
        <w:widowControl w:val="0"/>
        <w:autoSpaceDE w:val="0"/>
        <w:autoSpaceDN w:val="0"/>
        <w:adjustRightInd w:val="0"/>
        <w:spacing w:before="0" w:after="0"/>
        <w:ind w:left="1080"/>
        <w:rPr>
          <w:rFonts w:eastAsia="Calibri" w:cs="Arial"/>
          <w:lang w:val="nl-BE" w:eastAsia="fr-BE"/>
        </w:rPr>
      </w:pPr>
    </w:p>
    <w:p w14:paraId="50ACDB13" w14:textId="77777777" w:rsidR="001A4067" w:rsidRPr="00AF0EE9" w:rsidRDefault="001A4067">
      <w:pPr>
        <w:widowControl w:val="0"/>
        <w:numPr>
          <w:ilvl w:val="0"/>
          <w:numId w:val="156"/>
        </w:numPr>
        <w:autoSpaceDE w:val="0"/>
        <w:autoSpaceDN w:val="0"/>
        <w:adjustRightInd w:val="0"/>
        <w:spacing w:before="0" w:after="0"/>
        <w:jc w:val="left"/>
        <w:rPr>
          <w:rFonts w:eastAsia="Calibri" w:cs="Arial"/>
          <w:lang w:val="nl-BE" w:eastAsia="fr-BE"/>
        </w:rPr>
      </w:pPr>
      <w:r w:rsidRPr="00AF0EE9">
        <w:rPr>
          <w:rFonts w:eastAsia="Calibri" w:cs="Arial"/>
          <w:lang w:val="nl-BE" w:eastAsia="fr-BE"/>
        </w:rPr>
        <w:t>basiswijzigingen in de sociale zekerheidswetgeving waarop het pensioenstelsel en aanvulling vormt;</w:t>
      </w:r>
    </w:p>
    <w:p w14:paraId="125D4198" w14:textId="77777777" w:rsidR="001A4067" w:rsidRPr="00AF0EE9" w:rsidRDefault="001A4067" w:rsidP="001A4067">
      <w:pPr>
        <w:widowControl w:val="0"/>
        <w:autoSpaceDE w:val="0"/>
        <w:autoSpaceDN w:val="0"/>
        <w:adjustRightInd w:val="0"/>
        <w:spacing w:before="0" w:after="0"/>
        <w:ind w:left="720"/>
        <w:jc w:val="left"/>
        <w:rPr>
          <w:rFonts w:eastAsia="Calibri" w:cs="Arial"/>
          <w:lang w:val="nl-BE" w:eastAsia="fr-BE"/>
        </w:rPr>
      </w:pPr>
    </w:p>
    <w:p w14:paraId="1EAA27F5" w14:textId="77777777" w:rsidR="001A4067" w:rsidRPr="00AF0EE9" w:rsidRDefault="001A4067">
      <w:pPr>
        <w:widowControl w:val="0"/>
        <w:numPr>
          <w:ilvl w:val="0"/>
          <w:numId w:val="156"/>
        </w:numPr>
        <w:autoSpaceDE w:val="0"/>
        <w:autoSpaceDN w:val="0"/>
        <w:adjustRightInd w:val="0"/>
        <w:spacing w:before="0" w:after="0"/>
        <w:jc w:val="left"/>
        <w:rPr>
          <w:rFonts w:eastAsia="Calibri" w:cs="Arial"/>
          <w:lang w:val="nl-BE" w:eastAsia="fr-BE"/>
        </w:rPr>
      </w:pPr>
      <w:r w:rsidRPr="00AF0EE9">
        <w:rPr>
          <w:rFonts w:eastAsia="Calibri" w:cs="Arial"/>
          <w:lang w:val="nl-BE" w:eastAsia="fr-BE"/>
        </w:rPr>
        <w:t>interne en externe economische ontwikkelingen die het evenwicht van de inrichter bedreigen;</w:t>
      </w:r>
    </w:p>
    <w:p w14:paraId="00CB9D47" w14:textId="77777777" w:rsidR="001A4067" w:rsidRPr="00AF0EE9" w:rsidRDefault="001A4067" w:rsidP="001A4067">
      <w:pPr>
        <w:widowControl w:val="0"/>
        <w:autoSpaceDE w:val="0"/>
        <w:autoSpaceDN w:val="0"/>
        <w:adjustRightInd w:val="0"/>
        <w:spacing w:before="0" w:after="0"/>
        <w:ind w:left="720"/>
        <w:jc w:val="left"/>
        <w:rPr>
          <w:rFonts w:eastAsia="Calibri" w:cs="Arial"/>
          <w:lang w:val="nl-BE" w:eastAsia="fr-BE"/>
        </w:rPr>
      </w:pPr>
    </w:p>
    <w:p w14:paraId="1E5D53E8" w14:textId="77777777" w:rsidR="001A4067" w:rsidRPr="00AF0EE9" w:rsidRDefault="001A4067">
      <w:pPr>
        <w:widowControl w:val="0"/>
        <w:numPr>
          <w:ilvl w:val="0"/>
          <w:numId w:val="156"/>
        </w:numPr>
        <w:autoSpaceDE w:val="0"/>
        <w:autoSpaceDN w:val="0"/>
        <w:adjustRightInd w:val="0"/>
        <w:spacing w:before="0" w:after="0"/>
        <w:jc w:val="left"/>
        <w:rPr>
          <w:rFonts w:eastAsia="Calibri" w:cs="Arial"/>
          <w:lang w:val="nl-BE" w:eastAsia="fr-BE"/>
        </w:rPr>
      </w:pPr>
      <w:r w:rsidRPr="00AF0EE9">
        <w:rPr>
          <w:rFonts w:eastAsia="Calibri" w:cs="Arial"/>
          <w:lang w:val="nl-BE" w:eastAsia="fr-BE"/>
        </w:rPr>
        <w:t xml:space="preserve">invoeren van een nieuw pensioenstelsel dat op zijn minst dezelfde voordelen voorziet als huidig pensioenstelsel. </w:t>
      </w:r>
    </w:p>
    <w:p w14:paraId="7D68BE13" w14:textId="77777777" w:rsidR="001A4067" w:rsidRPr="00AF0EE9" w:rsidRDefault="001A4067" w:rsidP="001A4067">
      <w:pPr>
        <w:widowControl w:val="0"/>
        <w:autoSpaceDE w:val="0"/>
        <w:autoSpaceDN w:val="0"/>
        <w:adjustRightInd w:val="0"/>
        <w:spacing w:before="0" w:after="0"/>
        <w:ind w:left="720"/>
        <w:jc w:val="left"/>
        <w:rPr>
          <w:rFonts w:eastAsia="Calibri" w:cs="Arial"/>
          <w:lang w:val="nl-BE" w:eastAsia="fr-BE"/>
        </w:rPr>
      </w:pPr>
    </w:p>
    <w:p w14:paraId="3650DF98"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De beslissing tot vermindering of opheffing van huidig pensioenstelsel wordt onmiddellijk door de inrichter aan de aangeslotene medegedeeld. </w:t>
      </w:r>
    </w:p>
    <w:p w14:paraId="579E8FAD"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78FAC84B"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Mocht er na de inwerkingtreding van dit reglement dwingende wetgeving worden ingevoerd die de uit dit reglement voortvloeiende pensioenverplichtingen van de inrichter beïnvloedt, dan zal deze toegepast worden. </w:t>
      </w:r>
    </w:p>
    <w:p w14:paraId="47E2ED64"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67B9F0D0"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Bij opheffing van het pensioenstelsel heeft de aangeslotene recht op  de verworven reserves waarover hij  evenwel slechts kan beschikken binnen de door de wet gestelde grenzen. </w:t>
      </w:r>
    </w:p>
    <w:p w14:paraId="63585372"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4E862E3B" w14:textId="77777777" w:rsidR="001A4067" w:rsidRPr="00AF0EE9" w:rsidRDefault="001A4067" w:rsidP="001A4067">
      <w:pPr>
        <w:widowControl w:val="0"/>
        <w:autoSpaceDE w:val="0"/>
        <w:autoSpaceDN w:val="0"/>
        <w:adjustRightInd w:val="0"/>
        <w:spacing w:before="0" w:after="0"/>
        <w:ind w:left="0"/>
        <w:rPr>
          <w:rFonts w:cs="Arial"/>
          <w:b/>
          <w:u w:val="single"/>
          <w:lang w:val="nl-BE" w:eastAsia="en-US"/>
        </w:rPr>
      </w:pPr>
    </w:p>
    <w:p w14:paraId="0CA863E8" w14:textId="77777777" w:rsidR="001A4067" w:rsidRPr="00AF0EE9" w:rsidRDefault="001A4067" w:rsidP="001A4067">
      <w:pPr>
        <w:widowControl w:val="0"/>
        <w:autoSpaceDE w:val="0"/>
        <w:autoSpaceDN w:val="0"/>
        <w:adjustRightInd w:val="0"/>
        <w:spacing w:before="0" w:after="0"/>
        <w:ind w:left="0"/>
        <w:rPr>
          <w:rFonts w:cs="Arial"/>
          <w:b/>
          <w:u w:val="single"/>
          <w:lang w:val="nl-BE" w:eastAsia="en-US"/>
        </w:rPr>
      </w:pPr>
      <w:r w:rsidRPr="00AF0EE9">
        <w:rPr>
          <w:rFonts w:cs="Arial"/>
          <w:b/>
          <w:u w:val="single"/>
          <w:lang w:val="nl-BE" w:eastAsia="en-US"/>
        </w:rPr>
        <w:t>Artikel 10 Fiscale en sociale lasten</w:t>
      </w:r>
    </w:p>
    <w:p w14:paraId="330D5FEC" w14:textId="77777777" w:rsidR="001A4067" w:rsidRPr="00AF0EE9" w:rsidRDefault="001A4067" w:rsidP="001A4067">
      <w:pPr>
        <w:widowControl w:val="0"/>
        <w:autoSpaceDE w:val="0"/>
        <w:autoSpaceDN w:val="0"/>
        <w:adjustRightInd w:val="0"/>
        <w:spacing w:before="0" w:after="0"/>
        <w:ind w:left="0"/>
        <w:rPr>
          <w:rFonts w:cs="Arial"/>
          <w:b/>
          <w:u w:val="single"/>
          <w:lang w:val="nl-BE" w:eastAsia="en-US"/>
        </w:rPr>
      </w:pPr>
    </w:p>
    <w:p w14:paraId="2325B3C2"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De belastingen, voorheffingen, rechten, taksen of diverse bijdragen verschuldigd op de prestaties, zijn door het feit van hun uitkering, ten laste van de begunstigden. </w:t>
      </w:r>
    </w:p>
    <w:p w14:paraId="786DD6D7"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28D7ED3E"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In afwijking van het voorgaande, zijn de verschuldigde RSZ-werkgeversbijdragen integraal ten laste van de inrichter. </w:t>
      </w:r>
    </w:p>
    <w:p w14:paraId="7EB5362A"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08EBF6E0" w14:textId="77777777" w:rsidR="001A4067" w:rsidRPr="00AF0EE9" w:rsidRDefault="001A4067" w:rsidP="001A4067">
      <w:pPr>
        <w:widowControl w:val="0"/>
        <w:autoSpaceDE w:val="0"/>
        <w:autoSpaceDN w:val="0"/>
        <w:adjustRightInd w:val="0"/>
        <w:spacing w:before="0" w:after="0"/>
        <w:ind w:left="0"/>
        <w:rPr>
          <w:rFonts w:cs="Arial"/>
          <w:b/>
          <w:u w:val="single"/>
          <w:lang w:val="nl-BE" w:eastAsia="en-US"/>
        </w:rPr>
      </w:pPr>
    </w:p>
    <w:p w14:paraId="5F6AAE8A" w14:textId="77777777" w:rsidR="001A4067" w:rsidRPr="00AF0EE9" w:rsidRDefault="001A4067" w:rsidP="001A4067">
      <w:pPr>
        <w:widowControl w:val="0"/>
        <w:autoSpaceDE w:val="0"/>
        <w:autoSpaceDN w:val="0"/>
        <w:adjustRightInd w:val="0"/>
        <w:spacing w:before="0" w:after="0"/>
        <w:ind w:left="0"/>
        <w:rPr>
          <w:rFonts w:cs="Arial"/>
          <w:b/>
          <w:u w:val="single"/>
          <w:lang w:val="nl-BE" w:eastAsia="en-US"/>
        </w:rPr>
      </w:pPr>
      <w:r w:rsidRPr="00AF0EE9">
        <w:rPr>
          <w:rFonts w:cs="Arial"/>
          <w:b/>
          <w:u w:val="single"/>
          <w:lang w:val="nl-BE" w:eastAsia="en-US"/>
        </w:rPr>
        <w:t>Artikel 11 Geschillenbeslechting</w:t>
      </w:r>
    </w:p>
    <w:p w14:paraId="1AB6C2B2" w14:textId="77777777" w:rsidR="001A4067" w:rsidRPr="00AF0EE9" w:rsidRDefault="001A4067" w:rsidP="001A4067">
      <w:pPr>
        <w:widowControl w:val="0"/>
        <w:autoSpaceDE w:val="0"/>
        <w:autoSpaceDN w:val="0"/>
        <w:adjustRightInd w:val="0"/>
        <w:spacing w:before="0" w:after="0"/>
        <w:ind w:left="0"/>
        <w:rPr>
          <w:rFonts w:cs="Arial"/>
          <w:u w:val="single"/>
          <w:lang w:val="nl-BE" w:eastAsia="en-US"/>
        </w:rPr>
      </w:pPr>
    </w:p>
    <w:p w14:paraId="7057E2FB"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Dit pensioenstelsel wordt door het Belgisch recht beheerst en valt onder de bevoegdheid van de Belgische hoven en rechtbanken. </w:t>
      </w:r>
    </w:p>
    <w:p w14:paraId="76AB997D"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302C363D" w14:textId="77777777" w:rsidR="001A4067" w:rsidRPr="00AF0EE9" w:rsidRDefault="001A4067" w:rsidP="001A4067">
      <w:pPr>
        <w:widowControl w:val="0"/>
        <w:autoSpaceDE w:val="0"/>
        <w:autoSpaceDN w:val="0"/>
        <w:adjustRightInd w:val="0"/>
        <w:spacing w:before="0" w:after="0"/>
        <w:ind w:left="0"/>
        <w:rPr>
          <w:rFonts w:cs="Arial"/>
          <w:b/>
          <w:u w:val="single"/>
          <w:lang w:val="nl-BE" w:eastAsia="en-US"/>
        </w:rPr>
      </w:pPr>
    </w:p>
    <w:p w14:paraId="2B29964E" w14:textId="77777777" w:rsidR="001A4067" w:rsidRPr="00AF0EE9" w:rsidRDefault="001A4067" w:rsidP="001A4067">
      <w:pPr>
        <w:widowControl w:val="0"/>
        <w:autoSpaceDE w:val="0"/>
        <w:autoSpaceDN w:val="0"/>
        <w:adjustRightInd w:val="0"/>
        <w:spacing w:before="0" w:after="0"/>
        <w:ind w:left="0"/>
        <w:rPr>
          <w:rFonts w:cs="Arial"/>
          <w:b/>
          <w:u w:val="single"/>
          <w:lang w:val="nl-BE" w:eastAsia="en-US"/>
        </w:rPr>
      </w:pPr>
      <w:r w:rsidRPr="00AF0EE9">
        <w:rPr>
          <w:rFonts w:cs="Arial"/>
          <w:b/>
          <w:u w:val="single"/>
          <w:lang w:val="nl-BE" w:eastAsia="en-US"/>
        </w:rPr>
        <w:t>Artikel 12 Persoonsgegevens</w:t>
      </w:r>
    </w:p>
    <w:p w14:paraId="7578077F"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18C49930"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De persoonsgegevens die door de aangeslotenen en begunstigden verstrekt worden, worden vertrouwelijk behandeld. Ze mogen uitsluitend gebruikt worden voor het beheer van het pensioenstelsel, het naleven van wettelijke, reglementaire en bestuursrechtelijke verplichtingen en de behartiging van gerechtvaardigde belangen, met uitsluiting van elk ander al dan niet commercieel oogmerk. Deze gegevens worden niet langer bewaard dan noodzakelijk voor de verwerking waarvoor ze werden ingezameld. De inrichter zal in dit kader ook de noodzakelijke persoonsgegevens aan derden kunnen overmaken</w:t>
      </w:r>
      <w:r w:rsidRPr="00AF0EE9">
        <w:rPr>
          <w:rFonts w:ascii="Courier New" w:hAnsi="Courier New" w:cs="Courier New"/>
          <w:lang w:val="nl-BE" w:eastAsia="en-US"/>
        </w:rPr>
        <w:t>.</w:t>
      </w:r>
    </w:p>
    <w:p w14:paraId="49357844"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23539A87"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Iedere persoon van wie persoonlijke gegevens verwerkt worden, geniet verscheidene rechten op basis van de Europese Verordening (EU) 2016/679 van 27 april 2016, alsook de Belgische wettelijke, decretale of reglementaire bepalingen getroffen in overeenstemming met deze Verordening (recht op inzage, verbetering, beperking van verwerking, …). Voor de uitoefening van deze rechten moet hij zich schriftelijk richten tot de voor deze verwerking verantwoordelijke verwerkingsverantwoordelijke, en daarbij een kopie van zijn identiteitskaart voegen.</w:t>
      </w:r>
    </w:p>
    <w:p w14:paraId="595BEE01"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36C688B6" w14:textId="77777777" w:rsidR="001A4067" w:rsidRPr="00AF0EE9" w:rsidRDefault="001A4067" w:rsidP="001A4067">
      <w:pPr>
        <w:widowControl w:val="0"/>
        <w:autoSpaceDE w:val="0"/>
        <w:autoSpaceDN w:val="0"/>
        <w:adjustRightInd w:val="0"/>
        <w:spacing w:before="0" w:after="0"/>
        <w:ind w:left="0"/>
        <w:rPr>
          <w:rFonts w:cs="Arial"/>
          <w:b/>
          <w:u w:val="single"/>
          <w:lang w:val="nl-BE" w:eastAsia="en-US"/>
        </w:rPr>
      </w:pPr>
    </w:p>
    <w:p w14:paraId="79777A9E" w14:textId="77777777" w:rsidR="001A4067" w:rsidRPr="00AF0EE9" w:rsidRDefault="001A4067" w:rsidP="001A4067">
      <w:pPr>
        <w:widowControl w:val="0"/>
        <w:autoSpaceDE w:val="0"/>
        <w:autoSpaceDN w:val="0"/>
        <w:adjustRightInd w:val="0"/>
        <w:spacing w:before="0" w:after="0"/>
        <w:ind w:left="0"/>
        <w:rPr>
          <w:rFonts w:cs="Arial"/>
          <w:b/>
          <w:u w:val="single"/>
          <w:lang w:val="nl-BE" w:eastAsia="en-US"/>
        </w:rPr>
      </w:pPr>
      <w:r w:rsidRPr="00AF0EE9">
        <w:rPr>
          <w:rFonts w:cs="Arial"/>
          <w:b/>
          <w:u w:val="single"/>
          <w:lang w:val="nl-BE" w:eastAsia="en-US"/>
        </w:rPr>
        <w:t>Artikel 13 Inwerkingtreding</w:t>
      </w:r>
    </w:p>
    <w:p w14:paraId="77A7EAB1"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7FE38CB2" w14:textId="77777777" w:rsidR="001A4067" w:rsidRPr="00AF0EE9" w:rsidRDefault="001A4067" w:rsidP="001A4067">
      <w:pPr>
        <w:widowControl w:val="0"/>
        <w:autoSpaceDE w:val="0"/>
        <w:autoSpaceDN w:val="0"/>
        <w:adjustRightInd w:val="0"/>
        <w:spacing w:before="0" w:after="0"/>
        <w:ind w:left="0"/>
        <w:rPr>
          <w:rFonts w:cs="Arial"/>
          <w:lang w:val="nl-BE" w:eastAsia="en-US"/>
        </w:rPr>
      </w:pPr>
      <w:r w:rsidRPr="00AF0EE9">
        <w:rPr>
          <w:rFonts w:cs="Arial"/>
          <w:lang w:val="nl-BE" w:eastAsia="en-US"/>
        </w:rPr>
        <w:t xml:space="preserve">Huidig reglement treedt in werking op 1 januari 2024. </w:t>
      </w:r>
    </w:p>
    <w:p w14:paraId="5799875E"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37EB00FC" w14:textId="77777777" w:rsidR="001A4067" w:rsidRPr="00AF0EE9" w:rsidRDefault="001A4067" w:rsidP="001A4067">
      <w:pPr>
        <w:widowControl w:val="0"/>
        <w:autoSpaceDE w:val="0"/>
        <w:autoSpaceDN w:val="0"/>
        <w:adjustRightInd w:val="0"/>
        <w:spacing w:before="0" w:after="0"/>
        <w:ind w:left="0"/>
        <w:rPr>
          <w:rFonts w:cs="Arial"/>
          <w:lang w:val="nl-BE" w:eastAsia="en-US"/>
        </w:rPr>
      </w:pPr>
    </w:p>
    <w:p w14:paraId="4D91833C" w14:textId="77777777" w:rsidR="001A4067" w:rsidRPr="00AF0EE9" w:rsidRDefault="001A4067" w:rsidP="001A4067">
      <w:pPr>
        <w:spacing w:before="0" w:after="0"/>
        <w:ind w:left="0"/>
        <w:jc w:val="left"/>
        <w:rPr>
          <w:b/>
          <w:lang w:val="nl-BE" w:eastAsia="fr-FR"/>
        </w:rPr>
      </w:pPr>
      <w:r w:rsidRPr="00AF0EE9">
        <w:rPr>
          <w:b/>
          <w:lang w:val="nl-BE" w:eastAsia="fr-FR"/>
        </w:rPr>
        <w:br w:type="page"/>
      </w:r>
    </w:p>
    <w:p w14:paraId="62647DC5" w14:textId="77777777" w:rsidR="001A4067" w:rsidRPr="00037A46" w:rsidRDefault="001A4067" w:rsidP="001A4067">
      <w:pPr>
        <w:pBdr>
          <w:bottom w:val="single" w:sz="12" w:space="1" w:color="auto"/>
        </w:pBdr>
        <w:spacing w:before="0" w:after="0"/>
        <w:ind w:left="0"/>
        <w:jc w:val="left"/>
        <w:rPr>
          <w:b/>
          <w:lang w:val="nl-BE" w:eastAsia="fr-FR"/>
        </w:rPr>
      </w:pPr>
      <w:r w:rsidRPr="00037A46">
        <w:rPr>
          <w:b/>
          <w:lang w:val="nl-BE" w:eastAsia="fr-FR"/>
        </w:rPr>
        <w:lastRenderedPageBreak/>
        <w:t>Bijlage: diplomabonificatie</w:t>
      </w:r>
    </w:p>
    <w:p w14:paraId="4439DAC3" w14:textId="77777777" w:rsidR="001A4067" w:rsidRPr="00037A46" w:rsidRDefault="001A4067" w:rsidP="001A4067">
      <w:pPr>
        <w:spacing w:before="0" w:after="0"/>
        <w:ind w:left="0"/>
        <w:jc w:val="left"/>
        <w:rPr>
          <w:b/>
          <w:lang w:val="nl-BE" w:eastAsia="fr-FR"/>
        </w:rPr>
      </w:pPr>
    </w:p>
    <w:p w14:paraId="7A8A4FC4" w14:textId="77777777" w:rsidR="001A4067" w:rsidRPr="00037A46" w:rsidRDefault="001A4067" w:rsidP="001A4067">
      <w:pPr>
        <w:spacing w:before="0" w:after="0"/>
        <w:ind w:left="0"/>
        <w:rPr>
          <w:lang w:val="nl-BE" w:eastAsia="fr-FR"/>
        </w:rPr>
      </w:pPr>
      <w:r w:rsidRPr="00037A46">
        <w:rPr>
          <w:lang w:val="nl-BE" w:eastAsia="fr-FR"/>
        </w:rPr>
        <w:t xml:space="preserve">Gezien de wet van 2 oktober 2017 betreffende de harmonisering van het in aanmerking nemen van studieperioden voor de berekening van het pensioen werd met ingang vanaf 1 december 2017 de bepaling geschrapt die voorzag in het in aanmerking nemen van de gratis diplomabonificatie bij de berekening van de loopbaan N. </w:t>
      </w:r>
    </w:p>
    <w:p w14:paraId="272305BF" w14:textId="77777777" w:rsidR="001A4067" w:rsidRPr="00037A46" w:rsidRDefault="001A4067" w:rsidP="001A4067">
      <w:pPr>
        <w:spacing w:before="0" w:after="0"/>
        <w:ind w:left="0"/>
        <w:rPr>
          <w:lang w:val="nl-BE" w:eastAsia="fr-FR"/>
        </w:rPr>
      </w:pPr>
    </w:p>
    <w:p w14:paraId="05A02777" w14:textId="77777777" w:rsidR="001A4067" w:rsidRPr="00037A46" w:rsidRDefault="001A4067" w:rsidP="001A4067">
      <w:pPr>
        <w:spacing w:before="0" w:after="0"/>
        <w:ind w:left="0"/>
        <w:rPr>
          <w:lang w:val="nl-BE" w:eastAsia="fr-FR"/>
        </w:rPr>
      </w:pPr>
      <w:r w:rsidRPr="00037A46">
        <w:rPr>
          <w:lang w:val="nl-BE" w:eastAsia="fr-FR"/>
        </w:rPr>
        <w:t xml:space="preserve">Voor personeelsleden aangesloten bij de aanvullende pensioentoezegging vóór 1 december 2017 zal in overeenstemming met artikel 15 van het koninklijk besluit van 14 november 2003 tot uitvoering van de wet van 28 april 2003 betreffende de aanvullende pensioenen en het belastingstelsel van die pensioenen en van sommige aanvullende voordelen inzake sociale zekerheid verder rekening gehouden worden met het diplomabonificatie krachtens het reglement van toepassing vóór de wijziging. </w:t>
      </w:r>
    </w:p>
    <w:p w14:paraId="6C16A0BF" w14:textId="77777777" w:rsidR="001A4067" w:rsidRPr="00037A46" w:rsidRDefault="001A4067" w:rsidP="001A4067">
      <w:pPr>
        <w:spacing w:before="0" w:after="0"/>
        <w:ind w:left="0"/>
        <w:rPr>
          <w:lang w:val="nl-BE" w:eastAsia="fr-FR"/>
        </w:rPr>
      </w:pPr>
    </w:p>
    <w:p w14:paraId="3B21B925" w14:textId="77777777" w:rsidR="001A4067" w:rsidRPr="00037A46" w:rsidRDefault="001A4067" w:rsidP="001A4067">
      <w:pPr>
        <w:spacing w:before="0" w:after="0"/>
        <w:ind w:left="0"/>
        <w:rPr>
          <w:lang w:val="nl-BE" w:eastAsia="fr-FR"/>
        </w:rPr>
      </w:pPr>
      <w:r w:rsidRPr="00037A46">
        <w:rPr>
          <w:lang w:val="nl-BE" w:eastAsia="fr-FR"/>
        </w:rPr>
        <w:t xml:space="preserve">Rekening houdende met de overgangsmaatregelen hernomen in de voornoemde wet van 2 oktober 2017 zal de diplomabonificatie voor hen nog gedeeltelijk in aanmerking genomen worden als volgt: </w:t>
      </w:r>
    </w:p>
    <w:p w14:paraId="17C8A0BA" w14:textId="77777777" w:rsidR="001A4067" w:rsidRPr="00037A46" w:rsidRDefault="001A4067" w:rsidP="001A4067">
      <w:pPr>
        <w:spacing w:before="0" w:after="0"/>
        <w:ind w:left="0"/>
        <w:rPr>
          <w:lang w:val="nl-BE" w:eastAsia="fr-FR"/>
        </w:rPr>
      </w:pPr>
    </w:p>
    <w:p w14:paraId="06CAC2B6" w14:textId="77777777" w:rsidR="001A4067" w:rsidRPr="00037A46" w:rsidRDefault="001A4067" w:rsidP="001A4067">
      <w:pPr>
        <w:spacing w:before="0" w:after="0"/>
        <w:ind w:left="0"/>
        <w:rPr>
          <w:b/>
          <w:lang w:val="nl-BE" w:eastAsia="fr-FR"/>
        </w:rPr>
      </w:pPr>
      <w:r w:rsidRPr="00037A46">
        <w:rPr>
          <w:b/>
          <w:lang w:val="nl-BE" w:eastAsia="fr-FR"/>
        </w:rPr>
        <w:t>D  x  (N/540)</w:t>
      </w:r>
    </w:p>
    <w:p w14:paraId="2B9C6A01" w14:textId="77777777" w:rsidR="001A4067" w:rsidRPr="00037A46" w:rsidRDefault="001A4067" w:rsidP="001A4067">
      <w:pPr>
        <w:spacing w:before="0" w:after="0"/>
        <w:ind w:left="0"/>
        <w:rPr>
          <w:lang w:val="nl-BE" w:eastAsia="fr-FR"/>
        </w:rPr>
      </w:pPr>
    </w:p>
    <w:p w14:paraId="2A9B7072" w14:textId="77777777" w:rsidR="001A4067" w:rsidRPr="00037A46" w:rsidRDefault="001A4067" w:rsidP="001A4067">
      <w:pPr>
        <w:spacing w:before="0" w:after="0"/>
        <w:ind w:left="0"/>
        <w:rPr>
          <w:lang w:val="nl-BE" w:eastAsia="fr-FR"/>
        </w:rPr>
      </w:pPr>
      <w:r w:rsidRPr="00037A46">
        <w:rPr>
          <w:lang w:val="nl-BE" w:eastAsia="fr-FR"/>
        </w:rPr>
        <w:t>Waarbij:</w:t>
      </w:r>
    </w:p>
    <w:p w14:paraId="28359537" w14:textId="77777777" w:rsidR="001A4067" w:rsidRPr="00037A46" w:rsidRDefault="001A4067" w:rsidP="001A4067">
      <w:pPr>
        <w:tabs>
          <w:tab w:val="left" w:pos="2755"/>
        </w:tabs>
        <w:spacing w:before="0" w:after="0"/>
        <w:ind w:left="0"/>
        <w:rPr>
          <w:lang w:val="nl-BE" w:eastAsia="fr-FR"/>
        </w:rPr>
      </w:pPr>
      <w:r w:rsidRPr="00037A46">
        <w:rPr>
          <w:lang w:val="nl-BE" w:eastAsia="fr-FR"/>
        </w:rPr>
        <w:tab/>
      </w:r>
    </w:p>
    <w:p w14:paraId="2AAA239E" w14:textId="77777777" w:rsidR="001A4067" w:rsidRPr="00037A46" w:rsidRDefault="001A4067" w:rsidP="001A4067">
      <w:pPr>
        <w:spacing w:before="0" w:after="0"/>
        <w:ind w:left="0"/>
        <w:rPr>
          <w:lang w:val="nl-BE" w:eastAsia="fr-FR"/>
        </w:rPr>
      </w:pPr>
      <w:r w:rsidRPr="00037A46">
        <w:rPr>
          <w:lang w:val="nl-BE" w:eastAsia="fr-FR"/>
        </w:rPr>
        <w:t>D: het aantal maanden die in aanmerking kunnen komen voor de gratis diplomabonificatie;</w:t>
      </w:r>
    </w:p>
    <w:p w14:paraId="5C25268F" w14:textId="77777777" w:rsidR="001A4067" w:rsidRPr="00037A46" w:rsidRDefault="001A4067" w:rsidP="001A4067">
      <w:pPr>
        <w:spacing w:before="0" w:after="0"/>
        <w:ind w:left="0"/>
        <w:rPr>
          <w:lang w:val="nl-BE" w:eastAsia="fr-FR"/>
        </w:rPr>
      </w:pPr>
      <w:r w:rsidRPr="00037A46">
        <w:rPr>
          <w:lang w:val="nl-BE" w:eastAsia="fr-FR"/>
        </w:rPr>
        <w:t>N: de loopbaan N zoals gedefinieerd in het pensioenreglement tot 1 december 2017, exclusief de diplomabonificatie.</w:t>
      </w:r>
    </w:p>
    <w:p w14:paraId="184524B4" w14:textId="77777777" w:rsidR="001A4067" w:rsidRPr="00037A46" w:rsidRDefault="001A4067" w:rsidP="001A4067">
      <w:pPr>
        <w:spacing w:before="0" w:after="0"/>
        <w:ind w:left="0"/>
        <w:rPr>
          <w:lang w:val="nl-BE" w:eastAsia="fr-FR"/>
        </w:rPr>
      </w:pPr>
    </w:p>
    <w:p w14:paraId="2F9DBE52" w14:textId="77777777" w:rsidR="001A4067" w:rsidRPr="00037A46" w:rsidRDefault="001A4067" w:rsidP="001A4067">
      <w:pPr>
        <w:spacing w:before="0" w:after="0"/>
        <w:ind w:left="0"/>
        <w:rPr>
          <w:lang w:val="nl-BE" w:eastAsia="fr-FR"/>
        </w:rPr>
      </w:pPr>
      <w:r w:rsidRPr="00037A46">
        <w:rPr>
          <w:lang w:val="nl-BE" w:eastAsia="fr-FR"/>
        </w:rPr>
        <w:t xml:space="preserve">Het verkregen resultaat zal afgerond worden naar de lagere eenheid tot volledige maanden. </w:t>
      </w:r>
    </w:p>
    <w:p w14:paraId="519B1AB7" w14:textId="77777777" w:rsidR="001A4067" w:rsidRPr="00037A46" w:rsidRDefault="001A4067" w:rsidP="001A4067">
      <w:pPr>
        <w:spacing w:before="0" w:after="0"/>
        <w:ind w:left="0"/>
        <w:rPr>
          <w:lang w:val="nl-BE" w:eastAsia="fr-FR"/>
        </w:rPr>
      </w:pPr>
    </w:p>
    <w:p w14:paraId="465CD0E5" w14:textId="77777777" w:rsidR="001A4067" w:rsidRPr="00037A46" w:rsidRDefault="001A4067" w:rsidP="001A4067">
      <w:pPr>
        <w:spacing w:before="0" w:after="0"/>
        <w:ind w:left="0"/>
        <w:rPr>
          <w:lang w:val="nl-BE" w:eastAsia="fr-FR"/>
        </w:rPr>
      </w:pPr>
      <w:r w:rsidRPr="00037A46">
        <w:rPr>
          <w:lang w:val="nl-BE" w:eastAsia="fr-FR"/>
        </w:rPr>
        <w:t xml:space="preserve">Indien het betrokken personeelslid ten laatste op 1 december 2018 aan de voorwaarden voldeed om met pensioen te gaan als contractueel personeelslid zal in afwijking van het voorgaande de volledige diplomabonificatie toegekend worden. </w:t>
      </w:r>
    </w:p>
    <w:p w14:paraId="71C6C90A" w14:textId="77777777" w:rsidR="001A4067" w:rsidRPr="00037A46" w:rsidRDefault="001A4067" w:rsidP="001A4067">
      <w:pPr>
        <w:spacing w:before="0" w:after="0"/>
        <w:ind w:left="0"/>
        <w:rPr>
          <w:lang w:val="nl-BE" w:eastAsia="fr-FR"/>
        </w:rPr>
      </w:pPr>
    </w:p>
    <w:p w14:paraId="721B7B64" w14:textId="77777777" w:rsidR="001A4067" w:rsidRPr="00037A46" w:rsidRDefault="001A4067" w:rsidP="001A4067">
      <w:pPr>
        <w:spacing w:before="0" w:after="0"/>
        <w:ind w:left="0"/>
        <w:rPr>
          <w:lang w:val="nl-BE" w:eastAsia="fr-FR"/>
        </w:rPr>
      </w:pPr>
      <w:r w:rsidRPr="00037A46">
        <w:rPr>
          <w:lang w:val="nl-BE" w:eastAsia="fr-FR"/>
        </w:rPr>
        <w:t xml:space="preserve">Het bestuur dient de pensioeninstelling te informeren over het diploma dat in aanmerking komt voor de bonificatie alsook of het betrokken personeelslid al dan niet ten laatste op 1 december 2018 aan de voorwaarden voldeed om met pensioen te gaan als werknemer.   </w:t>
      </w:r>
    </w:p>
    <w:p w14:paraId="2359A7C9" w14:textId="77777777" w:rsidR="001A4067" w:rsidRPr="00037A46" w:rsidRDefault="001A4067" w:rsidP="001A4067">
      <w:pPr>
        <w:spacing w:before="0" w:after="0"/>
        <w:ind w:left="0"/>
        <w:jc w:val="left"/>
        <w:rPr>
          <w:lang w:val="nl-BE" w:eastAsia="fr-FR"/>
        </w:rPr>
      </w:pPr>
      <w:r w:rsidRPr="00037A46">
        <w:rPr>
          <w:lang w:val="nl-BE" w:eastAsia="fr-FR"/>
        </w:rPr>
        <w:br w:type="page"/>
      </w:r>
    </w:p>
    <w:p w14:paraId="4186989F" w14:textId="77777777" w:rsidR="001A4067" w:rsidRPr="00037A46" w:rsidRDefault="001A4067" w:rsidP="001A4067">
      <w:pPr>
        <w:pBdr>
          <w:bottom w:val="single" w:sz="12" w:space="1" w:color="auto"/>
        </w:pBdr>
        <w:spacing w:before="0" w:after="0"/>
        <w:ind w:left="0"/>
        <w:jc w:val="left"/>
        <w:rPr>
          <w:b/>
          <w:lang w:val="nl-BE" w:eastAsia="fr-FR"/>
        </w:rPr>
      </w:pPr>
      <w:r w:rsidRPr="00037A46">
        <w:rPr>
          <w:b/>
          <w:lang w:val="nl-BE" w:eastAsia="fr-FR"/>
        </w:rPr>
        <w:lastRenderedPageBreak/>
        <w:t>Bijlage: Gelijkgestelde periodes in het kader van de COVID-19-PANDEMIE</w:t>
      </w:r>
    </w:p>
    <w:p w14:paraId="6399D3FE" w14:textId="77777777" w:rsidR="001A4067" w:rsidRPr="00037A46" w:rsidRDefault="001A4067" w:rsidP="001A4067">
      <w:pPr>
        <w:spacing w:before="0" w:after="0"/>
        <w:ind w:left="0"/>
        <w:jc w:val="left"/>
        <w:rPr>
          <w:lang w:val="nl-BE" w:eastAsia="fr-FR"/>
        </w:rPr>
      </w:pPr>
    </w:p>
    <w:p w14:paraId="1F669503" w14:textId="77777777" w:rsidR="001A4067" w:rsidRPr="00037A46" w:rsidRDefault="001A4067" w:rsidP="001A4067">
      <w:pPr>
        <w:spacing w:before="0" w:after="0"/>
        <w:ind w:left="0"/>
        <w:rPr>
          <w:lang w:val="nl-BE" w:eastAsia="fr-FR"/>
        </w:rPr>
      </w:pPr>
    </w:p>
    <w:p w14:paraId="3D6F507C" w14:textId="77777777" w:rsidR="001A4067" w:rsidRPr="00037A46" w:rsidRDefault="001A4067" w:rsidP="001A4067">
      <w:pPr>
        <w:spacing w:before="0" w:after="0"/>
        <w:ind w:left="0"/>
        <w:rPr>
          <w:lang w:val="nl-BE" w:eastAsia="fr-FR"/>
        </w:rPr>
      </w:pPr>
      <w:r w:rsidRPr="00037A46">
        <w:rPr>
          <w:lang w:val="nl-BE" w:eastAsia="fr-FR"/>
        </w:rPr>
        <w:t>De aangeslotene bleef van de pensioentoezegging genieten gedurende de periode van opschorting van zijn arbeidsovereenkomst omwille van tijdelijke werkloosheid wegens overmacht of wegens economische redenen in het kader van de crisis van het coronavirus COVID-19 binnen de grenzen van de wet van 7 mei 2020 houdende uitzonderlijke maatregelen in het kader van de COVID-19-pandemie inzake pensioenen, aanvullende pensioenen en andere aanvullende voordelen inzake sociale zekerheid.</w:t>
      </w:r>
    </w:p>
    <w:p w14:paraId="726F67F5" w14:textId="77777777" w:rsidR="001A4067" w:rsidRPr="00037A46" w:rsidRDefault="001A4067" w:rsidP="001A4067">
      <w:pPr>
        <w:spacing w:before="0" w:after="0"/>
        <w:ind w:left="0"/>
        <w:rPr>
          <w:lang w:val="nl-BE" w:eastAsia="fr-FR"/>
        </w:rPr>
      </w:pPr>
    </w:p>
    <w:p w14:paraId="36F403B6" w14:textId="77777777" w:rsidR="001A4067" w:rsidRPr="00037A46" w:rsidRDefault="001A4067" w:rsidP="001A4067">
      <w:pPr>
        <w:spacing w:before="0" w:after="0"/>
        <w:ind w:left="0"/>
        <w:rPr>
          <w:lang w:val="nl-BE" w:eastAsia="fr-FR"/>
        </w:rPr>
      </w:pPr>
    </w:p>
    <w:p w14:paraId="4A3F3190" w14:textId="77777777" w:rsidR="001A4067" w:rsidRPr="00037A46" w:rsidRDefault="001A4067" w:rsidP="001A4067">
      <w:pPr>
        <w:spacing w:before="0" w:after="0"/>
        <w:ind w:left="0"/>
        <w:jc w:val="left"/>
        <w:rPr>
          <w:lang w:val="nl-BE" w:eastAsia="fr-FR"/>
        </w:rPr>
      </w:pPr>
    </w:p>
    <w:p w14:paraId="755D2FFC" w14:textId="77777777" w:rsidR="001A4067" w:rsidRPr="00037A46" w:rsidRDefault="001A4067" w:rsidP="001A4067">
      <w:pPr>
        <w:spacing w:before="0" w:after="0"/>
        <w:ind w:left="0"/>
        <w:jc w:val="left"/>
        <w:rPr>
          <w:lang w:val="nl-BE" w:eastAsia="fr-FR"/>
        </w:rPr>
      </w:pPr>
    </w:p>
    <w:p w14:paraId="1306CC1D" w14:textId="77777777" w:rsidR="001A4067" w:rsidRPr="00037A46" w:rsidRDefault="001A4067" w:rsidP="001A4067">
      <w:pPr>
        <w:spacing w:before="0" w:after="0"/>
        <w:ind w:left="0"/>
        <w:jc w:val="left"/>
        <w:rPr>
          <w:lang w:val="nl-BE" w:eastAsia="fr-FR"/>
        </w:rPr>
      </w:pPr>
    </w:p>
    <w:p w14:paraId="06D127DD" w14:textId="77777777" w:rsidR="001A4067" w:rsidRPr="00037A46" w:rsidRDefault="001A4067" w:rsidP="001A4067">
      <w:pPr>
        <w:spacing w:before="0" w:after="0"/>
        <w:ind w:left="0"/>
        <w:jc w:val="left"/>
        <w:rPr>
          <w:lang w:val="nl-BE" w:eastAsia="fr-FR"/>
        </w:rPr>
      </w:pPr>
    </w:p>
    <w:p w14:paraId="20F30D06" w14:textId="77777777" w:rsidR="001A4067" w:rsidRPr="00037A46" w:rsidRDefault="001A4067" w:rsidP="001A4067">
      <w:pPr>
        <w:spacing w:before="0" w:after="0"/>
        <w:ind w:left="0"/>
        <w:jc w:val="left"/>
        <w:rPr>
          <w:lang w:val="nl-BE" w:eastAsia="fr-FR"/>
        </w:rPr>
      </w:pPr>
    </w:p>
    <w:p w14:paraId="27475A73" w14:textId="77777777" w:rsidR="001A4067" w:rsidRPr="00037A46" w:rsidRDefault="001A4067" w:rsidP="001A4067">
      <w:pPr>
        <w:spacing w:before="0" w:after="0"/>
        <w:ind w:left="0"/>
        <w:jc w:val="left"/>
        <w:rPr>
          <w:lang w:val="nl-BE" w:eastAsia="fr-FR"/>
        </w:rPr>
      </w:pPr>
    </w:p>
    <w:p w14:paraId="7765BB40" w14:textId="77777777" w:rsidR="001A4067" w:rsidRPr="00037A46" w:rsidRDefault="001A4067" w:rsidP="001A4067">
      <w:pPr>
        <w:spacing w:before="0" w:after="0"/>
        <w:ind w:left="0"/>
        <w:jc w:val="left"/>
        <w:rPr>
          <w:lang w:val="nl-BE" w:eastAsia="fr-FR"/>
        </w:rPr>
      </w:pPr>
    </w:p>
    <w:p w14:paraId="14CD7F69" w14:textId="77777777" w:rsidR="001A4067" w:rsidRPr="00037A46" w:rsidRDefault="001A4067" w:rsidP="001A4067">
      <w:pPr>
        <w:spacing w:before="0" w:after="0"/>
        <w:ind w:left="0"/>
        <w:jc w:val="left"/>
        <w:rPr>
          <w:lang w:val="nl-BE" w:eastAsia="fr-FR"/>
        </w:rPr>
      </w:pPr>
    </w:p>
    <w:p w14:paraId="2A9DAE0C" w14:textId="77777777" w:rsidR="001A4067" w:rsidRPr="00037A46" w:rsidRDefault="001A4067" w:rsidP="001A4067">
      <w:pPr>
        <w:spacing w:before="0" w:after="0"/>
        <w:ind w:left="0"/>
        <w:jc w:val="left"/>
        <w:rPr>
          <w:lang w:val="nl-BE" w:eastAsia="fr-FR"/>
        </w:rPr>
      </w:pPr>
    </w:p>
    <w:p w14:paraId="7E2AC019" w14:textId="77777777" w:rsidR="001A4067" w:rsidRPr="00037A46" w:rsidRDefault="001A4067" w:rsidP="001A4067">
      <w:pPr>
        <w:spacing w:before="0" w:after="0"/>
        <w:ind w:left="0"/>
        <w:jc w:val="left"/>
        <w:rPr>
          <w:lang w:val="nl-BE" w:eastAsia="fr-FR"/>
        </w:rPr>
      </w:pPr>
    </w:p>
    <w:p w14:paraId="491872B2" w14:textId="77777777" w:rsidR="001A4067" w:rsidRPr="00037A46" w:rsidRDefault="001A4067" w:rsidP="001A4067">
      <w:pPr>
        <w:spacing w:before="0" w:after="0"/>
        <w:ind w:left="0"/>
        <w:jc w:val="left"/>
        <w:rPr>
          <w:lang w:val="nl-BE" w:eastAsia="fr-FR"/>
        </w:rPr>
      </w:pPr>
    </w:p>
    <w:p w14:paraId="49F4FAFE" w14:textId="77777777" w:rsidR="001A4067" w:rsidRPr="00037A46" w:rsidRDefault="001A4067" w:rsidP="001A4067">
      <w:pPr>
        <w:spacing w:before="0" w:after="0"/>
        <w:ind w:left="0"/>
        <w:jc w:val="left"/>
        <w:rPr>
          <w:lang w:val="nl-BE" w:eastAsia="fr-FR"/>
        </w:rPr>
      </w:pPr>
    </w:p>
    <w:p w14:paraId="564DC46E" w14:textId="77777777" w:rsidR="001A4067" w:rsidRPr="00037A46" w:rsidRDefault="001A4067" w:rsidP="001A4067">
      <w:pPr>
        <w:spacing w:before="0" w:after="0"/>
        <w:ind w:left="0"/>
        <w:jc w:val="left"/>
        <w:rPr>
          <w:lang w:val="nl-BE" w:eastAsia="fr-FR"/>
        </w:rPr>
      </w:pPr>
    </w:p>
    <w:p w14:paraId="007587DB" w14:textId="77777777" w:rsidR="001A4067" w:rsidRPr="00037A46" w:rsidRDefault="001A4067" w:rsidP="001A4067">
      <w:pPr>
        <w:spacing w:before="0" w:after="0"/>
        <w:ind w:left="0"/>
        <w:jc w:val="left"/>
        <w:rPr>
          <w:lang w:val="nl-BE" w:eastAsia="fr-FR"/>
        </w:rPr>
      </w:pPr>
    </w:p>
    <w:p w14:paraId="37E99282" w14:textId="77777777" w:rsidR="001A4067" w:rsidRPr="00037A46" w:rsidRDefault="001A4067" w:rsidP="001A4067">
      <w:pPr>
        <w:spacing w:before="0" w:after="0"/>
        <w:ind w:left="0"/>
        <w:jc w:val="left"/>
        <w:rPr>
          <w:lang w:val="nl-BE" w:eastAsia="fr-FR"/>
        </w:rPr>
      </w:pPr>
    </w:p>
    <w:p w14:paraId="16A656AD" w14:textId="77777777" w:rsidR="001A4067" w:rsidRPr="00037A46" w:rsidRDefault="001A4067" w:rsidP="001A4067">
      <w:pPr>
        <w:spacing w:before="0" w:after="0"/>
        <w:ind w:left="0"/>
        <w:jc w:val="left"/>
        <w:rPr>
          <w:lang w:val="nl-BE" w:eastAsia="fr-FR"/>
        </w:rPr>
      </w:pPr>
    </w:p>
    <w:p w14:paraId="0657FACD" w14:textId="77777777" w:rsidR="001A4067" w:rsidRPr="00037A46" w:rsidRDefault="001A4067" w:rsidP="001A4067">
      <w:pPr>
        <w:spacing w:before="0" w:after="0"/>
        <w:ind w:left="0"/>
        <w:jc w:val="left"/>
        <w:rPr>
          <w:lang w:val="nl-BE" w:eastAsia="fr-FR"/>
        </w:rPr>
      </w:pPr>
    </w:p>
    <w:p w14:paraId="783D36AD" w14:textId="77777777" w:rsidR="001A4067" w:rsidRPr="00037A46" w:rsidRDefault="001A4067" w:rsidP="001A4067">
      <w:pPr>
        <w:spacing w:before="0" w:after="0"/>
        <w:ind w:left="0"/>
        <w:jc w:val="left"/>
        <w:rPr>
          <w:lang w:val="nl-BE" w:eastAsia="fr-FR"/>
        </w:rPr>
      </w:pPr>
    </w:p>
    <w:p w14:paraId="5F67917E" w14:textId="77777777" w:rsidR="001A4067" w:rsidRPr="00037A46" w:rsidRDefault="001A4067" w:rsidP="001A4067">
      <w:pPr>
        <w:spacing w:before="0" w:after="0"/>
        <w:ind w:left="0"/>
        <w:jc w:val="left"/>
        <w:rPr>
          <w:lang w:val="nl-BE" w:eastAsia="fr-FR"/>
        </w:rPr>
      </w:pPr>
    </w:p>
    <w:p w14:paraId="23457859" w14:textId="77777777" w:rsidR="001A4067" w:rsidRPr="00037A46" w:rsidRDefault="001A4067" w:rsidP="001A4067">
      <w:pPr>
        <w:spacing w:before="0" w:after="0"/>
        <w:ind w:left="0"/>
        <w:jc w:val="left"/>
        <w:rPr>
          <w:lang w:val="nl-BE" w:eastAsia="fr-FR"/>
        </w:rPr>
      </w:pPr>
    </w:p>
    <w:p w14:paraId="3B26C58D" w14:textId="77777777" w:rsidR="001A4067" w:rsidRPr="00037A46" w:rsidRDefault="001A4067" w:rsidP="001A4067">
      <w:pPr>
        <w:spacing w:before="0" w:after="0"/>
        <w:ind w:left="0"/>
        <w:jc w:val="left"/>
        <w:rPr>
          <w:lang w:val="nl-BE" w:eastAsia="fr-FR"/>
        </w:rPr>
      </w:pPr>
    </w:p>
    <w:p w14:paraId="5975762E" w14:textId="77777777" w:rsidR="001A4067" w:rsidRPr="00037A46" w:rsidRDefault="001A4067" w:rsidP="001A4067">
      <w:pPr>
        <w:spacing w:before="0" w:after="0"/>
        <w:ind w:left="0"/>
        <w:jc w:val="left"/>
        <w:rPr>
          <w:lang w:val="nl-BE" w:eastAsia="fr-FR"/>
        </w:rPr>
      </w:pPr>
    </w:p>
    <w:p w14:paraId="0A43B940" w14:textId="77777777" w:rsidR="001A4067" w:rsidRPr="00037A46" w:rsidRDefault="001A4067" w:rsidP="001A4067">
      <w:pPr>
        <w:spacing w:before="0" w:after="0"/>
        <w:ind w:left="0"/>
        <w:jc w:val="left"/>
        <w:rPr>
          <w:lang w:val="nl-BE" w:eastAsia="fr-FR"/>
        </w:rPr>
      </w:pPr>
    </w:p>
    <w:p w14:paraId="63268D5C" w14:textId="77777777" w:rsidR="001A4067" w:rsidRPr="00037A46" w:rsidRDefault="001A4067" w:rsidP="001A4067">
      <w:pPr>
        <w:spacing w:before="0" w:after="0"/>
        <w:ind w:left="0"/>
        <w:jc w:val="left"/>
        <w:rPr>
          <w:lang w:val="nl-BE" w:eastAsia="fr-FR"/>
        </w:rPr>
      </w:pPr>
    </w:p>
    <w:p w14:paraId="5909FCB4" w14:textId="77777777" w:rsidR="001A4067" w:rsidRPr="00037A46" w:rsidRDefault="001A4067" w:rsidP="001A4067">
      <w:pPr>
        <w:spacing w:before="0" w:after="0"/>
        <w:ind w:left="0"/>
        <w:jc w:val="left"/>
        <w:rPr>
          <w:lang w:val="nl-BE" w:eastAsia="fr-FR"/>
        </w:rPr>
      </w:pPr>
    </w:p>
    <w:p w14:paraId="6F307003" w14:textId="77777777" w:rsidR="001A4067" w:rsidRPr="00037A46" w:rsidRDefault="001A4067" w:rsidP="001A4067">
      <w:pPr>
        <w:spacing w:before="0" w:after="0"/>
        <w:ind w:left="0"/>
        <w:jc w:val="left"/>
        <w:rPr>
          <w:lang w:val="nl-BE" w:eastAsia="fr-FR"/>
        </w:rPr>
      </w:pPr>
    </w:p>
    <w:p w14:paraId="30460F23" w14:textId="77777777" w:rsidR="001A4067" w:rsidRPr="00037A46" w:rsidRDefault="001A4067" w:rsidP="001A4067">
      <w:pPr>
        <w:spacing w:before="0" w:after="0"/>
        <w:ind w:left="0"/>
        <w:jc w:val="left"/>
        <w:rPr>
          <w:lang w:val="nl-BE" w:eastAsia="fr-FR"/>
        </w:rPr>
      </w:pPr>
    </w:p>
    <w:p w14:paraId="0ABF88DC" w14:textId="77777777" w:rsidR="001A4067" w:rsidRPr="00037A46" w:rsidRDefault="001A4067" w:rsidP="001A4067">
      <w:pPr>
        <w:spacing w:before="0" w:after="0"/>
        <w:ind w:left="0"/>
        <w:jc w:val="left"/>
        <w:rPr>
          <w:lang w:val="nl-BE" w:eastAsia="fr-FR"/>
        </w:rPr>
      </w:pPr>
    </w:p>
    <w:p w14:paraId="70F21CE9" w14:textId="77777777" w:rsidR="001A4067" w:rsidRPr="00037A46" w:rsidRDefault="001A4067" w:rsidP="001A4067">
      <w:pPr>
        <w:spacing w:before="0" w:after="0"/>
        <w:ind w:left="0"/>
        <w:jc w:val="left"/>
        <w:rPr>
          <w:lang w:val="nl-BE" w:eastAsia="fr-FR"/>
        </w:rPr>
      </w:pPr>
    </w:p>
    <w:p w14:paraId="134C114E" w14:textId="77777777" w:rsidR="001A4067" w:rsidRPr="00037A46" w:rsidRDefault="001A4067" w:rsidP="001A4067">
      <w:pPr>
        <w:spacing w:before="0" w:after="0"/>
        <w:ind w:left="0"/>
        <w:jc w:val="left"/>
        <w:rPr>
          <w:lang w:val="nl-BE" w:eastAsia="fr-FR"/>
        </w:rPr>
      </w:pPr>
    </w:p>
    <w:p w14:paraId="68409E26" w14:textId="77777777" w:rsidR="001A4067" w:rsidRPr="00037A46" w:rsidRDefault="001A4067" w:rsidP="001A4067">
      <w:pPr>
        <w:spacing w:before="0" w:after="0"/>
        <w:ind w:left="0"/>
        <w:jc w:val="left"/>
        <w:rPr>
          <w:lang w:val="nl-BE" w:eastAsia="fr-FR"/>
        </w:rPr>
      </w:pPr>
    </w:p>
    <w:p w14:paraId="11FFF638" w14:textId="77777777" w:rsidR="001A4067" w:rsidRPr="00037A46" w:rsidRDefault="001A4067" w:rsidP="001A4067">
      <w:pPr>
        <w:spacing w:before="0" w:after="0"/>
        <w:ind w:left="0"/>
        <w:jc w:val="left"/>
        <w:rPr>
          <w:lang w:val="nl-BE" w:eastAsia="fr-FR"/>
        </w:rPr>
      </w:pPr>
    </w:p>
    <w:p w14:paraId="239570BA" w14:textId="77777777" w:rsidR="001A4067" w:rsidRPr="00037A46" w:rsidRDefault="001A4067" w:rsidP="001A4067">
      <w:pPr>
        <w:spacing w:before="0" w:after="0"/>
        <w:ind w:left="0"/>
        <w:jc w:val="left"/>
        <w:rPr>
          <w:lang w:val="nl-BE" w:eastAsia="fr-FR"/>
        </w:rPr>
      </w:pPr>
    </w:p>
    <w:p w14:paraId="371253C2" w14:textId="77777777" w:rsidR="001A4067" w:rsidRPr="00037A46" w:rsidRDefault="001A4067" w:rsidP="001A4067">
      <w:pPr>
        <w:spacing w:before="0" w:after="0"/>
        <w:ind w:left="0"/>
        <w:jc w:val="left"/>
        <w:rPr>
          <w:lang w:val="nl-BE" w:eastAsia="fr-FR"/>
        </w:rPr>
      </w:pPr>
    </w:p>
    <w:p w14:paraId="5523F831" w14:textId="77777777" w:rsidR="001A4067" w:rsidRPr="00037A46" w:rsidRDefault="001A4067" w:rsidP="001A4067">
      <w:pPr>
        <w:spacing w:before="0" w:after="0"/>
        <w:ind w:left="0"/>
        <w:jc w:val="left"/>
        <w:rPr>
          <w:lang w:val="nl-BE" w:eastAsia="fr-FR"/>
        </w:rPr>
      </w:pPr>
    </w:p>
    <w:p w14:paraId="5FF54AE9" w14:textId="77777777" w:rsidR="001A4067" w:rsidRPr="00037A46" w:rsidRDefault="001A4067" w:rsidP="001A4067">
      <w:pPr>
        <w:spacing w:before="0" w:after="0"/>
        <w:ind w:left="0"/>
        <w:jc w:val="left"/>
        <w:rPr>
          <w:lang w:val="nl-BE" w:eastAsia="fr-FR"/>
        </w:rPr>
      </w:pPr>
    </w:p>
    <w:p w14:paraId="6047C80D" w14:textId="77777777" w:rsidR="001A4067" w:rsidRPr="00037A46" w:rsidRDefault="001A4067" w:rsidP="001A4067">
      <w:pPr>
        <w:spacing w:before="0" w:after="0"/>
        <w:ind w:left="0"/>
        <w:jc w:val="left"/>
        <w:rPr>
          <w:lang w:val="nl-BE" w:eastAsia="fr-FR"/>
        </w:rPr>
      </w:pPr>
    </w:p>
    <w:p w14:paraId="3CD27AC8" w14:textId="77777777" w:rsidR="001A4067" w:rsidRPr="00037A46" w:rsidRDefault="001A4067" w:rsidP="001A4067">
      <w:pPr>
        <w:spacing w:before="0" w:after="0"/>
        <w:ind w:left="0"/>
        <w:jc w:val="left"/>
        <w:rPr>
          <w:lang w:val="nl-BE" w:eastAsia="fr-FR"/>
        </w:rPr>
      </w:pPr>
    </w:p>
    <w:p w14:paraId="71BD1F3F" w14:textId="77777777" w:rsidR="001A4067" w:rsidRPr="00037A46" w:rsidRDefault="001A4067" w:rsidP="001A4067">
      <w:pPr>
        <w:spacing w:before="0" w:after="0"/>
        <w:ind w:left="0"/>
        <w:jc w:val="left"/>
        <w:rPr>
          <w:lang w:val="nl-BE" w:eastAsia="fr-FR"/>
        </w:rPr>
      </w:pPr>
    </w:p>
    <w:p w14:paraId="7F64B6DC" w14:textId="77777777" w:rsidR="001A4067" w:rsidRPr="00037A46" w:rsidRDefault="001A4067" w:rsidP="001A4067">
      <w:pPr>
        <w:spacing w:before="0" w:after="0"/>
        <w:ind w:left="0"/>
        <w:jc w:val="left"/>
        <w:rPr>
          <w:lang w:val="nl-BE" w:eastAsia="fr-FR"/>
        </w:rPr>
      </w:pPr>
    </w:p>
    <w:p w14:paraId="55C8033E" w14:textId="77777777" w:rsidR="001A4067" w:rsidRPr="00037A46" w:rsidRDefault="001A4067" w:rsidP="001A4067">
      <w:pPr>
        <w:spacing w:before="0" w:after="0"/>
        <w:ind w:left="0"/>
        <w:jc w:val="left"/>
        <w:rPr>
          <w:lang w:val="nl-BE" w:eastAsia="fr-FR"/>
        </w:rPr>
      </w:pPr>
    </w:p>
    <w:p w14:paraId="75313BF5" w14:textId="77777777" w:rsidR="001A4067" w:rsidRPr="00037A46" w:rsidRDefault="001A4067" w:rsidP="001A4067">
      <w:pPr>
        <w:spacing w:before="0" w:after="0"/>
        <w:ind w:left="0"/>
        <w:jc w:val="left"/>
        <w:rPr>
          <w:lang w:val="nl-BE" w:eastAsia="fr-FR"/>
        </w:rPr>
      </w:pPr>
    </w:p>
    <w:p w14:paraId="7CD62F6B" w14:textId="77777777" w:rsidR="001A4067" w:rsidRPr="00037A46" w:rsidRDefault="001A4067" w:rsidP="001A4067">
      <w:pPr>
        <w:spacing w:before="0" w:after="0"/>
        <w:ind w:left="0"/>
        <w:jc w:val="left"/>
        <w:rPr>
          <w:lang w:val="nl-BE" w:eastAsia="fr-FR"/>
        </w:rPr>
      </w:pPr>
    </w:p>
    <w:p w14:paraId="3FE6212B" w14:textId="77777777" w:rsidR="001A4067" w:rsidRPr="00037A46" w:rsidRDefault="001A4067" w:rsidP="001A4067">
      <w:pPr>
        <w:spacing w:before="0" w:after="0"/>
        <w:ind w:left="0"/>
        <w:jc w:val="left"/>
        <w:rPr>
          <w:lang w:val="nl-BE" w:eastAsia="fr-FR"/>
        </w:rPr>
      </w:pPr>
    </w:p>
    <w:p w14:paraId="7A934DDA" w14:textId="77777777" w:rsidR="001A4067" w:rsidRPr="00037A46" w:rsidRDefault="001A4067" w:rsidP="001A4067">
      <w:pPr>
        <w:spacing w:before="0" w:after="0"/>
        <w:ind w:left="0"/>
        <w:jc w:val="left"/>
        <w:rPr>
          <w:lang w:val="nl-BE" w:eastAsia="fr-FR"/>
        </w:rPr>
      </w:pPr>
    </w:p>
    <w:p w14:paraId="001E9F3B" w14:textId="77777777" w:rsidR="001A4067" w:rsidRPr="00037A46" w:rsidRDefault="001A4067" w:rsidP="001A4067">
      <w:pPr>
        <w:spacing w:before="0" w:after="0"/>
        <w:ind w:left="0"/>
        <w:jc w:val="left"/>
        <w:rPr>
          <w:lang w:val="nl-BE" w:eastAsia="fr-FR"/>
        </w:rPr>
      </w:pPr>
    </w:p>
    <w:p w14:paraId="31CF57CD" w14:textId="77777777" w:rsidR="001A4067" w:rsidRPr="00037A46" w:rsidRDefault="001A4067" w:rsidP="001A4067">
      <w:pPr>
        <w:spacing w:before="0" w:after="0"/>
        <w:ind w:left="0"/>
        <w:jc w:val="left"/>
        <w:rPr>
          <w:lang w:val="nl-BE" w:eastAsia="fr-FR"/>
        </w:rPr>
      </w:pPr>
    </w:p>
    <w:p w14:paraId="7A68243E" w14:textId="77777777" w:rsidR="001A4067" w:rsidRPr="00037A46" w:rsidRDefault="001A4067" w:rsidP="001A4067">
      <w:pPr>
        <w:spacing w:before="0" w:after="0"/>
        <w:ind w:left="0"/>
        <w:jc w:val="left"/>
        <w:rPr>
          <w:lang w:val="nl-BE" w:eastAsia="fr-FR"/>
        </w:rPr>
      </w:pPr>
    </w:p>
    <w:p w14:paraId="084365C6" w14:textId="77777777" w:rsidR="001A4067" w:rsidRPr="00037A46" w:rsidRDefault="001A4067" w:rsidP="001A4067">
      <w:pPr>
        <w:spacing w:before="0" w:after="0"/>
        <w:ind w:left="0"/>
        <w:jc w:val="left"/>
        <w:rPr>
          <w:rFonts w:cs="Arial"/>
          <w:sz w:val="22"/>
          <w:szCs w:val="22"/>
          <w:lang w:val="nl-BE" w:eastAsia="en-US"/>
        </w:rPr>
      </w:pPr>
    </w:p>
    <w:p w14:paraId="1CA40B2A" w14:textId="77777777" w:rsidR="001A4067" w:rsidRPr="00037A46" w:rsidRDefault="001A4067" w:rsidP="001A4067">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after="0"/>
        <w:ind w:left="0"/>
        <w:rPr>
          <w:rFonts w:cs="Arial"/>
          <w:b/>
          <w:sz w:val="24"/>
          <w:szCs w:val="24"/>
          <w:lang w:val="nl-BE" w:eastAsia="en-US"/>
        </w:rPr>
      </w:pPr>
      <w:r w:rsidRPr="00037A46">
        <w:rPr>
          <w:rFonts w:cs="Arial"/>
          <w:b/>
          <w:color w:val="000000"/>
          <w:sz w:val="24"/>
          <w:szCs w:val="24"/>
          <w:lang w:val="nl-BE" w:eastAsia="fr-FR"/>
        </w:rPr>
        <w:t>T</w:t>
      </w:r>
      <w:r w:rsidRPr="00037A46">
        <w:rPr>
          <w:rFonts w:cs="Arial"/>
          <w:b/>
          <w:sz w:val="24"/>
          <w:szCs w:val="24"/>
          <w:lang w:val="nl-BE" w:eastAsia="fr-FR"/>
        </w:rPr>
        <w:t>echnische bijlage aan het reglement houdende de administratieve en technische modaliteiten van het collectief pensioenplan ten voordele van de contractuele personeelsleden</w:t>
      </w:r>
    </w:p>
    <w:p w14:paraId="5C4D0081" w14:textId="77777777" w:rsidR="001A4067" w:rsidRPr="00037A46" w:rsidRDefault="001A4067" w:rsidP="001A4067">
      <w:pPr>
        <w:widowControl w:val="0"/>
        <w:autoSpaceDE w:val="0"/>
        <w:autoSpaceDN w:val="0"/>
        <w:adjustRightInd w:val="0"/>
        <w:spacing w:before="0" w:after="0"/>
        <w:ind w:left="0" w:rightChars="352" w:right="704"/>
        <w:rPr>
          <w:rFonts w:cs="Arial"/>
          <w:sz w:val="24"/>
          <w:szCs w:val="24"/>
          <w:u w:val="single"/>
          <w:lang w:val="nl-BE" w:eastAsia="fr-FR"/>
        </w:rPr>
      </w:pPr>
    </w:p>
    <w:p w14:paraId="11194230" w14:textId="77777777" w:rsidR="001A4067" w:rsidRPr="00037A46" w:rsidRDefault="001A4067" w:rsidP="001A4067">
      <w:pPr>
        <w:widowControl w:val="0"/>
        <w:tabs>
          <w:tab w:val="left" w:pos="7320"/>
        </w:tabs>
        <w:autoSpaceDE w:val="0"/>
        <w:autoSpaceDN w:val="0"/>
        <w:adjustRightInd w:val="0"/>
        <w:spacing w:before="0" w:after="0"/>
        <w:ind w:left="0"/>
        <w:rPr>
          <w:rFonts w:cs="Arial"/>
          <w:szCs w:val="22"/>
          <w:lang w:val="nl-BE" w:eastAsia="fr-FR"/>
        </w:rPr>
      </w:pPr>
      <w:r w:rsidRPr="00037A46">
        <w:rPr>
          <w:rFonts w:cs="Arial"/>
          <w:szCs w:val="22"/>
          <w:lang w:val="nl-BE" w:eastAsia="fr-FR"/>
        </w:rPr>
        <w:t xml:space="preserve">Deze technische bijlage heeft tot doel hogergenoemd reglement (hierna </w:t>
      </w:r>
      <w:r w:rsidRPr="00037A46">
        <w:rPr>
          <w:rFonts w:cs="Arial"/>
          <w:b/>
          <w:szCs w:val="22"/>
          <w:lang w:val="nl-BE" w:eastAsia="fr-FR"/>
        </w:rPr>
        <w:t>het reglement</w:t>
      </w:r>
      <w:r w:rsidRPr="00037A46">
        <w:rPr>
          <w:rFonts w:cs="Arial"/>
          <w:szCs w:val="22"/>
          <w:lang w:val="nl-BE" w:eastAsia="fr-FR"/>
        </w:rPr>
        <w:t xml:space="preserve"> genoemd) verder uit te werken, en meer in het bijzonder de aangeslotene te informeren over zijn verworven rechten.</w:t>
      </w:r>
      <w:r w:rsidRPr="00037A46" w:rsidDel="00E004D2">
        <w:rPr>
          <w:rFonts w:cs="Arial"/>
          <w:szCs w:val="22"/>
          <w:lang w:val="nl-BE" w:eastAsia="fr-FR"/>
        </w:rPr>
        <w:t xml:space="preserve"> </w:t>
      </w:r>
    </w:p>
    <w:p w14:paraId="110CDF71" w14:textId="77777777" w:rsidR="001A4067" w:rsidRPr="00037A46" w:rsidRDefault="001A4067" w:rsidP="001A4067">
      <w:pPr>
        <w:widowControl w:val="0"/>
        <w:tabs>
          <w:tab w:val="left" w:pos="7320"/>
        </w:tabs>
        <w:autoSpaceDE w:val="0"/>
        <w:autoSpaceDN w:val="0"/>
        <w:adjustRightInd w:val="0"/>
        <w:spacing w:before="0" w:after="0"/>
        <w:ind w:left="0"/>
        <w:rPr>
          <w:rFonts w:cs="Arial"/>
          <w:szCs w:val="22"/>
          <w:lang w:val="nl-BE" w:eastAsia="fr-FR"/>
        </w:rPr>
      </w:pPr>
      <w:r w:rsidRPr="00037A46">
        <w:rPr>
          <w:rFonts w:cs="Arial"/>
          <w:szCs w:val="22"/>
          <w:lang w:val="nl-BE" w:eastAsia="fr-FR"/>
        </w:rPr>
        <w:t>In de loop van het contract gebeuren de berekeningen rekening houdend met de pensioenleeftijd</w:t>
      </w:r>
    </w:p>
    <w:p w14:paraId="35E4A7C6" w14:textId="77777777" w:rsidR="001A4067" w:rsidRPr="00037A46" w:rsidRDefault="001A4067" w:rsidP="001A4067">
      <w:pPr>
        <w:widowControl w:val="0"/>
        <w:tabs>
          <w:tab w:val="left" w:pos="7320"/>
        </w:tabs>
        <w:autoSpaceDE w:val="0"/>
        <w:autoSpaceDN w:val="0"/>
        <w:adjustRightInd w:val="0"/>
        <w:spacing w:before="0" w:after="0"/>
        <w:ind w:left="0"/>
        <w:rPr>
          <w:rFonts w:cs="Arial"/>
          <w:sz w:val="24"/>
          <w:szCs w:val="24"/>
          <w:lang w:val="nl-BE" w:eastAsia="en-US"/>
        </w:rPr>
      </w:pPr>
    </w:p>
    <w:p w14:paraId="200539D6" w14:textId="77777777" w:rsidR="001A4067" w:rsidRPr="00037A46" w:rsidRDefault="001A4067" w:rsidP="001A4067">
      <w:pPr>
        <w:spacing w:before="120" w:after="0"/>
        <w:ind w:left="340" w:hanging="340"/>
        <w:rPr>
          <w:rFonts w:cs="Arial"/>
          <w:b/>
          <w:u w:val="single"/>
          <w:lang w:val="nl-BE" w:eastAsia="fr-FR"/>
        </w:rPr>
      </w:pPr>
      <w:r w:rsidRPr="00037A46">
        <w:rPr>
          <w:rFonts w:cs="Arial"/>
          <w:b/>
          <w:u w:val="single"/>
          <w:lang w:val="nl-BE" w:eastAsia="fr-FR"/>
        </w:rPr>
        <w:t>Ter definiëring</w:t>
      </w:r>
    </w:p>
    <w:p w14:paraId="03889798" w14:textId="77777777" w:rsidR="001A4067" w:rsidRPr="00037A46" w:rsidRDefault="001A4067" w:rsidP="001A4067">
      <w:pPr>
        <w:spacing w:before="120" w:after="0"/>
        <w:ind w:left="340" w:hanging="340"/>
        <w:rPr>
          <w:rFonts w:cs="Arial"/>
          <w:lang w:val="nl-BE" w:eastAsia="fr-FR"/>
        </w:rPr>
      </w:pPr>
      <w:r w:rsidRPr="00037A46">
        <w:rPr>
          <w:rFonts w:cs="Arial"/>
          <w:lang w:val="nl-BE" w:eastAsia="fr-FR"/>
        </w:rPr>
        <w:t>Voor de toepassing van huidige technische bijlage verstaat men onder:</w:t>
      </w:r>
    </w:p>
    <w:p w14:paraId="2A2C5552" w14:textId="77777777" w:rsidR="001A4067" w:rsidRPr="00037A46" w:rsidRDefault="001A4067">
      <w:pPr>
        <w:widowControl w:val="0"/>
        <w:numPr>
          <w:ilvl w:val="0"/>
          <w:numId w:val="159"/>
        </w:numPr>
        <w:tabs>
          <w:tab w:val="left" w:pos="7320"/>
        </w:tabs>
        <w:autoSpaceDE w:val="0"/>
        <w:autoSpaceDN w:val="0"/>
        <w:adjustRightInd w:val="0"/>
        <w:spacing w:before="120" w:after="0"/>
        <w:jc w:val="left"/>
        <w:rPr>
          <w:rFonts w:cs="Arial"/>
          <w:lang w:eastAsia="fr-FR"/>
        </w:rPr>
      </w:pPr>
      <w:r w:rsidRPr="00037A46">
        <w:rPr>
          <w:rFonts w:cs="Arial"/>
          <w:b/>
          <w:lang w:eastAsia="fr-FR"/>
        </w:rPr>
        <w:t>Inrichter:</w:t>
      </w:r>
      <w:r w:rsidRPr="00037A46">
        <w:rPr>
          <w:rFonts w:cs="Arial"/>
          <w:lang w:eastAsia="fr-FR"/>
        </w:rPr>
        <w:t xml:space="preserve"> de werkgever die de pensioentoezegging doet, zijnde </w:t>
      </w:r>
      <w:r w:rsidRPr="00037A46">
        <w:rPr>
          <w:rFonts w:cs="Arial"/>
          <w:noProof/>
          <w:color w:val="000000"/>
          <w:lang w:val="nl-BE" w:eastAsia="fr-FR"/>
        </w:rPr>
        <w:t>de</w:t>
      </w:r>
      <w:r w:rsidRPr="00037A46">
        <w:rPr>
          <w:rFonts w:cs="Arial"/>
          <w:lang w:val="nl-BE" w:eastAsia="fr-FR"/>
        </w:rPr>
        <w:t xml:space="preserve"> </w:t>
      </w:r>
      <w:r w:rsidRPr="00037A46">
        <w:rPr>
          <w:rFonts w:cs="Arial"/>
          <w:noProof/>
          <w:color w:val="000000"/>
          <w:lang w:val="nl-BE" w:eastAsia="fr-FR"/>
        </w:rPr>
        <w:t>Gemeente Beersel</w:t>
      </w:r>
      <w:r w:rsidRPr="00037A46">
        <w:rPr>
          <w:rFonts w:cs="Arial"/>
          <w:lang w:eastAsia="fr-FR"/>
        </w:rPr>
        <w:t>;</w:t>
      </w:r>
    </w:p>
    <w:p w14:paraId="01D1FFFD" w14:textId="77777777" w:rsidR="001A4067" w:rsidRPr="00037A46" w:rsidRDefault="001A4067">
      <w:pPr>
        <w:widowControl w:val="0"/>
        <w:numPr>
          <w:ilvl w:val="0"/>
          <w:numId w:val="159"/>
        </w:numPr>
        <w:tabs>
          <w:tab w:val="left" w:pos="7320"/>
        </w:tabs>
        <w:autoSpaceDE w:val="0"/>
        <w:autoSpaceDN w:val="0"/>
        <w:adjustRightInd w:val="0"/>
        <w:spacing w:before="120" w:after="0"/>
        <w:jc w:val="left"/>
        <w:rPr>
          <w:rFonts w:cs="Arial"/>
          <w:lang w:eastAsia="fr-FR"/>
        </w:rPr>
      </w:pPr>
      <w:r w:rsidRPr="00037A46">
        <w:rPr>
          <w:rFonts w:cs="Arial"/>
          <w:b/>
          <w:lang w:eastAsia="fr-FR"/>
        </w:rPr>
        <w:t>Bezoldiging (W(j)):</w:t>
      </w:r>
      <w:r w:rsidRPr="00037A46">
        <w:rPr>
          <w:rFonts w:cs="Arial"/>
          <w:lang w:eastAsia="fr-FR"/>
        </w:rPr>
        <w:t xml:space="preserve"> De bruto bezoldiging van het jaar j, zoals deze in aanmerking komt voor de berekening van het werknemerspensioen (wettelijk rustpensioen </w:t>
      </w:r>
      <w:proofErr w:type="spellStart"/>
      <w:r w:rsidRPr="00037A46">
        <w:rPr>
          <w:rFonts w:cs="Arial"/>
          <w:lang w:eastAsia="fr-FR"/>
        </w:rPr>
        <w:t>privé-sector</w:t>
      </w:r>
      <w:proofErr w:type="spellEnd"/>
      <w:r w:rsidRPr="00037A46">
        <w:rPr>
          <w:rFonts w:cs="Arial"/>
          <w:lang w:eastAsia="fr-FR"/>
        </w:rPr>
        <w:t xml:space="preserve">) volgend uit het </w:t>
      </w:r>
      <w:proofErr w:type="spellStart"/>
      <w:r w:rsidRPr="00037A46">
        <w:rPr>
          <w:rFonts w:cs="Arial"/>
          <w:lang w:eastAsia="fr-FR"/>
        </w:rPr>
        <w:t>werknemerschap</w:t>
      </w:r>
      <w:proofErr w:type="spellEnd"/>
      <w:r w:rsidRPr="00037A46">
        <w:rPr>
          <w:rFonts w:cs="Arial"/>
          <w:lang w:eastAsia="fr-FR"/>
        </w:rPr>
        <w:t xml:space="preserve"> bij de Inrichter en eventuele in rekening te nemen periodes overeenkomstig de modaliteiten beschreven in artikel 3 van het reglement. De niet gekende bezoldigingen voor de gelijkgestelde periode wordt vastgesteld volgens de weddeschaal waarin ze zich bevinden, vermenigvuldigd met 13/12 en de tewerkstellingsgraad. Voor de toekomstige jaren worden de niet gekende bezoldigingen verondersteld gelijk te zijn aan de laatst gekende bezoldiging van voorafgaand jaar. De bezoldiging houdt rekening met de tewerkstellingsgraad;</w:t>
      </w:r>
    </w:p>
    <w:p w14:paraId="70562E2D" w14:textId="77777777" w:rsidR="001A4067" w:rsidRPr="00037A46" w:rsidRDefault="001A4067">
      <w:pPr>
        <w:widowControl w:val="0"/>
        <w:numPr>
          <w:ilvl w:val="0"/>
          <w:numId w:val="159"/>
        </w:numPr>
        <w:tabs>
          <w:tab w:val="left" w:pos="7380"/>
        </w:tabs>
        <w:autoSpaceDE w:val="0"/>
        <w:autoSpaceDN w:val="0"/>
        <w:adjustRightInd w:val="0"/>
        <w:spacing w:before="120" w:after="0"/>
        <w:jc w:val="left"/>
        <w:rPr>
          <w:rFonts w:cs="Arial"/>
          <w:lang w:eastAsia="fr-FR"/>
        </w:rPr>
      </w:pPr>
      <w:r w:rsidRPr="00037A46">
        <w:rPr>
          <w:rFonts w:cs="Arial"/>
          <w:b/>
          <w:lang w:eastAsia="fr-FR"/>
        </w:rPr>
        <w:t>Gemiddeld referentieloon (w(</w:t>
      </w:r>
      <w:proofErr w:type="spellStart"/>
      <w:r w:rsidRPr="00037A46">
        <w:rPr>
          <w:rFonts w:cs="Arial"/>
          <w:b/>
          <w:lang w:eastAsia="fr-FR"/>
        </w:rPr>
        <w:t>z</w:t>
      </w:r>
      <w:proofErr w:type="spellEnd"/>
      <w:r w:rsidRPr="00037A46">
        <w:rPr>
          <w:rFonts w:cs="Arial"/>
          <w:b/>
          <w:lang w:eastAsia="fr-FR"/>
        </w:rPr>
        <w:t>)n):</w:t>
      </w:r>
      <w:r w:rsidRPr="00037A46">
        <w:rPr>
          <w:rFonts w:cs="Arial"/>
          <w:lang w:eastAsia="fr-FR"/>
        </w:rPr>
        <w:t xml:space="preserve"> Het gemiddelde van de laatste 12 maal n bruto </w:t>
      </w:r>
      <w:proofErr w:type="spellStart"/>
      <w:r w:rsidRPr="00037A46">
        <w:rPr>
          <w:rFonts w:cs="Arial"/>
          <w:lang w:eastAsia="fr-FR"/>
        </w:rPr>
        <w:t>maandweddes</w:t>
      </w:r>
      <w:proofErr w:type="spellEnd"/>
      <w:r w:rsidRPr="00037A46">
        <w:rPr>
          <w:rFonts w:cs="Arial"/>
          <w:lang w:eastAsia="fr-FR"/>
        </w:rPr>
        <w:t xml:space="preserve"> van de hierna gedefinieerde loopbaan N(</w:t>
      </w:r>
      <w:proofErr w:type="spellStart"/>
      <w:r w:rsidRPr="00037A46">
        <w:rPr>
          <w:rFonts w:cs="Arial"/>
          <w:lang w:eastAsia="fr-FR"/>
        </w:rPr>
        <w:t>z</w:t>
      </w:r>
      <w:proofErr w:type="spellEnd"/>
      <w:r w:rsidRPr="00037A46">
        <w:rPr>
          <w:rFonts w:cs="Arial"/>
          <w:lang w:eastAsia="fr-FR"/>
        </w:rPr>
        <w:t>) of van de volledige duur van de loopbaan bij de Inrichter  als deze minder dan 12 maal n maanden bedraagt. Hierbij stemt n overeen met het aantal jaren in aanmerking genomen voor het bepalen van de referentiewedde bij de berekening van het wettelijk rustpensioen overheidssector. Het gemiddeld referentieloon wordt vastgesteld op basis van de bezoldigingsregeling van kracht op de berekeningsdatum.</w:t>
      </w:r>
      <w:r w:rsidRPr="00037A46" w:rsidDel="00B029F5">
        <w:rPr>
          <w:rFonts w:cs="Arial"/>
          <w:lang w:eastAsia="fr-FR"/>
        </w:rPr>
        <w:t xml:space="preserve"> </w:t>
      </w:r>
    </w:p>
    <w:p w14:paraId="35366711" w14:textId="77777777" w:rsidR="001A4067" w:rsidRPr="00037A46" w:rsidRDefault="001A4067" w:rsidP="001A4067">
      <w:pPr>
        <w:spacing w:before="120" w:after="0"/>
        <w:ind w:left="360"/>
        <w:rPr>
          <w:rFonts w:cs="Arial"/>
          <w:lang w:eastAsia="fr-FR"/>
        </w:rPr>
      </w:pPr>
      <w:r w:rsidRPr="00037A46">
        <w:rPr>
          <w:rFonts w:cs="Arial"/>
          <w:lang w:eastAsia="fr-FR"/>
        </w:rPr>
        <w:t>Het gemiddeld referentieloon is uitgedrukt op basis van voltijdse arbeidsprestaties;</w:t>
      </w:r>
    </w:p>
    <w:p w14:paraId="031CC52E" w14:textId="77777777" w:rsidR="001A4067" w:rsidRPr="00037A46" w:rsidRDefault="001A4067">
      <w:pPr>
        <w:widowControl w:val="0"/>
        <w:numPr>
          <w:ilvl w:val="0"/>
          <w:numId w:val="159"/>
        </w:numPr>
        <w:autoSpaceDE w:val="0"/>
        <w:autoSpaceDN w:val="0"/>
        <w:adjustRightInd w:val="0"/>
        <w:spacing w:before="120" w:after="0"/>
        <w:jc w:val="left"/>
        <w:rPr>
          <w:rFonts w:cs="Arial"/>
          <w:lang w:val="nl-BE" w:eastAsia="fr-FR"/>
        </w:rPr>
      </w:pPr>
      <w:r w:rsidRPr="00037A46">
        <w:rPr>
          <w:rFonts w:cs="Arial"/>
          <w:b/>
          <w:lang w:val="nl-BE" w:eastAsia="fr-FR"/>
        </w:rPr>
        <w:t>Gemiddeld referentieloon op pensioenleeftijd (W(</w:t>
      </w:r>
      <w:proofErr w:type="spellStart"/>
      <w:r w:rsidRPr="00037A46">
        <w:rPr>
          <w:rFonts w:cs="Arial"/>
          <w:b/>
          <w:lang w:val="nl-BE" w:eastAsia="fr-FR"/>
        </w:rPr>
        <w:t>z</w:t>
      </w:r>
      <w:proofErr w:type="spellEnd"/>
      <w:r w:rsidRPr="00037A46">
        <w:rPr>
          <w:rFonts w:cs="Arial"/>
          <w:b/>
          <w:lang w:val="nl-BE" w:eastAsia="fr-FR"/>
        </w:rPr>
        <w:t>)n):</w:t>
      </w:r>
      <w:r w:rsidRPr="00037A46">
        <w:rPr>
          <w:rFonts w:cs="Arial"/>
          <w:lang w:val="nl-BE" w:eastAsia="fr-FR"/>
        </w:rPr>
        <w:t xml:space="preserve"> </w:t>
      </w:r>
      <w:r w:rsidRPr="00037A46">
        <w:rPr>
          <w:rFonts w:cs="Arial"/>
          <w:lang w:eastAsia="fr-FR"/>
        </w:rPr>
        <w:t xml:space="preserve">Het gemiddelde van de bruto </w:t>
      </w:r>
      <w:proofErr w:type="spellStart"/>
      <w:r w:rsidRPr="00037A46">
        <w:rPr>
          <w:rFonts w:cs="Arial"/>
          <w:lang w:eastAsia="fr-FR"/>
        </w:rPr>
        <w:t>maandweddes</w:t>
      </w:r>
      <w:proofErr w:type="spellEnd"/>
      <w:r w:rsidRPr="00037A46">
        <w:rPr>
          <w:rFonts w:cs="Arial"/>
          <w:lang w:eastAsia="fr-FR"/>
        </w:rPr>
        <w:t xml:space="preserve"> van de laatste 12 maanden van de loopbaan N(</w:t>
      </w:r>
      <w:proofErr w:type="spellStart"/>
      <w:r w:rsidRPr="00037A46">
        <w:rPr>
          <w:rFonts w:cs="Arial"/>
          <w:lang w:eastAsia="fr-FR"/>
        </w:rPr>
        <w:t>z</w:t>
      </w:r>
      <w:proofErr w:type="spellEnd"/>
      <w:r w:rsidRPr="00037A46">
        <w:rPr>
          <w:rFonts w:cs="Arial"/>
          <w:lang w:eastAsia="fr-FR"/>
        </w:rPr>
        <w:t>) of van de volledige duur van de  loopbaan N(</w:t>
      </w:r>
      <w:proofErr w:type="spellStart"/>
      <w:r w:rsidRPr="00037A46">
        <w:rPr>
          <w:rFonts w:cs="Arial"/>
          <w:lang w:eastAsia="fr-FR"/>
        </w:rPr>
        <w:t>z</w:t>
      </w:r>
      <w:proofErr w:type="spellEnd"/>
      <w:r w:rsidRPr="00037A46">
        <w:rPr>
          <w:rFonts w:cs="Arial"/>
          <w:lang w:eastAsia="fr-FR"/>
        </w:rPr>
        <w:t>) indien deze minder is dan 12 maanden.</w:t>
      </w:r>
    </w:p>
    <w:p w14:paraId="01C52C90" w14:textId="77777777" w:rsidR="001A4067" w:rsidRPr="00037A46" w:rsidRDefault="001A4067" w:rsidP="001A4067">
      <w:pPr>
        <w:tabs>
          <w:tab w:val="num" w:pos="851"/>
        </w:tabs>
        <w:spacing w:before="120" w:after="0"/>
        <w:ind w:left="360"/>
        <w:rPr>
          <w:rFonts w:cs="Arial"/>
          <w:lang w:val="nl-BE" w:eastAsia="fr-FR"/>
        </w:rPr>
      </w:pPr>
      <w:r w:rsidRPr="00037A46">
        <w:rPr>
          <w:rFonts w:cs="Arial"/>
          <w:lang w:val="nl-BE" w:eastAsia="fr-FR"/>
        </w:rPr>
        <w:t xml:space="preserve">Indien de periode tussen berekeningsdatum en pensioenleeftijd kleiner is dan 12 maal n maanden, </w:t>
      </w:r>
      <w:r w:rsidRPr="00037A46">
        <w:rPr>
          <w:rFonts w:cs="Arial"/>
          <w:lang w:eastAsia="fr-FR"/>
        </w:rPr>
        <w:t xml:space="preserve">waarbij  n overeenstemt met het aantal jaren in aanmerking genomen voor het bepalen van de referentiewedde bij de berekening van het wettelijk rustpensioen overheidssector, </w:t>
      </w:r>
      <w:r w:rsidRPr="00037A46">
        <w:rPr>
          <w:rFonts w:cs="Arial"/>
          <w:lang w:val="nl-BE" w:eastAsia="fr-FR"/>
        </w:rPr>
        <w:t>is W(</w:t>
      </w:r>
      <w:proofErr w:type="spellStart"/>
      <w:r w:rsidRPr="00037A46">
        <w:rPr>
          <w:rFonts w:cs="Arial"/>
          <w:lang w:val="nl-BE" w:eastAsia="fr-FR"/>
        </w:rPr>
        <w:t>z</w:t>
      </w:r>
      <w:proofErr w:type="spellEnd"/>
      <w:r w:rsidRPr="00037A46">
        <w:rPr>
          <w:rFonts w:cs="Arial"/>
          <w:lang w:val="nl-BE" w:eastAsia="fr-FR"/>
        </w:rPr>
        <w:t xml:space="preserve">)n gelijk aan het gemiddelde van volgende bruto </w:t>
      </w:r>
      <w:proofErr w:type="spellStart"/>
      <w:r w:rsidRPr="00037A46">
        <w:rPr>
          <w:rFonts w:cs="Arial"/>
          <w:lang w:val="nl-BE" w:eastAsia="fr-FR"/>
        </w:rPr>
        <w:t>maandweddes</w:t>
      </w:r>
      <w:proofErr w:type="spellEnd"/>
      <w:r w:rsidRPr="00037A46">
        <w:rPr>
          <w:rFonts w:cs="Arial"/>
          <w:lang w:val="nl-BE" w:eastAsia="fr-FR"/>
        </w:rPr>
        <w:t>:</w:t>
      </w:r>
    </w:p>
    <w:p w14:paraId="044B424C" w14:textId="77777777" w:rsidR="001A4067" w:rsidRPr="00037A46" w:rsidRDefault="001A4067">
      <w:pPr>
        <w:widowControl w:val="0"/>
        <w:numPr>
          <w:ilvl w:val="0"/>
          <w:numId w:val="161"/>
        </w:numPr>
        <w:autoSpaceDE w:val="0"/>
        <w:autoSpaceDN w:val="0"/>
        <w:adjustRightInd w:val="0"/>
        <w:spacing w:before="120" w:after="0"/>
        <w:jc w:val="left"/>
        <w:rPr>
          <w:rFonts w:cs="Arial"/>
          <w:lang w:val="nl-BE" w:eastAsia="fr-FR"/>
        </w:rPr>
      </w:pPr>
      <w:r w:rsidRPr="00037A46">
        <w:rPr>
          <w:rFonts w:cs="Arial"/>
          <w:lang w:val="nl-BE" w:eastAsia="fr-FR"/>
        </w:rPr>
        <w:t xml:space="preserve">voor de periode vóór de berekeningsdatum worden de bruto </w:t>
      </w:r>
      <w:proofErr w:type="spellStart"/>
      <w:r w:rsidRPr="00037A46">
        <w:rPr>
          <w:rFonts w:cs="Arial"/>
          <w:lang w:val="nl-BE" w:eastAsia="fr-FR"/>
        </w:rPr>
        <w:t>maandweddes</w:t>
      </w:r>
      <w:proofErr w:type="spellEnd"/>
      <w:r w:rsidRPr="00037A46">
        <w:rPr>
          <w:rFonts w:cs="Arial"/>
          <w:lang w:val="nl-BE" w:eastAsia="fr-FR"/>
        </w:rPr>
        <w:t xml:space="preserve"> bepaald volgens de regels van het gemiddeld referentieloon (w(</w:t>
      </w:r>
      <w:proofErr w:type="spellStart"/>
      <w:r w:rsidRPr="00037A46">
        <w:rPr>
          <w:rFonts w:cs="Arial"/>
          <w:lang w:val="nl-BE" w:eastAsia="fr-FR"/>
        </w:rPr>
        <w:t>z</w:t>
      </w:r>
      <w:proofErr w:type="spellEnd"/>
      <w:r w:rsidRPr="00037A46">
        <w:rPr>
          <w:rFonts w:cs="Arial"/>
          <w:lang w:val="nl-BE" w:eastAsia="fr-FR"/>
        </w:rPr>
        <w:t>)n);</w:t>
      </w:r>
    </w:p>
    <w:p w14:paraId="563B07A3" w14:textId="77777777" w:rsidR="001A4067" w:rsidRPr="00037A46" w:rsidRDefault="001A4067">
      <w:pPr>
        <w:widowControl w:val="0"/>
        <w:numPr>
          <w:ilvl w:val="0"/>
          <w:numId w:val="161"/>
        </w:numPr>
        <w:autoSpaceDE w:val="0"/>
        <w:autoSpaceDN w:val="0"/>
        <w:adjustRightInd w:val="0"/>
        <w:spacing w:before="120" w:after="0"/>
        <w:jc w:val="left"/>
        <w:rPr>
          <w:rFonts w:cs="Arial"/>
          <w:lang w:val="nl-BE" w:eastAsia="fr-FR"/>
        </w:rPr>
      </w:pPr>
      <w:r w:rsidRPr="00037A46">
        <w:rPr>
          <w:rFonts w:cs="Arial"/>
          <w:lang w:val="nl-BE" w:eastAsia="fr-FR"/>
        </w:rPr>
        <w:t xml:space="preserve">voor de periode tussen de berekeningsdatum en de pensioenleeftijd wordt de bruto maandwedde gelijkgesteld aan de  gemiddelde wedde van de 12 laatst gekende bruto </w:t>
      </w:r>
      <w:proofErr w:type="spellStart"/>
      <w:r w:rsidRPr="00037A46">
        <w:rPr>
          <w:rFonts w:cs="Arial"/>
          <w:lang w:val="nl-BE" w:eastAsia="fr-FR"/>
        </w:rPr>
        <w:t>maandweddes</w:t>
      </w:r>
      <w:proofErr w:type="spellEnd"/>
      <w:r w:rsidRPr="00037A46">
        <w:rPr>
          <w:rFonts w:cs="Arial"/>
          <w:lang w:val="nl-BE" w:eastAsia="fr-FR"/>
        </w:rPr>
        <w:t>;</w:t>
      </w:r>
    </w:p>
    <w:p w14:paraId="31A0ECF8" w14:textId="77777777" w:rsidR="001A4067" w:rsidRPr="00037A46" w:rsidRDefault="001A4067" w:rsidP="001A4067">
      <w:pPr>
        <w:tabs>
          <w:tab w:val="num" w:pos="851"/>
        </w:tabs>
        <w:spacing w:before="120" w:after="0"/>
        <w:ind w:left="360"/>
        <w:rPr>
          <w:rFonts w:cs="Arial"/>
          <w:lang w:val="nl-BE" w:eastAsia="fr-FR"/>
        </w:rPr>
      </w:pPr>
      <w:r w:rsidRPr="00037A46">
        <w:rPr>
          <w:rFonts w:cs="Arial"/>
          <w:lang w:eastAsia="fr-FR"/>
        </w:rPr>
        <w:t>Het gemiddeld referentieloon op pensioenleeftijd is uitgedrukt op basis van voltijdse arbeidsprestaties;</w:t>
      </w:r>
    </w:p>
    <w:p w14:paraId="05AFB047" w14:textId="77777777" w:rsidR="001A4067" w:rsidRPr="00037A46" w:rsidRDefault="001A4067">
      <w:pPr>
        <w:widowControl w:val="0"/>
        <w:numPr>
          <w:ilvl w:val="0"/>
          <w:numId w:val="159"/>
        </w:numPr>
        <w:autoSpaceDE w:val="0"/>
        <w:autoSpaceDN w:val="0"/>
        <w:adjustRightInd w:val="0"/>
        <w:spacing w:before="120" w:after="0"/>
        <w:jc w:val="left"/>
        <w:rPr>
          <w:rFonts w:cs="Arial"/>
          <w:lang w:eastAsia="fr-FR"/>
        </w:rPr>
      </w:pPr>
      <w:r w:rsidRPr="00037A46">
        <w:rPr>
          <w:rFonts w:cs="Arial"/>
          <w:b/>
          <w:lang w:eastAsia="fr-FR"/>
        </w:rPr>
        <w:t>N’:</w:t>
      </w:r>
      <w:r w:rsidRPr="00037A46">
        <w:rPr>
          <w:rFonts w:cs="Arial"/>
          <w:lang w:eastAsia="fr-FR"/>
        </w:rPr>
        <w:t xml:space="preserve"> </w:t>
      </w:r>
      <w:r w:rsidRPr="00037A46">
        <w:rPr>
          <w:rFonts w:cs="Arial"/>
          <w:color w:val="000000"/>
          <w:lang w:eastAsia="fr-FR"/>
        </w:rPr>
        <w:t xml:space="preserve">De looptijd van </w:t>
      </w:r>
      <w:r w:rsidRPr="00037A46">
        <w:rPr>
          <w:rFonts w:cs="Arial"/>
          <w:lang w:eastAsia="fr-FR"/>
        </w:rPr>
        <w:t>alle werkelijk gepresteerde of te presteren of ermee gelijkgestelde periodes</w:t>
      </w:r>
      <w:r w:rsidRPr="00037A46">
        <w:rPr>
          <w:rFonts w:cs="Arial"/>
          <w:color w:val="000000"/>
          <w:lang w:eastAsia="fr-FR"/>
        </w:rPr>
        <w:t xml:space="preserve"> van alle ambten bij de Inrichter, overeenkomstig de modaliteiten beschreven in artikel 3 van het reglement tot op de pensioenleeftijd</w:t>
      </w:r>
      <w:r w:rsidRPr="00037A46">
        <w:rPr>
          <w:rFonts w:cs="Arial"/>
          <w:lang w:eastAsia="fr-FR"/>
        </w:rPr>
        <w:t>, waarbij steeds van een voltijdse tewerkstellingsgraad wordt uitgegaan;</w:t>
      </w:r>
    </w:p>
    <w:p w14:paraId="400A4087" w14:textId="77777777" w:rsidR="001A4067" w:rsidRPr="00037A46" w:rsidRDefault="001A4067">
      <w:pPr>
        <w:widowControl w:val="0"/>
        <w:numPr>
          <w:ilvl w:val="0"/>
          <w:numId w:val="159"/>
        </w:numPr>
        <w:autoSpaceDE w:val="0"/>
        <w:autoSpaceDN w:val="0"/>
        <w:adjustRightInd w:val="0"/>
        <w:spacing w:before="120" w:after="0"/>
        <w:jc w:val="left"/>
        <w:rPr>
          <w:rFonts w:cs="Arial"/>
          <w:lang w:eastAsia="fr-FR"/>
        </w:rPr>
      </w:pPr>
      <w:r w:rsidRPr="00037A46">
        <w:rPr>
          <w:rFonts w:cs="Arial"/>
          <w:b/>
          <w:lang w:eastAsia="fr-FR"/>
        </w:rPr>
        <w:t>N(</w:t>
      </w:r>
      <w:proofErr w:type="spellStart"/>
      <w:r w:rsidRPr="00037A46">
        <w:rPr>
          <w:rFonts w:cs="Arial"/>
          <w:b/>
          <w:lang w:eastAsia="fr-FR"/>
        </w:rPr>
        <w:t>z</w:t>
      </w:r>
      <w:proofErr w:type="spellEnd"/>
      <w:r w:rsidRPr="00037A46">
        <w:rPr>
          <w:rFonts w:cs="Arial"/>
          <w:b/>
          <w:lang w:eastAsia="fr-FR"/>
        </w:rPr>
        <w:t>):</w:t>
      </w:r>
      <w:r w:rsidRPr="00037A46">
        <w:rPr>
          <w:rFonts w:cs="Arial"/>
          <w:lang w:eastAsia="fr-FR"/>
        </w:rPr>
        <w:t xml:space="preserve"> </w:t>
      </w:r>
      <w:r w:rsidRPr="00037A46">
        <w:rPr>
          <w:rFonts w:cs="Arial"/>
          <w:lang w:val="nl-BE" w:eastAsia="fr-FR"/>
        </w:rPr>
        <w:t>De diensten bij de Inrichter, inclusief de gelijkgestelde periodes, overeenkomstig de modaliteiten beschreven in artikel 3 van het reglement, binnen een bepaald ambt (</w:t>
      </w:r>
      <w:proofErr w:type="spellStart"/>
      <w:r w:rsidRPr="00037A46">
        <w:rPr>
          <w:rFonts w:cs="Arial"/>
          <w:lang w:val="nl-BE" w:eastAsia="fr-FR"/>
        </w:rPr>
        <w:t>z</w:t>
      </w:r>
      <w:proofErr w:type="spellEnd"/>
      <w:r w:rsidRPr="00037A46">
        <w:rPr>
          <w:rFonts w:cs="Arial"/>
          <w:lang w:val="nl-BE" w:eastAsia="fr-FR"/>
        </w:rPr>
        <w:t>) tot de stopzetting van het ambt.</w:t>
      </w:r>
    </w:p>
    <w:p w14:paraId="645A3F60" w14:textId="77777777" w:rsidR="001A4067" w:rsidRPr="00037A46" w:rsidRDefault="001A4067" w:rsidP="001A4067">
      <w:pPr>
        <w:spacing w:before="120" w:after="0"/>
        <w:ind w:left="360"/>
        <w:rPr>
          <w:rFonts w:cs="Arial"/>
          <w:lang w:eastAsia="fr-FR"/>
        </w:rPr>
      </w:pPr>
      <w:r w:rsidRPr="00037A46">
        <w:rPr>
          <w:rFonts w:cs="Arial"/>
          <w:lang w:eastAsia="fr-FR"/>
        </w:rPr>
        <w:t>De militaire diensten en bonificaties worden in rekening genomen bij het eerste ambt</w:t>
      </w:r>
      <w:r w:rsidRPr="00037A46">
        <w:rPr>
          <w:rFonts w:cs="Arial"/>
          <w:color w:val="000000"/>
          <w:lang w:eastAsia="fr-FR"/>
        </w:rPr>
        <w:t>;</w:t>
      </w:r>
    </w:p>
    <w:p w14:paraId="753E38E3" w14:textId="77777777" w:rsidR="001A4067" w:rsidRPr="00037A46" w:rsidRDefault="001A4067">
      <w:pPr>
        <w:widowControl w:val="0"/>
        <w:numPr>
          <w:ilvl w:val="0"/>
          <w:numId w:val="159"/>
        </w:numPr>
        <w:autoSpaceDE w:val="0"/>
        <w:autoSpaceDN w:val="0"/>
        <w:adjustRightInd w:val="0"/>
        <w:spacing w:before="120" w:after="0"/>
        <w:jc w:val="left"/>
        <w:rPr>
          <w:rFonts w:cs="Arial"/>
          <w:lang w:eastAsia="fr-FR"/>
        </w:rPr>
      </w:pPr>
      <w:r w:rsidRPr="00037A46">
        <w:rPr>
          <w:rFonts w:cs="Arial"/>
          <w:b/>
          <w:lang w:val="nl-BE" w:eastAsia="fr-FR"/>
        </w:rPr>
        <w:t>t’:</w:t>
      </w:r>
      <w:r w:rsidRPr="00037A46">
        <w:rPr>
          <w:rFonts w:cs="Arial"/>
          <w:lang w:val="nl-BE" w:eastAsia="fr-FR"/>
        </w:rPr>
        <w:t xml:space="preserve"> </w:t>
      </w:r>
      <w:r w:rsidRPr="00037A46">
        <w:rPr>
          <w:rFonts w:cs="Arial"/>
          <w:color w:val="000000"/>
          <w:lang w:eastAsia="fr-FR"/>
        </w:rPr>
        <w:t xml:space="preserve">De looptijd van </w:t>
      </w:r>
      <w:r w:rsidRPr="00037A46">
        <w:rPr>
          <w:rFonts w:cs="Arial"/>
          <w:lang w:eastAsia="fr-FR"/>
        </w:rPr>
        <w:t>alle werkelijk gepresteerde of te presteren of ermee gelijkgestelde periodes</w:t>
      </w:r>
      <w:r w:rsidRPr="00037A46">
        <w:rPr>
          <w:rFonts w:cs="Arial"/>
          <w:color w:val="000000"/>
          <w:lang w:eastAsia="fr-FR"/>
        </w:rPr>
        <w:t xml:space="preserve"> van </w:t>
      </w:r>
      <w:r w:rsidRPr="00037A46">
        <w:rPr>
          <w:rFonts w:cs="Arial"/>
          <w:color w:val="000000"/>
          <w:lang w:eastAsia="fr-FR"/>
        </w:rPr>
        <w:lastRenderedPageBreak/>
        <w:t>alle ambten bij de Inrichter, overeenkomstig de modaliteiten beschreven in artikel 3 van het reglement tot op de berekeningsdatum</w:t>
      </w:r>
      <w:r w:rsidRPr="00037A46">
        <w:rPr>
          <w:rFonts w:cs="Arial"/>
          <w:lang w:eastAsia="fr-FR"/>
        </w:rPr>
        <w:t>, waarbij steeds van een voltijdse tewerkstellingsgraad wordt uitgegaan;</w:t>
      </w:r>
    </w:p>
    <w:p w14:paraId="6F1955B2" w14:textId="77777777" w:rsidR="001A4067" w:rsidRPr="00037A46" w:rsidRDefault="001A4067">
      <w:pPr>
        <w:widowControl w:val="0"/>
        <w:numPr>
          <w:ilvl w:val="0"/>
          <w:numId w:val="159"/>
        </w:numPr>
        <w:autoSpaceDE w:val="0"/>
        <w:autoSpaceDN w:val="0"/>
        <w:adjustRightInd w:val="0"/>
        <w:spacing w:before="120" w:after="0"/>
        <w:jc w:val="left"/>
        <w:rPr>
          <w:rFonts w:cs="Arial"/>
          <w:lang w:eastAsia="fr-FR"/>
        </w:rPr>
      </w:pPr>
      <w:r w:rsidRPr="00037A46">
        <w:rPr>
          <w:rFonts w:cs="Arial"/>
          <w:b/>
          <w:lang w:eastAsia="fr-FR"/>
        </w:rPr>
        <w:t>t(</w:t>
      </w:r>
      <w:proofErr w:type="spellStart"/>
      <w:r w:rsidRPr="00037A46">
        <w:rPr>
          <w:rFonts w:cs="Arial"/>
          <w:b/>
          <w:lang w:eastAsia="fr-FR"/>
        </w:rPr>
        <w:t>z</w:t>
      </w:r>
      <w:proofErr w:type="spellEnd"/>
      <w:r w:rsidRPr="00037A46">
        <w:rPr>
          <w:rFonts w:cs="Arial"/>
          <w:b/>
          <w:lang w:eastAsia="fr-FR"/>
        </w:rPr>
        <w:t>):</w:t>
      </w:r>
      <w:r w:rsidRPr="00037A46">
        <w:rPr>
          <w:rFonts w:cs="Arial"/>
          <w:lang w:eastAsia="fr-FR"/>
        </w:rPr>
        <w:t xml:space="preserve"> </w:t>
      </w:r>
      <w:r w:rsidRPr="00037A46">
        <w:rPr>
          <w:rFonts w:cs="Arial"/>
          <w:color w:val="000000"/>
          <w:lang w:eastAsia="fr-FR"/>
        </w:rPr>
        <w:t>De in aanmerking genomen loopbaan voor het ambt (</w:t>
      </w:r>
      <w:proofErr w:type="spellStart"/>
      <w:r w:rsidRPr="00037A46">
        <w:rPr>
          <w:rFonts w:cs="Arial"/>
          <w:color w:val="000000"/>
          <w:lang w:eastAsia="fr-FR"/>
        </w:rPr>
        <w:t>z</w:t>
      </w:r>
      <w:proofErr w:type="spellEnd"/>
      <w:r w:rsidRPr="00037A46">
        <w:rPr>
          <w:rFonts w:cs="Arial"/>
          <w:color w:val="000000"/>
          <w:lang w:eastAsia="fr-FR"/>
        </w:rPr>
        <w:t>) bij de Inrichter  zoals gedefinieerd in N(</w:t>
      </w:r>
      <w:proofErr w:type="spellStart"/>
      <w:r w:rsidRPr="00037A46">
        <w:rPr>
          <w:rFonts w:cs="Arial"/>
          <w:color w:val="000000"/>
          <w:lang w:eastAsia="fr-FR"/>
        </w:rPr>
        <w:t>z</w:t>
      </w:r>
      <w:proofErr w:type="spellEnd"/>
      <w:r w:rsidRPr="00037A46">
        <w:rPr>
          <w:rFonts w:cs="Arial"/>
          <w:color w:val="000000"/>
          <w:lang w:eastAsia="fr-FR"/>
        </w:rPr>
        <w:t xml:space="preserve">), tot op de berekeningsdatum.  </w:t>
      </w:r>
    </w:p>
    <w:p w14:paraId="39F989F9" w14:textId="77777777" w:rsidR="001A4067" w:rsidRPr="00037A46" w:rsidRDefault="001A4067">
      <w:pPr>
        <w:widowControl w:val="0"/>
        <w:numPr>
          <w:ilvl w:val="0"/>
          <w:numId w:val="159"/>
        </w:numPr>
        <w:autoSpaceDE w:val="0"/>
        <w:autoSpaceDN w:val="0"/>
        <w:adjustRightInd w:val="0"/>
        <w:spacing w:before="120" w:after="0"/>
        <w:jc w:val="left"/>
        <w:rPr>
          <w:rFonts w:cs="Arial"/>
          <w:color w:val="000000"/>
          <w:lang w:eastAsia="fr-FR"/>
        </w:rPr>
      </w:pPr>
      <w:proofErr w:type="spellStart"/>
      <w:r w:rsidRPr="00037A46">
        <w:rPr>
          <w:rFonts w:cs="Arial"/>
          <w:b/>
          <w:lang w:eastAsia="fr-FR"/>
        </w:rPr>
        <w:t>Perc</w:t>
      </w:r>
      <w:proofErr w:type="spellEnd"/>
      <w:r w:rsidRPr="00037A46">
        <w:rPr>
          <w:rFonts w:cs="Arial"/>
          <w:b/>
          <w:lang w:eastAsia="fr-FR"/>
        </w:rPr>
        <w:t>:</w:t>
      </w:r>
      <w:r w:rsidRPr="00037A46">
        <w:rPr>
          <w:rFonts w:cs="Arial"/>
          <w:lang w:eastAsia="fr-FR"/>
        </w:rPr>
        <w:t xml:space="preserve"> </w:t>
      </w:r>
      <w:r w:rsidRPr="00037A46">
        <w:rPr>
          <w:rFonts w:cs="Arial"/>
          <w:noProof/>
          <w:color w:val="000000"/>
          <w:lang w:eastAsia="fr-FR"/>
        </w:rPr>
        <w:t>60%</w:t>
      </w:r>
    </w:p>
    <w:p w14:paraId="352ED61F" w14:textId="77777777" w:rsidR="001A4067" w:rsidRPr="00037A46" w:rsidRDefault="001A4067">
      <w:pPr>
        <w:widowControl w:val="0"/>
        <w:numPr>
          <w:ilvl w:val="0"/>
          <w:numId w:val="159"/>
        </w:numPr>
        <w:autoSpaceDE w:val="0"/>
        <w:autoSpaceDN w:val="0"/>
        <w:adjustRightInd w:val="0"/>
        <w:spacing w:before="120" w:after="0"/>
        <w:jc w:val="left"/>
        <w:rPr>
          <w:rFonts w:cs="Arial"/>
          <w:lang w:eastAsia="fr-FR"/>
        </w:rPr>
      </w:pPr>
      <w:r w:rsidRPr="00037A46">
        <w:rPr>
          <w:rFonts w:cs="Arial"/>
          <w:b/>
          <w:lang w:eastAsia="fr-FR"/>
        </w:rPr>
        <w:t>k:</w:t>
      </w:r>
      <w:r w:rsidRPr="00037A46">
        <w:rPr>
          <w:rFonts w:cs="Arial"/>
          <w:lang w:eastAsia="fr-FR"/>
        </w:rPr>
        <w:t xml:space="preserve"> </w:t>
      </w:r>
      <w:r w:rsidRPr="00037A46">
        <w:rPr>
          <w:rFonts w:cs="Arial"/>
          <w:lang w:val="nl-BE" w:eastAsia="fr-FR"/>
        </w:rPr>
        <w:t xml:space="preserve">Het aantal kalenderjaren, gerekend tot de pensioenleeftijd, waaruit de opbouw van pensioenrechten als werknemer resulteert volgend uit het </w:t>
      </w:r>
      <w:proofErr w:type="spellStart"/>
      <w:r w:rsidRPr="00037A46">
        <w:rPr>
          <w:rFonts w:cs="Arial"/>
          <w:lang w:val="nl-BE" w:eastAsia="fr-FR"/>
        </w:rPr>
        <w:t>werknemerschap</w:t>
      </w:r>
      <w:proofErr w:type="spellEnd"/>
      <w:r w:rsidRPr="00037A46">
        <w:rPr>
          <w:rFonts w:cs="Arial"/>
          <w:lang w:val="nl-BE" w:eastAsia="fr-FR"/>
        </w:rPr>
        <w:t xml:space="preserve"> bij </w:t>
      </w:r>
      <w:r w:rsidRPr="00037A46">
        <w:rPr>
          <w:rFonts w:cs="Arial"/>
          <w:i/>
          <w:lang w:val="nl-BE" w:eastAsia="fr-FR"/>
        </w:rPr>
        <w:t>de Inrichter</w:t>
      </w:r>
      <w:r w:rsidRPr="00037A46">
        <w:rPr>
          <w:rFonts w:cs="Arial"/>
          <w:lang w:val="nl-BE" w:eastAsia="fr-FR"/>
        </w:rPr>
        <w:t>;</w:t>
      </w:r>
    </w:p>
    <w:p w14:paraId="60D933BC" w14:textId="77777777" w:rsidR="001A4067" w:rsidRPr="00037A46" w:rsidRDefault="001A4067">
      <w:pPr>
        <w:widowControl w:val="0"/>
        <w:numPr>
          <w:ilvl w:val="0"/>
          <w:numId w:val="159"/>
        </w:numPr>
        <w:autoSpaceDE w:val="0"/>
        <w:autoSpaceDN w:val="0"/>
        <w:adjustRightInd w:val="0"/>
        <w:spacing w:before="120" w:after="0"/>
        <w:jc w:val="left"/>
        <w:rPr>
          <w:rFonts w:cs="Arial"/>
          <w:lang w:eastAsia="fr-FR"/>
        </w:rPr>
      </w:pPr>
      <w:r w:rsidRPr="00037A46">
        <w:rPr>
          <w:rFonts w:cs="Arial"/>
          <w:b/>
          <w:lang w:eastAsia="fr-FR"/>
        </w:rPr>
        <w:t>l:</w:t>
      </w:r>
      <w:r w:rsidRPr="00037A46">
        <w:rPr>
          <w:rFonts w:cs="Arial"/>
          <w:lang w:eastAsia="fr-FR"/>
        </w:rPr>
        <w:t xml:space="preserve"> </w:t>
      </w:r>
      <w:r w:rsidRPr="00037A46">
        <w:rPr>
          <w:rFonts w:cs="Arial"/>
          <w:color w:val="000000"/>
          <w:lang w:eastAsia="fr-FR"/>
        </w:rPr>
        <w:t xml:space="preserve">Het aantal kalenderjaren, gerekend tot op de berekeningsdatum, waaruit de opbouw van pensioenrechten als werknemer resulteert volgend uit het </w:t>
      </w:r>
      <w:proofErr w:type="spellStart"/>
      <w:r w:rsidRPr="00037A46">
        <w:rPr>
          <w:rFonts w:cs="Arial"/>
          <w:color w:val="000000"/>
          <w:lang w:eastAsia="fr-FR"/>
        </w:rPr>
        <w:t>werknemerschap</w:t>
      </w:r>
      <w:proofErr w:type="spellEnd"/>
      <w:r w:rsidRPr="00037A46">
        <w:rPr>
          <w:rFonts w:cs="Arial"/>
          <w:color w:val="000000"/>
          <w:lang w:eastAsia="fr-FR"/>
        </w:rPr>
        <w:t xml:space="preserve"> bij de Inrichter;</w:t>
      </w:r>
    </w:p>
    <w:p w14:paraId="07A29049" w14:textId="77777777" w:rsidR="001A4067" w:rsidRPr="00037A46" w:rsidRDefault="001A4067">
      <w:pPr>
        <w:widowControl w:val="0"/>
        <w:numPr>
          <w:ilvl w:val="0"/>
          <w:numId w:val="159"/>
        </w:numPr>
        <w:autoSpaceDE w:val="0"/>
        <w:autoSpaceDN w:val="0"/>
        <w:adjustRightInd w:val="0"/>
        <w:spacing w:before="120" w:after="0"/>
        <w:jc w:val="left"/>
        <w:rPr>
          <w:rFonts w:cs="Arial"/>
          <w:lang w:eastAsia="fr-FR"/>
        </w:rPr>
      </w:pPr>
      <w:r w:rsidRPr="00037A46">
        <w:rPr>
          <w:rFonts w:cs="Arial"/>
          <w:b/>
          <w:lang w:eastAsia="fr-FR"/>
        </w:rPr>
        <w:t>y:</w:t>
      </w:r>
      <w:r w:rsidRPr="00037A46">
        <w:rPr>
          <w:rFonts w:cs="Arial"/>
          <w:lang w:eastAsia="fr-FR"/>
        </w:rPr>
        <w:t xml:space="preserve"> </w:t>
      </w:r>
      <w:r w:rsidRPr="00037A46">
        <w:rPr>
          <w:rFonts w:cs="Arial"/>
          <w:lang w:val="nl-BE" w:eastAsia="fr-FR"/>
        </w:rPr>
        <w:t>Het aantal ambten waarin men als contractueel personeelslid is tewerkgesteld;</w:t>
      </w:r>
    </w:p>
    <w:p w14:paraId="028603F6" w14:textId="77777777" w:rsidR="001A4067" w:rsidRPr="00037A46" w:rsidRDefault="001A4067">
      <w:pPr>
        <w:widowControl w:val="0"/>
        <w:numPr>
          <w:ilvl w:val="0"/>
          <w:numId w:val="159"/>
        </w:numPr>
        <w:autoSpaceDE w:val="0"/>
        <w:autoSpaceDN w:val="0"/>
        <w:adjustRightInd w:val="0"/>
        <w:spacing w:before="120" w:after="0"/>
        <w:jc w:val="left"/>
        <w:rPr>
          <w:rFonts w:cs="Arial"/>
          <w:lang w:eastAsia="fr-FR"/>
        </w:rPr>
      </w:pPr>
      <w:proofErr w:type="spellStart"/>
      <w:r w:rsidRPr="00037A46">
        <w:rPr>
          <w:rFonts w:cs="Arial"/>
          <w:b/>
          <w:lang w:eastAsia="fr-FR"/>
        </w:rPr>
        <w:t>plf</w:t>
      </w:r>
      <w:proofErr w:type="spellEnd"/>
      <w:r w:rsidRPr="00037A46">
        <w:rPr>
          <w:rFonts w:cs="Arial"/>
          <w:b/>
          <w:lang w:eastAsia="fr-FR"/>
        </w:rPr>
        <w:t>(j):</w:t>
      </w:r>
      <w:r w:rsidRPr="00037A46">
        <w:rPr>
          <w:rFonts w:cs="Arial"/>
          <w:lang w:eastAsia="fr-FR"/>
        </w:rPr>
        <w:t xml:space="preserve"> </w:t>
      </w:r>
      <w:r w:rsidRPr="00037A46">
        <w:rPr>
          <w:rFonts w:cs="Arial"/>
          <w:color w:val="000000"/>
          <w:lang w:val="nl-BE" w:eastAsia="fr-FR"/>
        </w:rPr>
        <w:t>Het grensbedrag voor het kalenderjaar j zoals van toepassing in de berekening van het wettelijk rustpensioen voor werknemers;</w:t>
      </w:r>
    </w:p>
    <w:p w14:paraId="6A5293C3" w14:textId="77777777" w:rsidR="001A4067" w:rsidRPr="00037A46" w:rsidRDefault="001A4067">
      <w:pPr>
        <w:widowControl w:val="0"/>
        <w:numPr>
          <w:ilvl w:val="0"/>
          <w:numId w:val="159"/>
        </w:numPr>
        <w:autoSpaceDE w:val="0"/>
        <w:autoSpaceDN w:val="0"/>
        <w:adjustRightInd w:val="0"/>
        <w:spacing w:before="120" w:after="0"/>
        <w:jc w:val="left"/>
        <w:rPr>
          <w:rFonts w:cs="Arial"/>
          <w:lang w:eastAsia="fr-FR"/>
        </w:rPr>
      </w:pPr>
      <w:r w:rsidRPr="00037A46">
        <w:rPr>
          <w:rFonts w:cs="Arial"/>
          <w:b/>
          <w:lang w:eastAsia="fr-FR"/>
        </w:rPr>
        <w:t>hc(j):</w:t>
      </w:r>
      <w:r w:rsidRPr="00037A46">
        <w:rPr>
          <w:rFonts w:cs="Arial"/>
          <w:lang w:eastAsia="fr-FR"/>
        </w:rPr>
        <w:t xml:space="preserve"> </w:t>
      </w:r>
      <w:r w:rsidRPr="00037A46">
        <w:rPr>
          <w:rFonts w:cs="Arial"/>
          <w:color w:val="000000"/>
          <w:lang w:eastAsia="fr-FR"/>
        </w:rPr>
        <w:t>De herwaarderingscoëfficiënt voor het kalenderjaar j zoals deze gebruikt wordt in de berekening van het wettelijk rustpensioen voor werknemers teneinde de lonen aan te passen aan de levensduurte en het welvaartspeil op het ogenblik van de berekening;</w:t>
      </w:r>
    </w:p>
    <w:p w14:paraId="7CFB7DCD" w14:textId="77777777" w:rsidR="001A4067" w:rsidRPr="00037A46" w:rsidRDefault="001A4067">
      <w:pPr>
        <w:widowControl w:val="0"/>
        <w:numPr>
          <w:ilvl w:val="0"/>
          <w:numId w:val="159"/>
        </w:numPr>
        <w:autoSpaceDE w:val="0"/>
        <w:autoSpaceDN w:val="0"/>
        <w:adjustRightInd w:val="0"/>
        <w:spacing w:before="120" w:after="0"/>
        <w:jc w:val="left"/>
        <w:rPr>
          <w:rFonts w:cs="Arial"/>
          <w:lang w:eastAsia="fr-FR"/>
        </w:rPr>
      </w:pPr>
      <w:proofErr w:type="spellStart"/>
      <w:r w:rsidRPr="00037A46" w:rsidDel="00376AE8">
        <w:rPr>
          <w:rFonts w:cs="Arial"/>
          <w:b/>
          <w:color w:val="000000"/>
          <w:lang w:eastAsia="fr-FR"/>
        </w:rPr>
        <w:t>a</w:t>
      </w:r>
      <w:r w:rsidRPr="00037A46">
        <w:rPr>
          <w:rFonts w:cs="Arial"/>
          <w:b/>
          <w:color w:val="000000"/>
          <w:vertAlign w:val="subscript"/>
          <w:lang w:eastAsia="fr-FR"/>
        </w:rPr>
        <w:t>pensioenleeftijd</w:t>
      </w:r>
      <w:proofErr w:type="spellEnd"/>
      <w:r w:rsidRPr="00037A46">
        <w:rPr>
          <w:rFonts w:cs="Arial"/>
          <w:b/>
          <w:color w:val="000000"/>
          <w:lang w:eastAsia="fr-FR"/>
        </w:rPr>
        <w:t>:</w:t>
      </w:r>
      <w:r w:rsidRPr="00037A46">
        <w:rPr>
          <w:rFonts w:cs="Arial"/>
          <w:color w:val="000000"/>
          <w:vertAlign w:val="subscript"/>
          <w:lang w:eastAsia="fr-FR"/>
        </w:rPr>
        <w:t xml:space="preserve"> </w:t>
      </w:r>
      <w:r w:rsidRPr="00037A46" w:rsidDel="00376AE8">
        <w:rPr>
          <w:rFonts w:cs="Arial"/>
          <w:caps/>
          <w:color w:val="000000"/>
          <w:lang w:eastAsia="fr-FR"/>
        </w:rPr>
        <w:t>d</w:t>
      </w:r>
      <w:r w:rsidRPr="00037A46" w:rsidDel="00376AE8">
        <w:rPr>
          <w:rFonts w:cs="Arial"/>
          <w:color w:val="000000"/>
          <w:lang w:eastAsia="fr-FR"/>
        </w:rPr>
        <w:t>e omzettingsfactor rente – kap</w:t>
      </w:r>
      <w:r w:rsidRPr="00037A46">
        <w:rPr>
          <w:rFonts w:cs="Arial"/>
          <w:color w:val="000000"/>
          <w:lang w:eastAsia="fr-FR"/>
        </w:rPr>
        <w:t>itaal op de pensioenleeftijd</w:t>
      </w:r>
      <w:r w:rsidRPr="00037A46" w:rsidDel="00376AE8">
        <w:rPr>
          <w:rFonts w:cs="Arial"/>
          <w:color w:val="000000"/>
          <w:lang w:eastAsia="fr-FR"/>
        </w:rPr>
        <w:t xml:space="preserve"> volgens de regels opgelegd voor de berekening van de minimumreserve zoals voorzien in het </w:t>
      </w:r>
      <w:r w:rsidRPr="00037A46">
        <w:rPr>
          <w:rFonts w:cs="Arial"/>
          <w:color w:val="000000"/>
          <w:lang w:eastAsia="fr-FR"/>
        </w:rPr>
        <w:t>koninklijk besluit van 14 november 2003 tot uitvoering van de wet van 28 april 2003 betreffende de aanvullende pensioenen en het belastingstelsel van die pensioenen en van sommige aanvullende voordelen inzake sociale zekerheid</w:t>
      </w:r>
      <w:r w:rsidRPr="00037A46" w:rsidDel="00376AE8">
        <w:rPr>
          <w:rFonts w:cs="Arial"/>
          <w:color w:val="000000"/>
          <w:lang w:eastAsia="fr-FR"/>
        </w:rPr>
        <w:t>, zijnde op datum van de inwerkingtreding van d</w:t>
      </w:r>
      <w:r w:rsidRPr="00037A46">
        <w:rPr>
          <w:rFonts w:cs="Arial"/>
          <w:color w:val="000000"/>
          <w:lang w:eastAsia="fr-FR"/>
        </w:rPr>
        <w:t>eze technische bijlage</w:t>
      </w:r>
      <w:r w:rsidRPr="00037A46" w:rsidDel="00376AE8">
        <w:rPr>
          <w:rFonts w:cs="Arial"/>
          <w:color w:val="000000"/>
          <w:lang w:eastAsia="fr-FR"/>
        </w:rPr>
        <w:t xml:space="preserve">, een technische rentevoet van </w:t>
      </w:r>
      <w:r w:rsidRPr="00037A46">
        <w:rPr>
          <w:rFonts w:cs="Arial"/>
          <w:color w:val="000000"/>
          <w:lang w:eastAsia="fr-FR"/>
        </w:rPr>
        <w:t>6</w:t>
      </w:r>
      <w:r w:rsidRPr="00037A46" w:rsidDel="00376AE8">
        <w:rPr>
          <w:rFonts w:cs="Arial"/>
          <w:color w:val="000000"/>
          <w:lang w:eastAsia="fr-FR"/>
        </w:rPr>
        <w:t>%</w:t>
      </w:r>
      <w:r w:rsidRPr="00037A46">
        <w:rPr>
          <w:rFonts w:cs="Arial"/>
          <w:color w:val="000000"/>
          <w:lang w:eastAsia="fr-FR"/>
        </w:rPr>
        <w:t xml:space="preserve"> </w:t>
      </w:r>
      <w:r w:rsidRPr="00037A46" w:rsidDel="00376AE8">
        <w:rPr>
          <w:rFonts w:cs="Arial"/>
          <w:color w:val="000000"/>
          <w:lang w:eastAsia="fr-FR"/>
        </w:rPr>
        <w:t xml:space="preserve">en de sterftetafels </w:t>
      </w:r>
      <w:r w:rsidRPr="00037A46">
        <w:rPr>
          <w:rFonts w:cs="Arial"/>
          <w:color w:val="000000"/>
          <w:lang w:eastAsia="fr-FR"/>
        </w:rPr>
        <w:t>MR/FR;</w:t>
      </w:r>
    </w:p>
    <w:p w14:paraId="571609C6" w14:textId="77777777" w:rsidR="001A4067" w:rsidRPr="00037A46" w:rsidRDefault="001A4067">
      <w:pPr>
        <w:widowControl w:val="0"/>
        <w:numPr>
          <w:ilvl w:val="0"/>
          <w:numId w:val="159"/>
        </w:numPr>
        <w:autoSpaceDE w:val="0"/>
        <w:autoSpaceDN w:val="0"/>
        <w:adjustRightInd w:val="0"/>
        <w:spacing w:before="120" w:after="0"/>
        <w:jc w:val="left"/>
        <w:rPr>
          <w:rFonts w:cs="Arial"/>
          <w:lang w:eastAsia="fr-FR"/>
        </w:rPr>
      </w:pPr>
      <w:r w:rsidRPr="00037A46">
        <w:rPr>
          <w:rFonts w:cs="Arial"/>
          <w:b/>
          <w:color w:val="000000"/>
          <w:vertAlign w:val="subscript"/>
          <w:lang w:eastAsia="fr-FR"/>
        </w:rPr>
        <w:t>pensioenleeftijd-</w:t>
      </w:r>
      <w:proofErr w:type="spellStart"/>
      <w:r w:rsidRPr="00037A46">
        <w:rPr>
          <w:rFonts w:cs="Arial"/>
          <w:b/>
          <w:color w:val="000000"/>
          <w:vertAlign w:val="subscript"/>
          <w:lang w:eastAsia="fr-FR"/>
        </w:rPr>
        <w:t>x</w:t>
      </w:r>
      <w:r w:rsidRPr="00037A46">
        <w:rPr>
          <w:rFonts w:cs="Arial"/>
          <w:b/>
          <w:color w:val="000000"/>
          <w:lang w:eastAsia="fr-FR"/>
        </w:rPr>
        <w:t>E</w:t>
      </w:r>
      <w:r w:rsidRPr="00037A46">
        <w:rPr>
          <w:rFonts w:cs="Arial"/>
          <w:b/>
          <w:color w:val="000000"/>
          <w:vertAlign w:val="subscript"/>
          <w:lang w:eastAsia="fr-FR"/>
        </w:rPr>
        <w:t>x</w:t>
      </w:r>
      <w:proofErr w:type="spellEnd"/>
      <w:r w:rsidRPr="00037A46">
        <w:rPr>
          <w:rFonts w:cs="Arial"/>
          <w:b/>
          <w:color w:val="000000"/>
          <w:lang w:eastAsia="fr-FR"/>
        </w:rPr>
        <w:t>:</w:t>
      </w:r>
      <w:r w:rsidRPr="00037A46">
        <w:rPr>
          <w:rFonts w:cs="Arial"/>
          <w:color w:val="000000"/>
          <w:lang w:eastAsia="fr-FR"/>
        </w:rPr>
        <w:t xml:space="preserve"> </w:t>
      </w:r>
      <w:r w:rsidRPr="00037A46">
        <w:rPr>
          <w:rFonts w:cs="Arial"/>
          <w:caps/>
          <w:color w:val="000000"/>
          <w:lang w:eastAsia="fr-FR"/>
        </w:rPr>
        <w:t>d</w:t>
      </w:r>
      <w:r w:rsidRPr="00037A46">
        <w:rPr>
          <w:rFonts w:cs="Arial"/>
          <w:color w:val="000000"/>
          <w:lang w:eastAsia="fr-FR"/>
        </w:rPr>
        <w:t xml:space="preserve">e actualisatiefactor die rekening houdt met de leeftijd van de aangeslotene op de berekeningsdatum en een looptijd gelijk aan het maximum van het verschil tussen de pensioenleeftijd en deze leeftijd en 0, volgens de regels opgelegd voor de berekening van de minimumreserve zoals voorzien in het koninklijk besluit betreffende de aanvullende pensioenen en het belastingstelsel van die pensioenen en van sommige aanvullende voordelen inzake sociale zekerheid, zijnde op datum van de inwerkingtreding van deze technische bijlage, </w:t>
      </w:r>
      <w:r w:rsidRPr="00037A46" w:rsidDel="00376AE8">
        <w:rPr>
          <w:rFonts w:cs="Arial"/>
          <w:color w:val="000000"/>
          <w:lang w:eastAsia="fr-FR"/>
        </w:rPr>
        <w:t xml:space="preserve">een technische rentevoet van </w:t>
      </w:r>
      <w:r w:rsidRPr="00037A46">
        <w:rPr>
          <w:rFonts w:cs="Arial"/>
          <w:color w:val="000000"/>
          <w:lang w:eastAsia="fr-FR"/>
        </w:rPr>
        <w:t>6</w:t>
      </w:r>
      <w:r w:rsidRPr="00037A46" w:rsidDel="00376AE8">
        <w:rPr>
          <w:rFonts w:cs="Arial"/>
          <w:color w:val="000000"/>
          <w:lang w:eastAsia="fr-FR"/>
        </w:rPr>
        <w:t>%</w:t>
      </w:r>
      <w:r w:rsidRPr="00037A46">
        <w:rPr>
          <w:rFonts w:cs="Arial"/>
          <w:color w:val="000000"/>
          <w:lang w:eastAsia="fr-FR"/>
        </w:rPr>
        <w:t xml:space="preserve"> </w:t>
      </w:r>
      <w:r w:rsidRPr="00037A46" w:rsidDel="00376AE8">
        <w:rPr>
          <w:rFonts w:cs="Arial"/>
          <w:color w:val="000000"/>
          <w:lang w:eastAsia="fr-FR"/>
        </w:rPr>
        <w:t xml:space="preserve">en de sterftetafels </w:t>
      </w:r>
      <w:r w:rsidRPr="00037A46">
        <w:rPr>
          <w:rFonts w:cs="Arial"/>
          <w:color w:val="000000"/>
          <w:lang w:eastAsia="fr-FR"/>
        </w:rPr>
        <w:t>MR/FR;</w:t>
      </w:r>
    </w:p>
    <w:p w14:paraId="0381C4C7" w14:textId="77777777" w:rsidR="001A4067" w:rsidRPr="00037A46" w:rsidRDefault="001A4067">
      <w:pPr>
        <w:widowControl w:val="0"/>
        <w:numPr>
          <w:ilvl w:val="0"/>
          <w:numId w:val="159"/>
        </w:numPr>
        <w:autoSpaceDE w:val="0"/>
        <w:autoSpaceDN w:val="0"/>
        <w:adjustRightInd w:val="0"/>
        <w:spacing w:before="120" w:after="0"/>
        <w:jc w:val="left"/>
        <w:rPr>
          <w:rFonts w:cs="Arial"/>
          <w:lang w:eastAsia="fr-FR"/>
        </w:rPr>
      </w:pPr>
      <w:r w:rsidRPr="00037A46">
        <w:rPr>
          <w:rFonts w:cs="Arial"/>
          <w:b/>
          <w:lang w:eastAsia="fr-FR"/>
        </w:rPr>
        <w:t>Verworven prestaties:</w:t>
      </w:r>
      <w:r w:rsidRPr="00037A46">
        <w:rPr>
          <w:rFonts w:cs="Arial"/>
          <w:lang w:eastAsia="fr-FR"/>
        </w:rPr>
        <w:t xml:space="preserve"> De prestaties waarop de aangeslotene aanspraak kan maken indien hij bij zijn uittreding de verworven reserves bij de pensioeninstelling laat</w:t>
      </w:r>
      <w:r w:rsidRPr="00037A46" w:rsidDel="005F158E">
        <w:rPr>
          <w:rFonts w:cs="Arial"/>
          <w:lang w:eastAsia="fr-FR"/>
        </w:rPr>
        <w:t xml:space="preserve"> </w:t>
      </w:r>
      <w:r w:rsidRPr="00037A46">
        <w:rPr>
          <w:rFonts w:cs="Arial"/>
          <w:lang w:eastAsia="fr-FR"/>
        </w:rPr>
        <w:t>;</w:t>
      </w:r>
    </w:p>
    <w:p w14:paraId="2466C396" w14:textId="77777777" w:rsidR="001A4067" w:rsidRPr="00037A46" w:rsidRDefault="001A4067">
      <w:pPr>
        <w:widowControl w:val="0"/>
        <w:numPr>
          <w:ilvl w:val="0"/>
          <w:numId w:val="159"/>
        </w:numPr>
        <w:autoSpaceDE w:val="0"/>
        <w:autoSpaceDN w:val="0"/>
        <w:adjustRightInd w:val="0"/>
        <w:spacing w:before="120" w:after="0"/>
        <w:jc w:val="left"/>
        <w:rPr>
          <w:rFonts w:cs="Arial"/>
          <w:lang w:val="nl-BE" w:eastAsia="fr-FR"/>
        </w:rPr>
      </w:pPr>
      <w:r w:rsidRPr="00037A46">
        <w:rPr>
          <w:rFonts w:cs="Arial"/>
          <w:b/>
          <w:lang w:val="nl-BE" w:eastAsia="fr-FR"/>
        </w:rPr>
        <w:t>Verworven reserves:</w:t>
      </w:r>
      <w:r w:rsidRPr="00037A46">
        <w:rPr>
          <w:rFonts w:cs="Arial"/>
          <w:lang w:val="nl-BE" w:eastAsia="fr-FR"/>
        </w:rPr>
        <w:t xml:space="preserve"> De reserves waarop de aangeslotene op een bepaald ogenblik recht heeft </w:t>
      </w:r>
      <w:r w:rsidRPr="00037A46">
        <w:rPr>
          <w:rFonts w:cs="Arial"/>
          <w:bCs/>
          <w:iCs/>
          <w:lang w:val="nl-BE" w:eastAsia="fr-FR"/>
        </w:rPr>
        <w:t>overeenkomstig huidige technische bijlage</w:t>
      </w:r>
      <w:r w:rsidRPr="00037A46">
        <w:rPr>
          <w:rFonts w:cs="Arial"/>
          <w:lang w:val="nl-BE" w:eastAsia="fr-FR"/>
        </w:rPr>
        <w:t>.</w:t>
      </w:r>
    </w:p>
    <w:p w14:paraId="156A1B4D" w14:textId="77777777" w:rsidR="001A4067" w:rsidRPr="00037A46" w:rsidRDefault="001A4067">
      <w:pPr>
        <w:widowControl w:val="0"/>
        <w:numPr>
          <w:ilvl w:val="0"/>
          <w:numId w:val="159"/>
        </w:numPr>
        <w:autoSpaceDE w:val="0"/>
        <w:autoSpaceDN w:val="0"/>
        <w:adjustRightInd w:val="0"/>
        <w:spacing w:before="120" w:after="0"/>
        <w:jc w:val="left"/>
        <w:rPr>
          <w:rFonts w:cs="Arial"/>
          <w:lang w:val="nl-BE" w:eastAsia="fr-FR"/>
        </w:rPr>
      </w:pPr>
      <w:r w:rsidRPr="00037A46">
        <w:rPr>
          <w:rFonts w:cs="Arial"/>
          <w:b/>
          <w:lang w:val="nl-BE" w:eastAsia="fr-FR"/>
        </w:rPr>
        <w:t>Pensionering:</w:t>
      </w:r>
      <w:r w:rsidRPr="00037A46">
        <w:rPr>
          <w:rFonts w:cs="Arial"/>
          <w:lang w:val="nl-BE" w:eastAsia="fr-FR"/>
        </w:rPr>
        <w:t xml:space="preserve"> De effectieve ingang van het rustpensioen met betrekking tot de beroepsactiviteit die aanleiding geeft tot de opbouw van de prestaties.</w:t>
      </w:r>
    </w:p>
    <w:p w14:paraId="22A6093B" w14:textId="77777777" w:rsidR="001A4067" w:rsidRPr="00037A46" w:rsidRDefault="001A4067">
      <w:pPr>
        <w:widowControl w:val="0"/>
        <w:numPr>
          <w:ilvl w:val="0"/>
          <w:numId w:val="159"/>
        </w:numPr>
        <w:autoSpaceDE w:val="0"/>
        <w:autoSpaceDN w:val="0"/>
        <w:adjustRightInd w:val="0"/>
        <w:spacing w:before="120" w:after="0"/>
        <w:jc w:val="left"/>
        <w:rPr>
          <w:rFonts w:cs="Arial"/>
          <w:lang w:val="nl-BE" w:eastAsia="fr-FR"/>
        </w:rPr>
      </w:pPr>
      <w:r w:rsidRPr="00037A46">
        <w:rPr>
          <w:rFonts w:cs="Arial"/>
          <w:b/>
          <w:lang w:val="nl-BE" w:eastAsia="fr-FR"/>
        </w:rPr>
        <w:t>Max(.;.):</w:t>
      </w:r>
      <w:r w:rsidRPr="00037A46">
        <w:rPr>
          <w:rFonts w:cs="Arial"/>
          <w:lang w:val="nl-BE" w:eastAsia="fr-FR"/>
        </w:rPr>
        <w:t xml:space="preserve"> </w:t>
      </w:r>
      <w:r w:rsidRPr="00037A46">
        <w:rPr>
          <w:rFonts w:cs="Arial"/>
          <w:lang w:eastAsia="fr-FR"/>
        </w:rPr>
        <w:t>Het grootste van de bedragen tussen de haakjes;</w:t>
      </w:r>
    </w:p>
    <w:p w14:paraId="56BCCF02" w14:textId="77777777" w:rsidR="001A4067" w:rsidRPr="00037A46" w:rsidRDefault="001A4067">
      <w:pPr>
        <w:widowControl w:val="0"/>
        <w:numPr>
          <w:ilvl w:val="0"/>
          <w:numId w:val="159"/>
        </w:numPr>
        <w:autoSpaceDE w:val="0"/>
        <w:autoSpaceDN w:val="0"/>
        <w:adjustRightInd w:val="0"/>
        <w:spacing w:before="120" w:after="0"/>
        <w:jc w:val="left"/>
        <w:rPr>
          <w:rFonts w:cs="Arial"/>
          <w:lang w:val="nl-BE" w:eastAsia="fr-FR"/>
        </w:rPr>
      </w:pPr>
      <w:r w:rsidRPr="00037A46">
        <w:rPr>
          <w:rFonts w:cs="Arial"/>
          <w:b/>
          <w:lang w:val="nl-BE" w:eastAsia="fr-FR"/>
        </w:rPr>
        <w:t>Min(.;.):</w:t>
      </w:r>
      <w:r w:rsidRPr="00037A46">
        <w:rPr>
          <w:rFonts w:cs="Arial"/>
          <w:lang w:val="nl-BE" w:eastAsia="fr-FR"/>
        </w:rPr>
        <w:t xml:space="preserve"> Het kleinste van de bedragen tussen de haakjes;</w:t>
      </w:r>
    </w:p>
    <w:p w14:paraId="245E70DF" w14:textId="77777777" w:rsidR="001A4067" w:rsidRPr="00037A46" w:rsidRDefault="001A4067" w:rsidP="001A4067">
      <w:pPr>
        <w:widowControl w:val="0"/>
        <w:autoSpaceDE w:val="0"/>
        <w:autoSpaceDN w:val="0"/>
        <w:adjustRightInd w:val="0"/>
        <w:spacing w:before="0" w:after="0"/>
        <w:ind w:left="0"/>
        <w:jc w:val="left"/>
        <w:rPr>
          <w:rFonts w:cs="Arial"/>
          <w:sz w:val="24"/>
          <w:szCs w:val="24"/>
          <w:u w:val="single"/>
          <w:lang w:val="nl-BE" w:eastAsia="fr-FR"/>
        </w:rPr>
      </w:pPr>
    </w:p>
    <w:p w14:paraId="561CD920" w14:textId="77777777" w:rsidR="001A4067" w:rsidRPr="00037A46" w:rsidRDefault="001A4067" w:rsidP="001A4067">
      <w:pPr>
        <w:spacing w:before="120" w:after="0"/>
        <w:ind w:left="340" w:hanging="340"/>
        <w:rPr>
          <w:rFonts w:cs="Arial"/>
          <w:b/>
          <w:lang w:val="nl-BE" w:eastAsia="fr-FR"/>
        </w:rPr>
      </w:pPr>
      <w:r w:rsidRPr="00037A46">
        <w:rPr>
          <w:rFonts w:cs="Arial"/>
          <w:u w:val="single"/>
          <w:lang w:val="nl-BE" w:eastAsia="fr-FR"/>
        </w:rPr>
        <w:t>Artikel 1   Rechten van de aangeslotene bij de jaarlijkse berekening</w:t>
      </w:r>
    </w:p>
    <w:p w14:paraId="2BC290B8" w14:textId="77777777" w:rsidR="001A4067" w:rsidRPr="00037A46" w:rsidRDefault="001A4067" w:rsidP="001A4067">
      <w:pPr>
        <w:widowControl w:val="0"/>
        <w:autoSpaceDE w:val="0"/>
        <w:autoSpaceDN w:val="0"/>
        <w:adjustRightInd w:val="0"/>
        <w:spacing w:before="0" w:after="0"/>
        <w:ind w:left="0"/>
        <w:jc w:val="left"/>
        <w:rPr>
          <w:rFonts w:ascii="Courier New" w:hAnsi="Courier New" w:cs="Courier New"/>
          <w:sz w:val="24"/>
          <w:szCs w:val="24"/>
          <w:lang w:val="nl-BE" w:eastAsia="en-US"/>
        </w:rPr>
      </w:pPr>
    </w:p>
    <w:p w14:paraId="6236B27E" w14:textId="77777777" w:rsidR="001A4067" w:rsidRPr="00037A46" w:rsidRDefault="001A4067" w:rsidP="001A4067">
      <w:pPr>
        <w:tabs>
          <w:tab w:val="left" w:pos="2552"/>
          <w:tab w:val="left" w:pos="7380"/>
        </w:tabs>
        <w:spacing w:before="120" w:after="0"/>
        <w:ind w:left="0"/>
        <w:rPr>
          <w:rFonts w:cs="Arial"/>
          <w:lang w:val="nl-BE" w:eastAsia="fr-FR"/>
        </w:rPr>
      </w:pPr>
      <w:r w:rsidRPr="00037A46">
        <w:rPr>
          <w:rFonts w:cs="Arial"/>
          <w:lang w:val="nl-BE" w:eastAsia="fr-FR"/>
        </w:rPr>
        <w:t>Bij de jaarlijkse berekening zal het jaarbedrag van de aanvullende rente (AR) berekend worden aan de hand van volgende parameters:</w:t>
      </w:r>
    </w:p>
    <w:p w14:paraId="676A68D5" w14:textId="77777777" w:rsidR="001A4067" w:rsidRPr="00037A46" w:rsidRDefault="001A4067" w:rsidP="001A4067">
      <w:pPr>
        <w:pBdr>
          <w:top w:val="single" w:sz="4" w:space="1" w:color="auto"/>
          <w:left w:val="single" w:sz="4" w:space="4" w:color="auto"/>
          <w:bottom w:val="single" w:sz="4" w:space="1" w:color="auto"/>
          <w:right w:val="single" w:sz="4" w:space="0" w:color="auto"/>
        </w:pBdr>
        <w:tabs>
          <w:tab w:val="left" w:pos="7380"/>
        </w:tabs>
        <w:spacing w:before="120" w:after="0"/>
        <w:ind w:left="567"/>
        <w:rPr>
          <w:rFonts w:cs="Arial"/>
          <w:lang w:eastAsia="fr-FR"/>
        </w:rPr>
      </w:pPr>
      <w:r w:rsidRPr="00037A46">
        <w:rPr>
          <w:rFonts w:cs="Arial"/>
          <w:lang w:eastAsia="fr-FR"/>
        </w:rPr>
        <w:t xml:space="preserve">AR = max </w:t>
      </w:r>
      <w:r w:rsidRPr="00037A46">
        <w:rPr>
          <w:rFonts w:cs="Arial"/>
          <w:position w:val="-32"/>
          <w:lang w:eastAsia="fr-FR"/>
        </w:rPr>
        <w:object w:dxaOrig="3760" w:dyaOrig="760" w14:anchorId="71855B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75pt;height:36pt" o:ole="">
            <v:imagedata r:id="rId15" o:title=""/>
          </v:shape>
          <o:OLEObject Type="Embed" ProgID="Equation.3" ShapeID="_x0000_i1025" DrawAspect="Content" ObjectID="_1774688560" r:id="rId16"/>
        </w:object>
      </w:r>
    </w:p>
    <w:p w14:paraId="7844A425" w14:textId="77777777" w:rsidR="001A4067" w:rsidRPr="00037A46" w:rsidRDefault="001A4067" w:rsidP="001A4067">
      <w:pPr>
        <w:tabs>
          <w:tab w:val="left" w:pos="2552"/>
        </w:tabs>
        <w:spacing w:before="120" w:after="0"/>
        <w:ind w:left="340" w:hanging="340"/>
        <w:rPr>
          <w:rFonts w:cs="Arial"/>
          <w:lang w:val="nl-BE" w:eastAsia="fr-FR"/>
        </w:rPr>
      </w:pPr>
    </w:p>
    <w:p w14:paraId="7C5A0770" w14:textId="77777777" w:rsidR="001A4067" w:rsidRPr="00037A46" w:rsidRDefault="001A4067" w:rsidP="001A4067">
      <w:pPr>
        <w:tabs>
          <w:tab w:val="left" w:pos="2552"/>
        </w:tabs>
        <w:spacing w:before="120" w:after="0"/>
        <w:ind w:left="340" w:hanging="340"/>
        <w:rPr>
          <w:rFonts w:cs="Arial"/>
          <w:lang w:val="nl-BE" w:eastAsia="fr-FR"/>
        </w:rPr>
      </w:pPr>
      <w:r w:rsidRPr="00037A46">
        <w:rPr>
          <w:rFonts w:cs="Arial"/>
          <w:lang w:val="nl-BE" w:eastAsia="fr-FR"/>
        </w:rPr>
        <w:t>Met:</w:t>
      </w:r>
    </w:p>
    <w:p w14:paraId="24DC5863" w14:textId="77777777" w:rsidR="001A4067" w:rsidRPr="00037A46" w:rsidRDefault="001A4067">
      <w:pPr>
        <w:widowControl w:val="0"/>
        <w:numPr>
          <w:ilvl w:val="0"/>
          <w:numId w:val="160"/>
        </w:numPr>
        <w:tabs>
          <w:tab w:val="left" w:pos="720"/>
          <w:tab w:val="left" w:pos="2552"/>
        </w:tabs>
        <w:autoSpaceDE w:val="0"/>
        <w:autoSpaceDN w:val="0"/>
        <w:adjustRightInd w:val="0"/>
        <w:spacing w:before="120" w:after="0"/>
        <w:ind w:left="720"/>
        <w:jc w:val="left"/>
        <w:rPr>
          <w:rFonts w:cs="Arial"/>
          <w:lang w:val="nl-BE" w:eastAsia="fr-FR"/>
        </w:rPr>
      </w:pPr>
      <w:r w:rsidRPr="00037A46">
        <w:rPr>
          <w:rFonts w:cs="Arial"/>
          <w:lang w:val="nl-BE" w:eastAsia="fr-FR"/>
        </w:rPr>
        <w:lastRenderedPageBreak/>
        <w:t xml:space="preserve">OP = Het </w:t>
      </w:r>
      <w:proofErr w:type="spellStart"/>
      <w:r w:rsidRPr="00037A46">
        <w:rPr>
          <w:rFonts w:cs="Arial"/>
          <w:b/>
          <w:lang w:val="nl-BE" w:eastAsia="fr-FR"/>
        </w:rPr>
        <w:t>O</w:t>
      </w:r>
      <w:r w:rsidRPr="00037A46">
        <w:rPr>
          <w:rFonts w:cs="Arial"/>
          <w:lang w:val="nl-BE" w:eastAsia="fr-FR"/>
        </w:rPr>
        <w:t>verheids</w:t>
      </w:r>
      <w:r w:rsidRPr="00037A46">
        <w:rPr>
          <w:rFonts w:cs="Arial"/>
          <w:b/>
          <w:lang w:val="nl-BE" w:eastAsia="fr-FR"/>
        </w:rPr>
        <w:t>P</w:t>
      </w:r>
      <w:r w:rsidRPr="00037A46">
        <w:rPr>
          <w:rFonts w:cs="Arial"/>
          <w:lang w:val="nl-BE" w:eastAsia="fr-FR"/>
        </w:rPr>
        <w:t>ensioen</w:t>
      </w:r>
      <w:proofErr w:type="spellEnd"/>
    </w:p>
    <w:p w14:paraId="34379BD1" w14:textId="77777777" w:rsidR="001A4067" w:rsidRPr="00037A46" w:rsidRDefault="001A4067" w:rsidP="001A4067">
      <w:pPr>
        <w:tabs>
          <w:tab w:val="left" w:pos="720"/>
        </w:tabs>
        <w:spacing w:before="120" w:after="0"/>
        <w:ind w:left="360"/>
        <w:rPr>
          <w:rFonts w:cs="Arial"/>
          <w:lang w:val="nl-BE" w:eastAsia="fr-FR"/>
        </w:rPr>
      </w:pPr>
      <w:r w:rsidRPr="00037A46">
        <w:rPr>
          <w:rFonts w:cs="Arial"/>
          <w:lang w:val="nl-BE" w:eastAsia="fr-FR"/>
        </w:rPr>
        <w:t xml:space="preserve">OP = </w:t>
      </w:r>
      <w:r w:rsidRPr="00037A46">
        <w:rPr>
          <w:rFonts w:cs="Arial"/>
          <w:position w:val="-28"/>
          <w:lang w:val="nl-BE" w:eastAsia="fr-FR"/>
        </w:rPr>
        <w:object w:dxaOrig="1579" w:dyaOrig="700" w14:anchorId="2421E555">
          <v:shape id="_x0000_i1026" type="#_x0000_t75" style="width:79.5pt;height:36pt" o:ole="">
            <v:imagedata r:id="rId17" o:title=""/>
          </v:shape>
          <o:OLEObject Type="Embed" ProgID="Equation.3" ShapeID="_x0000_i1026" DrawAspect="Content" ObjectID="_1774688561" r:id="rId18"/>
        </w:object>
      </w:r>
    </w:p>
    <w:p w14:paraId="54617033" w14:textId="77777777" w:rsidR="001A4067" w:rsidRPr="00037A46" w:rsidRDefault="001A4067" w:rsidP="001A4067">
      <w:pPr>
        <w:tabs>
          <w:tab w:val="left" w:pos="720"/>
          <w:tab w:val="left" w:pos="2552"/>
        </w:tabs>
        <w:spacing w:before="120" w:after="0"/>
        <w:ind w:left="720"/>
        <w:rPr>
          <w:rFonts w:cs="Arial"/>
          <w:lang w:val="nl-BE" w:eastAsia="fr-FR"/>
        </w:rPr>
      </w:pPr>
    </w:p>
    <w:p w14:paraId="391A351C" w14:textId="77777777" w:rsidR="001A4067" w:rsidRPr="00037A46" w:rsidRDefault="001A4067">
      <w:pPr>
        <w:widowControl w:val="0"/>
        <w:numPr>
          <w:ilvl w:val="0"/>
          <w:numId w:val="160"/>
        </w:numPr>
        <w:tabs>
          <w:tab w:val="num" w:pos="360"/>
          <w:tab w:val="left" w:pos="720"/>
          <w:tab w:val="left" w:pos="2552"/>
        </w:tabs>
        <w:autoSpaceDE w:val="0"/>
        <w:autoSpaceDN w:val="0"/>
        <w:adjustRightInd w:val="0"/>
        <w:spacing w:before="120" w:after="0"/>
        <w:ind w:left="720"/>
        <w:jc w:val="left"/>
        <w:rPr>
          <w:rFonts w:cs="Arial"/>
          <w:lang w:val="nl-BE" w:eastAsia="fr-FR"/>
        </w:rPr>
      </w:pPr>
      <w:r w:rsidRPr="00037A46">
        <w:rPr>
          <w:rFonts w:cs="Arial"/>
          <w:lang w:val="nl-BE" w:eastAsia="fr-FR"/>
        </w:rPr>
        <w:t xml:space="preserve">WP = Het </w:t>
      </w:r>
      <w:proofErr w:type="spellStart"/>
      <w:r w:rsidRPr="00037A46">
        <w:rPr>
          <w:rFonts w:cs="Arial"/>
          <w:b/>
          <w:lang w:val="nl-BE" w:eastAsia="fr-FR"/>
        </w:rPr>
        <w:t>W</w:t>
      </w:r>
      <w:r w:rsidRPr="00037A46">
        <w:rPr>
          <w:rFonts w:cs="Arial"/>
          <w:lang w:val="nl-BE" w:eastAsia="fr-FR"/>
        </w:rPr>
        <w:t>erknemers</w:t>
      </w:r>
      <w:r w:rsidRPr="00037A46">
        <w:rPr>
          <w:rFonts w:cs="Arial"/>
          <w:b/>
          <w:lang w:val="nl-BE" w:eastAsia="fr-FR"/>
        </w:rPr>
        <w:t>P</w:t>
      </w:r>
      <w:r w:rsidRPr="00037A46">
        <w:rPr>
          <w:rFonts w:cs="Arial"/>
          <w:lang w:val="nl-BE" w:eastAsia="fr-FR"/>
        </w:rPr>
        <w:t>ensioen</w:t>
      </w:r>
      <w:proofErr w:type="spellEnd"/>
    </w:p>
    <w:p w14:paraId="3D74522E" w14:textId="77777777" w:rsidR="001A4067" w:rsidRPr="00037A46" w:rsidRDefault="001A4067" w:rsidP="001A4067">
      <w:pPr>
        <w:tabs>
          <w:tab w:val="left" w:pos="720"/>
        </w:tabs>
        <w:spacing w:before="120" w:after="0"/>
        <w:ind w:left="340" w:hanging="340"/>
        <w:rPr>
          <w:rFonts w:cs="Arial"/>
          <w:sz w:val="122"/>
          <w:lang w:val="nl-BE" w:eastAsia="fr-FR"/>
        </w:rPr>
      </w:pPr>
      <w:r w:rsidRPr="00037A46">
        <w:rPr>
          <w:rFonts w:cs="Arial"/>
          <w:lang w:val="nl-BE" w:eastAsia="fr-FR"/>
        </w:rPr>
        <w:tab/>
        <w:t xml:space="preserve">WP = </w:t>
      </w:r>
      <w:r w:rsidRPr="00037A46">
        <w:rPr>
          <w:rFonts w:cs="Arial"/>
          <w:position w:val="-24"/>
          <w:sz w:val="122"/>
          <w:lang w:val="nl-BE" w:eastAsia="fr-FR"/>
        </w:rPr>
        <w:object w:dxaOrig="3460" w:dyaOrig="999" w14:anchorId="4367C29F">
          <v:shape id="_x0000_i1027" type="#_x0000_t75" style="width:172.5pt;height:51pt" o:ole="">
            <v:imagedata r:id="rId19" o:title=""/>
          </v:shape>
          <o:OLEObject Type="Embed" ProgID="Equation.3" ShapeID="_x0000_i1027" DrawAspect="Content" ObjectID="_1774688562" r:id="rId20"/>
        </w:object>
      </w:r>
    </w:p>
    <w:p w14:paraId="328194D7" w14:textId="77777777" w:rsidR="001A4067" w:rsidRPr="00037A46" w:rsidRDefault="001A4067" w:rsidP="001A4067">
      <w:pPr>
        <w:tabs>
          <w:tab w:val="left" w:pos="720"/>
          <w:tab w:val="left" w:pos="2552"/>
        </w:tabs>
        <w:spacing w:before="120" w:after="0"/>
        <w:ind w:left="720" w:rightChars="352" w:right="704"/>
        <w:rPr>
          <w:rFonts w:cs="Arial"/>
          <w:lang w:val="nl-BE" w:eastAsia="fr-FR"/>
        </w:rPr>
      </w:pPr>
    </w:p>
    <w:p w14:paraId="3037C5B0" w14:textId="77777777" w:rsidR="001A4067" w:rsidRPr="00037A46" w:rsidRDefault="001A4067" w:rsidP="001A4067">
      <w:pPr>
        <w:spacing w:before="120" w:after="0"/>
        <w:ind w:left="340" w:hanging="340"/>
        <w:rPr>
          <w:rFonts w:cs="Arial"/>
          <w:color w:val="000000"/>
          <w:u w:val="single"/>
          <w:lang w:val="nl-BE" w:eastAsia="fr-FR"/>
        </w:rPr>
      </w:pPr>
      <w:r w:rsidRPr="00037A46">
        <w:rPr>
          <w:rFonts w:cs="Arial"/>
          <w:u w:val="single"/>
          <w:lang w:val="nl-BE" w:eastAsia="fr-FR"/>
        </w:rPr>
        <w:t>Artikel 2   Berekening van de verworven prestaties en de verworven reserves</w:t>
      </w:r>
    </w:p>
    <w:p w14:paraId="66A7B2A6" w14:textId="77777777" w:rsidR="001A4067" w:rsidRPr="00037A46" w:rsidRDefault="001A4067" w:rsidP="001A4067">
      <w:pPr>
        <w:tabs>
          <w:tab w:val="left" w:pos="2552"/>
          <w:tab w:val="left" w:pos="7380"/>
        </w:tabs>
        <w:spacing w:before="120" w:after="0"/>
        <w:ind w:left="0"/>
        <w:rPr>
          <w:rFonts w:cs="Arial"/>
          <w:lang w:val="nl-BE" w:eastAsia="fr-FR"/>
        </w:rPr>
      </w:pPr>
      <w:r w:rsidRPr="00037A46">
        <w:rPr>
          <w:rFonts w:cs="Arial"/>
          <w:lang w:val="nl-BE" w:eastAsia="fr-FR"/>
        </w:rPr>
        <w:t xml:space="preserve">De aangeslotene kan op de pensioenleeftijd aanspraak maken op de </w:t>
      </w:r>
      <w:r w:rsidRPr="00037A46">
        <w:rPr>
          <w:rFonts w:cs="Arial"/>
          <w:b/>
          <w:i/>
          <w:lang w:val="nl-BE" w:eastAsia="fr-FR"/>
        </w:rPr>
        <w:t>verworven prestaties.</w:t>
      </w:r>
    </w:p>
    <w:p w14:paraId="4A7D6F9C" w14:textId="77777777" w:rsidR="001A4067" w:rsidRPr="00037A46" w:rsidRDefault="001A4067" w:rsidP="001A4067">
      <w:pPr>
        <w:tabs>
          <w:tab w:val="left" w:pos="2552"/>
          <w:tab w:val="left" w:pos="7380"/>
        </w:tabs>
        <w:spacing w:before="120" w:after="0"/>
        <w:ind w:left="0"/>
        <w:rPr>
          <w:rFonts w:cs="Arial"/>
          <w:lang w:val="nl-BE" w:eastAsia="fr-FR"/>
        </w:rPr>
      </w:pPr>
      <w:r w:rsidRPr="00037A46">
        <w:rPr>
          <w:rFonts w:cs="Arial"/>
          <w:lang w:val="nl-BE" w:eastAsia="fr-FR"/>
        </w:rPr>
        <w:t xml:space="preserve">De verworven prestatie is gelijk aan het grootste van volgende twee bedragen: </w:t>
      </w:r>
    </w:p>
    <w:p w14:paraId="492F7D53" w14:textId="77777777" w:rsidR="001A4067" w:rsidRPr="00037A46" w:rsidRDefault="001A4067" w:rsidP="001A4067">
      <w:pPr>
        <w:tabs>
          <w:tab w:val="left" w:pos="7800"/>
        </w:tabs>
        <w:spacing w:before="120" w:after="0"/>
        <w:ind w:left="0" w:right="1184"/>
        <w:rPr>
          <w:rFonts w:cs="Arial"/>
          <w:lang w:val="nl-BE" w:eastAsia="fr-FR"/>
        </w:rPr>
      </w:pPr>
    </w:p>
    <w:p w14:paraId="3DE7C832" w14:textId="77777777" w:rsidR="001A4067" w:rsidRPr="00037A46" w:rsidRDefault="001A4067" w:rsidP="001A4067">
      <w:pPr>
        <w:widowControl w:val="0"/>
        <w:autoSpaceDE w:val="0"/>
        <w:autoSpaceDN w:val="0"/>
        <w:adjustRightInd w:val="0"/>
        <w:spacing w:before="0" w:after="0"/>
        <w:ind w:left="0"/>
        <w:jc w:val="left"/>
        <w:rPr>
          <w:rFonts w:cs="Arial"/>
          <w:sz w:val="16"/>
          <w:szCs w:val="16"/>
          <w:lang w:val="fr-BE" w:eastAsia="en-US"/>
        </w:rPr>
      </w:pPr>
      <w:r w:rsidRPr="00037A46">
        <w:rPr>
          <w:rFonts w:cs="Arial"/>
          <w:sz w:val="18"/>
          <w:szCs w:val="18"/>
          <w:lang w:val="fr-BE" w:eastAsia="en-US"/>
        </w:rPr>
        <w:t xml:space="preserve">PR1 = Max </w:t>
      </w:r>
      <m:oMath>
        <m:d>
          <m:dPr>
            <m:begChr m:val="["/>
            <m:endChr m:val="]"/>
            <m:ctrlPr>
              <w:rPr>
                <w:rFonts w:ascii="Cambria Math" w:hAnsi="Cambria Math" w:cs="Arial"/>
                <w:i/>
                <w:sz w:val="22"/>
                <w:szCs w:val="18"/>
                <w:lang w:val="nl-BE" w:eastAsia="en-US"/>
              </w:rPr>
            </m:ctrlPr>
          </m:dPr>
          <m:e>
            <m:d>
              <m:dPr>
                <m:ctrlPr>
                  <w:rPr>
                    <w:rFonts w:ascii="Cambria Math" w:hAnsi="Cambria Math" w:cs="Arial"/>
                    <w:i/>
                    <w:sz w:val="22"/>
                    <w:szCs w:val="18"/>
                    <w:lang w:val="nl-BE" w:eastAsia="en-US"/>
                  </w:rPr>
                </m:ctrlPr>
              </m:dPr>
              <m:e>
                <m:r>
                  <w:rPr>
                    <w:rFonts w:ascii="Cambria Math" w:hAnsi="Cambria Math" w:cs="Arial"/>
                    <w:sz w:val="22"/>
                    <w:szCs w:val="18"/>
                    <w:lang w:val="fr-BE" w:eastAsia="en-US"/>
                  </w:rPr>
                  <m:t>10</m:t>
                </m:r>
                <m:r>
                  <w:rPr>
                    <w:rFonts w:ascii="Cambria Math" w:hAnsi="Cambria Math" w:cs="Arial"/>
                    <w:sz w:val="22"/>
                    <w:szCs w:val="18"/>
                    <w:lang w:val="nl-BE" w:eastAsia="en-US"/>
                  </w:rPr>
                  <m:t>EUR</m:t>
                </m:r>
                <m:r>
                  <w:rPr>
                    <w:rFonts w:ascii="Cambria Math" w:hAnsi="Cambria Math" w:cs="Arial"/>
                    <w:sz w:val="22"/>
                    <w:szCs w:val="18"/>
                    <w:lang w:val="fr-BE" w:eastAsia="en-US"/>
                  </w:rPr>
                  <m:t>*</m:t>
                </m:r>
                <m:nary>
                  <m:naryPr>
                    <m:chr m:val="∑"/>
                    <m:limLoc m:val="undOvr"/>
                    <m:ctrlPr>
                      <w:rPr>
                        <w:rFonts w:ascii="Cambria Math" w:hAnsi="Cambria Math" w:cs="Arial"/>
                        <w:i/>
                        <w:sz w:val="22"/>
                        <w:szCs w:val="18"/>
                        <w:lang w:val="nl-BE" w:eastAsia="en-US"/>
                      </w:rPr>
                    </m:ctrlPr>
                  </m:naryPr>
                  <m:sub>
                    <m:r>
                      <w:rPr>
                        <w:rFonts w:ascii="Cambria Math" w:hAnsi="Cambria Math" w:cs="Arial"/>
                        <w:sz w:val="22"/>
                        <w:szCs w:val="18"/>
                        <w:lang w:val="nl-BE" w:eastAsia="en-US"/>
                      </w:rPr>
                      <m:t>z</m:t>
                    </m:r>
                    <m:r>
                      <w:rPr>
                        <w:rFonts w:ascii="Cambria Math" w:hAnsi="Cambria Math" w:cs="Arial"/>
                        <w:sz w:val="22"/>
                        <w:szCs w:val="18"/>
                        <w:lang w:val="fr-BE" w:eastAsia="en-US"/>
                      </w:rPr>
                      <m:t>=1</m:t>
                    </m:r>
                  </m:sub>
                  <m:sup>
                    <m:r>
                      <w:rPr>
                        <w:rFonts w:ascii="Cambria Math" w:hAnsi="Cambria Math" w:cs="Arial"/>
                        <w:sz w:val="22"/>
                        <w:szCs w:val="18"/>
                        <w:lang w:val="nl-BE" w:eastAsia="en-US"/>
                      </w:rPr>
                      <m:t>y</m:t>
                    </m:r>
                  </m:sup>
                  <m:e>
                    <m:r>
                      <w:rPr>
                        <w:rFonts w:ascii="Cambria Math" w:hAnsi="Cambria Math" w:cs="Arial"/>
                        <w:sz w:val="22"/>
                        <w:szCs w:val="18"/>
                        <w:lang w:val="nl-BE" w:eastAsia="en-US"/>
                      </w:rPr>
                      <m:t>N</m:t>
                    </m:r>
                    <m:d>
                      <m:dPr>
                        <m:ctrlPr>
                          <w:rPr>
                            <w:rFonts w:ascii="Cambria Math" w:hAnsi="Cambria Math" w:cs="Arial"/>
                            <w:i/>
                            <w:sz w:val="22"/>
                            <w:szCs w:val="18"/>
                            <w:lang w:val="nl-BE" w:eastAsia="en-US"/>
                          </w:rPr>
                        </m:ctrlPr>
                      </m:dPr>
                      <m:e>
                        <m:r>
                          <w:rPr>
                            <w:rFonts w:ascii="Cambria Math" w:hAnsi="Cambria Math" w:cs="Arial"/>
                            <w:sz w:val="22"/>
                            <w:szCs w:val="18"/>
                            <w:lang w:val="nl-BE" w:eastAsia="en-US"/>
                          </w:rPr>
                          <m:t>z</m:t>
                        </m:r>
                      </m:e>
                    </m:d>
                  </m:e>
                </m:nary>
              </m:e>
            </m:d>
            <m:r>
              <w:rPr>
                <w:rFonts w:ascii="Cambria Math" w:hAnsi="Cambria Math" w:cs="Arial"/>
                <w:sz w:val="22"/>
                <w:szCs w:val="18"/>
                <w:lang w:val="fr-BE" w:eastAsia="en-US"/>
              </w:rPr>
              <m:t>;</m:t>
            </m:r>
            <m:r>
              <w:rPr>
                <w:rFonts w:ascii="Cambria Math" w:hAnsi="Cambria Math" w:cs="Arial"/>
                <w:sz w:val="22"/>
                <w:szCs w:val="18"/>
                <w:lang w:val="en-US" w:eastAsia="en-US"/>
              </w:rPr>
              <m:t>Perc</m:t>
            </m:r>
            <m:r>
              <w:rPr>
                <w:rFonts w:ascii="Cambria Math" w:hAnsi="Cambria Math" w:cs="Arial"/>
                <w:sz w:val="22"/>
                <w:szCs w:val="18"/>
                <w:lang w:val="fr-BE" w:eastAsia="en-US"/>
              </w:rPr>
              <m:t>*</m:t>
            </m:r>
            <m:d>
              <m:dPr>
                <m:ctrlPr>
                  <w:rPr>
                    <w:rFonts w:ascii="Cambria Math" w:hAnsi="Cambria Math" w:cs="Arial"/>
                    <w:i/>
                    <w:sz w:val="22"/>
                    <w:szCs w:val="18"/>
                    <w:lang w:val="nl-BE" w:eastAsia="en-US"/>
                  </w:rPr>
                </m:ctrlPr>
              </m:dPr>
              <m:e>
                <m:nary>
                  <m:naryPr>
                    <m:chr m:val="∑"/>
                    <m:limLoc m:val="undOvr"/>
                    <m:ctrlPr>
                      <w:rPr>
                        <w:rFonts w:ascii="Cambria Math" w:hAnsi="Cambria Math" w:cs="Arial"/>
                        <w:i/>
                        <w:sz w:val="24"/>
                        <w:szCs w:val="24"/>
                        <w:lang w:val="nl-BE" w:eastAsia="fr-FR"/>
                      </w:rPr>
                    </m:ctrlPr>
                  </m:naryPr>
                  <m:sub>
                    <m:r>
                      <w:rPr>
                        <w:rFonts w:ascii="Cambria Math" w:hAnsi="Cambria Math" w:cs="Arial"/>
                        <w:sz w:val="24"/>
                        <w:szCs w:val="24"/>
                        <w:lang w:val="nl-BE" w:eastAsia="en-US"/>
                      </w:rPr>
                      <m:t>z</m:t>
                    </m:r>
                    <m:r>
                      <w:rPr>
                        <w:rFonts w:ascii="Cambria Math" w:hAnsi="Cambria Math" w:cs="Arial"/>
                        <w:sz w:val="24"/>
                        <w:szCs w:val="24"/>
                        <w:lang w:val="fr-BE" w:eastAsia="en-US"/>
                      </w:rPr>
                      <m:t>=1</m:t>
                    </m:r>
                  </m:sub>
                  <m:sup>
                    <m:r>
                      <w:rPr>
                        <w:rFonts w:ascii="Cambria Math" w:hAnsi="Cambria Math" w:cs="Arial"/>
                        <w:sz w:val="24"/>
                        <w:szCs w:val="24"/>
                        <w:lang w:val="nl-BE" w:eastAsia="en-US"/>
                      </w:rPr>
                      <m:t>y</m:t>
                    </m:r>
                  </m:sup>
                  <m:e>
                    <m:f>
                      <m:fPr>
                        <m:ctrlPr>
                          <w:rPr>
                            <w:rFonts w:ascii="Cambria Math" w:hAnsi="Cambria Math" w:cs="Arial"/>
                            <w:i/>
                            <w:sz w:val="24"/>
                            <w:szCs w:val="24"/>
                            <w:lang w:val="nl-BE" w:eastAsia="fr-FR"/>
                          </w:rPr>
                        </m:ctrlPr>
                      </m:fPr>
                      <m:num>
                        <m:r>
                          <w:rPr>
                            <w:rFonts w:ascii="Cambria Math" w:hAnsi="Cambria Math" w:cs="Arial"/>
                            <w:sz w:val="24"/>
                            <w:szCs w:val="24"/>
                            <w:lang w:val="nl-BE" w:eastAsia="en-US"/>
                          </w:rPr>
                          <m:t>N</m:t>
                        </m:r>
                        <m:d>
                          <m:dPr>
                            <m:ctrlPr>
                              <w:rPr>
                                <w:rFonts w:ascii="Cambria Math" w:hAnsi="Cambria Math" w:cs="Arial"/>
                                <w:i/>
                                <w:sz w:val="24"/>
                                <w:szCs w:val="24"/>
                                <w:lang w:val="nl-BE" w:eastAsia="en-US"/>
                              </w:rPr>
                            </m:ctrlPr>
                          </m:dPr>
                          <m:e>
                            <m:r>
                              <w:rPr>
                                <w:rFonts w:ascii="Cambria Math" w:hAnsi="Cambria Math" w:cs="Arial"/>
                                <w:sz w:val="24"/>
                                <w:szCs w:val="24"/>
                                <w:lang w:val="nl-BE" w:eastAsia="en-US"/>
                              </w:rPr>
                              <m:t>z</m:t>
                            </m:r>
                          </m:e>
                        </m:d>
                      </m:num>
                      <m:den>
                        <m:r>
                          <w:rPr>
                            <w:rFonts w:ascii="Cambria Math" w:hAnsi="Cambria Math" w:cs="Arial"/>
                            <w:sz w:val="24"/>
                            <w:szCs w:val="24"/>
                            <w:lang w:val="fr-BE" w:eastAsia="en-US"/>
                          </w:rPr>
                          <m:t>60</m:t>
                        </m:r>
                      </m:den>
                    </m:f>
                    <m:r>
                      <w:rPr>
                        <w:rFonts w:ascii="Cambria Math" w:hAnsi="Cambria Math" w:cs="Arial"/>
                        <w:sz w:val="24"/>
                        <w:szCs w:val="24"/>
                        <w:lang w:val="fr-BE" w:eastAsia="en-US"/>
                      </w:rPr>
                      <m:t>*</m:t>
                    </m:r>
                    <m:r>
                      <w:rPr>
                        <w:rFonts w:ascii="Cambria Math" w:hAnsi="Cambria Math" w:cs="Arial"/>
                        <w:sz w:val="24"/>
                        <w:szCs w:val="24"/>
                        <w:lang w:val="nl-BE" w:eastAsia="en-US"/>
                      </w:rPr>
                      <m:t>W</m:t>
                    </m:r>
                    <m:d>
                      <m:dPr>
                        <m:ctrlPr>
                          <w:rPr>
                            <w:rFonts w:ascii="Cambria Math" w:hAnsi="Cambria Math" w:cs="Arial"/>
                            <w:i/>
                            <w:sz w:val="24"/>
                            <w:szCs w:val="24"/>
                            <w:lang w:val="nl-BE" w:eastAsia="en-US"/>
                          </w:rPr>
                        </m:ctrlPr>
                      </m:dPr>
                      <m:e>
                        <m:r>
                          <w:rPr>
                            <w:rFonts w:ascii="Cambria Math" w:hAnsi="Cambria Math" w:cs="Arial"/>
                            <w:sz w:val="24"/>
                            <w:szCs w:val="24"/>
                            <w:lang w:val="nl-BE" w:eastAsia="en-US"/>
                          </w:rPr>
                          <m:t>z</m:t>
                        </m:r>
                      </m:e>
                    </m:d>
                    <m:r>
                      <w:rPr>
                        <w:rFonts w:ascii="Cambria Math" w:hAnsi="Cambria Math" w:cs="Arial"/>
                        <w:sz w:val="24"/>
                        <w:szCs w:val="24"/>
                        <w:lang w:val="nl-BE" w:eastAsia="en-US"/>
                      </w:rPr>
                      <m:t>n</m:t>
                    </m:r>
                  </m:e>
                </m:nary>
                <m:r>
                  <w:rPr>
                    <w:rFonts w:ascii="Cambria Math" w:hAnsi="Cambria Math" w:cs="Arial"/>
                    <w:sz w:val="24"/>
                    <w:szCs w:val="24"/>
                    <w:lang w:val="fr-BE" w:eastAsia="fr-FR"/>
                  </w:rPr>
                  <m:t>-</m:t>
                </m:r>
                <m:f>
                  <m:fPr>
                    <m:ctrlPr>
                      <w:rPr>
                        <w:rFonts w:ascii="Cambria Math" w:hAnsi="Cambria Math" w:cs="Arial"/>
                        <w:i/>
                        <w:sz w:val="24"/>
                        <w:szCs w:val="24"/>
                        <w:lang w:val="nl-BE" w:eastAsia="fr-FR"/>
                      </w:rPr>
                    </m:ctrlPr>
                  </m:fPr>
                  <m:num>
                    <m:r>
                      <w:rPr>
                        <w:rFonts w:ascii="Cambria Math" w:hAnsi="Cambria Math" w:cs="Arial"/>
                        <w:sz w:val="24"/>
                        <w:szCs w:val="24"/>
                        <w:lang w:val="fr-BE" w:eastAsia="en-US"/>
                      </w:rPr>
                      <m:t>60%</m:t>
                    </m:r>
                    <m:nary>
                      <m:naryPr>
                        <m:chr m:val="∑"/>
                        <m:limLoc m:val="undOvr"/>
                        <m:ctrlPr>
                          <w:rPr>
                            <w:rFonts w:ascii="Cambria Math" w:hAnsi="Cambria Math" w:cs="Arial"/>
                            <w:i/>
                            <w:sz w:val="24"/>
                            <w:szCs w:val="24"/>
                            <w:lang w:val="nl-BE" w:eastAsia="fr-FR"/>
                          </w:rPr>
                        </m:ctrlPr>
                      </m:naryPr>
                      <m:sub>
                        <m:r>
                          <w:rPr>
                            <w:rFonts w:ascii="Cambria Math" w:hAnsi="Cambria Math" w:cs="Arial"/>
                            <w:sz w:val="24"/>
                            <w:szCs w:val="24"/>
                            <w:lang w:val="nl-BE" w:eastAsia="en-US"/>
                          </w:rPr>
                          <m:t>j</m:t>
                        </m:r>
                        <m:r>
                          <w:rPr>
                            <w:rFonts w:ascii="Cambria Math" w:hAnsi="Cambria Math" w:cs="Arial"/>
                            <w:sz w:val="24"/>
                            <w:szCs w:val="24"/>
                            <w:lang w:val="fr-BE" w:eastAsia="en-US"/>
                          </w:rPr>
                          <m:t>=1</m:t>
                        </m:r>
                      </m:sub>
                      <m:sup>
                        <m:r>
                          <w:rPr>
                            <w:rFonts w:ascii="Cambria Math" w:hAnsi="Cambria Math" w:cs="Arial"/>
                            <w:sz w:val="24"/>
                            <w:szCs w:val="24"/>
                            <w:lang w:val="nl-BE" w:eastAsia="en-US"/>
                          </w:rPr>
                          <m:t>k</m:t>
                        </m:r>
                      </m:sup>
                      <m:e>
                        <m:r>
                          <w:rPr>
                            <w:rFonts w:ascii="Cambria Math" w:hAnsi="Cambria Math" w:cs="Arial"/>
                            <w:sz w:val="24"/>
                            <w:szCs w:val="24"/>
                            <w:lang w:val="nl-BE" w:eastAsia="en-US"/>
                          </w:rPr>
                          <m:t>min</m:t>
                        </m:r>
                        <m:d>
                          <m:dPr>
                            <m:begChr m:val="["/>
                            <m:endChr m:val="]"/>
                            <m:ctrlPr>
                              <w:rPr>
                                <w:rFonts w:ascii="Cambria Math" w:hAnsi="Cambria Math" w:cs="Arial"/>
                                <w:i/>
                                <w:sz w:val="24"/>
                                <w:szCs w:val="24"/>
                                <w:lang w:val="nl-BE" w:eastAsia="fr-FR"/>
                              </w:rPr>
                            </m:ctrlPr>
                          </m:dPr>
                          <m:e>
                            <m:r>
                              <w:rPr>
                                <w:rFonts w:ascii="Cambria Math" w:hAnsi="Cambria Math" w:cs="Arial"/>
                                <w:sz w:val="24"/>
                                <w:szCs w:val="24"/>
                                <w:lang w:val="nl-BE" w:eastAsia="en-US"/>
                              </w:rPr>
                              <m:t>W</m:t>
                            </m:r>
                            <m:d>
                              <m:dPr>
                                <m:ctrlPr>
                                  <w:rPr>
                                    <w:rFonts w:ascii="Cambria Math" w:hAnsi="Cambria Math" w:cs="Arial"/>
                                    <w:i/>
                                    <w:sz w:val="24"/>
                                    <w:szCs w:val="24"/>
                                    <w:lang w:val="nl-BE" w:eastAsia="en-US"/>
                                  </w:rPr>
                                </m:ctrlPr>
                              </m:dPr>
                              <m:e>
                                <m:r>
                                  <w:rPr>
                                    <w:rFonts w:ascii="Cambria Math" w:hAnsi="Cambria Math" w:cs="Arial"/>
                                    <w:sz w:val="24"/>
                                    <w:szCs w:val="24"/>
                                    <w:lang w:val="nl-BE" w:eastAsia="en-US"/>
                                  </w:rPr>
                                  <m:t>j</m:t>
                                </m:r>
                              </m:e>
                            </m:d>
                            <m:r>
                              <w:rPr>
                                <w:rFonts w:ascii="Cambria Math" w:hAnsi="Cambria Math" w:cs="Arial"/>
                                <w:sz w:val="24"/>
                                <w:szCs w:val="24"/>
                                <w:lang w:val="fr-BE" w:eastAsia="en-US"/>
                              </w:rPr>
                              <m:t>;</m:t>
                            </m:r>
                            <m:r>
                              <w:rPr>
                                <w:rFonts w:ascii="Cambria Math" w:hAnsi="Cambria Math" w:cs="Arial"/>
                                <w:sz w:val="24"/>
                                <w:szCs w:val="24"/>
                                <w:lang w:val="nl-BE" w:eastAsia="en-US"/>
                              </w:rPr>
                              <m:t>plf</m:t>
                            </m:r>
                            <m:d>
                              <m:dPr>
                                <m:ctrlPr>
                                  <w:rPr>
                                    <w:rFonts w:ascii="Cambria Math" w:hAnsi="Cambria Math" w:cs="Arial"/>
                                    <w:i/>
                                    <w:sz w:val="24"/>
                                    <w:szCs w:val="24"/>
                                    <w:lang w:val="nl-BE" w:eastAsia="en-US"/>
                                  </w:rPr>
                                </m:ctrlPr>
                              </m:dPr>
                              <m:e>
                                <m:r>
                                  <w:rPr>
                                    <w:rFonts w:ascii="Cambria Math" w:hAnsi="Cambria Math" w:cs="Arial"/>
                                    <w:sz w:val="24"/>
                                    <w:szCs w:val="24"/>
                                    <w:lang w:val="nl-BE" w:eastAsia="en-US"/>
                                  </w:rPr>
                                  <m:t>j</m:t>
                                </m:r>
                              </m:e>
                            </m:d>
                          </m:e>
                        </m:d>
                        <m:r>
                          <w:rPr>
                            <w:rFonts w:ascii="Cambria Math" w:hAnsi="Cambria Math" w:cs="Arial"/>
                            <w:sz w:val="24"/>
                            <w:szCs w:val="24"/>
                            <w:lang w:val="fr-BE" w:eastAsia="en-US"/>
                          </w:rPr>
                          <m:t>*h</m:t>
                        </m:r>
                        <m:r>
                          <w:rPr>
                            <w:rFonts w:ascii="Cambria Math" w:hAnsi="Cambria Math" w:cs="Arial"/>
                            <w:sz w:val="24"/>
                            <w:szCs w:val="24"/>
                            <w:lang w:val="nl-BE" w:eastAsia="en-US"/>
                          </w:rPr>
                          <m:t>c</m:t>
                        </m:r>
                        <m:r>
                          <w:rPr>
                            <w:rFonts w:ascii="Cambria Math" w:hAnsi="Cambria Math" w:cs="Arial"/>
                            <w:sz w:val="24"/>
                            <w:szCs w:val="24"/>
                            <w:lang w:val="fr-BE" w:eastAsia="en-US"/>
                          </w:rPr>
                          <m:t>(</m:t>
                        </m:r>
                        <m:r>
                          <w:rPr>
                            <w:rFonts w:ascii="Cambria Math" w:hAnsi="Cambria Math" w:cs="Arial"/>
                            <w:sz w:val="24"/>
                            <w:szCs w:val="24"/>
                            <w:lang w:val="nl-BE" w:eastAsia="en-US"/>
                          </w:rPr>
                          <m:t>j</m:t>
                        </m:r>
                        <m:r>
                          <w:rPr>
                            <w:rFonts w:ascii="Cambria Math" w:hAnsi="Cambria Math" w:cs="Arial"/>
                            <w:sz w:val="24"/>
                            <w:szCs w:val="24"/>
                            <w:lang w:val="fr-BE" w:eastAsia="en-US"/>
                          </w:rPr>
                          <m:t>)</m:t>
                        </m:r>
                      </m:e>
                    </m:nary>
                  </m:num>
                  <m:den>
                    <m:r>
                      <w:rPr>
                        <w:rFonts w:ascii="Cambria Math" w:hAnsi="Cambria Math" w:cs="Arial"/>
                        <w:sz w:val="24"/>
                        <w:szCs w:val="24"/>
                        <w:lang w:val="fr-BE" w:eastAsia="en-US"/>
                      </w:rPr>
                      <m:t>45</m:t>
                    </m:r>
                  </m:den>
                </m:f>
              </m:e>
            </m:d>
          </m:e>
        </m:d>
        <m:r>
          <w:rPr>
            <w:rFonts w:ascii="Cambria Math" w:hAnsi="Cambria Math" w:cs="Arial"/>
            <w:sz w:val="22"/>
            <w:szCs w:val="18"/>
            <w:lang w:val="fr-BE" w:eastAsia="en-US"/>
          </w:rPr>
          <m:t>*</m:t>
        </m:r>
        <m:f>
          <m:fPr>
            <m:ctrlPr>
              <w:rPr>
                <w:rFonts w:ascii="Cambria Math" w:hAnsi="Cambria Math" w:cs="Arial"/>
                <w:i/>
                <w:sz w:val="22"/>
                <w:szCs w:val="18"/>
                <w:lang w:val="nl-BE" w:eastAsia="en-US"/>
              </w:rPr>
            </m:ctrlPr>
          </m:fPr>
          <m:num>
            <m:sSup>
              <m:sSupPr>
                <m:ctrlPr>
                  <w:rPr>
                    <w:rFonts w:ascii="Cambria Math" w:hAnsi="Cambria Math" w:cs="Arial"/>
                    <w:i/>
                    <w:sz w:val="22"/>
                    <w:szCs w:val="18"/>
                    <w:lang w:val="nl-BE" w:eastAsia="en-US"/>
                  </w:rPr>
                </m:ctrlPr>
              </m:sSupPr>
              <m:e>
                <m:r>
                  <w:rPr>
                    <w:rFonts w:ascii="Cambria Math" w:hAnsi="Cambria Math" w:cs="Arial"/>
                    <w:sz w:val="22"/>
                    <w:szCs w:val="18"/>
                    <w:lang w:val="nl-BE" w:eastAsia="en-US"/>
                  </w:rPr>
                  <m:t>t</m:t>
                </m:r>
              </m:e>
              <m:sup>
                <m:r>
                  <w:rPr>
                    <w:rFonts w:ascii="Cambria Math" w:hAnsi="Cambria Math" w:cs="Arial"/>
                    <w:sz w:val="22"/>
                    <w:szCs w:val="18"/>
                    <w:lang w:val="fr-BE" w:eastAsia="en-US"/>
                  </w:rPr>
                  <m:t>'</m:t>
                </m:r>
              </m:sup>
            </m:sSup>
          </m:num>
          <m:den>
            <m:sSup>
              <m:sSupPr>
                <m:ctrlPr>
                  <w:rPr>
                    <w:rFonts w:ascii="Cambria Math" w:hAnsi="Cambria Math" w:cs="Arial"/>
                    <w:i/>
                    <w:sz w:val="22"/>
                    <w:szCs w:val="18"/>
                    <w:lang w:val="nl-BE" w:eastAsia="en-US"/>
                  </w:rPr>
                </m:ctrlPr>
              </m:sSupPr>
              <m:e>
                <m:r>
                  <w:rPr>
                    <w:rFonts w:ascii="Cambria Math" w:hAnsi="Cambria Math" w:cs="Arial"/>
                    <w:sz w:val="22"/>
                    <w:szCs w:val="18"/>
                    <w:lang w:val="nl-BE" w:eastAsia="en-US"/>
                  </w:rPr>
                  <m:t>N</m:t>
                </m:r>
              </m:e>
              <m:sup>
                <m:r>
                  <w:rPr>
                    <w:rFonts w:ascii="Cambria Math" w:hAnsi="Cambria Math" w:cs="Arial"/>
                    <w:sz w:val="22"/>
                    <w:szCs w:val="18"/>
                    <w:lang w:val="fr-BE" w:eastAsia="en-US"/>
                  </w:rPr>
                  <m:t>'</m:t>
                </m:r>
              </m:sup>
            </m:sSup>
          </m:den>
        </m:f>
      </m:oMath>
    </w:p>
    <w:p w14:paraId="7FF80758" w14:textId="77777777" w:rsidR="001A4067" w:rsidRPr="00037A46" w:rsidRDefault="001A4067" w:rsidP="001A4067">
      <w:pPr>
        <w:widowControl w:val="0"/>
        <w:autoSpaceDE w:val="0"/>
        <w:autoSpaceDN w:val="0"/>
        <w:adjustRightInd w:val="0"/>
        <w:spacing w:before="0" w:after="0"/>
        <w:ind w:left="0"/>
        <w:jc w:val="left"/>
        <w:rPr>
          <w:rFonts w:cs="Arial"/>
          <w:sz w:val="24"/>
          <w:szCs w:val="24"/>
          <w:lang w:val="fr-BE" w:eastAsia="en-US"/>
        </w:rPr>
      </w:pPr>
    </w:p>
    <w:p w14:paraId="693EAB5C" w14:textId="77777777" w:rsidR="001A4067" w:rsidRPr="00037A46" w:rsidRDefault="001A4067" w:rsidP="001A4067">
      <w:pPr>
        <w:widowControl w:val="0"/>
        <w:autoSpaceDE w:val="0"/>
        <w:autoSpaceDN w:val="0"/>
        <w:adjustRightInd w:val="0"/>
        <w:spacing w:before="0" w:after="0"/>
        <w:ind w:left="0"/>
        <w:jc w:val="left"/>
        <w:rPr>
          <w:rFonts w:cs="Arial"/>
          <w:sz w:val="24"/>
          <w:szCs w:val="24"/>
          <w:lang w:val="fr-BE" w:eastAsia="en-US"/>
        </w:rPr>
      </w:pPr>
    </w:p>
    <w:p w14:paraId="2440D3F2" w14:textId="77777777" w:rsidR="001A4067" w:rsidRPr="00037A46" w:rsidRDefault="001A4067" w:rsidP="001A4067">
      <w:pPr>
        <w:spacing w:before="120" w:after="0"/>
        <w:ind w:left="0"/>
        <w:rPr>
          <w:rFonts w:cs="Arial"/>
          <w:b/>
          <w:sz w:val="16"/>
          <w:szCs w:val="16"/>
          <w:lang w:val="fr-BE"/>
        </w:rPr>
      </w:pPr>
      <w:r w:rsidRPr="00037A46">
        <w:rPr>
          <w:rFonts w:cs="Arial"/>
          <w:color w:val="000000"/>
          <w:sz w:val="18"/>
          <w:szCs w:val="18"/>
          <w:lang w:val="fr-BE" w:eastAsia="fr-FR"/>
        </w:rPr>
        <w:t>PR2 = Max</w:t>
      </w:r>
      <w:r w:rsidRPr="00037A46">
        <w:rPr>
          <w:rFonts w:cs="Arial"/>
          <w:b/>
          <w:color w:val="000000"/>
          <w:sz w:val="18"/>
          <w:szCs w:val="18"/>
          <w:lang w:val="fr-BE" w:eastAsia="fr-FR"/>
        </w:rPr>
        <w:t xml:space="preserve"> </w:t>
      </w:r>
      <m:oMath>
        <m:d>
          <m:dPr>
            <m:begChr m:val="["/>
            <m:endChr m:val="]"/>
            <m:ctrlPr>
              <w:rPr>
                <w:rFonts w:ascii="Cambria Math" w:hAnsi="Cambria Math" w:cs="Arial"/>
                <w:i/>
                <w:sz w:val="22"/>
                <w:szCs w:val="18"/>
                <w:lang w:val="nl-BE"/>
              </w:rPr>
            </m:ctrlPr>
          </m:dPr>
          <m:e>
            <m:d>
              <m:dPr>
                <m:ctrlPr>
                  <w:rPr>
                    <w:rFonts w:ascii="Cambria Math" w:hAnsi="Cambria Math" w:cs="Arial"/>
                    <w:i/>
                    <w:sz w:val="22"/>
                    <w:szCs w:val="18"/>
                    <w:lang w:val="nl-BE"/>
                  </w:rPr>
                </m:ctrlPr>
              </m:dPr>
              <m:e>
                <m:r>
                  <w:rPr>
                    <w:rFonts w:ascii="Cambria Math" w:hAnsi="Cambria Math" w:cs="Arial"/>
                    <w:color w:val="000000"/>
                    <w:sz w:val="22"/>
                    <w:szCs w:val="18"/>
                    <w:lang w:val="fr-BE" w:eastAsia="fr-FR"/>
                  </w:rPr>
                  <m:t>10</m:t>
                </m:r>
                <m:r>
                  <w:rPr>
                    <w:rFonts w:ascii="Cambria Math" w:hAnsi="Cambria Math" w:cs="Arial"/>
                    <w:color w:val="000000"/>
                    <w:sz w:val="22"/>
                    <w:szCs w:val="18"/>
                    <w:lang w:val="nl-BE" w:eastAsia="fr-FR"/>
                  </w:rPr>
                  <m:t>EUR</m:t>
                </m:r>
                <m:r>
                  <w:rPr>
                    <w:rFonts w:ascii="Cambria Math" w:hAnsi="Cambria Math" w:cs="Arial"/>
                    <w:color w:val="000000"/>
                    <w:sz w:val="22"/>
                    <w:szCs w:val="18"/>
                    <w:lang w:val="fr-BE" w:eastAsia="fr-FR"/>
                  </w:rPr>
                  <m:t>*</m:t>
                </m:r>
                <m:nary>
                  <m:naryPr>
                    <m:chr m:val="∑"/>
                    <m:limLoc m:val="undOvr"/>
                    <m:ctrlPr>
                      <w:rPr>
                        <w:rFonts w:ascii="Cambria Math" w:hAnsi="Cambria Math" w:cs="Arial"/>
                        <w:i/>
                        <w:sz w:val="22"/>
                        <w:szCs w:val="18"/>
                        <w:lang w:val="nl-BE"/>
                      </w:rPr>
                    </m:ctrlPr>
                  </m:naryPr>
                  <m:sub>
                    <m:r>
                      <w:rPr>
                        <w:rFonts w:ascii="Cambria Math" w:hAnsi="Cambria Math" w:cs="Arial"/>
                        <w:color w:val="000000"/>
                        <w:sz w:val="22"/>
                        <w:szCs w:val="18"/>
                        <w:lang w:val="nl-BE" w:eastAsia="fr-FR"/>
                      </w:rPr>
                      <m:t>z</m:t>
                    </m:r>
                    <m:r>
                      <w:rPr>
                        <w:rFonts w:ascii="Cambria Math" w:hAnsi="Cambria Math" w:cs="Arial"/>
                        <w:color w:val="000000"/>
                        <w:sz w:val="22"/>
                        <w:szCs w:val="18"/>
                        <w:lang w:val="fr-BE" w:eastAsia="fr-FR"/>
                      </w:rPr>
                      <m:t>=1</m:t>
                    </m:r>
                  </m:sub>
                  <m:sup>
                    <m:r>
                      <w:rPr>
                        <w:rFonts w:ascii="Cambria Math" w:hAnsi="Cambria Math" w:cs="Arial"/>
                        <w:color w:val="000000"/>
                        <w:sz w:val="22"/>
                        <w:szCs w:val="18"/>
                        <w:lang w:val="nl-BE" w:eastAsia="fr-FR"/>
                      </w:rPr>
                      <m:t>y</m:t>
                    </m:r>
                  </m:sup>
                  <m:e>
                    <m:r>
                      <w:rPr>
                        <w:rFonts w:ascii="Cambria Math" w:hAnsi="Cambria Math" w:cs="Arial"/>
                        <w:color w:val="000000"/>
                        <w:sz w:val="22"/>
                        <w:szCs w:val="18"/>
                        <w:lang w:val="nl-BE" w:eastAsia="fr-FR"/>
                      </w:rPr>
                      <m:t>t</m:t>
                    </m:r>
                    <m:d>
                      <m:dPr>
                        <m:ctrlPr>
                          <w:rPr>
                            <w:rFonts w:ascii="Cambria Math" w:hAnsi="Cambria Math" w:cs="Arial"/>
                            <w:i/>
                            <w:color w:val="000000"/>
                            <w:sz w:val="22"/>
                            <w:szCs w:val="18"/>
                            <w:lang w:val="nl-BE" w:eastAsia="fr-FR"/>
                          </w:rPr>
                        </m:ctrlPr>
                      </m:dPr>
                      <m:e>
                        <m:r>
                          <w:rPr>
                            <w:rFonts w:ascii="Cambria Math" w:hAnsi="Cambria Math" w:cs="Arial"/>
                            <w:color w:val="000000"/>
                            <w:sz w:val="22"/>
                            <w:szCs w:val="18"/>
                            <w:lang w:val="nl-BE" w:eastAsia="fr-FR"/>
                          </w:rPr>
                          <m:t>z</m:t>
                        </m:r>
                      </m:e>
                    </m:d>
                  </m:e>
                </m:nary>
              </m:e>
            </m:d>
            <m:r>
              <w:rPr>
                <w:rFonts w:ascii="Cambria Math" w:hAnsi="Cambria Math" w:cs="Arial"/>
                <w:color w:val="000000"/>
                <w:sz w:val="22"/>
                <w:szCs w:val="18"/>
                <w:lang w:val="fr-BE" w:eastAsia="fr-FR"/>
              </w:rPr>
              <m:t>;Perc*</m:t>
            </m:r>
            <m:d>
              <m:dPr>
                <m:ctrlPr>
                  <w:rPr>
                    <w:rFonts w:ascii="Cambria Math" w:hAnsi="Cambria Math" w:cs="Arial"/>
                    <w:i/>
                    <w:sz w:val="22"/>
                    <w:szCs w:val="18"/>
                    <w:lang w:val="nl-BE"/>
                  </w:rPr>
                </m:ctrlPr>
              </m:dPr>
              <m:e>
                <m:nary>
                  <m:naryPr>
                    <m:chr m:val="∑"/>
                    <m:limLoc m:val="undOvr"/>
                    <m:ctrlPr>
                      <w:rPr>
                        <w:rFonts w:ascii="Cambria Math" w:hAnsi="Cambria Math" w:cs="Arial"/>
                        <w:i/>
                        <w:sz w:val="24"/>
                        <w:lang w:val="nl-BE" w:eastAsia="fr-FR"/>
                      </w:rPr>
                    </m:ctrlPr>
                  </m:naryPr>
                  <m:sub>
                    <m:r>
                      <w:rPr>
                        <w:rFonts w:ascii="Cambria Math" w:hAnsi="Cambria Math" w:cs="Arial"/>
                        <w:sz w:val="24"/>
                        <w:lang w:val="nl-BE" w:eastAsia="fr-FR"/>
                      </w:rPr>
                      <m:t>z</m:t>
                    </m:r>
                    <m:r>
                      <w:rPr>
                        <w:rFonts w:ascii="Cambria Math" w:hAnsi="Cambria Math" w:cs="Arial"/>
                        <w:sz w:val="24"/>
                        <w:lang w:val="fr-BE" w:eastAsia="fr-FR"/>
                      </w:rPr>
                      <m:t>=1</m:t>
                    </m:r>
                  </m:sub>
                  <m:sup>
                    <m:r>
                      <w:rPr>
                        <w:rFonts w:ascii="Cambria Math" w:hAnsi="Cambria Math" w:cs="Arial"/>
                        <w:sz w:val="24"/>
                        <w:lang w:val="nl-BE" w:eastAsia="fr-FR"/>
                      </w:rPr>
                      <m:t>y</m:t>
                    </m:r>
                  </m:sup>
                  <m:e>
                    <m:f>
                      <m:fPr>
                        <m:ctrlPr>
                          <w:rPr>
                            <w:rFonts w:ascii="Cambria Math" w:hAnsi="Cambria Math" w:cs="Arial"/>
                            <w:i/>
                            <w:sz w:val="24"/>
                            <w:lang w:val="nl-BE" w:eastAsia="fr-FR"/>
                          </w:rPr>
                        </m:ctrlPr>
                      </m:fPr>
                      <m:num>
                        <m:r>
                          <w:rPr>
                            <w:rFonts w:ascii="Cambria Math" w:hAnsi="Cambria Math" w:cs="Arial"/>
                            <w:sz w:val="24"/>
                            <w:lang w:val="nl-BE" w:eastAsia="fr-FR"/>
                          </w:rPr>
                          <m:t>t</m:t>
                        </m:r>
                        <m:d>
                          <m:dPr>
                            <m:ctrlPr>
                              <w:rPr>
                                <w:rFonts w:ascii="Cambria Math" w:hAnsi="Cambria Math" w:cs="Arial"/>
                                <w:i/>
                                <w:sz w:val="24"/>
                                <w:lang w:val="nl-BE" w:eastAsia="fr-FR"/>
                              </w:rPr>
                            </m:ctrlPr>
                          </m:dPr>
                          <m:e>
                            <m:r>
                              <w:rPr>
                                <w:rFonts w:ascii="Cambria Math" w:hAnsi="Cambria Math" w:cs="Arial"/>
                                <w:sz w:val="24"/>
                                <w:lang w:val="nl-BE" w:eastAsia="fr-FR"/>
                              </w:rPr>
                              <m:t>z</m:t>
                            </m:r>
                          </m:e>
                        </m:d>
                      </m:num>
                      <m:den>
                        <m:r>
                          <w:rPr>
                            <w:rFonts w:ascii="Cambria Math" w:hAnsi="Cambria Math" w:cs="Arial"/>
                            <w:sz w:val="24"/>
                            <w:lang w:val="fr-BE" w:eastAsia="fr-FR"/>
                          </w:rPr>
                          <m:t>60</m:t>
                        </m:r>
                      </m:den>
                    </m:f>
                    <m:r>
                      <w:rPr>
                        <w:rFonts w:ascii="Cambria Math" w:hAnsi="Cambria Math" w:cs="Arial"/>
                        <w:sz w:val="24"/>
                        <w:lang w:val="fr-BE" w:eastAsia="fr-FR"/>
                      </w:rPr>
                      <m:t>*</m:t>
                    </m:r>
                    <m:r>
                      <w:rPr>
                        <w:rFonts w:ascii="Cambria Math" w:hAnsi="Cambria Math" w:cs="Arial"/>
                        <w:sz w:val="24"/>
                        <w:lang w:val="nl-BE" w:eastAsia="fr-FR"/>
                      </w:rPr>
                      <m:t>w</m:t>
                    </m:r>
                    <m:d>
                      <m:dPr>
                        <m:ctrlPr>
                          <w:rPr>
                            <w:rFonts w:ascii="Cambria Math" w:hAnsi="Cambria Math" w:cs="Arial"/>
                            <w:i/>
                            <w:sz w:val="24"/>
                            <w:lang w:val="nl-BE" w:eastAsia="fr-FR"/>
                          </w:rPr>
                        </m:ctrlPr>
                      </m:dPr>
                      <m:e>
                        <m:r>
                          <w:rPr>
                            <w:rFonts w:ascii="Cambria Math" w:hAnsi="Cambria Math" w:cs="Arial"/>
                            <w:sz w:val="24"/>
                            <w:lang w:val="nl-BE" w:eastAsia="fr-FR"/>
                          </w:rPr>
                          <m:t>z</m:t>
                        </m:r>
                      </m:e>
                    </m:d>
                    <m:r>
                      <w:rPr>
                        <w:rFonts w:ascii="Cambria Math" w:hAnsi="Cambria Math" w:cs="Arial"/>
                        <w:sz w:val="24"/>
                        <w:lang w:val="nl-BE" w:eastAsia="fr-FR"/>
                      </w:rPr>
                      <m:t>n</m:t>
                    </m:r>
                  </m:e>
                </m:nary>
                <m:r>
                  <w:rPr>
                    <w:rFonts w:ascii="Cambria Math" w:hAnsi="Cambria Math" w:cs="Arial"/>
                    <w:color w:val="000000"/>
                    <w:sz w:val="24"/>
                    <w:lang w:val="fr-BE" w:eastAsia="fr-FR"/>
                  </w:rPr>
                  <m:t>-</m:t>
                </m:r>
                <m:f>
                  <m:fPr>
                    <m:ctrlPr>
                      <w:rPr>
                        <w:rFonts w:ascii="Cambria Math" w:hAnsi="Cambria Math" w:cs="Arial"/>
                        <w:i/>
                        <w:sz w:val="24"/>
                        <w:lang w:val="nl-BE" w:eastAsia="fr-FR"/>
                      </w:rPr>
                    </m:ctrlPr>
                  </m:fPr>
                  <m:num>
                    <m:r>
                      <w:rPr>
                        <w:rFonts w:ascii="Cambria Math" w:hAnsi="Cambria Math" w:cs="Arial"/>
                        <w:sz w:val="24"/>
                        <w:lang w:val="fr-BE" w:eastAsia="fr-FR"/>
                      </w:rPr>
                      <m:t>60%</m:t>
                    </m:r>
                    <m:nary>
                      <m:naryPr>
                        <m:chr m:val="∑"/>
                        <m:limLoc m:val="undOvr"/>
                        <m:ctrlPr>
                          <w:rPr>
                            <w:rFonts w:ascii="Cambria Math" w:hAnsi="Cambria Math" w:cs="Arial"/>
                            <w:i/>
                            <w:sz w:val="24"/>
                            <w:lang w:val="nl-BE" w:eastAsia="fr-FR"/>
                          </w:rPr>
                        </m:ctrlPr>
                      </m:naryPr>
                      <m:sub>
                        <m:r>
                          <w:rPr>
                            <w:rFonts w:ascii="Cambria Math" w:hAnsi="Cambria Math" w:cs="Arial"/>
                            <w:sz w:val="24"/>
                            <w:lang w:val="nl-BE" w:eastAsia="fr-FR"/>
                          </w:rPr>
                          <m:t>j</m:t>
                        </m:r>
                        <m:r>
                          <w:rPr>
                            <w:rFonts w:ascii="Cambria Math" w:hAnsi="Cambria Math" w:cs="Arial"/>
                            <w:sz w:val="24"/>
                            <w:lang w:val="fr-BE" w:eastAsia="fr-FR"/>
                          </w:rPr>
                          <m:t>=1</m:t>
                        </m:r>
                      </m:sub>
                      <m:sup>
                        <m:r>
                          <w:rPr>
                            <w:rFonts w:ascii="Cambria Math" w:hAnsi="Cambria Math" w:cs="Arial"/>
                            <w:sz w:val="24"/>
                            <w:lang w:val="nl-BE" w:eastAsia="fr-FR"/>
                          </w:rPr>
                          <m:t>l</m:t>
                        </m:r>
                      </m:sup>
                      <m:e>
                        <m:r>
                          <w:rPr>
                            <w:rFonts w:ascii="Cambria Math" w:hAnsi="Cambria Math" w:cs="Arial"/>
                            <w:sz w:val="24"/>
                            <w:lang w:val="nl-BE" w:eastAsia="fr-FR"/>
                          </w:rPr>
                          <m:t>min</m:t>
                        </m:r>
                        <m:d>
                          <m:dPr>
                            <m:begChr m:val="["/>
                            <m:endChr m:val="]"/>
                            <m:ctrlPr>
                              <w:rPr>
                                <w:rFonts w:ascii="Cambria Math" w:hAnsi="Cambria Math" w:cs="Arial"/>
                                <w:i/>
                                <w:sz w:val="24"/>
                                <w:lang w:val="nl-BE" w:eastAsia="fr-FR"/>
                              </w:rPr>
                            </m:ctrlPr>
                          </m:dPr>
                          <m:e>
                            <m:r>
                              <w:rPr>
                                <w:rFonts w:ascii="Cambria Math" w:hAnsi="Cambria Math" w:cs="Arial"/>
                                <w:sz w:val="24"/>
                                <w:lang w:val="nl-BE" w:eastAsia="fr-FR"/>
                              </w:rPr>
                              <m:t>W</m:t>
                            </m:r>
                            <m:d>
                              <m:dPr>
                                <m:ctrlPr>
                                  <w:rPr>
                                    <w:rFonts w:ascii="Cambria Math" w:hAnsi="Cambria Math" w:cs="Arial"/>
                                    <w:i/>
                                    <w:sz w:val="24"/>
                                    <w:lang w:val="nl-BE" w:eastAsia="fr-FR"/>
                                  </w:rPr>
                                </m:ctrlPr>
                              </m:dPr>
                              <m:e>
                                <m:r>
                                  <w:rPr>
                                    <w:rFonts w:ascii="Cambria Math" w:hAnsi="Cambria Math" w:cs="Arial"/>
                                    <w:sz w:val="24"/>
                                    <w:lang w:val="nl-BE" w:eastAsia="fr-FR"/>
                                  </w:rPr>
                                  <m:t>j</m:t>
                                </m:r>
                              </m:e>
                            </m:d>
                            <m:r>
                              <w:rPr>
                                <w:rFonts w:ascii="Cambria Math" w:hAnsi="Cambria Math" w:cs="Arial"/>
                                <w:sz w:val="24"/>
                                <w:lang w:val="fr-BE" w:eastAsia="fr-FR"/>
                              </w:rPr>
                              <m:t>;</m:t>
                            </m:r>
                            <m:r>
                              <w:rPr>
                                <w:rFonts w:ascii="Cambria Math" w:hAnsi="Cambria Math" w:cs="Arial"/>
                                <w:sz w:val="24"/>
                                <w:lang w:val="nl-BE" w:eastAsia="fr-FR"/>
                              </w:rPr>
                              <m:t>plf</m:t>
                            </m:r>
                            <m:d>
                              <m:dPr>
                                <m:ctrlPr>
                                  <w:rPr>
                                    <w:rFonts w:ascii="Cambria Math" w:hAnsi="Cambria Math" w:cs="Arial"/>
                                    <w:i/>
                                    <w:sz w:val="24"/>
                                    <w:lang w:val="nl-BE" w:eastAsia="fr-FR"/>
                                  </w:rPr>
                                </m:ctrlPr>
                              </m:dPr>
                              <m:e>
                                <m:r>
                                  <w:rPr>
                                    <w:rFonts w:ascii="Cambria Math" w:hAnsi="Cambria Math" w:cs="Arial"/>
                                    <w:sz w:val="24"/>
                                    <w:lang w:val="nl-BE" w:eastAsia="fr-FR"/>
                                  </w:rPr>
                                  <m:t>j</m:t>
                                </m:r>
                              </m:e>
                            </m:d>
                          </m:e>
                        </m:d>
                        <m:r>
                          <w:rPr>
                            <w:rFonts w:ascii="Cambria Math" w:hAnsi="Cambria Math" w:cs="Arial"/>
                            <w:sz w:val="24"/>
                            <w:lang w:val="fr-BE" w:eastAsia="fr-FR"/>
                          </w:rPr>
                          <m:t>*h</m:t>
                        </m:r>
                        <m:r>
                          <w:rPr>
                            <w:rFonts w:ascii="Cambria Math" w:hAnsi="Cambria Math" w:cs="Arial"/>
                            <w:sz w:val="24"/>
                            <w:lang w:val="nl-BE" w:eastAsia="fr-FR"/>
                          </w:rPr>
                          <m:t>c</m:t>
                        </m:r>
                        <m:r>
                          <w:rPr>
                            <w:rFonts w:ascii="Cambria Math" w:hAnsi="Cambria Math" w:cs="Arial"/>
                            <w:sz w:val="24"/>
                            <w:lang w:val="fr-BE" w:eastAsia="fr-FR"/>
                          </w:rPr>
                          <m:t>(</m:t>
                        </m:r>
                        <m:r>
                          <w:rPr>
                            <w:rFonts w:ascii="Cambria Math" w:hAnsi="Cambria Math" w:cs="Arial"/>
                            <w:sz w:val="24"/>
                            <w:lang w:val="nl-BE" w:eastAsia="fr-FR"/>
                          </w:rPr>
                          <m:t>j</m:t>
                        </m:r>
                        <m:r>
                          <w:rPr>
                            <w:rFonts w:ascii="Cambria Math" w:hAnsi="Cambria Math" w:cs="Arial"/>
                            <w:sz w:val="24"/>
                            <w:lang w:val="fr-BE" w:eastAsia="fr-FR"/>
                          </w:rPr>
                          <m:t>)</m:t>
                        </m:r>
                      </m:e>
                    </m:nary>
                  </m:num>
                  <m:den>
                    <m:r>
                      <w:rPr>
                        <w:rFonts w:ascii="Cambria Math" w:hAnsi="Cambria Math" w:cs="Arial"/>
                        <w:sz w:val="24"/>
                        <w:lang w:val="fr-BE" w:eastAsia="fr-FR"/>
                      </w:rPr>
                      <m:t>45</m:t>
                    </m:r>
                  </m:den>
                </m:f>
              </m:e>
            </m:d>
          </m:e>
        </m:d>
      </m:oMath>
      <w:r w:rsidRPr="00037A46" w:rsidDel="00F479E6">
        <w:rPr>
          <w:rFonts w:cs="Arial"/>
          <w:b/>
          <w:sz w:val="16"/>
          <w:szCs w:val="16"/>
          <w:lang w:val="fr-BE"/>
        </w:rPr>
        <w:t xml:space="preserve"> </w:t>
      </w:r>
      <w:r w:rsidRPr="00037A46">
        <w:rPr>
          <w:rFonts w:cs="Arial"/>
          <w:b/>
          <w:sz w:val="16"/>
          <w:szCs w:val="16"/>
          <w:lang w:val="nl-BE"/>
        </w:rPr>
        <w:object w:dxaOrig="180" w:dyaOrig="340" w14:anchorId="7EA2384E">
          <v:shape id="_x0000_i1028" type="#_x0000_t75" style="width:7.5pt;height:13.5pt" o:ole="">
            <v:imagedata r:id="rId21" o:title=""/>
          </v:shape>
          <o:OLEObject Type="Embed" ProgID="Equation.3" ShapeID="_x0000_i1028" DrawAspect="Content" ObjectID="_1774688563" r:id="rId22"/>
        </w:object>
      </w:r>
    </w:p>
    <w:p w14:paraId="660FB77D" w14:textId="77777777" w:rsidR="001A4067" w:rsidRPr="00037A46" w:rsidRDefault="001A4067" w:rsidP="001A4067">
      <w:pPr>
        <w:spacing w:before="120" w:after="0"/>
        <w:ind w:left="0" w:rightChars="352" w:right="704"/>
        <w:rPr>
          <w:rFonts w:cs="Arial"/>
          <w:color w:val="000000"/>
          <w:lang w:val="fr-BE" w:eastAsia="fr-FR"/>
        </w:rPr>
      </w:pPr>
    </w:p>
    <w:p w14:paraId="03FF28AE" w14:textId="77777777" w:rsidR="001A4067" w:rsidRPr="00037A46" w:rsidRDefault="001A4067" w:rsidP="001A4067">
      <w:pPr>
        <w:spacing w:before="120" w:after="0"/>
        <w:ind w:left="0"/>
        <w:rPr>
          <w:rFonts w:cs="Arial"/>
          <w:lang w:val="nl-BE" w:eastAsia="fr-FR"/>
        </w:rPr>
      </w:pPr>
      <w:r w:rsidRPr="00037A46">
        <w:rPr>
          <w:rFonts w:cs="Arial"/>
          <w:lang w:val="nl-BE" w:eastAsia="fr-FR"/>
        </w:rPr>
        <w:t xml:space="preserve">De aangeslotene kan bij uitdiensttreding aanspraak maken op de </w:t>
      </w:r>
      <w:r w:rsidRPr="00037A46">
        <w:rPr>
          <w:rFonts w:cs="Arial"/>
          <w:b/>
          <w:i/>
          <w:lang w:val="nl-BE" w:eastAsia="fr-FR"/>
        </w:rPr>
        <w:t xml:space="preserve">verworven reserves </w:t>
      </w:r>
      <w:r w:rsidRPr="00037A46">
        <w:rPr>
          <w:rFonts w:cs="Arial"/>
          <w:lang w:val="nl-BE" w:eastAsia="fr-FR"/>
        </w:rPr>
        <w:t>van het collectief pensioenplan.</w:t>
      </w:r>
    </w:p>
    <w:p w14:paraId="6EC84EC2" w14:textId="77777777" w:rsidR="001A4067" w:rsidRPr="00037A46" w:rsidRDefault="001A4067" w:rsidP="001A4067">
      <w:pPr>
        <w:spacing w:before="120" w:after="0"/>
        <w:ind w:left="0"/>
        <w:rPr>
          <w:rFonts w:cs="Arial"/>
          <w:lang w:val="nl-BE" w:eastAsia="fr-FR"/>
        </w:rPr>
      </w:pPr>
      <w:r w:rsidRPr="00037A46">
        <w:rPr>
          <w:rFonts w:cs="Arial"/>
          <w:lang w:val="nl-BE" w:eastAsia="fr-FR"/>
        </w:rPr>
        <w:t xml:space="preserve">De verworven reserve is gelijk aan de actuele waarde van de verworven prestatie. </w:t>
      </w:r>
    </w:p>
    <w:p w14:paraId="1582677C" w14:textId="77777777" w:rsidR="001A4067" w:rsidRPr="00037A46" w:rsidRDefault="001A4067" w:rsidP="001A4067">
      <w:pPr>
        <w:spacing w:before="120" w:after="0"/>
        <w:ind w:left="0"/>
        <w:rPr>
          <w:rFonts w:cs="Arial"/>
          <w:lang w:val="nl-BE" w:eastAsia="fr-FR"/>
        </w:rPr>
      </w:pPr>
      <w:r w:rsidRPr="00037A46">
        <w:rPr>
          <w:rFonts w:cs="Arial"/>
          <w:lang w:val="nl-BE" w:eastAsia="fr-FR"/>
        </w:rPr>
        <w:t xml:space="preserve">De verworven reserve is gelijk aan het grootste van de volgende twee bedragen: </w:t>
      </w:r>
    </w:p>
    <w:p w14:paraId="46C8AF07" w14:textId="77777777" w:rsidR="001A4067" w:rsidRPr="00037A46" w:rsidRDefault="001A4067" w:rsidP="001A4067">
      <w:pPr>
        <w:spacing w:before="120" w:after="0"/>
        <w:ind w:left="0"/>
        <w:rPr>
          <w:rFonts w:cs="Arial"/>
          <w:lang w:val="nl-BE" w:eastAsia="fr-FR"/>
        </w:rPr>
      </w:pPr>
    </w:p>
    <w:p w14:paraId="1BEF751D" w14:textId="77777777" w:rsidR="001A4067" w:rsidRPr="00037A46" w:rsidRDefault="001A4067" w:rsidP="001A4067">
      <w:pPr>
        <w:widowControl w:val="0"/>
        <w:autoSpaceDE w:val="0"/>
        <w:autoSpaceDN w:val="0"/>
        <w:adjustRightInd w:val="0"/>
        <w:spacing w:before="0" w:after="0"/>
        <w:ind w:left="0"/>
        <w:jc w:val="left"/>
        <w:rPr>
          <w:rFonts w:cs="Arial"/>
          <w:sz w:val="24"/>
          <w:szCs w:val="24"/>
          <w:lang w:val="nl-BE" w:eastAsia="en-US"/>
        </w:rPr>
      </w:pPr>
      <w:r w:rsidRPr="00037A46">
        <w:rPr>
          <w:rFonts w:cs="Arial"/>
          <w:sz w:val="18"/>
          <w:szCs w:val="18"/>
          <w:lang w:val="nl-BE" w:eastAsia="en-US"/>
        </w:rPr>
        <w:t>R1 = PR1 *</w:t>
      </w:r>
      <w:r w:rsidRPr="00037A46" w:rsidDel="00376AE8">
        <w:rPr>
          <w:rFonts w:cs="Arial"/>
          <w:sz w:val="18"/>
          <w:szCs w:val="18"/>
          <w:lang w:val="nl-BE" w:eastAsia="en-US"/>
        </w:rPr>
        <w:t xml:space="preserve"> </w:t>
      </w:r>
      <w:proofErr w:type="spellStart"/>
      <w:r w:rsidRPr="00037A46" w:rsidDel="00376AE8">
        <w:rPr>
          <w:rFonts w:cs="Arial"/>
          <w:sz w:val="24"/>
          <w:szCs w:val="24"/>
          <w:lang w:val="nl-BE" w:eastAsia="en-US"/>
        </w:rPr>
        <w:t>a</w:t>
      </w:r>
      <w:r w:rsidRPr="00037A46">
        <w:rPr>
          <w:rFonts w:cs="Arial"/>
          <w:sz w:val="24"/>
          <w:szCs w:val="24"/>
          <w:vertAlign w:val="subscript"/>
          <w:lang w:val="nl-BE" w:eastAsia="en-US"/>
        </w:rPr>
        <w:t>pensioenleeftijd</w:t>
      </w:r>
      <w:proofErr w:type="spellEnd"/>
      <w:r w:rsidRPr="00037A46">
        <w:rPr>
          <w:rFonts w:cs="Arial"/>
          <w:sz w:val="24"/>
          <w:szCs w:val="24"/>
          <w:vertAlign w:val="subscript"/>
          <w:lang w:val="nl-BE" w:eastAsia="en-US"/>
        </w:rPr>
        <w:t xml:space="preserve"> </w:t>
      </w:r>
      <w:r w:rsidRPr="00037A46">
        <w:rPr>
          <w:rFonts w:cs="Arial"/>
          <w:sz w:val="24"/>
          <w:szCs w:val="24"/>
          <w:lang w:val="nl-BE" w:eastAsia="en-US"/>
        </w:rPr>
        <w:t xml:space="preserve">* </w:t>
      </w:r>
      <w:r w:rsidRPr="00037A46">
        <w:rPr>
          <w:rFonts w:cs="Arial"/>
          <w:sz w:val="24"/>
          <w:szCs w:val="24"/>
          <w:vertAlign w:val="subscript"/>
          <w:lang w:val="nl-BE" w:eastAsia="en-US"/>
        </w:rPr>
        <w:t>pensioenleeftijd-</w:t>
      </w:r>
      <w:proofErr w:type="spellStart"/>
      <w:r w:rsidRPr="00037A46">
        <w:rPr>
          <w:rFonts w:cs="Arial"/>
          <w:sz w:val="24"/>
          <w:szCs w:val="24"/>
          <w:vertAlign w:val="subscript"/>
          <w:lang w:val="nl-BE" w:eastAsia="en-US"/>
        </w:rPr>
        <w:t>x</w:t>
      </w:r>
      <w:r w:rsidRPr="00037A46">
        <w:rPr>
          <w:rFonts w:cs="Arial"/>
          <w:sz w:val="24"/>
          <w:szCs w:val="24"/>
          <w:lang w:val="nl-BE" w:eastAsia="en-US"/>
        </w:rPr>
        <w:t>E</w:t>
      </w:r>
      <w:r w:rsidRPr="00037A46">
        <w:rPr>
          <w:rFonts w:cs="Arial"/>
          <w:sz w:val="24"/>
          <w:szCs w:val="24"/>
          <w:vertAlign w:val="subscript"/>
          <w:lang w:val="nl-BE" w:eastAsia="en-US"/>
        </w:rPr>
        <w:t>x</w:t>
      </w:r>
      <w:proofErr w:type="spellEnd"/>
    </w:p>
    <w:p w14:paraId="4C6C9DA5" w14:textId="77777777" w:rsidR="001A4067" w:rsidRPr="00037A46" w:rsidRDefault="001A4067" w:rsidP="001A4067">
      <w:pPr>
        <w:widowControl w:val="0"/>
        <w:autoSpaceDE w:val="0"/>
        <w:autoSpaceDN w:val="0"/>
        <w:adjustRightInd w:val="0"/>
        <w:spacing w:before="0" w:after="0"/>
        <w:ind w:left="0"/>
        <w:jc w:val="left"/>
        <w:rPr>
          <w:rFonts w:cs="Arial"/>
          <w:sz w:val="24"/>
          <w:szCs w:val="24"/>
          <w:lang w:val="nl-BE" w:eastAsia="en-US"/>
        </w:rPr>
      </w:pPr>
    </w:p>
    <w:p w14:paraId="7DE8A10C" w14:textId="77777777" w:rsidR="001A4067" w:rsidRPr="00037A46" w:rsidRDefault="001A4067" w:rsidP="001A4067">
      <w:pPr>
        <w:widowControl w:val="0"/>
        <w:autoSpaceDE w:val="0"/>
        <w:autoSpaceDN w:val="0"/>
        <w:adjustRightInd w:val="0"/>
        <w:spacing w:before="0" w:after="0"/>
        <w:ind w:left="0"/>
        <w:jc w:val="left"/>
        <w:rPr>
          <w:rFonts w:ascii="Courier New" w:hAnsi="Courier New" w:cs="Arial"/>
          <w:sz w:val="18"/>
          <w:szCs w:val="18"/>
          <w:lang w:val="nl-BE" w:eastAsia="en-US"/>
        </w:rPr>
      </w:pPr>
    </w:p>
    <w:p w14:paraId="60774EF4" w14:textId="77777777" w:rsidR="001A4067" w:rsidRPr="00037A46" w:rsidRDefault="001A4067" w:rsidP="001A4067">
      <w:pPr>
        <w:widowControl w:val="0"/>
        <w:autoSpaceDE w:val="0"/>
        <w:autoSpaceDN w:val="0"/>
        <w:adjustRightInd w:val="0"/>
        <w:spacing w:before="0" w:after="0"/>
        <w:ind w:left="0"/>
        <w:jc w:val="left"/>
        <w:rPr>
          <w:rFonts w:cs="Arial"/>
          <w:sz w:val="24"/>
          <w:szCs w:val="24"/>
          <w:lang w:val="nl-BE" w:eastAsia="en-US"/>
        </w:rPr>
      </w:pPr>
      <w:r w:rsidRPr="00037A46">
        <w:rPr>
          <w:rFonts w:cs="Arial"/>
          <w:sz w:val="18"/>
          <w:szCs w:val="18"/>
          <w:lang w:val="nl-BE" w:eastAsia="en-US"/>
        </w:rPr>
        <w:t>R2 = PR2</w:t>
      </w:r>
      <w:r w:rsidRPr="00037A46">
        <w:rPr>
          <w:rFonts w:ascii="Courier New" w:hAnsi="Courier New" w:cs="Arial"/>
          <w:sz w:val="18"/>
          <w:szCs w:val="18"/>
          <w:lang w:eastAsia="en-US"/>
        </w:rPr>
        <w:t xml:space="preserve"> *</w:t>
      </w:r>
      <w:r w:rsidRPr="00037A46" w:rsidDel="00376AE8">
        <w:rPr>
          <w:rFonts w:ascii="Courier New" w:hAnsi="Courier New" w:cs="Arial"/>
          <w:b/>
          <w:sz w:val="24"/>
          <w:szCs w:val="24"/>
          <w:lang w:eastAsia="en-US"/>
        </w:rPr>
        <w:t xml:space="preserve"> </w:t>
      </w:r>
      <w:proofErr w:type="spellStart"/>
      <w:r w:rsidRPr="00037A46" w:rsidDel="00376AE8">
        <w:rPr>
          <w:rFonts w:cs="Arial"/>
          <w:sz w:val="24"/>
          <w:szCs w:val="24"/>
          <w:lang w:val="nl-BE" w:eastAsia="en-US"/>
        </w:rPr>
        <w:t>a</w:t>
      </w:r>
      <w:r w:rsidRPr="00037A46">
        <w:rPr>
          <w:rFonts w:cs="Arial"/>
          <w:sz w:val="24"/>
          <w:szCs w:val="24"/>
          <w:vertAlign w:val="subscript"/>
          <w:lang w:val="nl-BE" w:eastAsia="en-US"/>
        </w:rPr>
        <w:t>pensioenleeftijd</w:t>
      </w:r>
      <w:proofErr w:type="spellEnd"/>
      <w:r w:rsidRPr="00037A46">
        <w:rPr>
          <w:rFonts w:cs="Arial"/>
          <w:sz w:val="24"/>
          <w:szCs w:val="24"/>
          <w:vertAlign w:val="subscript"/>
          <w:lang w:val="nl-BE" w:eastAsia="en-US"/>
        </w:rPr>
        <w:t xml:space="preserve"> </w:t>
      </w:r>
      <w:r w:rsidRPr="00037A46">
        <w:rPr>
          <w:rFonts w:cs="Arial"/>
          <w:sz w:val="24"/>
          <w:szCs w:val="24"/>
          <w:lang w:val="nl-BE" w:eastAsia="en-US"/>
        </w:rPr>
        <w:t xml:space="preserve">* </w:t>
      </w:r>
      <w:r w:rsidRPr="00037A46">
        <w:rPr>
          <w:rFonts w:cs="Arial"/>
          <w:sz w:val="24"/>
          <w:szCs w:val="24"/>
          <w:vertAlign w:val="subscript"/>
          <w:lang w:val="nl-BE" w:eastAsia="en-US"/>
        </w:rPr>
        <w:t>pensioenleeftijd-</w:t>
      </w:r>
      <w:proofErr w:type="spellStart"/>
      <w:r w:rsidRPr="00037A46">
        <w:rPr>
          <w:rFonts w:cs="Arial"/>
          <w:sz w:val="24"/>
          <w:szCs w:val="24"/>
          <w:vertAlign w:val="subscript"/>
          <w:lang w:val="nl-BE" w:eastAsia="en-US"/>
        </w:rPr>
        <w:t>x</w:t>
      </w:r>
      <w:r w:rsidRPr="00037A46">
        <w:rPr>
          <w:rFonts w:cs="Arial"/>
          <w:sz w:val="24"/>
          <w:szCs w:val="24"/>
          <w:lang w:val="nl-BE" w:eastAsia="en-US"/>
        </w:rPr>
        <w:t>E</w:t>
      </w:r>
      <w:r w:rsidRPr="00037A46">
        <w:rPr>
          <w:rFonts w:cs="Arial"/>
          <w:sz w:val="24"/>
          <w:szCs w:val="24"/>
          <w:vertAlign w:val="subscript"/>
          <w:lang w:val="nl-BE" w:eastAsia="en-US"/>
        </w:rPr>
        <w:t>x</w:t>
      </w:r>
      <w:proofErr w:type="spellEnd"/>
    </w:p>
    <w:p w14:paraId="5C1CE1BF" w14:textId="77777777" w:rsidR="001A4067" w:rsidRPr="00037A46" w:rsidRDefault="001A4067" w:rsidP="001A4067">
      <w:pPr>
        <w:spacing w:before="120" w:after="0"/>
        <w:ind w:left="0" w:right="-1"/>
        <w:rPr>
          <w:rFonts w:cs="Arial"/>
          <w:color w:val="000000"/>
          <w:sz w:val="18"/>
          <w:szCs w:val="18"/>
          <w:lang w:eastAsia="fr-FR"/>
        </w:rPr>
      </w:pPr>
    </w:p>
    <w:p w14:paraId="5B0D46EF" w14:textId="77777777" w:rsidR="001A4067" w:rsidRPr="00037A46" w:rsidRDefault="001A4067" w:rsidP="001A4067">
      <w:pPr>
        <w:spacing w:before="120" w:after="0"/>
        <w:ind w:left="0" w:right="-1"/>
        <w:rPr>
          <w:rFonts w:cs="Arial"/>
          <w:color w:val="000000"/>
          <w:lang w:eastAsia="fr-FR"/>
        </w:rPr>
      </w:pPr>
      <w:r w:rsidRPr="00037A46">
        <w:rPr>
          <w:rFonts w:cs="Arial"/>
          <w:lang w:val="nl-BE" w:eastAsia="fr-FR"/>
        </w:rPr>
        <w:t>Na het bereiken van de pensioenleeftijd worden de verworven prestaties en de verworven reserves van de aangeslotene berekend op de berekeningsdatum rekening houdend met de elementen op dat ogenblik</w:t>
      </w:r>
      <w:r w:rsidRPr="00037A46" w:rsidDel="002620EE">
        <w:rPr>
          <w:rFonts w:cs="Arial"/>
          <w:color w:val="000000"/>
          <w:sz w:val="18"/>
          <w:szCs w:val="18"/>
          <w:lang w:eastAsia="fr-FR"/>
        </w:rPr>
        <w:t xml:space="preserve"> </w:t>
      </w:r>
    </w:p>
    <w:p w14:paraId="276723E8" w14:textId="77777777" w:rsidR="001A4067" w:rsidRPr="00037A46" w:rsidRDefault="001A4067" w:rsidP="001A4067">
      <w:pPr>
        <w:spacing w:before="120" w:after="0"/>
        <w:ind w:left="0" w:rightChars="352" w:right="704"/>
        <w:rPr>
          <w:rFonts w:cs="Arial"/>
          <w:color w:val="000000"/>
          <w:lang w:eastAsia="fr-FR"/>
        </w:rPr>
      </w:pPr>
    </w:p>
    <w:p w14:paraId="3AD93008" w14:textId="77777777" w:rsidR="001A4067" w:rsidRPr="00037A46" w:rsidRDefault="001A4067" w:rsidP="001A4067">
      <w:pPr>
        <w:spacing w:before="120" w:after="0"/>
        <w:ind w:left="0" w:rightChars="352" w:right="704"/>
        <w:rPr>
          <w:rFonts w:cs="Arial"/>
          <w:u w:val="single"/>
          <w:lang w:val="nl-BE" w:eastAsia="fr-FR"/>
        </w:rPr>
      </w:pPr>
      <w:r w:rsidRPr="00037A46">
        <w:rPr>
          <w:rFonts w:cs="Arial"/>
          <w:u w:val="single"/>
          <w:lang w:val="nl-BE" w:eastAsia="fr-FR"/>
        </w:rPr>
        <w:t>Artikel 3   Inwerkingtreding</w:t>
      </w:r>
    </w:p>
    <w:p w14:paraId="391477F3" w14:textId="77777777" w:rsidR="001A4067" w:rsidRPr="00037A46" w:rsidRDefault="001A4067" w:rsidP="001A4067">
      <w:pPr>
        <w:spacing w:before="120" w:after="0"/>
        <w:ind w:left="0" w:right="1184"/>
        <w:rPr>
          <w:rFonts w:cs="Arial"/>
          <w:lang w:val="nl-BE" w:eastAsia="fr-FR"/>
        </w:rPr>
      </w:pPr>
      <w:r w:rsidRPr="00037A46">
        <w:rPr>
          <w:rFonts w:cs="Arial"/>
          <w:lang w:eastAsia="fr-FR"/>
        </w:rPr>
        <w:t xml:space="preserve">Onderhavige technische bijlage treedt in </w:t>
      </w:r>
      <w:r w:rsidRPr="00037A46">
        <w:rPr>
          <w:rFonts w:cs="Arial"/>
          <w:lang w:val="nl-BE" w:eastAsia="fr-FR"/>
        </w:rPr>
        <w:t>werking op 01/01/2024</w:t>
      </w:r>
    </w:p>
    <w:p w14:paraId="614A8555" w14:textId="77777777" w:rsidR="001A4067" w:rsidRPr="00037A46" w:rsidRDefault="001A4067" w:rsidP="001A4067">
      <w:pPr>
        <w:widowControl w:val="0"/>
        <w:autoSpaceDE w:val="0"/>
        <w:autoSpaceDN w:val="0"/>
        <w:adjustRightInd w:val="0"/>
        <w:spacing w:before="0" w:after="0"/>
        <w:ind w:left="0"/>
        <w:jc w:val="left"/>
        <w:rPr>
          <w:rFonts w:ascii="Courier New" w:hAnsi="Courier New" w:cs="Courier New"/>
          <w:sz w:val="24"/>
          <w:szCs w:val="24"/>
          <w:lang w:val="nl-BE" w:eastAsia="en-US"/>
        </w:rPr>
      </w:pPr>
    </w:p>
    <w:p w14:paraId="4D91A2BC" w14:textId="165318A8" w:rsidR="00A86975" w:rsidRPr="00037A46" w:rsidRDefault="00A86975" w:rsidP="00A86975">
      <w:r w:rsidRPr="00037A46">
        <w:t>op 1 januari 2010.</w:t>
      </w:r>
    </w:p>
    <w:p w14:paraId="1F797CDC" w14:textId="65D69471" w:rsidR="00884E32" w:rsidRPr="00037A46" w:rsidRDefault="00884E32" w:rsidP="009E2E8D">
      <w:pPr>
        <w:pStyle w:val="Kop1"/>
        <w:rPr>
          <w:lang w:val="nl-BE"/>
        </w:rPr>
      </w:pPr>
      <w:bookmarkStart w:id="510" w:name="_Toc110948282"/>
      <w:bookmarkStart w:id="511" w:name="_Toc152937494"/>
      <w:r w:rsidRPr="00037A46">
        <w:rPr>
          <w:lang w:val="nl-BE"/>
        </w:rPr>
        <w:lastRenderedPageBreak/>
        <w:t xml:space="preserve">Bijlage </w:t>
      </w:r>
      <w:r w:rsidR="00B40EFC" w:rsidRPr="00037A46">
        <w:rPr>
          <w:lang w:val="nl-BE"/>
        </w:rPr>
        <w:t>x</w:t>
      </w:r>
      <w:r w:rsidRPr="00037A46">
        <w:rPr>
          <w:lang w:val="nl-BE"/>
        </w:rPr>
        <w:t>. Minimale voorwaardentabel</w:t>
      </w:r>
      <w:bookmarkEnd w:id="510"/>
      <w:bookmarkEnd w:id="511"/>
      <w:r w:rsidRPr="00037A46">
        <w:rPr>
          <w:lang w:val="nl-BE"/>
        </w:rPr>
        <w:t xml:space="preserve"> </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985"/>
        <w:gridCol w:w="1984"/>
        <w:gridCol w:w="1985"/>
      </w:tblGrid>
      <w:tr w:rsidR="00884E32" w:rsidRPr="00037A46" w14:paraId="32FB4805" w14:textId="77777777" w:rsidTr="00527366">
        <w:tc>
          <w:tcPr>
            <w:tcW w:w="4111" w:type="dxa"/>
            <w:shd w:val="clear" w:color="auto" w:fill="auto"/>
          </w:tcPr>
          <w:p w14:paraId="12B7CA95" w14:textId="77777777" w:rsidR="00884E32" w:rsidRPr="00AF0EE9" w:rsidRDefault="00884E32" w:rsidP="00527366">
            <w:pPr>
              <w:spacing w:before="0" w:after="0"/>
              <w:ind w:left="0"/>
              <w:jc w:val="center"/>
              <w:rPr>
                <w:rFonts w:eastAsia="Calibri" w:cs="Arial"/>
                <w:b/>
                <w:lang w:eastAsia="en-US"/>
              </w:rPr>
            </w:pPr>
          </w:p>
        </w:tc>
        <w:tc>
          <w:tcPr>
            <w:tcW w:w="1985" w:type="dxa"/>
            <w:shd w:val="clear" w:color="auto" w:fill="auto"/>
          </w:tcPr>
          <w:p w14:paraId="2FE3749F" w14:textId="77777777" w:rsidR="00884E32" w:rsidRPr="00AF0EE9" w:rsidRDefault="00884E32" w:rsidP="00527366">
            <w:pPr>
              <w:spacing w:before="0" w:after="0"/>
              <w:ind w:left="0"/>
              <w:jc w:val="center"/>
              <w:rPr>
                <w:rFonts w:eastAsia="Calibri" w:cs="Arial"/>
                <w:b/>
                <w:lang w:eastAsia="en-US"/>
              </w:rPr>
            </w:pPr>
            <w:r w:rsidRPr="00AF0EE9">
              <w:rPr>
                <w:rFonts w:eastAsia="Calibri" w:cs="Arial"/>
                <w:b/>
                <w:lang w:eastAsia="en-US"/>
              </w:rPr>
              <w:t>Territoriale interne</w:t>
            </w:r>
          </w:p>
          <w:p w14:paraId="43FDBDF8" w14:textId="77777777" w:rsidR="00884E32" w:rsidRPr="00AF0EE9" w:rsidRDefault="00884E32" w:rsidP="00527366">
            <w:pPr>
              <w:spacing w:before="0" w:after="0"/>
              <w:ind w:left="0"/>
              <w:jc w:val="center"/>
              <w:rPr>
                <w:rFonts w:eastAsia="Calibri" w:cs="Arial"/>
                <w:b/>
                <w:lang w:eastAsia="en-US"/>
              </w:rPr>
            </w:pPr>
            <w:r w:rsidRPr="00AF0EE9">
              <w:rPr>
                <w:rFonts w:eastAsia="Calibri" w:cs="Arial"/>
                <w:b/>
                <w:lang w:eastAsia="en-US"/>
              </w:rPr>
              <w:t>mobiliteit</w:t>
            </w:r>
          </w:p>
          <w:p w14:paraId="786DB47F" w14:textId="77777777" w:rsidR="00884E32" w:rsidRPr="00AF0EE9" w:rsidRDefault="00884E32" w:rsidP="00527366">
            <w:pPr>
              <w:spacing w:before="0" w:after="0"/>
              <w:ind w:left="0"/>
              <w:jc w:val="center"/>
              <w:rPr>
                <w:rFonts w:eastAsia="Calibri" w:cs="Arial"/>
                <w:b/>
                <w:lang w:eastAsia="en-US"/>
              </w:rPr>
            </w:pPr>
          </w:p>
        </w:tc>
        <w:tc>
          <w:tcPr>
            <w:tcW w:w="1984" w:type="dxa"/>
            <w:shd w:val="clear" w:color="auto" w:fill="auto"/>
          </w:tcPr>
          <w:p w14:paraId="23B27170" w14:textId="77777777" w:rsidR="00884E32" w:rsidRPr="00AF0EE9" w:rsidRDefault="00884E32" w:rsidP="00527366">
            <w:pPr>
              <w:spacing w:before="0" w:after="0"/>
              <w:ind w:left="0"/>
              <w:jc w:val="center"/>
              <w:rPr>
                <w:rFonts w:eastAsia="Calibri" w:cs="Arial"/>
                <w:b/>
                <w:lang w:eastAsia="en-US"/>
              </w:rPr>
            </w:pPr>
            <w:r w:rsidRPr="00AF0EE9">
              <w:rPr>
                <w:rFonts w:eastAsia="Calibri" w:cs="Arial"/>
                <w:b/>
                <w:lang w:eastAsia="en-US"/>
              </w:rPr>
              <w:t>Extraterritoriale</w:t>
            </w:r>
          </w:p>
          <w:p w14:paraId="0FB68E90" w14:textId="77777777" w:rsidR="00884E32" w:rsidRPr="00AF0EE9" w:rsidRDefault="00884E32" w:rsidP="00527366">
            <w:pPr>
              <w:spacing w:before="0" w:after="0"/>
              <w:ind w:left="0"/>
              <w:jc w:val="center"/>
              <w:rPr>
                <w:rFonts w:eastAsia="Calibri" w:cs="Arial"/>
                <w:b/>
                <w:lang w:eastAsia="en-US"/>
              </w:rPr>
            </w:pPr>
            <w:r w:rsidRPr="00AF0EE9">
              <w:rPr>
                <w:rFonts w:eastAsia="Calibri" w:cs="Arial"/>
                <w:b/>
                <w:lang w:eastAsia="en-US"/>
              </w:rPr>
              <w:t>mobiliteit</w:t>
            </w:r>
          </w:p>
        </w:tc>
        <w:tc>
          <w:tcPr>
            <w:tcW w:w="1985" w:type="dxa"/>
            <w:shd w:val="clear" w:color="auto" w:fill="auto"/>
          </w:tcPr>
          <w:p w14:paraId="6987D89E" w14:textId="77777777" w:rsidR="00884E32" w:rsidRPr="00AF0EE9" w:rsidRDefault="00884E32" w:rsidP="00527366">
            <w:pPr>
              <w:spacing w:before="0" w:after="0"/>
              <w:ind w:left="0"/>
              <w:jc w:val="center"/>
              <w:rPr>
                <w:rFonts w:eastAsia="Calibri" w:cs="Arial"/>
                <w:b/>
                <w:lang w:eastAsia="en-US"/>
              </w:rPr>
            </w:pPr>
            <w:r w:rsidRPr="00AF0EE9">
              <w:rPr>
                <w:rFonts w:eastAsia="Calibri" w:cs="Arial"/>
                <w:b/>
                <w:lang w:eastAsia="en-US"/>
              </w:rPr>
              <w:t>Territoriale</w:t>
            </w:r>
          </w:p>
          <w:p w14:paraId="1B8E08FB" w14:textId="77777777" w:rsidR="00884E32" w:rsidRPr="00AF0EE9" w:rsidRDefault="00884E32" w:rsidP="00527366">
            <w:pPr>
              <w:spacing w:before="0" w:after="0"/>
              <w:ind w:left="0"/>
              <w:jc w:val="center"/>
              <w:rPr>
                <w:rFonts w:eastAsia="Calibri" w:cs="Arial"/>
                <w:b/>
                <w:lang w:eastAsia="en-US"/>
              </w:rPr>
            </w:pPr>
            <w:r w:rsidRPr="00AF0EE9">
              <w:rPr>
                <w:rFonts w:eastAsia="Calibri" w:cs="Arial"/>
                <w:b/>
                <w:lang w:eastAsia="en-US"/>
              </w:rPr>
              <w:t>bevordering</w:t>
            </w:r>
          </w:p>
        </w:tc>
      </w:tr>
      <w:tr w:rsidR="00884E32" w:rsidRPr="00037A46" w14:paraId="766860D1" w14:textId="77777777" w:rsidTr="00527366">
        <w:trPr>
          <w:trHeight w:val="371"/>
        </w:trPr>
        <w:tc>
          <w:tcPr>
            <w:tcW w:w="4111" w:type="dxa"/>
            <w:shd w:val="clear" w:color="auto" w:fill="auto"/>
          </w:tcPr>
          <w:p w14:paraId="6D06C28D" w14:textId="77777777" w:rsidR="00884E32" w:rsidRPr="00AF0EE9" w:rsidRDefault="00884E32" w:rsidP="00527366">
            <w:pPr>
              <w:spacing w:before="0" w:after="0"/>
              <w:ind w:left="0"/>
              <w:jc w:val="left"/>
              <w:rPr>
                <w:rFonts w:eastAsia="Calibri" w:cs="Arial"/>
                <w:lang w:eastAsia="en-US"/>
              </w:rPr>
            </w:pPr>
            <w:r w:rsidRPr="00AF0EE9">
              <w:rPr>
                <w:rFonts w:eastAsia="Calibri" w:cs="Arial"/>
                <w:lang w:eastAsia="en-US"/>
              </w:rPr>
              <w:t xml:space="preserve">Statuut volgens vacature nieuwe </w:t>
            </w:r>
            <w:proofErr w:type="spellStart"/>
            <w:r w:rsidRPr="00AF0EE9">
              <w:rPr>
                <w:rFonts w:eastAsia="Calibri" w:cs="Arial"/>
                <w:lang w:eastAsia="en-US"/>
              </w:rPr>
              <w:t>wg’er</w:t>
            </w:r>
            <w:proofErr w:type="spellEnd"/>
          </w:p>
          <w:p w14:paraId="37629A27" w14:textId="77777777" w:rsidR="00884E32" w:rsidRPr="00AF0EE9" w:rsidRDefault="00884E32" w:rsidP="00527366">
            <w:pPr>
              <w:spacing w:before="0" w:after="0"/>
              <w:ind w:left="0"/>
              <w:jc w:val="left"/>
              <w:rPr>
                <w:rFonts w:eastAsia="Calibri" w:cs="Arial"/>
                <w:lang w:eastAsia="en-US"/>
              </w:rPr>
            </w:pPr>
          </w:p>
        </w:tc>
        <w:tc>
          <w:tcPr>
            <w:tcW w:w="1985" w:type="dxa"/>
            <w:shd w:val="clear" w:color="auto" w:fill="auto"/>
          </w:tcPr>
          <w:p w14:paraId="5CC0989E"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X</w:t>
            </w:r>
          </w:p>
        </w:tc>
        <w:tc>
          <w:tcPr>
            <w:tcW w:w="1984" w:type="dxa"/>
            <w:shd w:val="clear" w:color="auto" w:fill="auto"/>
          </w:tcPr>
          <w:p w14:paraId="63ABC60E"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X</w:t>
            </w:r>
          </w:p>
        </w:tc>
        <w:tc>
          <w:tcPr>
            <w:tcW w:w="1985" w:type="dxa"/>
            <w:shd w:val="clear" w:color="auto" w:fill="auto"/>
          </w:tcPr>
          <w:p w14:paraId="4FD9ED10"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X</w:t>
            </w:r>
          </w:p>
        </w:tc>
      </w:tr>
      <w:tr w:rsidR="00884E32" w:rsidRPr="00037A46" w14:paraId="02B44986" w14:textId="77777777" w:rsidTr="00527366">
        <w:tc>
          <w:tcPr>
            <w:tcW w:w="4111" w:type="dxa"/>
            <w:shd w:val="clear" w:color="auto" w:fill="auto"/>
          </w:tcPr>
          <w:p w14:paraId="1D57223F" w14:textId="77777777" w:rsidR="00884E32" w:rsidRPr="00AF0EE9" w:rsidRDefault="00884E32" w:rsidP="00527366">
            <w:pPr>
              <w:spacing w:before="0" w:after="0"/>
              <w:ind w:left="0"/>
              <w:jc w:val="left"/>
              <w:rPr>
                <w:rFonts w:eastAsia="Calibri" w:cs="Arial"/>
                <w:lang w:eastAsia="en-US"/>
              </w:rPr>
            </w:pPr>
            <w:r w:rsidRPr="00AF0EE9">
              <w:rPr>
                <w:rFonts w:eastAsia="Calibri" w:cs="Arial"/>
                <w:lang w:eastAsia="en-US"/>
              </w:rPr>
              <w:t>Deelname mogelijk voor statutaire en contractuele personeelsleden</w:t>
            </w:r>
          </w:p>
          <w:p w14:paraId="32C98927" w14:textId="77777777" w:rsidR="00884E32" w:rsidRPr="00AF0EE9" w:rsidRDefault="00884E32" w:rsidP="00527366">
            <w:pPr>
              <w:spacing w:before="0" w:after="0"/>
              <w:ind w:left="0"/>
              <w:jc w:val="left"/>
              <w:rPr>
                <w:rFonts w:eastAsia="Calibri" w:cs="Arial"/>
                <w:lang w:eastAsia="en-US"/>
              </w:rPr>
            </w:pPr>
            <w:r w:rsidRPr="00AF0EE9">
              <w:rPr>
                <w:rFonts w:eastAsia="Calibri" w:cs="Arial"/>
                <w:lang w:eastAsia="en-US"/>
              </w:rPr>
              <w:t>+ contract onbepaalde duur</w:t>
            </w:r>
          </w:p>
          <w:p w14:paraId="789F74D5" w14:textId="77777777" w:rsidR="00884E32" w:rsidRPr="00AF0EE9" w:rsidRDefault="00884E32" w:rsidP="00527366">
            <w:pPr>
              <w:spacing w:before="0" w:after="0"/>
              <w:ind w:left="0"/>
              <w:jc w:val="left"/>
              <w:rPr>
                <w:rFonts w:eastAsia="Calibri" w:cs="Arial"/>
                <w:lang w:eastAsia="en-US"/>
              </w:rPr>
            </w:pPr>
            <w:r w:rsidRPr="00AF0EE9">
              <w:rPr>
                <w:rFonts w:eastAsia="Calibri" w:cs="Arial"/>
                <w:lang w:eastAsia="en-US"/>
              </w:rPr>
              <w:t>+ in dienst zijn getreden na volwaardige selectieprocedure</w:t>
            </w:r>
          </w:p>
        </w:tc>
        <w:tc>
          <w:tcPr>
            <w:tcW w:w="1985" w:type="dxa"/>
            <w:shd w:val="clear" w:color="auto" w:fill="auto"/>
          </w:tcPr>
          <w:p w14:paraId="1851FD27"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X</w:t>
            </w:r>
          </w:p>
        </w:tc>
        <w:tc>
          <w:tcPr>
            <w:tcW w:w="1984" w:type="dxa"/>
            <w:shd w:val="clear" w:color="auto" w:fill="auto"/>
          </w:tcPr>
          <w:p w14:paraId="1C6978B1"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X</w:t>
            </w:r>
          </w:p>
        </w:tc>
        <w:tc>
          <w:tcPr>
            <w:tcW w:w="1985" w:type="dxa"/>
            <w:shd w:val="clear" w:color="auto" w:fill="auto"/>
          </w:tcPr>
          <w:p w14:paraId="1547E8A2"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X</w:t>
            </w:r>
          </w:p>
        </w:tc>
      </w:tr>
      <w:tr w:rsidR="00884E32" w:rsidRPr="00037A46" w14:paraId="0CD5203A" w14:textId="77777777" w:rsidTr="00527366">
        <w:tc>
          <w:tcPr>
            <w:tcW w:w="4111" w:type="dxa"/>
            <w:shd w:val="clear" w:color="auto" w:fill="auto"/>
          </w:tcPr>
          <w:p w14:paraId="597555C5" w14:textId="77777777" w:rsidR="00884E32" w:rsidRPr="00AF0EE9" w:rsidRDefault="00884E32" w:rsidP="00527366">
            <w:pPr>
              <w:spacing w:before="0" w:after="0"/>
              <w:ind w:left="0"/>
              <w:jc w:val="left"/>
              <w:rPr>
                <w:rFonts w:eastAsia="Calibri" w:cs="Arial"/>
                <w:lang w:eastAsia="en-US"/>
              </w:rPr>
            </w:pPr>
            <w:r w:rsidRPr="00AF0EE9">
              <w:rPr>
                <w:rFonts w:eastAsia="Calibri" w:cs="Arial"/>
                <w:lang w:eastAsia="en-US"/>
              </w:rPr>
              <w:t>Gelijkwaardigheid van graad</w:t>
            </w:r>
          </w:p>
        </w:tc>
        <w:tc>
          <w:tcPr>
            <w:tcW w:w="1985" w:type="dxa"/>
            <w:shd w:val="clear" w:color="auto" w:fill="auto"/>
          </w:tcPr>
          <w:p w14:paraId="05685A56" w14:textId="77777777" w:rsidR="00884E32" w:rsidRPr="00AF0EE9" w:rsidRDefault="00884E32" w:rsidP="00527366">
            <w:pPr>
              <w:spacing w:before="0" w:after="0"/>
              <w:ind w:left="0"/>
              <w:jc w:val="left"/>
              <w:rPr>
                <w:rFonts w:eastAsia="Calibri" w:cs="Arial"/>
                <w:lang w:eastAsia="en-US"/>
              </w:rPr>
            </w:pPr>
            <w:r w:rsidRPr="00AF0EE9">
              <w:rPr>
                <w:rFonts w:eastAsia="Calibri" w:cs="Arial"/>
                <w:lang w:eastAsia="en-US"/>
              </w:rPr>
              <w:t>Van de vacature</w:t>
            </w:r>
          </w:p>
        </w:tc>
        <w:tc>
          <w:tcPr>
            <w:tcW w:w="1984" w:type="dxa"/>
            <w:shd w:val="clear" w:color="auto" w:fill="auto"/>
          </w:tcPr>
          <w:p w14:paraId="0F5E51B6" w14:textId="77777777" w:rsidR="00884E32" w:rsidRPr="00AF0EE9" w:rsidRDefault="00884E32" w:rsidP="00527366">
            <w:pPr>
              <w:spacing w:before="0" w:after="0"/>
              <w:ind w:left="0"/>
              <w:jc w:val="left"/>
              <w:rPr>
                <w:rFonts w:eastAsia="Calibri" w:cs="Arial"/>
                <w:lang w:eastAsia="en-US"/>
              </w:rPr>
            </w:pPr>
            <w:r w:rsidRPr="00AF0EE9">
              <w:rPr>
                <w:rFonts w:eastAsia="Calibri" w:cs="Arial"/>
                <w:lang w:eastAsia="en-US"/>
              </w:rPr>
              <w:t>Van de vacature</w:t>
            </w:r>
          </w:p>
        </w:tc>
        <w:tc>
          <w:tcPr>
            <w:tcW w:w="1985" w:type="dxa"/>
            <w:shd w:val="clear" w:color="auto" w:fill="auto"/>
          </w:tcPr>
          <w:p w14:paraId="30717CFF" w14:textId="77777777" w:rsidR="00884E32" w:rsidRPr="00AF0EE9" w:rsidRDefault="00884E32" w:rsidP="00527366">
            <w:pPr>
              <w:spacing w:before="0" w:after="0"/>
              <w:ind w:left="0"/>
              <w:jc w:val="left"/>
              <w:rPr>
                <w:rFonts w:eastAsia="Calibri" w:cs="Arial"/>
                <w:lang w:eastAsia="en-US"/>
              </w:rPr>
            </w:pPr>
            <w:r w:rsidRPr="00AF0EE9">
              <w:rPr>
                <w:rFonts w:eastAsia="Calibri" w:cs="Arial"/>
                <w:lang w:eastAsia="en-US"/>
              </w:rPr>
              <w:t>Die toegang geeft voor bevordering tot de graad van de vacature</w:t>
            </w:r>
          </w:p>
        </w:tc>
      </w:tr>
      <w:tr w:rsidR="00884E32" w:rsidRPr="00037A46" w14:paraId="3875FB46" w14:textId="77777777" w:rsidTr="00527366">
        <w:tc>
          <w:tcPr>
            <w:tcW w:w="4111" w:type="dxa"/>
            <w:shd w:val="clear" w:color="auto" w:fill="auto"/>
          </w:tcPr>
          <w:p w14:paraId="6741FF86" w14:textId="77777777" w:rsidR="00884E32" w:rsidRPr="00AF0EE9" w:rsidRDefault="00884E32" w:rsidP="00527366">
            <w:pPr>
              <w:spacing w:before="0" w:after="0"/>
              <w:ind w:left="0"/>
              <w:jc w:val="left"/>
              <w:rPr>
                <w:rFonts w:eastAsia="Calibri" w:cs="Arial"/>
                <w:lang w:eastAsia="en-US"/>
              </w:rPr>
            </w:pPr>
            <w:r w:rsidRPr="00AF0EE9">
              <w:rPr>
                <w:rFonts w:eastAsia="Calibri" w:cs="Arial"/>
                <w:lang w:eastAsia="en-US"/>
              </w:rPr>
              <w:t>Vereiste ervaring in een gelijkwaardige graad</w:t>
            </w:r>
          </w:p>
        </w:tc>
        <w:tc>
          <w:tcPr>
            <w:tcW w:w="1985" w:type="dxa"/>
            <w:shd w:val="clear" w:color="auto" w:fill="auto"/>
          </w:tcPr>
          <w:p w14:paraId="69F4A932" w14:textId="77777777" w:rsidR="00884E32" w:rsidRPr="00AF0EE9" w:rsidRDefault="00884E32" w:rsidP="00527366">
            <w:pPr>
              <w:spacing w:before="0" w:after="0"/>
              <w:ind w:left="0"/>
              <w:jc w:val="left"/>
              <w:rPr>
                <w:rFonts w:eastAsia="Calibri" w:cs="Arial"/>
                <w:lang w:eastAsia="en-US"/>
              </w:rPr>
            </w:pPr>
            <w:r w:rsidRPr="00AF0EE9">
              <w:rPr>
                <w:rFonts w:eastAsia="Calibri" w:cs="Arial"/>
                <w:lang w:eastAsia="en-US"/>
              </w:rPr>
              <w:t>Kan bij openverklaring opgelegd worden door aanstellende overheid</w:t>
            </w:r>
          </w:p>
        </w:tc>
        <w:tc>
          <w:tcPr>
            <w:tcW w:w="1984" w:type="dxa"/>
            <w:shd w:val="clear" w:color="auto" w:fill="auto"/>
          </w:tcPr>
          <w:p w14:paraId="6A0BC41E" w14:textId="77777777" w:rsidR="00884E32" w:rsidRPr="00AF0EE9" w:rsidRDefault="00884E32" w:rsidP="00527366">
            <w:pPr>
              <w:spacing w:before="0" w:after="0"/>
              <w:ind w:left="0"/>
              <w:jc w:val="left"/>
              <w:rPr>
                <w:rFonts w:eastAsia="Calibri" w:cs="Arial"/>
                <w:lang w:eastAsia="en-US"/>
              </w:rPr>
            </w:pPr>
            <w:r w:rsidRPr="00AF0EE9">
              <w:rPr>
                <w:rFonts w:eastAsia="Calibri" w:cs="Arial"/>
                <w:lang w:eastAsia="en-US"/>
              </w:rPr>
              <w:t>Moet bij openverklaring opgelegd worden door aanstellende overheid</w:t>
            </w:r>
          </w:p>
        </w:tc>
        <w:tc>
          <w:tcPr>
            <w:tcW w:w="1985" w:type="dxa"/>
            <w:shd w:val="clear" w:color="auto" w:fill="auto"/>
          </w:tcPr>
          <w:p w14:paraId="606FB4BF" w14:textId="77777777" w:rsidR="00884E32" w:rsidRPr="00AF0EE9" w:rsidRDefault="00884E32" w:rsidP="00527366">
            <w:pPr>
              <w:spacing w:before="0" w:after="0"/>
              <w:ind w:left="0"/>
              <w:jc w:val="left"/>
              <w:rPr>
                <w:rFonts w:eastAsia="Calibri" w:cs="Arial"/>
                <w:lang w:eastAsia="en-US"/>
              </w:rPr>
            </w:pPr>
            <w:r w:rsidRPr="00AF0EE9">
              <w:rPr>
                <w:rFonts w:eastAsia="Calibri" w:cs="Arial"/>
                <w:lang w:eastAsia="en-US"/>
              </w:rPr>
              <w:t>Kan bij openverklaring opgelegd worden door aanstellende overheid</w:t>
            </w:r>
          </w:p>
        </w:tc>
      </w:tr>
      <w:tr w:rsidR="00884E32" w:rsidRPr="00037A46" w14:paraId="65B7C0D8" w14:textId="77777777" w:rsidTr="00527366">
        <w:tc>
          <w:tcPr>
            <w:tcW w:w="4111" w:type="dxa"/>
            <w:shd w:val="clear" w:color="auto" w:fill="auto"/>
          </w:tcPr>
          <w:p w14:paraId="213577E2" w14:textId="77777777" w:rsidR="00884E32" w:rsidRPr="00AF0EE9" w:rsidRDefault="00884E32" w:rsidP="00527366">
            <w:pPr>
              <w:spacing w:before="0" w:after="0"/>
              <w:ind w:left="0"/>
              <w:jc w:val="left"/>
              <w:rPr>
                <w:rFonts w:eastAsia="Calibri" w:cs="Arial"/>
                <w:lang w:eastAsia="en-US"/>
              </w:rPr>
            </w:pPr>
            <w:r w:rsidRPr="00AF0EE9">
              <w:rPr>
                <w:rFonts w:eastAsia="Calibri" w:cs="Arial"/>
                <w:lang w:eastAsia="en-US"/>
              </w:rPr>
              <w:t>Laatste evaluatieresultaat moet gunstig zijn</w:t>
            </w:r>
          </w:p>
          <w:p w14:paraId="1B44EF92" w14:textId="77777777" w:rsidR="00884E32" w:rsidRPr="00AF0EE9" w:rsidRDefault="00884E32" w:rsidP="00527366">
            <w:pPr>
              <w:spacing w:before="0" w:after="0"/>
              <w:ind w:left="0"/>
              <w:jc w:val="left"/>
              <w:rPr>
                <w:rFonts w:eastAsia="Calibri" w:cs="Arial"/>
                <w:lang w:eastAsia="en-US"/>
              </w:rPr>
            </w:pPr>
          </w:p>
        </w:tc>
        <w:tc>
          <w:tcPr>
            <w:tcW w:w="1985" w:type="dxa"/>
            <w:shd w:val="clear" w:color="auto" w:fill="auto"/>
          </w:tcPr>
          <w:p w14:paraId="3EA77F0B"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X</w:t>
            </w:r>
          </w:p>
        </w:tc>
        <w:tc>
          <w:tcPr>
            <w:tcW w:w="1984" w:type="dxa"/>
            <w:shd w:val="clear" w:color="auto" w:fill="auto"/>
          </w:tcPr>
          <w:p w14:paraId="3AC19C04"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X</w:t>
            </w:r>
          </w:p>
        </w:tc>
        <w:tc>
          <w:tcPr>
            <w:tcW w:w="1985" w:type="dxa"/>
            <w:shd w:val="clear" w:color="auto" w:fill="auto"/>
          </w:tcPr>
          <w:p w14:paraId="308B292F"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X</w:t>
            </w:r>
          </w:p>
        </w:tc>
      </w:tr>
      <w:tr w:rsidR="00884E32" w:rsidRPr="00037A46" w14:paraId="6F82FAD4" w14:textId="77777777" w:rsidTr="00527366">
        <w:tc>
          <w:tcPr>
            <w:tcW w:w="4111" w:type="dxa"/>
            <w:shd w:val="clear" w:color="auto" w:fill="auto"/>
          </w:tcPr>
          <w:p w14:paraId="556E1754" w14:textId="77777777" w:rsidR="00884E32" w:rsidRPr="00AF0EE9" w:rsidRDefault="00884E32" w:rsidP="00527366">
            <w:pPr>
              <w:spacing w:before="0" w:after="0"/>
              <w:ind w:left="0"/>
              <w:jc w:val="left"/>
              <w:rPr>
                <w:rFonts w:eastAsia="Calibri" w:cs="Arial"/>
                <w:lang w:eastAsia="en-US"/>
              </w:rPr>
            </w:pPr>
            <w:r w:rsidRPr="00AF0EE9">
              <w:rPr>
                <w:rFonts w:eastAsia="Calibri" w:cs="Arial"/>
                <w:lang w:eastAsia="en-US"/>
              </w:rPr>
              <w:t>Diplomavoorwaarden</w:t>
            </w:r>
          </w:p>
        </w:tc>
        <w:tc>
          <w:tcPr>
            <w:tcW w:w="1985" w:type="dxa"/>
            <w:shd w:val="clear" w:color="auto" w:fill="auto"/>
          </w:tcPr>
          <w:p w14:paraId="7B81CAD4"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Enkel indien een specifiek diploma vereist is</w:t>
            </w:r>
          </w:p>
        </w:tc>
        <w:tc>
          <w:tcPr>
            <w:tcW w:w="1984" w:type="dxa"/>
            <w:shd w:val="clear" w:color="auto" w:fill="auto"/>
          </w:tcPr>
          <w:p w14:paraId="3D4F14A3"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Enkel indien een specifiek diploma vereist is</w:t>
            </w:r>
          </w:p>
        </w:tc>
        <w:tc>
          <w:tcPr>
            <w:tcW w:w="1985" w:type="dxa"/>
            <w:shd w:val="clear" w:color="auto" w:fill="auto"/>
          </w:tcPr>
          <w:p w14:paraId="1DD7812A"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Enkel indien een specifiek diploma vereist is</w:t>
            </w:r>
          </w:p>
        </w:tc>
      </w:tr>
      <w:tr w:rsidR="00884E32" w:rsidRPr="00037A46" w14:paraId="68139539" w14:textId="77777777" w:rsidTr="00527366">
        <w:tc>
          <w:tcPr>
            <w:tcW w:w="4111" w:type="dxa"/>
            <w:shd w:val="clear" w:color="auto" w:fill="auto"/>
          </w:tcPr>
          <w:p w14:paraId="0EDD774D" w14:textId="77777777" w:rsidR="00884E32" w:rsidRPr="00AF0EE9" w:rsidRDefault="00884E32" w:rsidP="00527366">
            <w:pPr>
              <w:spacing w:before="0" w:after="0"/>
              <w:ind w:left="0"/>
              <w:jc w:val="left"/>
              <w:rPr>
                <w:rFonts w:eastAsia="Calibri" w:cs="Arial"/>
                <w:lang w:eastAsia="en-US"/>
              </w:rPr>
            </w:pPr>
            <w:r w:rsidRPr="00AF0EE9">
              <w:rPr>
                <w:rFonts w:eastAsia="Calibri" w:cs="Arial"/>
                <w:lang w:eastAsia="en-US"/>
              </w:rPr>
              <w:t>Uittreksel strafregister</w:t>
            </w:r>
          </w:p>
          <w:p w14:paraId="6136882E" w14:textId="77777777" w:rsidR="00884E32" w:rsidRPr="00AF0EE9" w:rsidRDefault="00884E32" w:rsidP="00527366">
            <w:pPr>
              <w:spacing w:before="0" w:after="0"/>
              <w:ind w:left="0"/>
              <w:jc w:val="left"/>
              <w:rPr>
                <w:rFonts w:eastAsia="Calibri" w:cs="Arial"/>
                <w:lang w:eastAsia="en-US"/>
              </w:rPr>
            </w:pPr>
          </w:p>
        </w:tc>
        <w:tc>
          <w:tcPr>
            <w:tcW w:w="1985" w:type="dxa"/>
            <w:shd w:val="clear" w:color="auto" w:fill="auto"/>
          </w:tcPr>
          <w:p w14:paraId="04134A4B"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X</w:t>
            </w:r>
          </w:p>
        </w:tc>
        <w:tc>
          <w:tcPr>
            <w:tcW w:w="1984" w:type="dxa"/>
            <w:shd w:val="clear" w:color="auto" w:fill="auto"/>
          </w:tcPr>
          <w:p w14:paraId="7315E334"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X</w:t>
            </w:r>
          </w:p>
        </w:tc>
        <w:tc>
          <w:tcPr>
            <w:tcW w:w="1985" w:type="dxa"/>
            <w:shd w:val="clear" w:color="auto" w:fill="auto"/>
          </w:tcPr>
          <w:p w14:paraId="29BA386E"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X</w:t>
            </w:r>
          </w:p>
        </w:tc>
      </w:tr>
      <w:tr w:rsidR="00884E32" w:rsidRPr="00037A46" w14:paraId="47E05E9A" w14:textId="77777777" w:rsidTr="00527366">
        <w:tc>
          <w:tcPr>
            <w:tcW w:w="4111" w:type="dxa"/>
            <w:shd w:val="clear" w:color="auto" w:fill="auto"/>
          </w:tcPr>
          <w:p w14:paraId="52508D90" w14:textId="77777777" w:rsidR="00884E32" w:rsidRPr="00AF0EE9" w:rsidRDefault="00884E32" w:rsidP="00527366">
            <w:pPr>
              <w:spacing w:before="0" w:after="0"/>
              <w:ind w:left="0"/>
              <w:jc w:val="left"/>
              <w:rPr>
                <w:rFonts w:eastAsia="Calibri" w:cs="Arial"/>
                <w:lang w:eastAsia="en-US"/>
              </w:rPr>
            </w:pPr>
            <w:r w:rsidRPr="00AF0EE9">
              <w:rPr>
                <w:rFonts w:eastAsia="Calibri" w:cs="Arial"/>
                <w:lang w:eastAsia="en-US"/>
              </w:rPr>
              <w:t>Kennis van het Nederlands</w:t>
            </w:r>
          </w:p>
          <w:p w14:paraId="7753AFB1" w14:textId="77777777" w:rsidR="00884E32" w:rsidRPr="00AF0EE9" w:rsidRDefault="00884E32" w:rsidP="00527366">
            <w:pPr>
              <w:spacing w:before="0" w:after="0"/>
              <w:ind w:left="0"/>
              <w:jc w:val="left"/>
              <w:rPr>
                <w:rFonts w:eastAsia="Calibri" w:cs="Arial"/>
                <w:lang w:eastAsia="en-US"/>
              </w:rPr>
            </w:pPr>
          </w:p>
        </w:tc>
        <w:tc>
          <w:tcPr>
            <w:tcW w:w="1985" w:type="dxa"/>
            <w:shd w:val="clear" w:color="auto" w:fill="auto"/>
          </w:tcPr>
          <w:p w14:paraId="60880618"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X (is in principe OK)</w:t>
            </w:r>
          </w:p>
        </w:tc>
        <w:tc>
          <w:tcPr>
            <w:tcW w:w="1984" w:type="dxa"/>
            <w:shd w:val="clear" w:color="auto" w:fill="auto"/>
          </w:tcPr>
          <w:p w14:paraId="5D5EBD07"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X (is in principe OK)</w:t>
            </w:r>
          </w:p>
        </w:tc>
        <w:tc>
          <w:tcPr>
            <w:tcW w:w="1985" w:type="dxa"/>
            <w:shd w:val="clear" w:color="auto" w:fill="auto"/>
          </w:tcPr>
          <w:p w14:paraId="1686AE7B" w14:textId="77777777" w:rsidR="00884E32" w:rsidRPr="00AF0EE9" w:rsidRDefault="00884E32" w:rsidP="00527366">
            <w:pPr>
              <w:spacing w:before="0" w:after="0"/>
              <w:ind w:left="0"/>
              <w:jc w:val="center"/>
              <w:rPr>
                <w:rFonts w:eastAsia="Calibri" w:cs="Arial"/>
                <w:lang w:eastAsia="en-US"/>
              </w:rPr>
            </w:pPr>
            <w:r w:rsidRPr="00AF0EE9">
              <w:rPr>
                <w:rFonts w:eastAsia="Calibri" w:cs="Arial"/>
                <w:lang w:eastAsia="en-US"/>
              </w:rPr>
              <w:t>X (is in principe OK)</w:t>
            </w:r>
          </w:p>
        </w:tc>
      </w:tr>
    </w:tbl>
    <w:p w14:paraId="059A2373" w14:textId="77777777" w:rsidR="00884E32" w:rsidRPr="00037A46" w:rsidRDefault="00884E32" w:rsidP="00884E32">
      <w:pPr>
        <w:spacing w:before="0" w:after="200" w:line="276" w:lineRule="auto"/>
        <w:ind w:left="0"/>
        <w:jc w:val="left"/>
        <w:rPr>
          <w:rFonts w:ascii="Calibri" w:eastAsia="Calibri" w:hAnsi="Calibri"/>
          <w:sz w:val="22"/>
          <w:szCs w:val="22"/>
          <w:lang w:eastAsia="en-US"/>
        </w:rPr>
      </w:pPr>
    </w:p>
    <w:p w14:paraId="054E9CAB" w14:textId="77777777" w:rsidR="00884E32" w:rsidRPr="00037A46" w:rsidRDefault="00884E32" w:rsidP="00884E32">
      <w:pPr>
        <w:spacing w:before="0" w:after="200" w:line="276" w:lineRule="auto"/>
        <w:ind w:left="0"/>
        <w:jc w:val="left"/>
        <w:rPr>
          <w:rFonts w:eastAsia="Calibri" w:cs="Arial"/>
          <w:lang w:eastAsia="en-US"/>
        </w:rPr>
      </w:pPr>
    </w:p>
    <w:p w14:paraId="33DCEDD7" w14:textId="242449B6" w:rsidR="00E95200" w:rsidRPr="00037A46" w:rsidRDefault="0035285F" w:rsidP="00E95200">
      <w:pPr>
        <w:pStyle w:val="Kop1"/>
        <w:rPr>
          <w:lang w:val="nl-BE"/>
        </w:rPr>
      </w:pPr>
      <w:bookmarkStart w:id="512" w:name="_Toc110948283"/>
      <w:bookmarkStart w:id="513" w:name="_Toc152937495"/>
      <w:r w:rsidRPr="00037A46">
        <w:rPr>
          <w:noProof/>
          <w:lang w:val="nl-BE"/>
        </w:rPr>
        <w:lastRenderedPageBreak/>
        <w:drawing>
          <wp:anchor distT="0" distB="0" distL="114300" distR="114300" simplePos="0" relativeHeight="251657728" behindDoc="0" locked="0" layoutInCell="1" allowOverlap="1" wp14:anchorId="5C893919" wp14:editId="726162A5">
            <wp:simplePos x="0" y="0"/>
            <wp:positionH relativeFrom="column">
              <wp:posOffset>9730105</wp:posOffset>
            </wp:positionH>
            <wp:positionV relativeFrom="paragraph">
              <wp:posOffset>-492760</wp:posOffset>
            </wp:positionV>
            <wp:extent cx="638175" cy="771525"/>
            <wp:effectExtent l="0" t="0" r="0" b="0"/>
            <wp:wrapNone/>
            <wp:docPr id="48" name="Afbeelding 3" descr="size_175_175_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size_175_175_4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17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47BC7" w:rsidRPr="00037A46">
        <w:rPr>
          <w:lang w:val="nl-BE"/>
        </w:rPr>
        <w:t>Bijlage xi:</w:t>
      </w:r>
      <w:r w:rsidR="00E83FA4" w:rsidRPr="00037A46">
        <w:rPr>
          <w:lang w:val="nl-BE"/>
        </w:rPr>
        <w:t xml:space="preserve"> </w:t>
      </w:r>
      <w:r w:rsidR="00E95200" w:rsidRPr="00037A46">
        <w:rPr>
          <w:lang w:val="nl-BE"/>
        </w:rPr>
        <w:t>reglement op de toekenning</w:t>
      </w:r>
      <w:r w:rsidR="003B5076" w:rsidRPr="00037A46">
        <w:rPr>
          <w:lang w:val="nl-BE"/>
        </w:rPr>
        <w:t xml:space="preserve"> van ecocheques/geschenkcheques</w:t>
      </w:r>
      <w:bookmarkEnd w:id="512"/>
      <w:bookmarkEnd w:id="513"/>
    </w:p>
    <w:p w14:paraId="3D9D20E8" w14:textId="77777777" w:rsidR="00E95200" w:rsidRPr="00037A46" w:rsidRDefault="00E95200" w:rsidP="00435C39">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Artikel 1</w:t>
      </w:r>
    </w:p>
    <w:p w14:paraId="500428EA" w14:textId="77777777" w:rsidR="00E95200" w:rsidRPr="00037A46" w:rsidRDefault="00E95200" w:rsidP="00E95200">
      <w:r w:rsidRPr="00037A46">
        <w:t>Toepassingsgebied.</w:t>
      </w:r>
    </w:p>
    <w:p w14:paraId="4AA28188" w14:textId="77777777" w:rsidR="00E95200" w:rsidRPr="00037A46" w:rsidRDefault="00E95200" w:rsidP="00E95200">
      <w:r w:rsidRPr="00037A46">
        <w:t>Dit reglement is van toepassing op de statutaire en de contractuele personeelsleden, zowel voltijds tewerkgesteld personeel als deeltijds personeel.</w:t>
      </w:r>
    </w:p>
    <w:p w14:paraId="57502728" w14:textId="77777777" w:rsidR="00E95200" w:rsidRPr="00037A46" w:rsidRDefault="00E95200" w:rsidP="00E95200">
      <w:r w:rsidRPr="00037A46">
        <w:t>Het is niet van toepassing op het gesubsidieerd onderwijzend personeel, de jobstudenten, de monitoren, de vrijwilligers, de mandatarissen en de personeelsleden werkzaam in de tewerkstellingsmaatregel van artikel 60 §7.</w:t>
      </w:r>
    </w:p>
    <w:p w14:paraId="38FB00D3" w14:textId="77777777" w:rsidR="00E95200" w:rsidRPr="00037A46" w:rsidRDefault="00E95200" w:rsidP="00435C39">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2 </w:t>
      </w:r>
    </w:p>
    <w:p w14:paraId="105B6995" w14:textId="77777777" w:rsidR="00E95200" w:rsidRPr="00037A46" w:rsidRDefault="00E95200" w:rsidP="00E95200">
      <w:r w:rsidRPr="00037A46">
        <w:t>Toekenning.</w:t>
      </w:r>
    </w:p>
    <w:p w14:paraId="1DEE452F" w14:textId="77777777" w:rsidR="00E95200" w:rsidRPr="00037A46" w:rsidRDefault="00E95200" w:rsidP="00E95200">
      <w:pPr>
        <w:rPr>
          <w:b/>
        </w:rPr>
      </w:pPr>
      <w:r w:rsidRPr="00037A46">
        <w:rPr>
          <w:b/>
        </w:rPr>
        <w:t xml:space="preserve">§1 </w:t>
      </w:r>
      <w:r w:rsidRPr="00037A46">
        <w:t>Referentieperiode</w:t>
      </w:r>
    </w:p>
    <w:p w14:paraId="58E0DD8F" w14:textId="77777777" w:rsidR="00E95200" w:rsidRPr="00037A46" w:rsidRDefault="00E95200" w:rsidP="00E95200">
      <w:r w:rsidRPr="00037A46">
        <w:t>De refer</w:t>
      </w:r>
      <w:r w:rsidR="004641E5" w:rsidRPr="00037A46">
        <w:t>en</w:t>
      </w:r>
      <w:r w:rsidRPr="00037A46">
        <w:t>tieperiode loopt telkens van 1 november voorgaand jaar tot en met 31 oktober huidige jaar.</w:t>
      </w:r>
    </w:p>
    <w:p w14:paraId="45A0ADB6" w14:textId="77777777" w:rsidR="00E95200" w:rsidRPr="00037A46" w:rsidRDefault="00E95200" w:rsidP="00E95200">
      <w:r w:rsidRPr="00037A46">
        <w:t>Bij indienst</w:t>
      </w:r>
      <w:r w:rsidR="003B5076" w:rsidRPr="00037A46">
        <w:t>t</w:t>
      </w:r>
      <w:r w:rsidRPr="00037A46">
        <w:t>reding in de loop van de referentieperiode telt de indienst</w:t>
      </w:r>
      <w:r w:rsidR="003B5076" w:rsidRPr="00037A46">
        <w:t>t</w:t>
      </w:r>
      <w:r w:rsidRPr="00037A46">
        <w:t xml:space="preserve">redingsdatum als startdatum van de referentieperiode. </w:t>
      </w:r>
    </w:p>
    <w:p w14:paraId="4034F523" w14:textId="77777777" w:rsidR="00E95200" w:rsidRPr="00037A46" w:rsidRDefault="00E95200" w:rsidP="00E95200">
      <w:r w:rsidRPr="00037A46">
        <w:t xml:space="preserve">Bij uitdiensttreding in de loop van de referentieperiode telt de uitdiensttredingsdatum als einddatum van de referentieperiode en wordt er op dat ogenblik een afrekening gemaakt. </w:t>
      </w:r>
    </w:p>
    <w:p w14:paraId="4AAD0745" w14:textId="77777777" w:rsidR="00E95200" w:rsidRPr="00037A46" w:rsidRDefault="00E95200" w:rsidP="00E95200">
      <w:r w:rsidRPr="00037A46">
        <w:rPr>
          <w:b/>
        </w:rPr>
        <w:t>§2</w:t>
      </w:r>
      <w:r w:rsidRPr="00037A46">
        <w:t xml:space="preserve"> Opbouw </w:t>
      </w:r>
    </w:p>
    <w:p w14:paraId="6AFCCDD0" w14:textId="77777777" w:rsidR="00E95200" w:rsidRPr="00037A46" w:rsidRDefault="00E95200" w:rsidP="00E95200">
      <w:r w:rsidRPr="00037A46">
        <w:t xml:space="preserve">Volgende periodes worden opgenomen bij de berekening van de toekenning: </w:t>
      </w:r>
    </w:p>
    <w:p w14:paraId="7F70860A" w14:textId="77777777" w:rsidR="00E95200" w:rsidRPr="00037A46" w:rsidRDefault="00E95200">
      <w:pPr>
        <w:pStyle w:val="Lijstalinea"/>
        <w:numPr>
          <w:ilvl w:val="0"/>
          <w:numId w:val="91"/>
        </w:numPr>
      </w:pPr>
      <w:r w:rsidRPr="00037A46">
        <w:t>Jaarlijkse vakantiedagen</w:t>
      </w:r>
    </w:p>
    <w:p w14:paraId="1AD339FA" w14:textId="77777777" w:rsidR="00E95200" w:rsidRPr="00037A46" w:rsidRDefault="00E95200">
      <w:pPr>
        <w:pStyle w:val="Lijstalinea"/>
        <w:numPr>
          <w:ilvl w:val="0"/>
          <w:numId w:val="91"/>
        </w:numPr>
      </w:pPr>
      <w:r w:rsidRPr="00037A46">
        <w:t>Feestdagen</w:t>
      </w:r>
    </w:p>
    <w:p w14:paraId="3463E78A" w14:textId="77777777" w:rsidR="00E95200" w:rsidRPr="00037A46" w:rsidRDefault="00E95200">
      <w:pPr>
        <w:pStyle w:val="Lijstalinea"/>
        <w:numPr>
          <w:ilvl w:val="0"/>
          <w:numId w:val="91"/>
        </w:numPr>
      </w:pPr>
      <w:r w:rsidRPr="00037A46">
        <w:t>Bevallingsverlof</w:t>
      </w:r>
    </w:p>
    <w:p w14:paraId="77B66A0D" w14:textId="77777777" w:rsidR="00E95200" w:rsidRPr="00037A46" w:rsidRDefault="00E95200">
      <w:pPr>
        <w:pStyle w:val="Lijstalinea"/>
        <w:numPr>
          <w:ilvl w:val="0"/>
          <w:numId w:val="91"/>
        </w:numPr>
      </w:pPr>
      <w:r w:rsidRPr="00037A46">
        <w:t>Moederschapsbescherming</w:t>
      </w:r>
    </w:p>
    <w:p w14:paraId="2C0F7B85" w14:textId="77777777" w:rsidR="00E95200" w:rsidRPr="00037A46" w:rsidRDefault="00E95200">
      <w:pPr>
        <w:pStyle w:val="Lijstalinea"/>
        <w:numPr>
          <w:ilvl w:val="0"/>
          <w:numId w:val="91"/>
        </w:numPr>
      </w:pPr>
      <w:r w:rsidRPr="00037A46">
        <w:t>Borstvoedingsverlof</w:t>
      </w:r>
    </w:p>
    <w:p w14:paraId="69026E76" w14:textId="77777777" w:rsidR="00E95200" w:rsidRPr="00037A46" w:rsidRDefault="00E95200">
      <w:pPr>
        <w:pStyle w:val="Lijstalinea"/>
        <w:numPr>
          <w:ilvl w:val="0"/>
          <w:numId w:val="91"/>
        </w:numPr>
      </w:pPr>
      <w:r w:rsidRPr="00037A46">
        <w:t>Geboorteverlof</w:t>
      </w:r>
    </w:p>
    <w:p w14:paraId="1D549A35" w14:textId="77777777" w:rsidR="00E95200" w:rsidRPr="00037A46" w:rsidRDefault="00E95200">
      <w:pPr>
        <w:pStyle w:val="Lijstalinea"/>
        <w:numPr>
          <w:ilvl w:val="0"/>
          <w:numId w:val="91"/>
        </w:numPr>
      </w:pPr>
      <w:r w:rsidRPr="00037A46">
        <w:t>Pleegzorgverlof</w:t>
      </w:r>
    </w:p>
    <w:p w14:paraId="51ACA7F6" w14:textId="77777777" w:rsidR="00E95200" w:rsidRPr="00037A46" w:rsidRDefault="00E95200">
      <w:pPr>
        <w:pStyle w:val="Lijstalinea"/>
        <w:numPr>
          <w:ilvl w:val="0"/>
          <w:numId w:val="91"/>
        </w:numPr>
      </w:pPr>
      <w:r w:rsidRPr="00037A46">
        <w:t>Adoptieverlof</w:t>
      </w:r>
    </w:p>
    <w:p w14:paraId="67B477DC" w14:textId="77777777" w:rsidR="00E95200" w:rsidRPr="00037A46" w:rsidRDefault="00E95200">
      <w:pPr>
        <w:pStyle w:val="Lijstalinea"/>
        <w:numPr>
          <w:ilvl w:val="0"/>
          <w:numId w:val="91"/>
        </w:numPr>
      </w:pPr>
      <w:r w:rsidRPr="00037A46">
        <w:t>Ziekteverlof contractuelen 1</w:t>
      </w:r>
      <w:r w:rsidRPr="00037A46">
        <w:rPr>
          <w:vertAlign w:val="superscript"/>
        </w:rPr>
        <w:t>e</w:t>
      </w:r>
      <w:r w:rsidRPr="00037A46">
        <w:t xml:space="preserve"> jaar</w:t>
      </w:r>
    </w:p>
    <w:p w14:paraId="1167178E" w14:textId="77777777" w:rsidR="00E95200" w:rsidRPr="00037A46" w:rsidRDefault="00E95200">
      <w:pPr>
        <w:pStyle w:val="Lijstalinea"/>
        <w:numPr>
          <w:ilvl w:val="0"/>
          <w:numId w:val="91"/>
        </w:numPr>
      </w:pPr>
      <w:r w:rsidRPr="00037A46">
        <w:t>Deeltijdse werkherva</w:t>
      </w:r>
      <w:r w:rsidR="003B5076" w:rsidRPr="00037A46">
        <w:t>tting na ziekte contractuelen (</w:t>
      </w:r>
      <w:r w:rsidR="00987962" w:rsidRPr="00037A46">
        <w:t>a rato van prestaties, behalve 1</w:t>
      </w:r>
      <w:r w:rsidR="00987962" w:rsidRPr="00037A46">
        <w:rPr>
          <w:vertAlign w:val="superscript"/>
        </w:rPr>
        <w:t>e</w:t>
      </w:r>
      <w:r w:rsidR="00987962" w:rsidRPr="00037A46">
        <w:t xml:space="preserve"> jaar)</w:t>
      </w:r>
    </w:p>
    <w:p w14:paraId="3AFF53E4" w14:textId="77777777" w:rsidR="00E95200" w:rsidRPr="00037A46" w:rsidRDefault="00E95200">
      <w:pPr>
        <w:pStyle w:val="Lijstalinea"/>
        <w:numPr>
          <w:ilvl w:val="0"/>
          <w:numId w:val="91"/>
        </w:numPr>
      </w:pPr>
      <w:r w:rsidRPr="00037A46">
        <w:t>Ziekteverlof statutairen</w:t>
      </w:r>
      <w:r w:rsidR="00987962" w:rsidRPr="00037A46">
        <w:t xml:space="preserve"> 1</w:t>
      </w:r>
      <w:r w:rsidR="00987962" w:rsidRPr="00037A46">
        <w:rPr>
          <w:vertAlign w:val="superscript"/>
        </w:rPr>
        <w:t>e</w:t>
      </w:r>
      <w:r w:rsidR="00987962" w:rsidRPr="00037A46">
        <w:t xml:space="preserve"> jaar</w:t>
      </w:r>
    </w:p>
    <w:p w14:paraId="7042193B" w14:textId="77777777" w:rsidR="00E95200" w:rsidRPr="00037A46" w:rsidRDefault="00E95200">
      <w:pPr>
        <w:pStyle w:val="Lijstalinea"/>
        <w:numPr>
          <w:ilvl w:val="0"/>
          <w:numId w:val="91"/>
        </w:numPr>
      </w:pPr>
      <w:r w:rsidRPr="00037A46">
        <w:t>Deeltijdse werkher</w:t>
      </w:r>
      <w:r w:rsidR="003B5076" w:rsidRPr="00037A46">
        <w:t>vatting na ziekte statutairen (</w:t>
      </w:r>
      <w:r w:rsidRPr="00037A46">
        <w:t>a rato van prestaties</w:t>
      </w:r>
      <w:r w:rsidR="00987962" w:rsidRPr="00037A46">
        <w:t>, behalve 1</w:t>
      </w:r>
      <w:r w:rsidR="00987962" w:rsidRPr="00037A46">
        <w:rPr>
          <w:vertAlign w:val="superscript"/>
        </w:rPr>
        <w:t>e</w:t>
      </w:r>
      <w:r w:rsidR="00987962" w:rsidRPr="00037A46">
        <w:t xml:space="preserve"> jaar</w:t>
      </w:r>
      <w:r w:rsidRPr="00037A46">
        <w:t>)</w:t>
      </w:r>
    </w:p>
    <w:p w14:paraId="32CEF09C" w14:textId="77777777" w:rsidR="00E95200" w:rsidRPr="00037A46" w:rsidRDefault="00E95200">
      <w:pPr>
        <w:pStyle w:val="Lijstalinea"/>
        <w:numPr>
          <w:ilvl w:val="0"/>
          <w:numId w:val="91"/>
        </w:numPr>
      </w:pPr>
      <w:r w:rsidRPr="00037A46">
        <w:t>Disponibiliteit 1</w:t>
      </w:r>
      <w:r w:rsidRPr="00037A46">
        <w:rPr>
          <w:vertAlign w:val="superscript"/>
        </w:rPr>
        <w:t>e</w:t>
      </w:r>
      <w:r w:rsidRPr="00037A46">
        <w:t xml:space="preserve"> jaar</w:t>
      </w:r>
    </w:p>
    <w:p w14:paraId="47F15408" w14:textId="77777777" w:rsidR="00E95200" w:rsidRPr="00037A46" w:rsidRDefault="00E95200">
      <w:pPr>
        <w:pStyle w:val="Lijstalinea"/>
        <w:numPr>
          <w:ilvl w:val="0"/>
          <w:numId w:val="91"/>
        </w:numPr>
      </w:pPr>
      <w:r w:rsidRPr="00037A46">
        <w:t>Onbetaald verlof minder dan 1 maand</w:t>
      </w:r>
    </w:p>
    <w:p w14:paraId="10319C10" w14:textId="77777777" w:rsidR="00E95200" w:rsidRPr="00037A46" w:rsidRDefault="00E95200">
      <w:pPr>
        <w:pStyle w:val="Lijstalinea"/>
        <w:numPr>
          <w:ilvl w:val="0"/>
          <w:numId w:val="91"/>
        </w:numPr>
      </w:pPr>
      <w:r w:rsidRPr="00037A46">
        <w:t>Omstandigheidsverlof</w:t>
      </w:r>
    </w:p>
    <w:p w14:paraId="5A3CCD87" w14:textId="77777777" w:rsidR="00E95200" w:rsidRPr="00037A46" w:rsidRDefault="00E95200">
      <w:pPr>
        <w:pStyle w:val="Lijstalinea"/>
        <w:numPr>
          <w:ilvl w:val="0"/>
          <w:numId w:val="91"/>
        </w:numPr>
      </w:pPr>
      <w:r w:rsidRPr="00037A46">
        <w:t>Sollicitatieverlof</w:t>
      </w:r>
    </w:p>
    <w:p w14:paraId="69A5AB54" w14:textId="77777777" w:rsidR="00E95200" w:rsidRPr="00037A46" w:rsidRDefault="00E95200">
      <w:pPr>
        <w:pStyle w:val="Lijstalinea"/>
        <w:numPr>
          <w:ilvl w:val="0"/>
          <w:numId w:val="91"/>
        </w:numPr>
      </w:pPr>
      <w:r w:rsidRPr="00037A46">
        <w:t>Dienstvrijstellingen</w:t>
      </w:r>
    </w:p>
    <w:p w14:paraId="13AA95F4" w14:textId="77777777" w:rsidR="00E95200" w:rsidRPr="00037A46" w:rsidRDefault="00E83FA4">
      <w:pPr>
        <w:pStyle w:val="Lijstalinea"/>
        <w:numPr>
          <w:ilvl w:val="0"/>
          <w:numId w:val="91"/>
        </w:numPr>
      </w:pPr>
      <w:r w:rsidRPr="00037A46">
        <w:t>Zorgkrediet deeltijds (</w:t>
      </w:r>
      <w:r w:rsidR="00E95200" w:rsidRPr="00037A46">
        <w:t>a rato van prestaties)</w:t>
      </w:r>
    </w:p>
    <w:p w14:paraId="12475C5A" w14:textId="77777777" w:rsidR="00E95200" w:rsidRPr="00037A46" w:rsidRDefault="00E95200">
      <w:pPr>
        <w:pStyle w:val="Lijstalinea"/>
        <w:numPr>
          <w:ilvl w:val="0"/>
          <w:numId w:val="91"/>
        </w:numPr>
      </w:pPr>
      <w:r w:rsidRPr="00037A46">
        <w:t>T</w:t>
      </w:r>
      <w:r w:rsidR="00E83FA4" w:rsidRPr="00037A46">
        <w:t>hematische verloven deeltijds (</w:t>
      </w:r>
      <w:r w:rsidRPr="00037A46">
        <w:t>a rato van prestaties)</w:t>
      </w:r>
    </w:p>
    <w:p w14:paraId="56AEB0B3" w14:textId="77777777" w:rsidR="00E95200" w:rsidRPr="00037A46" w:rsidRDefault="00E95200">
      <w:pPr>
        <w:pStyle w:val="Lijstalinea"/>
        <w:numPr>
          <w:ilvl w:val="0"/>
          <w:numId w:val="91"/>
        </w:numPr>
      </w:pPr>
      <w:r w:rsidRPr="00037A46">
        <w:t>Politiek verlof deeltijds</w:t>
      </w:r>
    </w:p>
    <w:p w14:paraId="06BDB23A" w14:textId="77777777" w:rsidR="00E95200" w:rsidRPr="00037A46" w:rsidRDefault="00E95200">
      <w:pPr>
        <w:pStyle w:val="Lijstalinea"/>
        <w:numPr>
          <w:ilvl w:val="0"/>
          <w:numId w:val="91"/>
        </w:numPr>
      </w:pPr>
      <w:r w:rsidRPr="00037A46">
        <w:t>Vakbond</w:t>
      </w:r>
      <w:r w:rsidR="00EA1B9A" w:rsidRPr="00037A46">
        <w:t>s</w:t>
      </w:r>
      <w:r w:rsidRPr="00037A46">
        <w:t>verlof</w:t>
      </w:r>
    </w:p>
    <w:p w14:paraId="366AFD77" w14:textId="77777777" w:rsidR="00E95200" w:rsidRPr="00037A46" w:rsidRDefault="00E95200">
      <w:pPr>
        <w:pStyle w:val="Lijstalinea"/>
        <w:numPr>
          <w:ilvl w:val="0"/>
          <w:numId w:val="91"/>
        </w:numPr>
      </w:pPr>
      <w:r w:rsidRPr="00037A46">
        <w:t>Vormingsverlof</w:t>
      </w:r>
    </w:p>
    <w:p w14:paraId="418A8005" w14:textId="77777777" w:rsidR="00E95200" w:rsidRPr="00037A46" w:rsidRDefault="00E95200" w:rsidP="00E95200">
      <w:r w:rsidRPr="00037A46">
        <w:rPr>
          <w:b/>
        </w:rPr>
        <w:t>§3</w:t>
      </w:r>
    </w:p>
    <w:p w14:paraId="795E05B9" w14:textId="77777777" w:rsidR="00E95200" w:rsidRPr="00037A46" w:rsidRDefault="00E95200" w:rsidP="00E95200">
      <w:r w:rsidRPr="00037A46">
        <w:t xml:space="preserve">Elke voltijdse werknemer heeft recht op 160 euro </w:t>
      </w:r>
      <w:proofErr w:type="spellStart"/>
      <w:r w:rsidRPr="00037A46">
        <w:t>ecocheques</w:t>
      </w:r>
      <w:proofErr w:type="spellEnd"/>
      <w:r w:rsidRPr="00037A46">
        <w:t xml:space="preserve"> en 40 euro geschenkcheques, bij een volledig gewerkte referent</w:t>
      </w:r>
      <w:r w:rsidR="003B5076" w:rsidRPr="00037A46">
        <w:t>ieperiode.</w:t>
      </w:r>
    </w:p>
    <w:p w14:paraId="270E761B" w14:textId="77777777" w:rsidR="003B5076" w:rsidRPr="00037A46" w:rsidRDefault="003B5076" w:rsidP="00E95200"/>
    <w:p w14:paraId="70D5B2DC" w14:textId="77777777" w:rsidR="00E95200" w:rsidRPr="00037A46" w:rsidRDefault="00E95200" w:rsidP="00E95200">
      <w:r w:rsidRPr="00037A46">
        <w:lastRenderedPageBreak/>
        <w:t>De deeltijdse werknemer heeft recht op basis van onderstaande formule:</w:t>
      </w:r>
    </w:p>
    <w:p w14:paraId="513BA5F2" w14:textId="77777777" w:rsidR="00E95200" w:rsidRPr="00037A46" w:rsidRDefault="00E95200">
      <w:pPr>
        <w:pStyle w:val="Lijstalinea"/>
        <w:numPr>
          <w:ilvl w:val="0"/>
          <w:numId w:val="92"/>
        </w:numPr>
      </w:pPr>
      <w:proofErr w:type="spellStart"/>
      <w:r w:rsidRPr="00037A46">
        <w:t>ecocheques</w:t>
      </w:r>
      <w:proofErr w:type="spellEnd"/>
      <w:r w:rsidRPr="00037A46">
        <w:t>:</w:t>
      </w:r>
    </w:p>
    <w:p w14:paraId="785A10D9" w14:textId="77777777" w:rsidR="00E95200" w:rsidRPr="00037A46" w:rsidRDefault="00E95200" w:rsidP="00E95200">
      <w:pPr>
        <w:spacing w:after="0"/>
        <w:ind w:left="1211"/>
      </w:pPr>
      <w:r w:rsidRPr="00037A46">
        <w:rPr>
          <w:u w:val="single"/>
        </w:rPr>
        <w:t>160 euro x aantal gelijkgestelde maanden</w:t>
      </w:r>
      <w:r w:rsidRPr="00037A46">
        <w:t xml:space="preserve">    x    effectieve prestaties</w:t>
      </w:r>
    </w:p>
    <w:p w14:paraId="3245502A" w14:textId="77777777" w:rsidR="00E95200" w:rsidRPr="00037A46" w:rsidRDefault="00E95200" w:rsidP="00E95200">
      <w:pPr>
        <w:spacing w:before="0" w:after="0"/>
        <w:ind w:left="1213"/>
      </w:pPr>
      <w:r w:rsidRPr="00037A46">
        <w:t xml:space="preserve">         12 maanden referent</w:t>
      </w:r>
      <w:r w:rsidR="003B5076" w:rsidRPr="00037A46">
        <w:t>ieperiode</w:t>
      </w:r>
    </w:p>
    <w:p w14:paraId="28213480" w14:textId="77777777" w:rsidR="00E95200" w:rsidRPr="00037A46" w:rsidRDefault="00E95200" w:rsidP="00E95200">
      <w:pPr>
        <w:spacing w:before="0" w:after="0"/>
        <w:ind w:left="1213"/>
      </w:pPr>
    </w:p>
    <w:p w14:paraId="1CE7D2CA" w14:textId="77777777" w:rsidR="00E95200" w:rsidRPr="00037A46" w:rsidRDefault="00E95200">
      <w:pPr>
        <w:pStyle w:val="Lijstalinea"/>
        <w:numPr>
          <w:ilvl w:val="0"/>
          <w:numId w:val="92"/>
        </w:numPr>
        <w:spacing w:before="0" w:after="0"/>
      </w:pPr>
      <w:r w:rsidRPr="00037A46">
        <w:t xml:space="preserve">geschenkcheques: </w:t>
      </w:r>
    </w:p>
    <w:p w14:paraId="048E6362" w14:textId="77777777" w:rsidR="00E95200" w:rsidRPr="00037A46" w:rsidRDefault="00E95200" w:rsidP="00E95200">
      <w:pPr>
        <w:pStyle w:val="Lijstalinea"/>
        <w:spacing w:before="0" w:after="0"/>
        <w:ind w:left="1211"/>
      </w:pPr>
    </w:p>
    <w:p w14:paraId="65874B77" w14:textId="77777777" w:rsidR="00E95200" w:rsidRPr="00037A46" w:rsidRDefault="00E95200" w:rsidP="00E95200">
      <w:pPr>
        <w:pStyle w:val="Lijstalinea"/>
        <w:spacing w:after="0"/>
        <w:ind w:left="1211"/>
      </w:pPr>
      <w:r w:rsidRPr="00037A46">
        <w:rPr>
          <w:u w:val="single"/>
        </w:rPr>
        <w:t>40 euro x aantal gelijkgestelde maanden</w:t>
      </w:r>
      <w:r w:rsidRPr="00037A46">
        <w:t xml:space="preserve">    x    effectieve prestaties</w:t>
      </w:r>
    </w:p>
    <w:p w14:paraId="1266FC29" w14:textId="77777777" w:rsidR="00E95200" w:rsidRPr="00037A46" w:rsidRDefault="00E95200" w:rsidP="00E95200">
      <w:pPr>
        <w:pStyle w:val="Lijstalinea"/>
        <w:spacing w:before="0" w:after="0"/>
        <w:ind w:left="1211"/>
      </w:pPr>
      <w:r w:rsidRPr="00037A46">
        <w:t xml:space="preserve">        12 maanden referent</w:t>
      </w:r>
      <w:r w:rsidR="003B5076" w:rsidRPr="00037A46">
        <w:t>ieperiode</w:t>
      </w:r>
    </w:p>
    <w:p w14:paraId="13E461E7" w14:textId="77777777" w:rsidR="00E95200" w:rsidRPr="00037A46" w:rsidRDefault="00E95200" w:rsidP="00E95200">
      <w:pPr>
        <w:spacing w:before="0" w:after="0"/>
      </w:pPr>
    </w:p>
    <w:p w14:paraId="3B8C8674" w14:textId="77777777" w:rsidR="00E95200" w:rsidRPr="00037A46" w:rsidRDefault="00E95200" w:rsidP="00E95200">
      <w:r w:rsidRPr="00037A46">
        <w:t>Indien het saldo van de berekening van de geschenkcheques kleiner is dan 10 euro, wordt dit bedrag integraal toegevoegd aan het saldo</w:t>
      </w:r>
      <w:r w:rsidR="003B5076" w:rsidRPr="00037A46">
        <w:t xml:space="preserve"> van de </w:t>
      </w:r>
      <w:proofErr w:type="spellStart"/>
      <w:r w:rsidR="003B5076" w:rsidRPr="00037A46">
        <w:t>ecocheques</w:t>
      </w:r>
      <w:proofErr w:type="spellEnd"/>
      <w:r w:rsidR="003B5076" w:rsidRPr="00037A46">
        <w:t>.</w:t>
      </w:r>
    </w:p>
    <w:p w14:paraId="190ED813" w14:textId="77777777" w:rsidR="00E95200" w:rsidRPr="00037A46" w:rsidRDefault="00E95200" w:rsidP="00435C39">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 xml:space="preserve">Artikel 3 </w:t>
      </w:r>
    </w:p>
    <w:p w14:paraId="698412C3" w14:textId="77777777" w:rsidR="00E95200" w:rsidRPr="00037A46" w:rsidRDefault="00E95200" w:rsidP="00E95200">
      <w:pPr>
        <w:rPr>
          <w:b/>
        </w:rPr>
      </w:pPr>
      <w:r w:rsidRPr="00037A46">
        <w:t>Tijdstip van toekenning.</w:t>
      </w:r>
    </w:p>
    <w:p w14:paraId="0AD0B615" w14:textId="77777777" w:rsidR="00E95200" w:rsidRPr="00037A46" w:rsidRDefault="003B5076" w:rsidP="00E95200">
      <w:r w:rsidRPr="00037A46">
        <w:t xml:space="preserve">De </w:t>
      </w:r>
      <w:proofErr w:type="spellStart"/>
      <w:r w:rsidRPr="00037A46">
        <w:t>ecocheques</w:t>
      </w:r>
      <w:proofErr w:type="spellEnd"/>
      <w:r w:rsidRPr="00037A46">
        <w:t xml:space="preserve"> / </w:t>
      </w:r>
      <w:r w:rsidR="00E95200" w:rsidRPr="00037A46">
        <w:t>geschenkcheques worden in de loop van de maand november van het huidige</w:t>
      </w:r>
      <w:r w:rsidR="004641E5" w:rsidRPr="00037A46">
        <w:t xml:space="preserve"> </w:t>
      </w:r>
      <w:r w:rsidRPr="00037A46">
        <w:t xml:space="preserve">jaar </w:t>
      </w:r>
      <w:r w:rsidR="004641E5" w:rsidRPr="00037A46">
        <w:t>toegekend</w:t>
      </w:r>
      <w:r w:rsidRPr="00037A46">
        <w:t>.</w:t>
      </w:r>
    </w:p>
    <w:p w14:paraId="03E6050C" w14:textId="77777777" w:rsidR="00E95200" w:rsidRPr="00037A46" w:rsidRDefault="00E95200" w:rsidP="00E95200">
      <w:r w:rsidRPr="00037A46">
        <w:t>Bij uitdiensttreding worden deze onmidd</w:t>
      </w:r>
      <w:r w:rsidR="003B5076" w:rsidRPr="00037A46">
        <w:t>ellijk afgerekend en toegekend.</w:t>
      </w:r>
    </w:p>
    <w:p w14:paraId="2A5C406D" w14:textId="77777777" w:rsidR="00E95200" w:rsidRPr="00037A46" w:rsidRDefault="00E95200" w:rsidP="00435C39">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Artikel 4</w:t>
      </w:r>
    </w:p>
    <w:p w14:paraId="30206FBD" w14:textId="77777777" w:rsidR="00E95200" w:rsidRPr="00037A46" w:rsidRDefault="00E95200" w:rsidP="00E95200">
      <w:r w:rsidRPr="00037A46">
        <w:t>Sociale zekerheidsbijdragen.</w:t>
      </w:r>
    </w:p>
    <w:p w14:paraId="676B6CD7" w14:textId="77777777" w:rsidR="00E95200" w:rsidRPr="00037A46" w:rsidRDefault="00E95200" w:rsidP="00E95200">
      <w:proofErr w:type="spellStart"/>
      <w:r w:rsidRPr="00037A46">
        <w:t>Ecocheques</w:t>
      </w:r>
      <w:proofErr w:type="spellEnd"/>
      <w:r w:rsidRPr="00037A46">
        <w:t>/geschenkcheques afgeleverd onder bovengenoemde voorwaarden worden niet beschouwd als loon en zijn vrijgesteld van sociale zekerheidsbijdragen.</w:t>
      </w:r>
    </w:p>
    <w:p w14:paraId="1F3B6360" w14:textId="77777777" w:rsidR="00E95200" w:rsidRPr="00037A46" w:rsidRDefault="00E95200" w:rsidP="00435C39">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Artikel 5</w:t>
      </w:r>
    </w:p>
    <w:p w14:paraId="44602999" w14:textId="77777777" w:rsidR="003244E3" w:rsidRPr="00037A46" w:rsidRDefault="00E95200" w:rsidP="00D85562">
      <w:r w:rsidRPr="00037A46">
        <w:t>Dit reglement treedt in werking op 01 januari 2020.</w:t>
      </w:r>
    </w:p>
    <w:p w14:paraId="16E71663" w14:textId="578113DC" w:rsidR="00DB12ED" w:rsidRPr="00037A46" w:rsidRDefault="00DB12ED" w:rsidP="00DB12ED">
      <w:pPr>
        <w:keepNext/>
        <w:pageBreakBefore/>
        <w:shd w:val="clear" w:color="auto" w:fill="FFFFFF"/>
        <w:spacing w:before="360" w:after="240"/>
        <w:ind w:left="0" w:right="-1"/>
        <w:outlineLvl w:val="0"/>
        <w:rPr>
          <w:b/>
          <w:caps/>
          <w:sz w:val="34"/>
          <w:szCs w:val="34"/>
        </w:rPr>
      </w:pPr>
      <w:bookmarkStart w:id="514" w:name="_Toc152937496"/>
      <w:bookmarkStart w:id="515" w:name="_Hlk143174068"/>
      <w:bookmarkStart w:id="516" w:name="_Toc110948284"/>
      <w:r w:rsidRPr="00037A46">
        <w:rPr>
          <w:b/>
          <w:caps/>
          <w:sz w:val="34"/>
          <w:szCs w:val="34"/>
        </w:rPr>
        <w:lastRenderedPageBreak/>
        <w:t xml:space="preserve">BIJLAGE </w:t>
      </w:r>
      <w:r w:rsidR="00B40EFC" w:rsidRPr="00037A46">
        <w:rPr>
          <w:b/>
          <w:caps/>
          <w:sz w:val="34"/>
          <w:szCs w:val="34"/>
        </w:rPr>
        <w:t>xii</w:t>
      </w:r>
      <w:r w:rsidRPr="00037A46">
        <w:rPr>
          <w:b/>
          <w:caps/>
          <w:sz w:val="34"/>
          <w:szCs w:val="34"/>
        </w:rPr>
        <w:t xml:space="preserve"> POLICY FIETSLEASE</w:t>
      </w:r>
      <w:bookmarkEnd w:id="514"/>
    </w:p>
    <w:p w14:paraId="3A529228" w14:textId="25EB5B22" w:rsidR="00DB12ED" w:rsidRPr="00037A46" w:rsidRDefault="00DB12ED" w:rsidP="0003401E">
      <w:pPr>
        <w:spacing w:before="0" w:after="160" w:line="259" w:lineRule="auto"/>
        <w:ind w:left="0"/>
        <w:jc w:val="left"/>
        <w:rPr>
          <w:rFonts w:ascii="Calibri" w:eastAsia="Calibri" w:hAnsi="Calibri"/>
          <w:b/>
          <w:bCs/>
          <w:kern w:val="2"/>
          <w:sz w:val="22"/>
          <w:szCs w:val="22"/>
          <w:lang w:val="nl-BE" w:eastAsia="en-US"/>
          <w14:ligatures w14:val="standardContextual"/>
        </w:rPr>
      </w:pPr>
      <w:bookmarkStart w:id="517" w:name="_Hlk143174104"/>
      <w:bookmarkEnd w:id="515"/>
      <w:r w:rsidRPr="00037A46">
        <w:rPr>
          <w:rFonts w:ascii="Calibri" w:eastAsia="Calibri" w:hAnsi="Calibri"/>
          <w:b/>
          <w:bCs/>
          <w:kern w:val="2"/>
          <w:sz w:val="22"/>
          <w:szCs w:val="22"/>
          <w:lang w:val="nl-BE" w:eastAsia="en-US"/>
          <w14:ligatures w14:val="standardContextual"/>
        </w:rPr>
        <w:t>Art</w:t>
      </w:r>
      <w:r w:rsidR="0003401E" w:rsidRPr="00037A46">
        <w:rPr>
          <w:rFonts w:ascii="Calibri" w:eastAsia="Calibri" w:hAnsi="Calibri"/>
          <w:b/>
          <w:bCs/>
          <w:kern w:val="2"/>
          <w:sz w:val="22"/>
          <w:szCs w:val="22"/>
          <w:lang w:val="nl-BE" w:eastAsia="en-US"/>
          <w14:ligatures w14:val="standardContextual"/>
        </w:rPr>
        <w:t>ikel</w:t>
      </w:r>
      <w:r w:rsidRPr="00037A46">
        <w:rPr>
          <w:rFonts w:ascii="Calibri" w:eastAsia="Calibri" w:hAnsi="Calibri"/>
          <w:b/>
          <w:bCs/>
          <w:kern w:val="2"/>
          <w:sz w:val="22"/>
          <w:szCs w:val="22"/>
          <w:lang w:val="nl-BE" w:eastAsia="en-US"/>
          <w14:ligatures w14:val="standardContextual"/>
        </w:rPr>
        <w:t xml:space="preserve"> 1 Algemeen</w:t>
      </w:r>
    </w:p>
    <w:p w14:paraId="0CBDD93C" w14:textId="77777777" w:rsidR="00DB12ED" w:rsidRPr="00037A46" w:rsidRDefault="00DB12ED" w:rsidP="00DB12ED">
      <w:pPr>
        <w:spacing w:before="118" w:line="259" w:lineRule="auto"/>
        <w:ind w:left="0"/>
        <w:rPr>
          <w:rFonts w:cs="Arial"/>
        </w:rPr>
      </w:pPr>
      <w:r w:rsidRPr="00037A46">
        <w:rPr>
          <w:rFonts w:cs="Arial"/>
        </w:rPr>
        <w:t>De gemeente en OCMW Beersel biedt de kans om op vrijwillige basis een leasefiets te gebruiken voor woon- werkverplaatsingen,</w:t>
      </w:r>
      <w:r w:rsidRPr="00037A46">
        <w:rPr>
          <w:rFonts w:cs="Arial"/>
          <w:spacing w:val="-3"/>
        </w:rPr>
        <w:t xml:space="preserve"> </w:t>
      </w:r>
      <w:r w:rsidRPr="00037A46">
        <w:rPr>
          <w:rFonts w:cs="Arial"/>
        </w:rPr>
        <w:t>professionele</w:t>
      </w:r>
      <w:r w:rsidRPr="00037A46">
        <w:rPr>
          <w:rFonts w:cs="Arial"/>
          <w:spacing w:val="-5"/>
        </w:rPr>
        <w:t xml:space="preserve"> </w:t>
      </w:r>
      <w:r w:rsidRPr="00037A46">
        <w:rPr>
          <w:rFonts w:cs="Arial"/>
        </w:rPr>
        <w:t>verplaatsingen</w:t>
      </w:r>
      <w:r w:rsidRPr="00037A46">
        <w:rPr>
          <w:rFonts w:cs="Arial"/>
          <w:spacing w:val="-5"/>
        </w:rPr>
        <w:t xml:space="preserve"> </w:t>
      </w:r>
      <w:r w:rsidRPr="00037A46">
        <w:rPr>
          <w:rFonts w:cs="Arial"/>
        </w:rPr>
        <w:t>en</w:t>
      </w:r>
      <w:r w:rsidRPr="00037A46">
        <w:rPr>
          <w:rFonts w:cs="Arial"/>
          <w:spacing w:val="-3"/>
        </w:rPr>
        <w:t xml:space="preserve"> </w:t>
      </w:r>
      <w:r w:rsidRPr="00037A46">
        <w:rPr>
          <w:rFonts w:cs="Arial"/>
        </w:rPr>
        <w:t>zuiver</w:t>
      </w:r>
      <w:r w:rsidRPr="00037A46">
        <w:rPr>
          <w:rFonts w:cs="Arial"/>
          <w:spacing w:val="-3"/>
        </w:rPr>
        <w:t xml:space="preserve"> </w:t>
      </w:r>
      <w:r w:rsidRPr="00037A46">
        <w:rPr>
          <w:rFonts w:cs="Arial"/>
        </w:rPr>
        <w:t>privégebruik</w:t>
      </w:r>
      <w:r w:rsidRPr="00037A46">
        <w:rPr>
          <w:rFonts w:cs="Arial"/>
          <w:spacing w:val="-3"/>
        </w:rPr>
        <w:t xml:space="preserve"> </w:t>
      </w:r>
      <w:r w:rsidRPr="00037A46">
        <w:rPr>
          <w:rFonts w:cs="Arial"/>
        </w:rPr>
        <w:t>binnen</w:t>
      </w:r>
      <w:r w:rsidRPr="00037A46">
        <w:rPr>
          <w:rFonts w:cs="Arial"/>
          <w:spacing w:val="-5"/>
        </w:rPr>
        <w:t xml:space="preserve"> </w:t>
      </w:r>
      <w:r w:rsidRPr="00037A46">
        <w:rPr>
          <w:rFonts w:cs="Arial"/>
        </w:rPr>
        <w:t>de</w:t>
      </w:r>
      <w:r w:rsidRPr="00037A46">
        <w:rPr>
          <w:rFonts w:cs="Arial"/>
          <w:spacing w:val="-2"/>
        </w:rPr>
        <w:t xml:space="preserve"> </w:t>
      </w:r>
      <w:r w:rsidRPr="00037A46">
        <w:rPr>
          <w:rFonts w:cs="Arial"/>
        </w:rPr>
        <w:t>fietspolicy</w:t>
      </w:r>
      <w:r w:rsidRPr="00037A46">
        <w:rPr>
          <w:rFonts w:cs="Arial"/>
          <w:spacing w:val="-5"/>
        </w:rPr>
        <w:t xml:space="preserve"> </w:t>
      </w:r>
      <w:r w:rsidRPr="00037A46">
        <w:rPr>
          <w:rFonts w:cs="Arial"/>
        </w:rPr>
        <w:t>zoals hierna bepaald.</w:t>
      </w:r>
    </w:p>
    <w:p w14:paraId="6A4377F6" w14:textId="77777777" w:rsidR="00DB12ED" w:rsidRPr="00037A46" w:rsidRDefault="00DB12ED" w:rsidP="00DB12ED">
      <w:pPr>
        <w:spacing w:before="159" w:line="259" w:lineRule="auto"/>
        <w:ind w:left="0" w:right="53"/>
        <w:rPr>
          <w:rFonts w:cs="Arial"/>
        </w:rPr>
      </w:pPr>
      <w:r w:rsidRPr="00037A46">
        <w:rPr>
          <w:rFonts w:cs="Arial"/>
        </w:rPr>
        <w:t>Deze policy heeft tot doel op een duidelijke en transparante wijze het beheer en gebruik van de leasefiets door de werknemers-gebruikers te beschrijven. Het reglement bepaalt alle rechten en verplichtingen die verbonden zijn aan het gebruik en</w:t>
      </w:r>
      <w:r w:rsidRPr="00037A46">
        <w:rPr>
          <w:rFonts w:cs="Arial"/>
          <w:spacing w:val="-2"/>
        </w:rPr>
        <w:t xml:space="preserve"> </w:t>
      </w:r>
      <w:r w:rsidRPr="00037A46">
        <w:rPr>
          <w:rFonts w:cs="Arial"/>
        </w:rPr>
        <w:t>beheer van de leasefiets. Dit reglement maakt integraal deel uit van de rechtspositieregeling. Door een fiets te leasen en een akkoord afgesloten</w:t>
      </w:r>
      <w:r w:rsidRPr="00037A46">
        <w:rPr>
          <w:rFonts w:cs="Arial"/>
          <w:spacing w:val="-2"/>
        </w:rPr>
        <w:t xml:space="preserve"> </w:t>
      </w:r>
      <w:r w:rsidRPr="00037A46">
        <w:rPr>
          <w:rFonts w:cs="Arial"/>
        </w:rPr>
        <w:t>tussen</w:t>
      </w:r>
      <w:r w:rsidRPr="00037A46">
        <w:rPr>
          <w:rFonts w:cs="Arial"/>
          <w:spacing w:val="-2"/>
        </w:rPr>
        <w:t xml:space="preserve"> </w:t>
      </w:r>
      <w:r w:rsidRPr="00037A46">
        <w:rPr>
          <w:rFonts w:cs="Arial"/>
        </w:rPr>
        <w:t>de</w:t>
      </w:r>
      <w:r w:rsidRPr="00037A46">
        <w:rPr>
          <w:rFonts w:cs="Arial"/>
          <w:spacing w:val="-4"/>
        </w:rPr>
        <w:t xml:space="preserve"> </w:t>
      </w:r>
      <w:r w:rsidRPr="00037A46">
        <w:rPr>
          <w:rFonts w:cs="Arial"/>
        </w:rPr>
        <w:t>werkgever,</w:t>
      </w:r>
      <w:r w:rsidRPr="00037A46">
        <w:rPr>
          <w:rFonts w:cs="Arial"/>
          <w:spacing w:val="-2"/>
        </w:rPr>
        <w:t xml:space="preserve"> </w:t>
      </w:r>
      <w:r w:rsidRPr="00037A46">
        <w:rPr>
          <w:rFonts w:cs="Arial"/>
        </w:rPr>
        <w:t>de gemeente of OCMW Beersel,</w:t>
      </w:r>
      <w:r w:rsidRPr="00037A46">
        <w:rPr>
          <w:rFonts w:cs="Arial"/>
          <w:spacing w:val="-2"/>
        </w:rPr>
        <w:t xml:space="preserve"> </w:t>
      </w:r>
      <w:r w:rsidRPr="00037A46">
        <w:rPr>
          <w:rFonts w:cs="Arial"/>
        </w:rPr>
        <w:t>en</w:t>
      </w:r>
      <w:r w:rsidRPr="00037A46">
        <w:rPr>
          <w:rFonts w:cs="Arial"/>
          <w:spacing w:val="-3"/>
        </w:rPr>
        <w:t xml:space="preserve"> </w:t>
      </w:r>
      <w:r w:rsidRPr="00037A46">
        <w:rPr>
          <w:rFonts w:cs="Arial"/>
        </w:rPr>
        <w:t>het</w:t>
      </w:r>
      <w:r w:rsidRPr="00037A46">
        <w:rPr>
          <w:rFonts w:cs="Arial"/>
          <w:spacing w:val="-2"/>
        </w:rPr>
        <w:t xml:space="preserve"> </w:t>
      </w:r>
      <w:r w:rsidRPr="00037A46">
        <w:rPr>
          <w:rFonts w:cs="Arial"/>
        </w:rPr>
        <w:t>personeelslid,</w:t>
      </w:r>
      <w:r w:rsidRPr="00037A46">
        <w:rPr>
          <w:rFonts w:cs="Arial"/>
          <w:spacing w:val="-2"/>
        </w:rPr>
        <w:t xml:space="preserve"> </w:t>
      </w:r>
      <w:r w:rsidRPr="00037A46">
        <w:rPr>
          <w:rFonts w:cs="Arial"/>
        </w:rPr>
        <w:t>de</w:t>
      </w:r>
      <w:r w:rsidRPr="00037A46">
        <w:rPr>
          <w:rFonts w:cs="Arial"/>
          <w:spacing w:val="-2"/>
        </w:rPr>
        <w:t xml:space="preserve"> </w:t>
      </w:r>
      <w:r w:rsidRPr="00037A46">
        <w:rPr>
          <w:rFonts w:cs="Arial"/>
        </w:rPr>
        <w:t>gebruiker,</w:t>
      </w:r>
      <w:r w:rsidRPr="00037A46">
        <w:rPr>
          <w:rFonts w:cs="Arial"/>
          <w:spacing w:val="-2"/>
        </w:rPr>
        <w:t xml:space="preserve"> </w:t>
      </w:r>
      <w:r w:rsidRPr="00037A46">
        <w:rPr>
          <w:rFonts w:cs="Arial"/>
        </w:rPr>
        <w:t>te ondertekenen stem je in met de inhoud van deze fietspolicy.</w:t>
      </w:r>
    </w:p>
    <w:p w14:paraId="395DF5CE" w14:textId="77777777" w:rsidR="00DB12ED" w:rsidRPr="00037A46" w:rsidRDefault="00DB12ED" w:rsidP="00DB12ED">
      <w:pPr>
        <w:spacing w:before="159" w:line="259" w:lineRule="auto"/>
        <w:ind w:left="0"/>
        <w:rPr>
          <w:rFonts w:cs="Arial"/>
        </w:rPr>
      </w:pPr>
      <w:r w:rsidRPr="00037A46">
        <w:rPr>
          <w:rFonts w:cs="Arial"/>
        </w:rPr>
        <w:t>Deze</w:t>
      </w:r>
      <w:r w:rsidRPr="00037A46">
        <w:rPr>
          <w:rFonts w:cs="Arial"/>
          <w:spacing w:val="-2"/>
        </w:rPr>
        <w:t xml:space="preserve"> </w:t>
      </w:r>
      <w:r w:rsidRPr="00037A46">
        <w:rPr>
          <w:rFonts w:cs="Arial"/>
        </w:rPr>
        <w:t>fietspolicy</w:t>
      </w:r>
      <w:r w:rsidRPr="00037A46">
        <w:rPr>
          <w:rFonts w:cs="Arial"/>
          <w:spacing w:val="-4"/>
        </w:rPr>
        <w:t xml:space="preserve"> </w:t>
      </w:r>
      <w:r w:rsidRPr="00037A46">
        <w:rPr>
          <w:rFonts w:cs="Arial"/>
        </w:rPr>
        <w:t>kan</w:t>
      </w:r>
      <w:r w:rsidRPr="00037A46">
        <w:rPr>
          <w:rFonts w:cs="Arial"/>
          <w:spacing w:val="-3"/>
        </w:rPr>
        <w:t xml:space="preserve"> </w:t>
      </w:r>
      <w:r w:rsidRPr="00037A46">
        <w:rPr>
          <w:rFonts w:cs="Arial"/>
        </w:rPr>
        <w:t>indien</w:t>
      </w:r>
      <w:r w:rsidRPr="00037A46">
        <w:rPr>
          <w:rFonts w:cs="Arial"/>
          <w:spacing w:val="-5"/>
        </w:rPr>
        <w:t xml:space="preserve"> </w:t>
      </w:r>
      <w:r w:rsidRPr="00037A46">
        <w:rPr>
          <w:rFonts w:cs="Arial"/>
        </w:rPr>
        <w:t>nodig</w:t>
      </w:r>
      <w:r w:rsidRPr="00037A46">
        <w:rPr>
          <w:rFonts w:cs="Arial"/>
          <w:spacing w:val="-3"/>
        </w:rPr>
        <w:t xml:space="preserve"> </w:t>
      </w:r>
      <w:r w:rsidRPr="00037A46">
        <w:rPr>
          <w:rFonts w:cs="Arial"/>
        </w:rPr>
        <w:t>gewijzigd</w:t>
      </w:r>
      <w:r w:rsidRPr="00037A46">
        <w:rPr>
          <w:rFonts w:cs="Arial"/>
          <w:spacing w:val="-3"/>
        </w:rPr>
        <w:t xml:space="preserve"> </w:t>
      </w:r>
      <w:r w:rsidRPr="00037A46">
        <w:rPr>
          <w:rFonts w:cs="Arial"/>
        </w:rPr>
        <w:t>worden</w:t>
      </w:r>
      <w:r w:rsidRPr="00037A46">
        <w:rPr>
          <w:rFonts w:cs="Arial"/>
          <w:spacing w:val="-2"/>
        </w:rPr>
        <w:t xml:space="preserve"> </w:t>
      </w:r>
      <w:r w:rsidRPr="00037A46">
        <w:rPr>
          <w:rFonts w:cs="Arial"/>
        </w:rPr>
        <w:t>door</w:t>
      </w:r>
      <w:r w:rsidRPr="00037A46">
        <w:rPr>
          <w:rFonts w:cs="Arial"/>
          <w:spacing w:val="-2"/>
        </w:rPr>
        <w:t xml:space="preserve"> </w:t>
      </w:r>
      <w:r w:rsidRPr="00037A46">
        <w:rPr>
          <w:rFonts w:cs="Arial"/>
        </w:rPr>
        <w:t>de</w:t>
      </w:r>
      <w:r w:rsidRPr="00037A46">
        <w:rPr>
          <w:rFonts w:cs="Arial"/>
          <w:spacing w:val="-4"/>
        </w:rPr>
        <w:t xml:space="preserve"> </w:t>
      </w:r>
      <w:r w:rsidRPr="00037A46">
        <w:rPr>
          <w:rFonts w:cs="Arial"/>
        </w:rPr>
        <w:t>werkgever</w:t>
      </w:r>
      <w:r w:rsidRPr="00037A46">
        <w:rPr>
          <w:rFonts w:cs="Arial"/>
          <w:spacing w:val="-2"/>
        </w:rPr>
        <w:t xml:space="preserve"> </w:t>
      </w:r>
      <w:r w:rsidRPr="00037A46">
        <w:rPr>
          <w:rFonts w:cs="Arial"/>
        </w:rPr>
        <w:t>in</w:t>
      </w:r>
      <w:r w:rsidRPr="00037A46">
        <w:rPr>
          <w:rFonts w:cs="Arial"/>
          <w:spacing w:val="-3"/>
        </w:rPr>
        <w:t xml:space="preserve"> </w:t>
      </w:r>
      <w:r w:rsidRPr="00037A46">
        <w:rPr>
          <w:rFonts w:cs="Arial"/>
        </w:rPr>
        <w:t>functie</w:t>
      </w:r>
      <w:r w:rsidRPr="00037A46">
        <w:rPr>
          <w:rFonts w:cs="Arial"/>
          <w:spacing w:val="-4"/>
        </w:rPr>
        <w:t xml:space="preserve"> </w:t>
      </w:r>
      <w:r w:rsidRPr="00037A46">
        <w:rPr>
          <w:rFonts w:cs="Arial"/>
        </w:rPr>
        <w:t>van</w:t>
      </w:r>
      <w:r w:rsidRPr="00037A46">
        <w:rPr>
          <w:rFonts w:cs="Arial"/>
          <w:spacing w:val="-3"/>
        </w:rPr>
        <w:t xml:space="preserve"> </w:t>
      </w:r>
      <w:r w:rsidRPr="00037A46">
        <w:rPr>
          <w:rFonts w:cs="Arial"/>
        </w:rPr>
        <w:t>een</w:t>
      </w:r>
      <w:r w:rsidRPr="00037A46">
        <w:rPr>
          <w:rFonts w:cs="Arial"/>
          <w:spacing w:val="-2"/>
        </w:rPr>
        <w:t xml:space="preserve"> </w:t>
      </w:r>
      <w:r w:rsidRPr="00037A46">
        <w:rPr>
          <w:rFonts w:cs="Arial"/>
        </w:rPr>
        <w:t>aanpassing van het personeelsbeleid, of een wijziging in de fiscale of sociale wetgeving.</w:t>
      </w:r>
    </w:p>
    <w:p w14:paraId="64ABA6B7" w14:textId="77777777" w:rsidR="00DB12ED" w:rsidRPr="00037A46" w:rsidRDefault="00DB12ED" w:rsidP="00DB12ED">
      <w:pPr>
        <w:spacing w:before="162" w:line="256" w:lineRule="auto"/>
        <w:ind w:left="0"/>
        <w:rPr>
          <w:rFonts w:cs="Arial"/>
        </w:rPr>
      </w:pPr>
      <w:r w:rsidRPr="00037A46">
        <w:rPr>
          <w:rFonts w:cs="Arial"/>
        </w:rPr>
        <w:t>Het</w:t>
      </w:r>
      <w:r w:rsidRPr="00037A46">
        <w:rPr>
          <w:rFonts w:cs="Arial"/>
          <w:spacing w:val="-2"/>
        </w:rPr>
        <w:t xml:space="preserve"> </w:t>
      </w:r>
      <w:r w:rsidRPr="00037A46">
        <w:rPr>
          <w:rFonts w:cs="Arial"/>
        </w:rPr>
        <w:t>personeelslid</w:t>
      </w:r>
      <w:r w:rsidRPr="00037A46">
        <w:rPr>
          <w:rFonts w:cs="Arial"/>
          <w:spacing w:val="-4"/>
        </w:rPr>
        <w:t xml:space="preserve"> </w:t>
      </w:r>
      <w:r w:rsidRPr="00037A46">
        <w:rPr>
          <w:rFonts w:cs="Arial"/>
        </w:rPr>
        <w:t>neemt</w:t>
      </w:r>
      <w:r w:rsidRPr="00037A46">
        <w:rPr>
          <w:rFonts w:cs="Arial"/>
          <w:spacing w:val="-4"/>
        </w:rPr>
        <w:t xml:space="preserve"> </w:t>
      </w:r>
      <w:r w:rsidRPr="00037A46">
        <w:rPr>
          <w:rFonts w:cs="Arial"/>
        </w:rPr>
        <w:t>er</w:t>
      </w:r>
      <w:r w:rsidRPr="00037A46">
        <w:rPr>
          <w:rFonts w:cs="Arial"/>
          <w:spacing w:val="-5"/>
        </w:rPr>
        <w:t xml:space="preserve"> </w:t>
      </w:r>
      <w:r w:rsidRPr="00037A46">
        <w:rPr>
          <w:rFonts w:cs="Arial"/>
        </w:rPr>
        <w:t>kennis</w:t>
      </w:r>
      <w:r w:rsidRPr="00037A46">
        <w:rPr>
          <w:rFonts w:cs="Arial"/>
          <w:spacing w:val="-4"/>
        </w:rPr>
        <w:t xml:space="preserve"> </w:t>
      </w:r>
      <w:r w:rsidRPr="00037A46">
        <w:rPr>
          <w:rFonts w:cs="Arial"/>
        </w:rPr>
        <w:t>van</w:t>
      </w:r>
      <w:r w:rsidRPr="00037A46">
        <w:rPr>
          <w:rFonts w:cs="Arial"/>
          <w:spacing w:val="-3"/>
        </w:rPr>
        <w:t xml:space="preserve"> </w:t>
      </w:r>
      <w:r w:rsidRPr="00037A46">
        <w:rPr>
          <w:rFonts w:cs="Arial"/>
        </w:rPr>
        <w:t>dat</w:t>
      </w:r>
      <w:r w:rsidRPr="00037A46">
        <w:rPr>
          <w:rFonts w:cs="Arial"/>
          <w:spacing w:val="-2"/>
        </w:rPr>
        <w:t xml:space="preserve"> </w:t>
      </w:r>
      <w:r w:rsidRPr="00037A46">
        <w:rPr>
          <w:rFonts w:cs="Arial"/>
        </w:rPr>
        <w:t>de</w:t>
      </w:r>
      <w:r w:rsidRPr="00037A46">
        <w:rPr>
          <w:rFonts w:cs="Arial"/>
          <w:spacing w:val="-1"/>
        </w:rPr>
        <w:t xml:space="preserve"> </w:t>
      </w:r>
      <w:r w:rsidRPr="00037A46">
        <w:rPr>
          <w:rFonts w:cs="Arial"/>
        </w:rPr>
        <w:t>policy</w:t>
      </w:r>
      <w:r w:rsidRPr="00037A46">
        <w:rPr>
          <w:rFonts w:cs="Arial"/>
          <w:spacing w:val="-2"/>
        </w:rPr>
        <w:t xml:space="preserve"> </w:t>
      </w:r>
      <w:r w:rsidRPr="00037A46">
        <w:rPr>
          <w:rFonts w:cs="Arial"/>
        </w:rPr>
        <w:t>geen</w:t>
      </w:r>
      <w:r w:rsidRPr="00037A46">
        <w:rPr>
          <w:rFonts w:cs="Arial"/>
          <w:spacing w:val="-2"/>
        </w:rPr>
        <w:t xml:space="preserve"> </w:t>
      </w:r>
      <w:r w:rsidRPr="00037A46">
        <w:rPr>
          <w:rFonts w:cs="Arial"/>
        </w:rPr>
        <w:t>statisch</w:t>
      </w:r>
      <w:r w:rsidRPr="00037A46">
        <w:rPr>
          <w:rFonts w:cs="Arial"/>
          <w:spacing w:val="-2"/>
        </w:rPr>
        <w:t xml:space="preserve"> </w:t>
      </w:r>
      <w:r w:rsidRPr="00037A46">
        <w:rPr>
          <w:rFonts w:cs="Arial"/>
        </w:rPr>
        <w:t>gegeven</w:t>
      </w:r>
      <w:r w:rsidRPr="00037A46">
        <w:rPr>
          <w:rFonts w:cs="Arial"/>
          <w:spacing w:val="-2"/>
        </w:rPr>
        <w:t xml:space="preserve"> </w:t>
      </w:r>
      <w:r w:rsidRPr="00037A46">
        <w:rPr>
          <w:rFonts w:cs="Arial"/>
        </w:rPr>
        <w:t>is,</w:t>
      </w:r>
      <w:r w:rsidRPr="00037A46">
        <w:rPr>
          <w:rFonts w:cs="Arial"/>
          <w:spacing w:val="-4"/>
        </w:rPr>
        <w:t xml:space="preserve"> </w:t>
      </w:r>
      <w:r w:rsidRPr="00037A46">
        <w:rPr>
          <w:rFonts w:cs="Arial"/>
        </w:rPr>
        <w:t>maar</w:t>
      </w:r>
      <w:r w:rsidRPr="00037A46">
        <w:rPr>
          <w:rFonts w:cs="Arial"/>
          <w:spacing w:val="-2"/>
        </w:rPr>
        <w:t xml:space="preserve"> </w:t>
      </w:r>
      <w:r w:rsidRPr="00037A46">
        <w:rPr>
          <w:rFonts w:cs="Arial"/>
        </w:rPr>
        <w:t>onderhevig</w:t>
      </w:r>
      <w:r w:rsidRPr="00037A46">
        <w:rPr>
          <w:rFonts w:cs="Arial"/>
          <w:spacing w:val="-3"/>
        </w:rPr>
        <w:t xml:space="preserve"> </w:t>
      </w:r>
      <w:r w:rsidRPr="00037A46">
        <w:rPr>
          <w:rFonts w:cs="Arial"/>
        </w:rPr>
        <w:t>is</w:t>
      </w:r>
      <w:r w:rsidRPr="00037A46">
        <w:rPr>
          <w:rFonts w:cs="Arial"/>
          <w:spacing w:val="-2"/>
        </w:rPr>
        <w:t xml:space="preserve"> </w:t>
      </w:r>
      <w:r w:rsidRPr="00037A46">
        <w:rPr>
          <w:rFonts w:cs="Arial"/>
        </w:rPr>
        <w:t>aan wettelijke veranderingen en wijzigende leasevoorwaarden.</w:t>
      </w:r>
    </w:p>
    <w:p w14:paraId="2827B43E" w14:textId="77777777" w:rsidR="00DB12ED" w:rsidRPr="00037A46" w:rsidRDefault="00DB12ED" w:rsidP="00DB12ED">
      <w:pPr>
        <w:spacing w:before="164" w:line="259" w:lineRule="auto"/>
        <w:ind w:left="0"/>
        <w:rPr>
          <w:rFonts w:cs="Arial"/>
        </w:rPr>
      </w:pPr>
      <w:r w:rsidRPr="00037A46">
        <w:rPr>
          <w:rFonts w:cs="Arial"/>
        </w:rPr>
        <w:t>Het personeelslid</w:t>
      </w:r>
      <w:r w:rsidRPr="00037A46">
        <w:rPr>
          <w:rFonts w:cs="Arial"/>
          <w:spacing w:val="-1"/>
        </w:rPr>
        <w:t xml:space="preserve"> </w:t>
      </w:r>
      <w:r w:rsidRPr="00037A46">
        <w:rPr>
          <w:rFonts w:cs="Arial"/>
        </w:rPr>
        <w:t>wordt</w:t>
      </w:r>
      <w:r w:rsidRPr="00037A46">
        <w:rPr>
          <w:rFonts w:cs="Arial"/>
          <w:spacing w:val="-4"/>
        </w:rPr>
        <w:t xml:space="preserve"> </w:t>
      </w:r>
      <w:r w:rsidRPr="00037A46">
        <w:rPr>
          <w:rFonts w:cs="Arial"/>
        </w:rPr>
        <w:t>op</w:t>
      </w:r>
      <w:r w:rsidRPr="00037A46">
        <w:rPr>
          <w:rFonts w:cs="Arial"/>
          <w:spacing w:val="-3"/>
        </w:rPr>
        <w:t xml:space="preserve"> </w:t>
      </w:r>
      <w:r w:rsidRPr="00037A46">
        <w:rPr>
          <w:rFonts w:cs="Arial"/>
        </w:rPr>
        <w:t>de</w:t>
      </w:r>
      <w:r w:rsidRPr="00037A46">
        <w:rPr>
          <w:rFonts w:cs="Arial"/>
          <w:spacing w:val="-2"/>
        </w:rPr>
        <w:t xml:space="preserve"> </w:t>
      </w:r>
      <w:r w:rsidRPr="00037A46">
        <w:rPr>
          <w:rFonts w:cs="Arial"/>
        </w:rPr>
        <w:t>hoogte</w:t>
      </w:r>
      <w:r w:rsidRPr="00037A46">
        <w:rPr>
          <w:rFonts w:cs="Arial"/>
          <w:spacing w:val="-2"/>
        </w:rPr>
        <w:t xml:space="preserve"> </w:t>
      </w:r>
      <w:r w:rsidRPr="00037A46">
        <w:rPr>
          <w:rFonts w:cs="Arial"/>
        </w:rPr>
        <w:t>gebracht</w:t>
      </w:r>
      <w:r w:rsidRPr="00037A46">
        <w:rPr>
          <w:rFonts w:cs="Arial"/>
          <w:spacing w:val="-2"/>
        </w:rPr>
        <w:t xml:space="preserve"> </w:t>
      </w:r>
      <w:r w:rsidRPr="00037A46">
        <w:rPr>
          <w:rFonts w:cs="Arial"/>
        </w:rPr>
        <w:t>van</w:t>
      </w:r>
      <w:r w:rsidRPr="00037A46">
        <w:rPr>
          <w:rFonts w:cs="Arial"/>
          <w:spacing w:val="-6"/>
        </w:rPr>
        <w:t xml:space="preserve"> </w:t>
      </w:r>
      <w:r w:rsidRPr="00037A46">
        <w:rPr>
          <w:rFonts w:cs="Arial"/>
        </w:rPr>
        <w:t>deze</w:t>
      </w:r>
      <w:r w:rsidRPr="00037A46">
        <w:rPr>
          <w:rFonts w:cs="Arial"/>
          <w:spacing w:val="-4"/>
        </w:rPr>
        <w:t xml:space="preserve"> </w:t>
      </w:r>
      <w:r w:rsidRPr="00037A46">
        <w:rPr>
          <w:rFonts w:cs="Arial"/>
        </w:rPr>
        <w:t>wijzigingen</w:t>
      </w:r>
      <w:r w:rsidRPr="00037A46">
        <w:rPr>
          <w:rFonts w:cs="Arial"/>
          <w:spacing w:val="-2"/>
        </w:rPr>
        <w:t xml:space="preserve"> </w:t>
      </w:r>
      <w:r w:rsidRPr="00037A46">
        <w:rPr>
          <w:rFonts w:cs="Arial"/>
        </w:rPr>
        <w:t>via</w:t>
      </w:r>
      <w:r w:rsidRPr="00037A46">
        <w:rPr>
          <w:rFonts w:cs="Arial"/>
          <w:spacing w:val="-2"/>
        </w:rPr>
        <w:t xml:space="preserve"> </w:t>
      </w:r>
      <w:r w:rsidRPr="00037A46">
        <w:rPr>
          <w:rFonts w:cs="Arial"/>
        </w:rPr>
        <w:t>de</w:t>
      </w:r>
      <w:r w:rsidRPr="00037A46">
        <w:rPr>
          <w:rFonts w:cs="Arial"/>
          <w:spacing w:val="-1"/>
        </w:rPr>
        <w:t xml:space="preserve"> </w:t>
      </w:r>
      <w:r w:rsidRPr="00037A46">
        <w:rPr>
          <w:rFonts w:cs="Arial"/>
        </w:rPr>
        <w:t>gangbare</w:t>
      </w:r>
      <w:r w:rsidRPr="00037A46">
        <w:rPr>
          <w:rFonts w:cs="Arial"/>
          <w:spacing w:val="-5"/>
        </w:rPr>
        <w:t xml:space="preserve"> </w:t>
      </w:r>
      <w:r w:rsidRPr="00037A46">
        <w:rPr>
          <w:rFonts w:cs="Arial"/>
        </w:rPr>
        <w:t>communicatiekanalen</w:t>
      </w:r>
      <w:r w:rsidRPr="00037A46">
        <w:rPr>
          <w:rFonts w:cs="Arial"/>
          <w:spacing w:val="-5"/>
        </w:rPr>
        <w:t xml:space="preserve"> </w:t>
      </w:r>
      <w:r w:rsidRPr="00037A46">
        <w:rPr>
          <w:rFonts w:cs="Arial"/>
        </w:rPr>
        <w:t>in</w:t>
      </w:r>
      <w:r w:rsidRPr="00037A46">
        <w:rPr>
          <w:rFonts w:cs="Arial"/>
          <w:spacing w:val="-2"/>
        </w:rPr>
        <w:t xml:space="preserve"> </w:t>
      </w:r>
      <w:r w:rsidRPr="00037A46">
        <w:rPr>
          <w:rFonts w:cs="Arial"/>
        </w:rPr>
        <w:t>het bestuur. De laatste geactualiseerde versie is raadpleegbaar via P&amp;O-schijf.</w:t>
      </w:r>
    </w:p>
    <w:p w14:paraId="163A685F" w14:textId="77777777" w:rsidR="00DB12ED" w:rsidRPr="00037A46" w:rsidRDefault="00DB12ED" w:rsidP="00DB12ED">
      <w:pPr>
        <w:spacing w:before="159" w:line="259" w:lineRule="auto"/>
        <w:ind w:left="0" w:right="239"/>
        <w:rPr>
          <w:rFonts w:cs="Arial"/>
        </w:rPr>
      </w:pPr>
      <w:r w:rsidRPr="00037A46">
        <w:rPr>
          <w:rFonts w:cs="Arial"/>
        </w:rPr>
        <w:t>Ingeval een bepaling van</w:t>
      </w:r>
      <w:r w:rsidRPr="00037A46">
        <w:rPr>
          <w:rFonts w:cs="Arial"/>
          <w:spacing w:val="-1"/>
        </w:rPr>
        <w:t xml:space="preserve"> </w:t>
      </w:r>
      <w:r w:rsidRPr="00037A46">
        <w:rPr>
          <w:rFonts w:cs="Arial"/>
        </w:rPr>
        <w:t>deze policy of een gedeelte daarvan nietig zou bevonden worden, worden de</w:t>
      </w:r>
      <w:r w:rsidRPr="00037A46">
        <w:rPr>
          <w:rFonts w:cs="Arial"/>
          <w:spacing w:val="-1"/>
        </w:rPr>
        <w:t xml:space="preserve"> </w:t>
      </w:r>
      <w:r w:rsidRPr="00037A46">
        <w:rPr>
          <w:rFonts w:cs="Arial"/>
        </w:rPr>
        <w:t>overige</w:t>
      </w:r>
      <w:r w:rsidRPr="00037A46">
        <w:rPr>
          <w:rFonts w:cs="Arial"/>
          <w:spacing w:val="-4"/>
        </w:rPr>
        <w:t xml:space="preserve"> </w:t>
      </w:r>
      <w:r w:rsidRPr="00037A46">
        <w:rPr>
          <w:rFonts w:cs="Arial"/>
        </w:rPr>
        <w:t>bepalingen</w:t>
      </w:r>
      <w:r w:rsidRPr="00037A46">
        <w:rPr>
          <w:rFonts w:cs="Arial"/>
          <w:spacing w:val="-2"/>
        </w:rPr>
        <w:t xml:space="preserve"> </w:t>
      </w:r>
      <w:r w:rsidRPr="00037A46">
        <w:rPr>
          <w:rFonts w:cs="Arial"/>
        </w:rPr>
        <w:t>van</w:t>
      </w:r>
      <w:r w:rsidRPr="00037A46">
        <w:rPr>
          <w:rFonts w:cs="Arial"/>
          <w:spacing w:val="-5"/>
        </w:rPr>
        <w:t xml:space="preserve"> </w:t>
      </w:r>
      <w:r w:rsidRPr="00037A46">
        <w:rPr>
          <w:rFonts w:cs="Arial"/>
        </w:rPr>
        <w:t>deze</w:t>
      </w:r>
      <w:r w:rsidRPr="00037A46">
        <w:rPr>
          <w:rFonts w:cs="Arial"/>
          <w:spacing w:val="-2"/>
        </w:rPr>
        <w:t xml:space="preserve"> </w:t>
      </w:r>
      <w:r w:rsidRPr="00037A46">
        <w:rPr>
          <w:rFonts w:cs="Arial"/>
        </w:rPr>
        <w:t>policy</w:t>
      </w:r>
      <w:r w:rsidRPr="00037A46">
        <w:rPr>
          <w:rFonts w:cs="Arial"/>
          <w:spacing w:val="-2"/>
        </w:rPr>
        <w:t xml:space="preserve"> </w:t>
      </w:r>
      <w:r w:rsidRPr="00037A46">
        <w:rPr>
          <w:rFonts w:cs="Arial"/>
        </w:rPr>
        <w:t>daardoor</w:t>
      </w:r>
      <w:r w:rsidRPr="00037A46">
        <w:rPr>
          <w:rFonts w:cs="Arial"/>
          <w:spacing w:val="-5"/>
        </w:rPr>
        <w:t xml:space="preserve"> </w:t>
      </w:r>
      <w:r w:rsidRPr="00037A46">
        <w:rPr>
          <w:rFonts w:cs="Arial"/>
        </w:rPr>
        <w:t>niet</w:t>
      </w:r>
      <w:r w:rsidRPr="00037A46">
        <w:rPr>
          <w:rFonts w:cs="Arial"/>
          <w:spacing w:val="-2"/>
        </w:rPr>
        <w:t xml:space="preserve"> </w:t>
      </w:r>
      <w:r w:rsidRPr="00037A46">
        <w:rPr>
          <w:rFonts w:cs="Arial"/>
        </w:rPr>
        <w:t>automatisch</w:t>
      </w:r>
      <w:r w:rsidRPr="00037A46">
        <w:rPr>
          <w:rFonts w:cs="Arial"/>
          <w:spacing w:val="-2"/>
        </w:rPr>
        <w:t xml:space="preserve"> </w:t>
      </w:r>
      <w:r w:rsidRPr="00037A46">
        <w:rPr>
          <w:rFonts w:cs="Arial"/>
        </w:rPr>
        <w:t>nietig.</w:t>
      </w:r>
      <w:r w:rsidRPr="00037A46">
        <w:rPr>
          <w:rFonts w:cs="Arial"/>
          <w:spacing w:val="-3"/>
        </w:rPr>
        <w:t xml:space="preserve"> </w:t>
      </w:r>
      <w:r w:rsidRPr="00037A46">
        <w:rPr>
          <w:rFonts w:cs="Arial"/>
        </w:rPr>
        <w:t>Deze</w:t>
      </w:r>
      <w:r w:rsidRPr="00037A46">
        <w:rPr>
          <w:rFonts w:cs="Arial"/>
          <w:spacing w:val="-2"/>
        </w:rPr>
        <w:t xml:space="preserve"> </w:t>
      </w:r>
      <w:r w:rsidRPr="00037A46">
        <w:rPr>
          <w:rFonts w:cs="Arial"/>
        </w:rPr>
        <w:t>blijven</w:t>
      </w:r>
      <w:r w:rsidRPr="00037A46">
        <w:rPr>
          <w:rFonts w:cs="Arial"/>
          <w:spacing w:val="-2"/>
        </w:rPr>
        <w:t xml:space="preserve"> </w:t>
      </w:r>
      <w:r w:rsidRPr="00037A46">
        <w:rPr>
          <w:rFonts w:cs="Arial"/>
        </w:rPr>
        <w:t>hun</w:t>
      </w:r>
      <w:r w:rsidRPr="00037A46">
        <w:rPr>
          <w:rFonts w:cs="Arial"/>
          <w:spacing w:val="-3"/>
        </w:rPr>
        <w:t xml:space="preserve"> </w:t>
      </w:r>
      <w:r w:rsidRPr="00037A46">
        <w:rPr>
          <w:rFonts w:cs="Arial"/>
        </w:rPr>
        <w:t xml:space="preserve">geldigheid </w:t>
      </w:r>
      <w:r w:rsidRPr="00037A46">
        <w:rPr>
          <w:rFonts w:cs="Arial"/>
          <w:spacing w:val="-2"/>
        </w:rPr>
        <w:t>behouden.</w:t>
      </w:r>
    </w:p>
    <w:p w14:paraId="59C2C0AE" w14:textId="77777777" w:rsidR="00DB12ED" w:rsidRPr="00037A46" w:rsidRDefault="00DB12ED" w:rsidP="0003401E">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2 Wie kan een fiets leasen</w:t>
      </w:r>
    </w:p>
    <w:p w14:paraId="1F66A795" w14:textId="77777777" w:rsidR="00DB12ED" w:rsidRPr="00037A46" w:rsidRDefault="00DB12ED" w:rsidP="00DB12ED">
      <w:pPr>
        <w:spacing w:before="118" w:line="259" w:lineRule="auto"/>
        <w:ind w:left="0" w:right="312"/>
        <w:rPr>
          <w:rFonts w:cs="Arial"/>
        </w:rPr>
      </w:pPr>
      <w:r w:rsidRPr="00037A46">
        <w:rPr>
          <w:rFonts w:cs="Arial"/>
        </w:rPr>
        <w:t>Alle deeltijdse en voltijdse</w:t>
      </w:r>
      <w:r w:rsidRPr="00037A46">
        <w:rPr>
          <w:rFonts w:cs="Arial"/>
          <w:spacing w:val="-1"/>
        </w:rPr>
        <w:t xml:space="preserve"> </w:t>
      </w:r>
      <w:r w:rsidRPr="00037A46">
        <w:rPr>
          <w:rFonts w:cs="Arial"/>
        </w:rPr>
        <w:t>personeelsleden van gemeente en OCMW</w:t>
      </w:r>
      <w:r w:rsidRPr="00037A46">
        <w:rPr>
          <w:rFonts w:cs="Arial"/>
          <w:spacing w:val="-2"/>
        </w:rPr>
        <w:t xml:space="preserve"> </w:t>
      </w:r>
      <w:r w:rsidRPr="00037A46">
        <w:rPr>
          <w:rFonts w:cs="Arial"/>
        </w:rPr>
        <w:t>kunnen</w:t>
      </w:r>
      <w:r w:rsidRPr="00037A46">
        <w:rPr>
          <w:rFonts w:cs="Arial"/>
          <w:spacing w:val="-3"/>
        </w:rPr>
        <w:t xml:space="preserve"> </w:t>
      </w:r>
      <w:r w:rsidRPr="00037A46">
        <w:rPr>
          <w:rFonts w:cs="Arial"/>
        </w:rPr>
        <w:t>ervoor</w:t>
      </w:r>
      <w:r w:rsidRPr="00037A46">
        <w:rPr>
          <w:rFonts w:cs="Arial"/>
          <w:spacing w:val="-4"/>
        </w:rPr>
        <w:t xml:space="preserve"> </w:t>
      </w:r>
      <w:r w:rsidRPr="00037A46">
        <w:rPr>
          <w:rFonts w:cs="Arial"/>
        </w:rPr>
        <w:t>kiezen</w:t>
      </w:r>
      <w:r w:rsidRPr="00037A46">
        <w:rPr>
          <w:rFonts w:cs="Arial"/>
          <w:spacing w:val="-4"/>
        </w:rPr>
        <w:t xml:space="preserve"> </w:t>
      </w:r>
      <w:r w:rsidRPr="00037A46">
        <w:rPr>
          <w:rFonts w:cs="Arial"/>
        </w:rPr>
        <w:t>om een</w:t>
      </w:r>
      <w:r w:rsidRPr="00037A46">
        <w:rPr>
          <w:rFonts w:cs="Arial"/>
          <w:spacing w:val="-2"/>
        </w:rPr>
        <w:t xml:space="preserve"> </w:t>
      </w:r>
      <w:r w:rsidRPr="00037A46">
        <w:rPr>
          <w:rFonts w:cs="Arial"/>
        </w:rPr>
        <w:t>fiets</w:t>
      </w:r>
      <w:r w:rsidRPr="00037A46">
        <w:rPr>
          <w:rFonts w:cs="Arial"/>
          <w:spacing w:val="-3"/>
        </w:rPr>
        <w:t xml:space="preserve"> </w:t>
      </w:r>
      <w:r w:rsidRPr="00037A46">
        <w:rPr>
          <w:rFonts w:cs="Arial"/>
        </w:rPr>
        <w:t>te</w:t>
      </w:r>
      <w:r w:rsidRPr="00037A46">
        <w:rPr>
          <w:rFonts w:cs="Arial"/>
          <w:spacing w:val="-1"/>
        </w:rPr>
        <w:t xml:space="preserve"> </w:t>
      </w:r>
      <w:r w:rsidRPr="00037A46">
        <w:rPr>
          <w:rFonts w:cs="Arial"/>
        </w:rPr>
        <w:t>leasen</w:t>
      </w:r>
      <w:r w:rsidRPr="00037A46">
        <w:rPr>
          <w:rFonts w:cs="Arial"/>
          <w:spacing w:val="-4"/>
        </w:rPr>
        <w:t xml:space="preserve"> </w:t>
      </w:r>
      <w:r w:rsidRPr="00037A46">
        <w:rPr>
          <w:rFonts w:cs="Arial"/>
        </w:rPr>
        <w:t>volgens</w:t>
      </w:r>
      <w:r w:rsidRPr="00037A46">
        <w:rPr>
          <w:rFonts w:cs="Arial"/>
          <w:spacing w:val="-1"/>
        </w:rPr>
        <w:t xml:space="preserve"> </w:t>
      </w:r>
      <w:r w:rsidRPr="00037A46">
        <w:rPr>
          <w:rFonts w:cs="Arial"/>
        </w:rPr>
        <w:t>de</w:t>
      </w:r>
      <w:r w:rsidRPr="00037A46">
        <w:rPr>
          <w:rFonts w:cs="Arial"/>
          <w:spacing w:val="-3"/>
        </w:rPr>
        <w:t xml:space="preserve"> </w:t>
      </w:r>
      <w:r w:rsidRPr="00037A46">
        <w:rPr>
          <w:rFonts w:cs="Arial"/>
        </w:rPr>
        <w:t>modaliteiten</w:t>
      </w:r>
      <w:r w:rsidRPr="00037A46">
        <w:rPr>
          <w:rFonts w:cs="Arial"/>
          <w:spacing w:val="-2"/>
        </w:rPr>
        <w:t xml:space="preserve"> </w:t>
      </w:r>
      <w:r w:rsidRPr="00037A46">
        <w:rPr>
          <w:rFonts w:cs="Arial"/>
        </w:rPr>
        <w:t>beschreven</w:t>
      </w:r>
      <w:r w:rsidRPr="00037A46">
        <w:rPr>
          <w:rFonts w:cs="Arial"/>
          <w:spacing w:val="-1"/>
        </w:rPr>
        <w:t xml:space="preserve"> </w:t>
      </w:r>
      <w:r w:rsidRPr="00037A46">
        <w:rPr>
          <w:rFonts w:cs="Arial"/>
        </w:rPr>
        <w:t xml:space="preserve">in deze fietspolicy, mits hij/zij minstens 6 maanden in dienst is. </w:t>
      </w:r>
    </w:p>
    <w:p w14:paraId="4037C6D6" w14:textId="77777777" w:rsidR="00DB12ED" w:rsidRPr="00037A46" w:rsidRDefault="00DB12ED" w:rsidP="00DB12ED">
      <w:pPr>
        <w:spacing w:before="162"/>
        <w:ind w:left="0"/>
        <w:rPr>
          <w:rFonts w:cs="Arial"/>
        </w:rPr>
      </w:pPr>
      <w:r w:rsidRPr="00037A46">
        <w:rPr>
          <w:rFonts w:cs="Arial"/>
        </w:rPr>
        <w:t>Personeelsleden</w:t>
      </w:r>
      <w:r w:rsidRPr="00037A46">
        <w:rPr>
          <w:rFonts w:cs="Arial"/>
          <w:spacing w:val="-4"/>
        </w:rPr>
        <w:t xml:space="preserve"> </w:t>
      </w:r>
      <w:r w:rsidRPr="00037A46">
        <w:rPr>
          <w:rFonts w:cs="Arial"/>
        </w:rPr>
        <w:t>die</w:t>
      </w:r>
      <w:r w:rsidRPr="00037A46">
        <w:rPr>
          <w:rFonts w:cs="Arial"/>
          <w:spacing w:val="-6"/>
        </w:rPr>
        <w:t xml:space="preserve"> </w:t>
      </w:r>
      <w:r w:rsidRPr="00037A46">
        <w:rPr>
          <w:rFonts w:cs="Arial"/>
        </w:rPr>
        <w:t>uitgesloten</w:t>
      </w:r>
      <w:r w:rsidRPr="00037A46">
        <w:rPr>
          <w:rFonts w:cs="Arial"/>
          <w:spacing w:val="-4"/>
        </w:rPr>
        <w:t xml:space="preserve"> </w:t>
      </w:r>
      <w:r w:rsidRPr="00037A46">
        <w:rPr>
          <w:rFonts w:cs="Arial"/>
        </w:rPr>
        <w:t>zijn</w:t>
      </w:r>
      <w:r w:rsidRPr="00037A46">
        <w:rPr>
          <w:rFonts w:cs="Arial"/>
          <w:spacing w:val="-5"/>
        </w:rPr>
        <w:t xml:space="preserve"> </w:t>
      </w:r>
      <w:r w:rsidRPr="00037A46">
        <w:rPr>
          <w:rFonts w:cs="Arial"/>
        </w:rPr>
        <w:t>van</w:t>
      </w:r>
      <w:r w:rsidRPr="00037A46">
        <w:rPr>
          <w:rFonts w:cs="Arial"/>
          <w:spacing w:val="-4"/>
        </w:rPr>
        <w:t xml:space="preserve"> </w:t>
      </w:r>
      <w:r w:rsidRPr="00037A46">
        <w:rPr>
          <w:rFonts w:cs="Arial"/>
        </w:rPr>
        <w:t>de</w:t>
      </w:r>
      <w:r w:rsidRPr="00037A46">
        <w:rPr>
          <w:rFonts w:cs="Arial"/>
          <w:spacing w:val="-6"/>
        </w:rPr>
        <w:t xml:space="preserve"> </w:t>
      </w:r>
      <w:r w:rsidRPr="00037A46">
        <w:rPr>
          <w:rFonts w:cs="Arial"/>
        </w:rPr>
        <w:t>mogelijkheid</w:t>
      </w:r>
      <w:r w:rsidRPr="00037A46">
        <w:rPr>
          <w:rFonts w:cs="Arial"/>
          <w:spacing w:val="-3"/>
        </w:rPr>
        <w:t xml:space="preserve"> </w:t>
      </w:r>
      <w:r w:rsidRPr="00037A46">
        <w:rPr>
          <w:rFonts w:cs="Arial"/>
        </w:rPr>
        <w:t>tot</w:t>
      </w:r>
      <w:r w:rsidRPr="00037A46">
        <w:rPr>
          <w:rFonts w:cs="Arial"/>
          <w:spacing w:val="-5"/>
        </w:rPr>
        <w:t xml:space="preserve"> </w:t>
      </w:r>
      <w:r w:rsidRPr="00037A46">
        <w:rPr>
          <w:rFonts w:cs="Arial"/>
        </w:rPr>
        <w:t>leasing</w:t>
      </w:r>
      <w:r w:rsidRPr="00037A46">
        <w:rPr>
          <w:rFonts w:cs="Arial"/>
          <w:spacing w:val="-5"/>
        </w:rPr>
        <w:t xml:space="preserve"> </w:t>
      </w:r>
      <w:r w:rsidRPr="00037A46">
        <w:rPr>
          <w:rFonts w:cs="Arial"/>
        </w:rPr>
        <w:t>zijn</w:t>
      </w:r>
      <w:r w:rsidRPr="00037A46">
        <w:rPr>
          <w:rFonts w:cs="Arial"/>
          <w:spacing w:val="-10"/>
        </w:rPr>
        <w:t>:</w:t>
      </w:r>
    </w:p>
    <w:p w14:paraId="36D3D310" w14:textId="77777777" w:rsidR="00DB12ED" w:rsidRPr="00037A46" w:rsidRDefault="00DB12ED">
      <w:pPr>
        <w:widowControl w:val="0"/>
        <w:numPr>
          <w:ilvl w:val="0"/>
          <w:numId w:val="99"/>
        </w:numPr>
        <w:tabs>
          <w:tab w:val="left" w:pos="836"/>
          <w:tab w:val="left" w:pos="837"/>
        </w:tabs>
        <w:autoSpaceDE w:val="0"/>
        <w:autoSpaceDN w:val="0"/>
        <w:spacing w:before="19" w:after="0" w:line="276" w:lineRule="auto"/>
        <w:ind w:right="857"/>
        <w:jc w:val="left"/>
        <w:rPr>
          <w:rFonts w:cs="Arial"/>
        </w:rPr>
      </w:pPr>
      <w:r w:rsidRPr="00037A46">
        <w:rPr>
          <w:rFonts w:cs="Arial"/>
        </w:rPr>
        <w:t>Personeelsleden</w:t>
      </w:r>
      <w:r w:rsidRPr="00037A46">
        <w:rPr>
          <w:rFonts w:cs="Arial"/>
          <w:spacing w:val="-5"/>
        </w:rPr>
        <w:t xml:space="preserve"> </w:t>
      </w:r>
      <w:r w:rsidRPr="00037A46">
        <w:rPr>
          <w:rFonts w:cs="Arial"/>
        </w:rPr>
        <w:t>die</w:t>
      </w:r>
      <w:r w:rsidRPr="00037A46">
        <w:rPr>
          <w:rFonts w:cs="Arial"/>
          <w:spacing w:val="-7"/>
        </w:rPr>
        <w:t xml:space="preserve"> </w:t>
      </w:r>
      <w:r w:rsidRPr="00037A46">
        <w:rPr>
          <w:rFonts w:cs="Arial"/>
        </w:rPr>
        <w:t>loonbeslag,</w:t>
      </w:r>
      <w:r w:rsidRPr="00037A46">
        <w:rPr>
          <w:rFonts w:cs="Arial"/>
          <w:spacing w:val="-5"/>
        </w:rPr>
        <w:t xml:space="preserve"> </w:t>
      </w:r>
      <w:r w:rsidRPr="00037A46">
        <w:rPr>
          <w:rFonts w:cs="Arial"/>
        </w:rPr>
        <w:t>loonoverdracht,</w:t>
      </w:r>
      <w:r w:rsidRPr="00037A46">
        <w:rPr>
          <w:rFonts w:cs="Arial"/>
          <w:spacing w:val="-6"/>
        </w:rPr>
        <w:t xml:space="preserve"> </w:t>
      </w:r>
      <w:r w:rsidRPr="00037A46">
        <w:rPr>
          <w:rFonts w:cs="Arial"/>
        </w:rPr>
        <w:t>collectieve</w:t>
      </w:r>
      <w:r w:rsidRPr="00037A46">
        <w:rPr>
          <w:rFonts w:cs="Arial"/>
          <w:spacing w:val="-5"/>
        </w:rPr>
        <w:t xml:space="preserve"> </w:t>
      </w:r>
      <w:r w:rsidRPr="00037A46">
        <w:rPr>
          <w:rFonts w:cs="Arial"/>
        </w:rPr>
        <w:t>schuldenregeling,</w:t>
      </w:r>
      <w:r w:rsidRPr="00037A46">
        <w:rPr>
          <w:rFonts w:cs="Arial"/>
          <w:spacing w:val="-5"/>
        </w:rPr>
        <w:t xml:space="preserve"> </w:t>
      </w:r>
      <w:r w:rsidRPr="00037A46">
        <w:rPr>
          <w:rFonts w:cs="Arial"/>
        </w:rPr>
        <w:t>beslag omwille van achterstallige alimentatie en budgetbeheer hebben.</w:t>
      </w:r>
    </w:p>
    <w:p w14:paraId="7754E60D" w14:textId="77777777" w:rsidR="00DB12ED" w:rsidRPr="00037A46" w:rsidRDefault="00DB12ED">
      <w:pPr>
        <w:widowControl w:val="0"/>
        <w:numPr>
          <w:ilvl w:val="0"/>
          <w:numId w:val="99"/>
        </w:numPr>
        <w:tabs>
          <w:tab w:val="left" w:pos="836"/>
          <w:tab w:val="left" w:pos="837"/>
        </w:tabs>
        <w:autoSpaceDE w:val="0"/>
        <w:autoSpaceDN w:val="0"/>
        <w:spacing w:before="2" w:after="0" w:line="259" w:lineRule="auto"/>
        <w:ind w:hanging="361"/>
        <w:jc w:val="left"/>
        <w:rPr>
          <w:rFonts w:cs="Arial"/>
        </w:rPr>
      </w:pPr>
      <w:r w:rsidRPr="00037A46">
        <w:rPr>
          <w:rFonts w:cs="Arial"/>
        </w:rPr>
        <w:t>Personeelsleden</w:t>
      </w:r>
      <w:r w:rsidRPr="00037A46">
        <w:rPr>
          <w:rFonts w:cs="Arial"/>
          <w:spacing w:val="-5"/>
        </w:rPr>
        <w:t xml:space="preserve"> </w:t>
      </w:r>
      <w:r w:rsidRPr="00037A46">
        <w:rPr>
          <w:rFonts w:cs="Arial"/>
        </w:rPr>
        <w:t>die</w:t>
      </w:r>
      <w:r w:rsidRPr="00037A46">
        <w:rPr>
          <w:rFonts w:cs="Arial"/>
          <w:spacing w:val="-7"/>
        </w:rPr>
        <w:t xml:space="preserve"> </w:t>
      </w:r>
      <w:r w:rsidRPr="00037A46">
        <w:rPr>
          <w:rFonts w:cs="Arial"/>
        </w:rPr>
        <w:t>in</w:t>
      </w:r>
      <w:r w:rsidRPr="00037A46">
        <w:rPr>
          <w:rFonts w:cs="Arial"/>
          <w:spacing w:val="-4"/>
        </w:rPr>
        <w:t xml:space="preserve"> </w:t>
      </w:r>
      <w:r w:rsidRPr="00037A46">
        <w:rPr>
          <w:rFonts w:cs="Arial"/>
        </w:rPr>
        <w:t>hun</w:t>
      </w:r>
      <w:r w:rsidRPr="00037A46">
        <w:rPr>
          <w:rFonts w:cs="Arial"/>
          <w:spacing w:val="-5"/>
        </w:rPr>
        <w:t xml:space="preserve"> </w:t>
      </w:r>
      <w:r w:rsidRPr="00037A46">
        <w:rPr>
          <w:rFonts w:cs="Arial"/>
        </w:rPr>
        <w:t>opzegperiode</w:t>
      </w:r>
      <w:r w:rsidRPr="00037A46">
        <w:rPr>
          <w:rFonts w:cs="Arial"/>
          <w:spacing w:val="-3"/>
        </w:rPr>
        <w:t xml:space="preserve"> </w:t>
      </w:r>
      <w:r w:rsidRPr="00037A46">
        <w:rPr>
          <w:rFonts w:cs="Arial"/>
          <w:spacing w:val="-2"/>
        </w:rPr>
        <w:t>zitten.</w:t>
      </w:r>
    </w:p>
    <w:p w14:paraId="0F0A6761" w14:textId="77777777" w:rsidR="00DB12ED" w:rsidRPr="00037A46" w:rsidRDefault="00DB12ED">
      <w:pPr>
        <w:widowControl w:val="0"/>
        <w:numPr>
          <w:ilvl w:val="0"/>
          <w:numId w:val="99"/>
        </w:numPr>
        <w:tabs>
          <w:tab w:val="left" w:pos="836"/>
          <w:tab w:val="left" w:pos="837"/>
        </w:tabs>
        <w:autoSpaceDE w:val="0"/>
        <w:autoSpaceDN w:val="0"/>
        <w:spacing w:before="39" w:after="0" w:line="259" w:lineRule="auto"/>
        <w:ind w:hanging="361"/>
        <w:jc w:val="left"/>
        <w:rPr>
          <w:rFonts w:cs="Arial"/>
        </w:rPr>
      </w:pPr>
      <w:r w:rsidRPr="00037A46">
        <w:rPr>
          <w:rFonts w:cs="Arial"/>
        </w:rPr>
        <w:t>Personeelsleden</w:t>
      </w:r>
      <w:r w:rsidRPr="00037A46">
        <w:rPr>
          <w:rFonts w:cs="Arial"/>
          <w:spacing w:val="-8"/>
        </w:rPr>
        <w:t xml:space="preserve"> </w:t>
      </w:r>
      <w:r w:rsidRPr="00037A46">
        <w:rPr>
          <w:rFonts w:cs="Arial"/>
        </w:rPr>
        <w:t>met</w:t>
      </w:r>
      <w:r w:rsidRPr="00037A46">
        <w:rPr>
          <w:rFonts w:cs="Arial"/>
          <w:spacing w:val="-3"/>
        </w:rPr>
        <w:t xml:space="preserve"> </w:t>
      </w:r>
      <w:r w:rsidRPr="00037A46">
        <w:rPr>
          <w:rFonts w:cs="Arial"/>
        </w:rPr>
        <w:t>een</w:t>
      </w:r>
      <w:r w:rsidRPr="00037A46">
        <w:rPr>
          <w:rFonts w:cs="Arial"/>
          <w:spacing w:val="-3"/>
        </w:rPr>
        <w:t xml:space="preserve"> </w:t>
      </w:r>
      <w:r w:rsidRPr="00037A46">
        <w:rPr>
          <w:rFonts w:cs="Arial"/>
        </w:rPr>
        <w:t>contract</w:t>
      </w:r>
      <w:r w:rsidRPr="00037A46">
        <w:rPr>
          <w:rFonts w:cs="Arial"/>
          <w:spacing w:val="-5"/>
        </w:rPr>
        <w:t xml:space="preserve"> </w:t>
      </w:r>
      <w:r w:rsidRPr="00037A46">
        <w:rPr>
          <w:rFonts w:cs="Arial"/>
        </w:rPr>
        <w:t>bepaalde</w:t>
      </w:r>
      <w:r w:rsidRPr="00037A46">
        <w:rPr>
          <w:rFonts w:cs="Arial"/>
          <w:spacing w:val="-2"/>
        </w:rPr>
        <w:t xml:space="preserve"> </w:t>
      </w:r>
      <w:r w:rsidRPr="00037A46">
        <w:rPr>
          <w:rFonts w:cs="Arial"/>
        </w:rPr>
        <w:t>duur</w:t>
      </w:r>
      <w:r w:rsidRPr="00037A46">
        <w:rPr>
          <w:rFonts w:cs="Arial"/>
          <w:spacing w:val="-5"/>
        </w:rPr>
        <w:t>.</w:t>
      </w:r>
    </w:p>
    <w:p w14:paraId="1D2CA206" w14:textId="77777777" w:rsidR="00DB12ED" w:rsidRPr="00037A46" w:rsidRDefault="00DB12ED">
      <w:pPr>
        <w:widowControl w:val="0"/>
        <w:numPr>
          <w:ilvl w:val="0"/>
          <w:numId w:val="99"/>
        </w:numPr>
        <w:tabs>
          <w:tab w:val="left" w:pos="836"/>
          <w:tab w:val="left" w:pos="837"/>
        </w:tabs>
        <w:autoSpaceDE w:val="0"/>
        <w:autoSpaceDN w:val="0"/>
        <w:spacing w:before="39" w:after="0" w:line="259" w:lineRule="auto"/>
        <w:ind w:hanging="361"/>
        <w:jc w:val="left"/>
        <w:rPr>
          <w:rFonts w:cs="Arial"/>
        </w:rPr>
      </w:pPr>
      <w:r w:rsidRPr="00037A46">
        <w:rPr>
          <w:rFonts w:cs="Arial"/>
          <w:spacing w:val="-2"/>
        </w:rPr>
        <w:t>Personeelsleden met een vervangingsovereenkomst.</w:t>
      </w:r>
    </w:p>
    <w:p w14:paraId="545072FB" w14:textId="77777777" w:rsidR="00DB12ED" w:rsidRPr="00037A46" w:rsidRDefault="00DB12ED">
      <w:pPr>
        <w:widowControl w:val="0"/>
        <w:numPr>
          <w:ilvl w:val="0"/>
          <w:numId w:val="99"/>
        </w:numPr>
        <w:tabs>
          <w:tab w:val="left" w:pos="836"/>
          <w:tab w:val="left" w:pos="837"/>
        </w:tabs>
        <w:autoSpaceDE w:val="0"/>
        <w:autoSpaceDN w:val="0"/>
        <w:spacing w:before="39" w:after="0" w:line="259" w:lineRule="auto"/>
        <w:ind w:hanging="361"/>
        <w:jc w:val="left"/>
        <w:rPr>
          <w:rFonts w:cs="Arial"/>
        </w:rPr>
      </w:pPr>
      <w:r w:rsidRPr="00037A46">
        <w:rPr>
          <w:rFonts w:cs="Arial"/>
          <w:spacing w:val="-2"/>
        </w:rPr>
        <w:t>Jobstudenten.</w:t>
      </w:r>
    </w:p>
    <w:p w14:paraId="2D57E6DE" w14:textId="77777777" w:rsidR="00DB12ED" w:rsidRPr="00037A46" w:rsidRDefault="00DB12ED">
      <w:pPr>
        <w:widowControl w:val="0"/>
        <w:numPr>
          <w:ilvl w:val="0"/>
          <w:numId w:val="99"/>
        </w:numPr>
        <w:tabs>
          <w:tab w:val="left" w:pos="836"/>
          <w:tab w:val="left" w:pos="837"/>
        </w:tabs>
        <w:autoSpaceDE w:val="0"/>
        <w:autoSpaceDN w:val="0"/>
        <w:spacing w:before="41" w:after="0" w:line="259" w:lineRule="auto"/>
        <w:ind w:hanging="361"/>
        <w:jc w:val="left"/>
        <w:rPr>
          <w:rFonts w:cs="Arial"/>
        </w:rPr>
      </w:pPr>
      <w:r w:rsidRPr="00037A46">
        <w:rPr>
          <w:rFonts w:cs="Arial"/>
        </w:rPr>
        <w:t>Interim</w:t>
      </w:r>
      <w:r w:rsidRPr="00037A46">
        <w:rPr>
          <w:rFonts w:cs="Arial"/>
          <w:spacing w:val="-3"/>
        </w:rPr>
        <w:t xml:space="preserve"> </w:t>
      </w:r>
      <w:r w:rsidRPr="00037A46">
        <w:rPr>
          <w:rFonts w:cs="Arial"/>
          <w:spacing w:val="-2"/>
        </w:rPr>
        <w:t>werkkrachten.</w:t>
      </w:r>
    </w:p>
    <w:p w14:paraId="2040AAC4" w14:textId="77777777" w:rsidR="00DB12ED" w:rsidRPr="00037A46" w:rsidRDefault="00DB12ED">
      <w:pPr>
        <w:widowControl w:val="0"/>
        <w:numPr>
          <w:ilvl w:val="0"/>
          <w:numId w:val="99"/>
        </w:numPr>
        <w:tabs>
          <w:tab w:val="left" w:pos="836"/>
          <w:tab w:val="left" w:pos="837"/>
        </w:tabs>
        <w:autoSpaceDE w:val="0"/>
        <w:autoSpaceDN w:val="0"/>
        <w:spacing w:before="41" w:after="0" w:line="259" w:lineRule="auto"/>
        <w:ind w:hanging="361"/>
        <w:jc w:val="left"/>
        <w:rPr>
          <w:rFonts w:cs="Arial"/>
        </w:rPr>
      </w:pPr>
      <w:r w:rsidRPr="00037A46">
        <w:rPr>
          <w:rFonts w:cs="Arial"/>
          <w:spacing w:val="-2"/>
        </w:rPr>
        <w:t>Personeelsleden die een arbeidsovereenkomst hebben binnen artikel 17 (monitorenstatuut).</w:t>
      </w:r>
    </w:p>
    <w:p w14:paraId="6BE3EC0E" w14:textId="77777777" w:rsidR="00DB12ED" w:rsidRPr="00037A46" w:rsidRDefault="00DB12ED" w:rsidP="00DB12ED">
      <w:pPr>
        <w:spacing w:before="1"/>
        <w:ind w:left="0"/>
        <w:rPr>
          <w:rFonts w:cs="Arial"/>
        </w:rPr>
      </w:pPr>
    </w:p>
    <w:p w14:paraId="21E3C089" w14:textId="77777777" w:rsidR="00DB12ED" w:rsidRPr="00037A46" w:rsidRDefault="00DB12ED" w:rsidP="00DB12ED">
      <w:pPr>
        <w:spacing w:line="256" w:lineRule="auto"/>
        <w:ind w:left="0" w:right="152"/>
        <w:rPr>
          <w:rFonts w:cs="Arial"/>
        </w:rPr>
      </w:pPr>
      <w:r w:rsidRPr="00037A46">
        <w:rPr>
          <w:rFonts w:cs="Arial"/>
        </w:rPr>
        <w:t>Personeelsleden</w:t>
      </w:r>
      <w:r w:rsidRPr="00037A46">
        <w:rPr>
          <w:rFonts w:cs="Arial"/>
          <w:spacing w:val="-2"/>
        </w:rPr>
        <w:t xml:space="preserve"> </w:t>
      </w:r>
      <w:r w:rsidRPr="00037A46">
        <w:rPr>
          <w:rFonts w:cs="Arial"/>
        </w:rPr>
        <w:t>die</w:t>
      </w:r>
      <w:r w:rsidRPr="00037A46">
        <w:rPr>
          <w:rFonts w:cs="Arial"/>
          <w:spacing w:val="-4"/>
        </w:rPr>
        <w:t xml:space="preserve"> </w:t>
      </w:r>
      <w:r w:rsidRPr="00037A46">
        <w:rPr>
          <w:rFonts w:cs="Arial"/>
        </w:rPr>
        <w:t>binnen</w:t>
      </w:r>
      <w:r w:rsidRPr="00037A46">
        <w:rPr>
          <w:rFonts w:cs="Arial"/>
          <w:spacing w:val="-2"/>
        </w:rPr>
        <w:t xml:space="preserve"> </w:t>
      </w:r>
      <w:r w:rsidRPr="00037A46">
        <w:rPr>
          <w:rFonts w:cs="Arial"/>
        </w:rPr>
        <w:t>een</w:t>
      </w:r>
      <w:r w:rsidRPr="00037A46">
        <w:rPr>
          <w:rFonts w:cs="Arial"/>
          <w:spacing w:val="-1"/>
        </w:rPr>
        <w:t xml:space="preserve"> </w:t>
      </w:r>
      <w:r w:rsidRPr="00037A46">
        <w:rPr>
          <w:rFonts w:cs="Arial"/>
        </w:rPr>
        <w:t>periode</w:t>
      </w:r>
      <w:r w:rsidRPr="00037A46">
        <w:rPr>
          <w:rFonts w:cs="Arial"/>
          <w:spacing w:val="-3"/>
        </w:rPr>
        <w:t xml:space="preserve"> </w:t>
      </w:r>
      <w:r w:rsidRPr="00037A46">
        <w:rPr>
          <w:rFonts w:cs="Arial"/>
        </w:rPr>
        <w:t>van</w:t>
      </w:r>
      <w:r w:rsidRPr="00037A46">
        <w:rPr>
          <w:rFonts w:cs="Arial"/>
          <w:spacing w:val="-4"/>
        </w:rPr>
        <w:t xml:space="preserve"> </w:t>
      </w:r>
      <w:r w:rsidRPr="00037A46">
        <w:rPr>
          <w:rFonts w:cs="Arial"/>
        </w:rPr>
        <w:t>3</w:t>
      </w:r>
      <w:r w:rsidRPr="00037A46">
        <w:rPr>
          <w:rFonts w:cs="Arial"/>
          <w:spacing w:val="-1"/>
        </w:rPr>
        <w:t xml:space="preserve"> </w:t>
      </w:r>
      <w:r w:rsidRPr="00037A46">
        <w:rPr>
          <w:rFonts w:cs="Arial"/>
        </w:rPr>
        <w:t>jaar</w:t>
      </w:r>
      <w:r w:rsidRPr="00037A46">
        <w:rPr>
          <w:rFonts w:cs="Arial"/>
          <w:spacing w:val="-4"/>
        </w:rPr>
        <w:t xml:space="preserve"> </w:t>
      </w:r>
      <w:r w:rsidRPr="00037A46">
        <w:rPr>
          <w:rFonts w:cs="Arial"/>
        </w:rPr>
        <w:t>met</w:t>
      </w:r>
      <w:r w:rsidRPr="00037A46">
        <w:rPr>
          <w:rFonts w:cs="Arial"/>
          <w:spacing w:val="-1"/>
        </w:rPr>
        <w:t xml:space="preserve"> </w:t>
      </w:r>
      <w:r w:rsidRPr="00037A46">
        <w:rPr>
          <w:rFonts w:cs="Arial"/>
        </w:rPr>
        <w:t>pensioen</w:t>
      </w:r>
      <w:r w:rsidRPr="00037A46">
        <w:rPr>
          <w:rFonts w:cs="Arial"/>
          <w:spacing w:val="-1"/>
        </w:rPr>
        <w:t xml:space="preserve"> </w:t>
      </w:r>
      <w:r w:rsidRPr="00037A46">
        <w:rPr>
          <w:rFonts w:cs="Arial"/>
        </w:rPr>
        <w:t>gaan</w:t>
      </w:r>
      <w:r w:rsidRPr="00037A46">
        <w:rPr>
          <w:rFonts w:cs="Arial"/>
          <w:spacing w:val="-4"/>
        </w:rPr>
        <w:t xml:space="preserve"> </w:t>
      </w:r>
      <w:r w:rsidRPr="00037A46">
        <w:rPr>
          <w:rFonts w:cs="Arial"/>
        </w:rPr>
        <w:t>engageren</w:t>
      </w:r>
      <w:r w:rsidRPr="00037A46">
        <w:rPr>
          <w:rFonts w:cs="Arial"/>
          <w:spacing w:val="-2"/>
        </w:rPr>
        <w:t xml:space="preserve"> </w:t>
      </w:r>
      <w:r w:rsidRPr="00037A46">
        <w:rPr>
          <w:rFonts w:cs="Arial"/>
        </w:rPr>
        <w:t>zich</w:t>
      </w:r>
      <w:r w:rsidRPr="00037A46">
        <w:rPr>
          <w:rFonts w:cs="Arial"/>
          <w:spacing w:val="-1"/>
        </w:rPr>
        <w:t xml:space="preserve"> </w:t>
      </w:r>
      <w:r w:rsidRPr="00037A46">
        <w:rPr>
          <w:rFonts w:cs="Arial"/>
        </w:rPr>
        <w:t>bij</w:t>
      </w:r>
      <w:r w:rsidRPr="00037A46">
        <w:rPr>
          <w:rFonts w:cs="Arial"/>
          <w:spacing w:val="-1"/>
        </w:rPr>
        <w:t xml:space="preserve"> </w:t>
      </w:r>
      <w:r w:rsidRPr="00037A46">
        <w:rPr>
          <w:rFonts w:cs="Arial"/>
        </w:rPr>
        <w:t>aanvraag van de leasefiets uitdrukkelijk om de fiets op dat moment over te nemen.</w:t>
      </w:r>
    </w:p>
    <w:p w14:paraId="395E0D87" w14:textId="77777777" w:rsidR="00DB12ED" w:rsidRPr="00037A46" w:rsidRDefault="00DB12ED" w:rsidP="0003401E">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3 Partijen</w:t>
      </w:r>
    </w:p>
    <w:p w14:paraId="6839D200" w14:textId="77777777" w:rsidR="00DB12ED" w:rsidRPr="00037A46" w:rsidRDefault="00DB12ED">
      <w:pPr>
        <w:widowControl w:val="0"/>
        <w:numPr>
          <w:ilvl w:val="0"/>
          <w:numId w:val="98"/>
        </w:numPr>
        <w:tabs>
          <w:tab w:val="left" w:pos="335"/>
        </w:tabs>
        <w:autoSpaceDE w:val="0"/>
        <w:autoSpaceDN w:val="0"/>
        <w:spacing w:before="123" w:after="0" w:line="259" w:lineRule="auto"/>
        <w:jc w:val="left"/>
        <w:rPr>
          <w:rFonts w:cs="Arial"/>
        </w:rPr>
      </w:pPr>
      <w:r w:rsidRPr="00037A46">
        <w:rPr>
          <w:rFonts w:cs="Arial"/>
        </w:rPr>
        <w:t>Klant</w:t>
      </w:r>
      <w:r w:rsidRPr="00037A46">
        <w:rPr>
          <w:rFonts w:cs="Arial"/>
          <w:spacing w:val="-5"/>
        </w:rPr>
        <w:t xml:space="preserve"> </w:t>
      </w:r>
      <w:r w:rsidRPr="00037A46">
        <w:rPr>
          <w:rFonts w:cs="Arial"/>
        </w:rPr>
        <w:t>(=</w:t>
      </w:r>
      <w:r w:rsidRPr="00037A46">
        <w:rPr>
          <w:rFonts w:cs="Arial"/>
          <w:spacing w:val="-3"/>
        </w:rPr>
        <w:t xml:space="preserve"> </w:t>
      </w:r>
      <w:r w:rsidRPr="00037A46">
        <w:rPr>
          <w:rFonts w:cs="Arial"/>
        </w:rPr>
        <w:t>het lokaal bestuur;</w:t>
      </w:r>
      <w:r w:rsidRPr="00037A46">
        <w:rPr>
          <w:rFonts w:cs="Arial"/>
          <w:spacing w:val="-2"/>
        </w:rPr>
        <w:t xml:space="preserve"> </w:t>
      </w:r>
      <w:r w:rsidRPr="00037A46">
        <w:rPr>
          <w:rFonts w:cs="Arial"/>
        </w:rPr>
        <w:t>hierna</w:t>
      </w:r>
      <w:r w:rsidRPr="00037A46">
        <w:rPr>
          <w:rFonts w:cs="Arial"/>
          <w:spacing w:val="-3"/>
        </w:rPr>
        <w:t xml:space="preserve"> </w:t>
      </w:r>
      <w:r w:rsidRPr="00037A46">
        <w:rPr>
          <w:rFonts w:cs="Arial"/>
        </w:rPr>
        <w:t>genoemd</w:t>
      </w:r>
      <w:r w:rsidRPr="00037A46">
        <w:rPr>
          <w:rFonts w:cs="Arial"/>
          <w:spacing w:val="-4"/>
        </w:rPr>
        <w:t xml:space="preserve"> </w:t>
      </w:r>
      <w:r w:rsidRPr="00037A46">
        <w:rPr>
          <w:rFonts w:cs="Arial"/>
        </w:rPr>
        <w:t>de</w:t>
      </w:r>
      <w:r w:rsidRPr="00037A46">
        <w:rPr>
          <w:rFonts w:cs="Arial"/>
          <w:spacing w:val="-5"/>
        </w:rPr>
        <w:t xml:space="preserve"> </w:t>
      </w:r>
      <w:r w:rsidRPr="00037A46">
        <w:rPr>
          <w:rFonts w:cs="Arial"/>
          <w:spacing w:val="-2"/>
        </w:rPr>
        <w:t>werkgever): gemeente en OCMW Beersel</w:t>
      </w:r>
    </w:p>
    <w:p w14:paraId="0D3A41AA" w14:textId="77777777" w:rsidR="00DB12ED" w:rsidRPr="00037A46" w:rsidRDefault="00DB12ED" w:rsidP="00DB12ED">
      <w:pPr>
        <w:spacing w:before="180" w:line="259" w:lineRule="auto"/>
        <w:ind w:left="0"/>
        <w:rPr>
          <w:rFonts w:cs="Arial"/>
        </w:rPr>
      </w:pPr>
      <w:r w:rsidRPr="00037A46">
        <w:rPr>
          <w:rFonts w:cs="Arial"/>
        </w:rPr>
        <w:t xml:space="preserve">Voor het beheer van het fietsleasepark is het lokaal bestuur ingestapt in een raamovereenkomst via </w:t>
      </w:r>
      <w:proofErr w:type="spellStart"/>
      <w:r w:rsidRPr="00037A46">
        <w:rPr>
          <w:rFonts w:cs="Arial"/>
        </w:rPr>
        <w:t>Haviland</w:t>
      </w:r>
      <w:proofErr w:type="spellEnd"/>
      <w:r w:rsidRPr="00037A46">
        <w:rPr>
          <w:rFonts w:cs="Arial"/>
        </w:rPr>
        <w:t xml:space="preserve"> bij de leasemaatschappij</w:t>
      </w:r>
      <w:r w:rsidRPr="00037A46">
        <w:rPr>
          <w:rFonts w:cs="Arial"/>
          <w:spacing w:val="-3"/>
        </w:rPr>
        <w:t xml:space="preserve"> </w:t>
      </w:r>
      <w:r w:rsidRPr="00037A46">
        <w:rPr>
          <w:rFonts w:cs="Arial"/>
        </w:rPr>
        <w:t>JOULE NV.</w:t>
      </w:r>
      <w:r w:rsidRPr="00037A46">
        <w:rPr>
          <w:rFonts w:cs="Arial"/>
          <w:spacing w:val="-5"/>
        </w:rPr>
        <w:t xml:space="preserve"> </w:t>
      </w:r>
      <w:r w:rsidRPr="00037A46">
        <w:rPr>
          <w:rFonts w:cs="Arial"/>
        </w:rPr>
        <w:t>De</w:t>
      </w:r>
      <w:r w:rsidRPr="00037A46">
        <w:rPr>
          <w:rFonts w:cs="Arial"/>
          <w:spacing w:val="-4"/>
        </w:rPr>
        <w:t xml:space="preserve"> </w:t>
      </w:r>
      <w:r w:rsidRPr="00037A46">
        <w:rPr>
          <w:rFonts w:cs="Arial"/>
        </w:rPr>
        <w:t>werkgever</w:t>
      </w:r>
      <w:r w:rsidRPr="00037A46">
        <w:rPr>
          <w:rFonts w:cs="Arial"/>
          <w:spacing w:val="-2"/>
        </w:rPr>
        <w:t xml:space="preserve"> </w:t>
      </w:r>
      <w:r w:rsidRPr="00037A46">
        <w:rPr>
          <w:rFonts w:cs="Arial"/>
        </w:rPr>
        <w:t>kan</w:t>
      </w:r>
      <w:r w:rsidRPr="00037A46">
        <w:rPr>
          <w:rFonts w:cs="Arial"/>
          <w:spacing w:val="-5"/>
        </w:rPr>
        <w:t xml:space="preserve"> </w:t>
      </w:r>
      <w:r w:rsidRPr="00037A46">
        <w:rPr>
          <w:rFonts w:cs="Arial"/>
        </w:rPr>
        <w:t>afhankelijk</w:t>
      </w:r>
      <w:r w:rsidRPr="00037A46">
        <w:rPr>
          <w:rFonts w:cs="Arial"/>
          <w:spacing w:val="-4"/>
        </w:rPr>
        <w:t xml:space="preserve"> </w:t>
      </w:r>
      <w:r w:rsidRPr="00037A46">
        <w:rPr>
          <w:rFonts w:cs="Arial"/>
        </w:rPr>
        <w:t>van</w:t>
      </w:r>
      <w:r w:rsidRPr="00037A46">
        <w:rPr>
          <w:rFonts w:cs="Arial"/>
          <w:spacing w:val="-3"/>
        </w:rPr>
        <w:t xml:space="preserve"> </w:t>
      </w:r>
      <w:r w:rsidRPr="00037A46">
        <w:rPr>
          <w:rFonts w:cs="Arial"/>
        </w:rPr>
        <w:t>de</w:t>
      </w:r>
      <w:r w:rsidRPr="00037A46">
        <w:rPr>
          <w:rFonts w:cs="Arial"/>
          <w:spacing w:val="-5"/>
        </w:rPr>
        <w:t xml:space="preserve"> </w:t>
      </w:r>
      <w:r w:rsidRPr="00037A46">
        <w:rPr>
          <w:rFonts w:cs="Arial"/>
        </w:rPr>
        <w:t>markt</w:t>
      </w:r>
      <w:r w:rsidRPr="00037A46">
        <w:rPr>
          <w:rFonts w:cs="Arial"/>
          <w:spacing w:val="-2"/>
        </w:rPr>
        <w:t xml:space="preserve"> </w:t>
      </w:r>
      <w:r w:rsidRPr="00037A46">
        <w:rPr>
          <w:rFonts w:cs="Arial"/>
        </w:rPr>
        <w:t>in</w:t>
      </w:r>
      <w:r w:rsidRPr="00037A46">
        <w:rPr>
          <w:rFonts w:cs="Arial"/>
          <w:spacing w:val="-2"/>
        </w:rPr>
        <w:t xml:space="preserve"> </w:t>
      </w:r>
      <w:r w:rsidRPr="00037A46">
        <w:rPr>
          <w:rFonts w:cs="Arial"/>
        </w:rPr>
        <w:t>deze</w:t>
      </w:r>
      <w:r w:rsidRPr="00037A46">
        <w:rPr>
          <w:rFonts w:cs="Arial"/>
          <w:spacing w:val="-1"/>
        </w:rPr>
        <w:t xml:space="preserve"> </w:t>
      </w:r>
      <w:r w:rsidRPr="00037A46">
        <w:rPr>
          <w:rFonts w:cs="Arial"/>
        </w:rPr>
        <w:t>dienstverlening, eenzijdig beslissen om van leasemaatschappij te veranderen.</w:t>
      </w:r>
    </w:p>
    <w:p w14:paraId="0EF5CD4F" w14:textId="77777777" w:rsidR="00DB12ED" w:rsidRPr="00037A46" w:rsidRDefault="00DB12ED" w:rsidP="00DB12ED">
      <w:pPr>
        <w:spacing w:before="180" w:line="259" w:lineRule="auto"/>
        <w:ind w:left="0"/>
        <w:rPr>
          <w:rFonts w:cs="Arial"/>
        </w:rPr>
      </w:pPr>
    </w:p>
    <w:p w14:paraId="06D20C2C" w14:textId="77777777" w:rsidR="00DB12ED" w:rsidRPr="00037A46" w:rsidRDefault="00DB12ED">
      <w:pPr>
        <w:widowControl w:val="0"/>
        <w:numPr>
          <w:ilvl w:val="0"/>
          <w:numId w:val="98"/>
        </w:numPr>
        <w:tabs>
          <w:tab w:val="left" w:pos="335"/>
        </w:tabs>
        <w:autoSpaceDE w:val="0"/>
        <w:autoSpaceDN w:val="0"/>
        <w:spacing w:before="160" w:after="0" w:line="259" w:lineRule="auto"/>
        <w:jc w:val="left"/>
        <w:rPr>
          <w:rFonts w:cs="Arial"/>
        </w:rPr>
      </w:pPr>
      <w:r w:rsidRPr="00037A46">
        <w:rPr>
          <w:rFonts w:cs="Arial"/>
        </w:rPr>
        <w:t>De</w:t>
      </w:r>
      <w:r w:rsidRPr="00037A46">
        <w:rPr>
          <w:rFonts w:cs="Arial"/>
          <w:spacing w:val="-1"/>
        </w:rPr>
        <w:t xml:space="preserve"> </w:t>
      </w:r>
      <w:r w:rsidRPr="00037A46">
        <w:rPr>
          <w:rFonts w:cs="Arial"/>
          <w:spacing w:val="-2"/>
        </w:rPr>
        <w:t>leasemaatschappij:</w:t>
      </w:r>
    </w:p>
    <w:p w14:paraId="43299780" w14:textId="77777777" w:rsidR="00DB12ED" w:rsidRPr="00037A46" w:rsidRDefault="00DB12ED" w:rsidP="00DB12ED">
      <w:pPr>
        <w:spacing w:before="90" w:line="259" w:lineRule="auto"/>
        <w:ind w:left="142" w:right="53"/>
        <w:rPr>
          <w:rFonts w:cs="Arial"/>
        </w:rPr>
      </w:pPr>
      <w:r w:rsidRPr="00037A46">
        <w:rPr>
          <w:rFonts w:cs="Arial"/>
        </w:rPr>
        <w:t>Voor het beheer van het fietspark sluit de werkgever een overeenkomst af met een leasemaatschappij,</w:t>
      </w:r>
      <w:r w:rsidRPr="00037A46">
        <w:rPr>
          <w:rFonts w:cs="Arial"/>
          <w:spacing w:val="-2"/>
        </w:rPr>
        <w:t xml:space="preserve"> </w:t>
      </w:r>
      <w:r w:rsidRPr="00037A46">
        <w:rPr>
          <w:rFonts w:cs="Arial"/>
        </w:rPr>
        <w:t>met</w:t>
      </w:r>
      <w:r w:rsidRPr="00037A46">
        <w:rPr>
          <w:rFonts w:cs="Arial"/>
          <w:spacing w:val="-2"/>
        </w:rPr>
        <w:t xml:space="preserve"> </w:t>
      </w:r>
      <w:r w:rsidRPr="00037A46">
        <w:rPr>
          <w:rFonts w:cs="Arial"/>
        </w:rPr>
        <w:t>name</w:t>
      </w:r>
      <w:r w:rsidRPr="00037A46">
        <w:rPr>
          <w:rFonts w:cs="Arial"/>
          <w:spacing w:val="-3"/>
        </w:rPr>
        <w:t xml:space="preserve"> </w:t>
      </w:r>
      <w:r w:rsidRPr="00037A46">
        <w:rPr>
          <w:rFonts w:cs="Arial"/>
        </w:rPr>
        <w:t>JOULE NV.</w:t>
      </w:r>
      <w:r w:rsidRPr="00037A46">
        <w:rPr>
          <w:rFonts w:cs="Arial"/>
          <w:spacing w:val="-4"/>
        </w:rPr>
        <w:t xml:space="preserve"> </w:t>
      </w:r>
      <w:r w:rsidRPr="00037A46">
        <w:rPr>
          <w:rFonts w:cs="Arial"/>
        </w:rPr>
        <w:t>De</w:t>
      </w:r>
      <w:r w:rsidRPr="00037A46">
        <w:rPr>
          <w:rFonts w:cs="Arial"/>
          <w:spacing w:val="-4"/>
        </w:rPr>
        <w:t xml:space="preserve"> </w:t>
      </w:r>
      <w:r w:rsidRPr="00037A46">
        <w:rPr>
          <w:rFonts w:cs="Arial"/>
        </w:rPr>
        <w:t>werkgever</w:t>
      </w:r>
      <w:r w:rsidRPr="00037A46">
        <w:rPr>
          <w:rFonts w:cs="Arial"/>
          <w:spacing w:val="-4"/>
        </w:rPr>
        <w:t xml:space="preserve"> </w:t>
      </w:r>
      <w:r w:rsidRPr="00037A46">
        <w:rPr>
          <w:rFonts w:cs="Arial"/>
        </w:rPr>
        <w:t>kiest</w:t>
      </w:r>
      <w:r w:rsidRPr="00037A46">
        <w:rPr>
          <w:rFonts w:cs="Arial"/>
          <w:spacing w:val="-4"/>
        </w:rPr>
        <w:t xml:space="preserve"> </w:t>
      </w:r>
      <w:r w:rsidRPr="00037A46">
        <w:rPr>
          <w:rFonts w:cs="Arial"/>
        </w:rPr>
        <w:t>de</w:t>
      </w:r>
      <w:r w:rsidRPr="00037A46">
        <w:rPr>
          <w:rFonts w:cs="Arial"/>
          <w:spacing w:val="-2"/>
        </w:rPr>
        <w:t xml:space="preserve"> </w:t>
      </w:r>
      <w:r w:rsidRPr="00037A46">
        <w:rPr>
          <w:rFonts w:cs="Arial"/>
        </w:rPr>
        <w:t>leasemaatschappij.</w:t>
      </w:r>
      <w:r w:rsidRPr="00037A46">
        <w:rPr>
          <w:rFonts w:cs="Arial"/>
          <w:spacing w:val="-3"/>
        </w:rPr>
        <w:t xml:space="preserve"> </w:t>
      </w:r>
    </w:p>
    <w:p w14:paraId="2DA5E716" w14:textId="77777777" w:rsidR="00DB12ED" w:rsidRPr="00037A46" w:rsidRDefault="00DB12ED" w:rsidP="00DB12ED">
      <w:pPr>
        <w:spacing w:before="160" w:line="259" w:lineRule="auto"/>
        <w:ind w:left="0"/>
        <w:rPr>
          <w:rFonts w:cs="Arial"/>
        </w:rPr>
      </w:pPr>
      <w:r w:rsidRPr="00037A46">
        <w:rPr>
          <w:rFonts w:cs="Arial"/>
        </w:rPr>
        <w:t>In</w:t>
      </w:r>
      <w:r w:rsidRPr="00037A46">
        <w:rPr>
          <w:rFonts w:cs="Arial"/>
          <w:spacing w:val="-3"/>
        </w:rPr>
        <w:t xml:space="preserve"> </w:t>
      </w:r>
      <w:r w:rsidRPr="00037A46">
        <w:rPr>
          <w:rFonts w:cs="Arial"/>
        </w:rPr>
        <w:t>functie</w:t>
      </w:r>
      <w:r w:rsidRPr="00037A46">
        <w:rPr>
          <w:rFonts w:cs="Arial"/>
          <w:spacing w:val="-2"/>
        </w:rPr>
        <w:t xml:space="preserve"> </w:t>
      </w:r>
      <w:r w:rsidRPr="00037A46">
        <w:rPr>
          <w:rFonts w:cs="Arial"/>
        </w:rPr>
        <w:t>van</w:t>
      </w:r>
      <w:r w:rsidRPr="00037A46">
        <w:rPr>
          <w:rFonts w:cs="Arial"/>
          <w:spacing w:val="-3"/>
        </w:rPr>
        <w:t xml:space="preserve"> </w:t>
      </w:r>
      <w:r w:rsidRPr="00037A46">
        <w:rPr>
          <w:rFonts w:cs="Arial"/>
        </w:rPr>
        <w:t>de</w:t>
      </w:r>
      <w:r w:rsidRPr="00037A46">
        <w:rPr>
          <w:rFonts w:cs="Arial"/>
          <w:spacing w:val="-4"/>
        </w:rPr>
        <w:t xml:space="preserve"> </w:t>
      </w:r>
      <w:r w:rsidRPr="00037A46">
        <w:rPr>
          <w:rFonts w:cs="Arial"/>
        </w:rPr>
        <w:t>marktevoluties</w:t>
      </w:r>
      <w:r w:rsidRPr="00037A46">
        <w:rPr>
          <w:rFonts w:cs="Arial"/>
          <w:spacing w:val="-1"/>
        </w:rPr>
        <w:t xml:space="preserve"> </w:t>
      </w:r>
      <w:r w:rsidRPr="00037A46">
        <w:rPr>
          <w:rFonts w:cs="Arial"/>
        </w:rPr>
        <w:t>in</w:t>
      </w:r>
      <w:r w:rsidRPr="00037A46">
        <w:rPr>
          <w:rFonts w:cs="Arial"/>
          <w:spacing w:val="-3"/>
        </w:rPr>
        <w:t xml:space="preserve"> </w:t>
      </w:r>
      <w:r w:rsidRPr="00037A46">
        <w:rPr>
          <w:rFonts w:cs="Arial"/>
        </w:rPr>
        <w:t>deze</w:t>
      </w:r>
      <w:r w:rsidRPr="00037A46">
        <w:rPr>
          <w:rFonts w:cs="Arial"/>
          <w:spacing w:val="-5"/>
        </w:rPr>
        <w:t xml:space="preserve"> </w:t>
      </w:r>
      <w:r w:rsidRPr="00037A46">
        <w:rPr>
          <w:rFonts w:cs="Arial"/>
        </w:rPr>
        <w:t>sector</w:t>
      </w:r>
      <w:r w:rsidRPr="00037A46">
        <w:rPr>
          <w:rFonts w:cs="Arial"/>
          <w:spacing w:val="-5"/>
        </w:rPr>
        <w:t xml:space="preserve"> </w:t>
      </w:r>
      <w:r w:rsidRPr="00037A46">
        <w:rPr>
          <w:rFonts w:cs="Arial"/>
        </w:rPr>
        <w:t>kan</w:t>
      </w:r>
      <w:r w:rsidRPr="00037A46">
        <w:rPr>
          <w:rFonts w:cs="Arial"/>
          <w:spacing w:val="-3"/>
        </w:rPr>
        <w:t xml:space="preserve"> </w:t>
      </w:r>
      <w:r w:rsidRPr="00037A46">
        <w:rPr>
          <w:rFonts w:cs="Arial"/>
        </w:rPr>
        <w:t>door</w:t>
      </w:r>
      <w:r w:rsidRPr="00037A46">
        <w:rPr>
          <w:rFonts w:cs="Arial"/>
          <w:spacing w:val="-2"/>
        </w:rPr>
        <w:t xml:space="preserve"> </w:t>
      </w:r>
      <w:r w:rsidRPr="00037A46">
        <w:rPr>
          <w:rFonts w:cs="Arial"/>
        </w:rPr>
        <w:t>de</w:t>
      </w:r>
      <w:r w:rsidRPr="00037A46">
        <w:rPr>
          <w:rFonts w:cs="Arial"/>
          <w:spacing w:val="-4"/>
        </w:rPr>
        <w:t xml:space="preserve"> </w:t>
      </w:r>
      <w:r w:rsidRPr="00037A46">
        <w:rPr>
          <w:rFonts w:cs="Arial"/>
        </w:rPr>
        <w:t>werkgever</w:t>
      </w:r>
      <w:r w:rsidRPr="00037A46">
        <w:rPr>
          <w:rFonts w:cs="Arial"/>
          <w:spacing w:val="-4"/>
        </w:rPr>
        <w:t xml:space="preserve"> </w:t>
      </w:r>
      <w:r w:rsidRPr="00037A46">
        <w:rPr>
          <w:rFonts w:cs="Arial"/>
        </w:rPr>
        <w:t>met</w:t>
      </w:r>
      <w:r w:rsidRPr="00037A46">
        <w:rPr>
          <w:rFonts w:cs="Arial"/>
          <w:spacing w:val="-2"/>
        </w:rPr>
        <w:t xml:space="preserve"> </w:t>
      </w:r>
      <w:r w:rsidRPr="00037A46">
        <w:rPr>
          <w:rFonts w:cs="Arial"/>
        </w:rPr>
        <w:t>andere</w:t>
      </w:r>
      <w:r w:rsidRPr="00037A46">
        <w:rPr>
          <w:rFonts w:cs="Arial"/>
          <w:spacing w:val="-1"/>
        </w:rPr>
        <w:t xml:space="preserve"> </w:t>
      </w:r>
      <w:r w:rsidRPr="00037A46">
        <w:rPr>
          <w:rFonts w:cs="Arial"/>
        </w:rPr>
        <w:t>maatschappijen worden samengewerkt.</w:t>
      </w:r>
    </w:p>
    <w:p w14:paraId="509F0BCF" w14:textId="77777777" w:rsidR="00DB12ED" w:rsidRPr="00037A46" w:rsidRDefault="00DB12ED" w:rsidP="00DB12ED">
      <w:pPr>
        <w:spacing w:before="162"/>
        <w:ind w:left="0"/>
        <w:rPr>
          <w:rFonts w:cs="Arial"/>
        </w:rPr>
      </w:pPr>
      <w:r w:rsidRPr="00037A46">
        <w:rPr>
          <w:rFonts w:cs="Arial"/>
        </w:rPr>
        <w:t>De</w:t>
      </w:r>
      <w:r w:rsidRPr="00037A46">
        <w:rPr>
          <w:rFonts w:cs="Arial"/>
          <w:spacing w:val="-5"/>
        </w:rPr>
        <w:t xml:space="preserve"> </w:t>
      </w:r>
      <w:r w:rsidRPr="00037A46">
        <w:rPr>
          <w:rFonts w:cs="Arial"/>
        </w:rPr>
        <w:t>leasemaatschappij</w:t>
      </w:r>
      <w:r w:rsidRPr="00037A46">
        <w:rPr>
          <w:rFonts w:cs="Arial"/>
          <w:spacing w:val="-3"/>
        </w:rPr>
        <w:t xml:space="preserve"> </w:t>
      </w:r>
      <w:r w:rsidRPr="00037A46">
        <w:rPr>
          <w:rFonts w:cs="Arial"/>
        </w:rPr>
        <w:t>blijft</w:t>
      </w:r>
      <w:r w:rsidRPr="00037A46">
        <w:rPr>
          <w:rFonts w:cs="Arial"/>
          <w:spacing w:val="-6"/>
        </w:rPr>
        <w:t xml:space="preserve"> </w:t>
      </w:r>
      <w:r w:rsidRPr="00037A46">
        <w:rPr>
          <w:rFonts w:cs="Arial"/>
        </w:rPr>
        <w:t>eigenaar</w:t>
      </w:r>
      <w:r w:rsidRPr="00037A46">
        <w:rPr>
          <w:rFonts w:cs="Arial"/>
          <w:spacing w:val="-5"/>
        </w:rPr>
        <w:t xml:space="preserve"> </w:t>
      </w:r>
      <w:r w:rsidRPr="00037A46">
        <w:rPr>
          <w:rFonts w:cs="Arial"/>
        </w:rPr>
        <w:t>van</w:t>
      </w:r>
      <w:r w:rsidRPr="00037A46">
        <w:rPr>
          <w:rFonts w:cs="Arial"/>
          <w:spacing w:val="-4"/>
        </w:rPr>
        <w:t xml:space="preserve"> </w:t>
      </w:r>
      <w:r w:rsidRPr="00037A46">
        <w:rPr>
          <w:rFonts w:cs="Arial"/>
        </w:rPr>
        <w:t>de</w:t>
      </w:r>
      <w:r w:rsidRPr="00037A46">
        <w:rPr>
          <w:rFonts w:cs="Arial"/>
          <w:spacing w:val="-4"/>
        </w:rPr>
        <w:t xml:space="preserve"> </w:t>
      </w:r>
      <w:r w:rsidRPr="00037A46">
        <w:rPr>
          <w:rFonts w:cs="Arial"/>
        </w:rPr>
        <w:t>fiets</w:t>
      </w:r>
      <w:r w:rsidRPr="00037A46">
        <w:rPr>
          <w:rFonts w:cs="Arial"/>
          <w:spacing w:val="-5"/>
        </w:rPr>
        <w:t xml:space="preserve"> </w:t>
      </w:r>
      <w:r w:rsidRPr="00037A46">
        <w:rPr>
          <w:rFonts w:cs="Arial"/>
        </w:rPr>
        <w:t>en</w:t>
      </w:r>
      <w:r w:rsidRPr="00037A46">
        <w:rPr>
          <w:rFonts w:cs="Arial"/>
          <w:spacing w:val="-4"/>
        </w:rPr>
        <w:t xml:space="preserve"> </w:t>
      </w:r>
      <w:r w:rsidRPr="00037A46">
        <w:rPr>
          <w:rFonts w:cs="Arial"/>
        </w:rPr>
        <w:t>krijgt</w:t>
      </w:r>
      <w:r w:rsidRPr="00037A46">
        <w:rPr>
          <w:rFonts w:cs="Arial"/>
          <w:spacing w:val="-4"/>
        </w:rPr>
        <w:t xml:space="preserve"> </w:t>
      </w:r>
      <w:r w:rsidRPr="00037A46">
        <w:rPr>
          <w:rFonts w:cs="Arial"/>
        </w:rPr>
        <w:t>van</w:t>
      </w:r>
      <w:r w:rsidRPr="00037A46">
        <w:rPr>
          <w:rFonts w:cs="Arial"/>
          <w:spacing w:val="-4"/>
        </w:rPr>
        <w:t xml:space="preserve"> </w:t>
      </w:r>
      <w:r w:rsidRPr="00037A46">
        <w:rPr>
          <w:rFonts w:cs="Arial"/>
        </w:rPr>
        <w:t>de</w:t>
      </w:r>
      <w:r w:rsidRPr="00037A46">
        <w:rPr>
          <w:rFonts w:cs="Arial"/>
          <w:spacing w:val="-5"/>
        </w:rPr>
        <w:t xml:space="preserve"> </w:t>
      </w:r>
      <w:r w:rsidRPr="00037A46">
        <w:rPr>
          <w:rFonts w:cs="Arial"/>
        </w:rPr>
        <w:t>werkgever</w:t>
      </w:r>
      <w:r w:rsidRPr="00037A46">
        <w:rPr>
          <w:rFonts w:cs="Arial"/>
          <w:spacing w:val="-3"/>
        </w:rPr>
        <w:t xml:space="preserve"> </w:t>
      </w:r>
      <w:r w:rsidRPr="00037A46">
        <w:rPr>
          <w:rFonts w:cs="Arial"/>
        </w:rPr>
        <w:t>de</w:t>
      </w:r>
      <w:r w:rsidRPr="00037A46">
        <w:rPr>
          <w:rFonts w:cs="Arial"/>
          <w:spacing w:val="-5"/>
        </w:rPr>
        <w:t xml:space="preserve"> </w:t>
      </w:r>
      <w:r w:rsidRPr="00037A46">
        <w:rPr>
          <w:rFonts w:cs="Arial"/>
        </w:rPr>
        <w:t>opdracht</w:t>
      </w:r>
      <w:r w:rsidRPr="00037A46">
        <w:rPr>
          <w:rFonts w:cs="Arial"/>
          <w:spacing w:val="-3"/>
        </w:rPr>
        <w:t xml:space="preserve"> </w:t>
      </w:r>
      <w:r w:rsidRPr="00037A46">
        <w:rPr>
          <w:rFonts w:cs="Arial"/>
          <w:spacing w:val="-5"/>
        </w:rPr>
        <w:t>om:</w:t>
      </w:r>
    </w:p>
    <w:p w14:paraId="0094F5B8" w14:textId="77777777" w:rsidR="00DB12ED" w:rsidRPr="00037A46" w:rsidRDefault="00DB12ED">
      <w:pPr>
        <w:widowControl w:val="0"/>
        <w:numPr>
          <w:ilvl w:val="0"/>
          <w:numId w:val="97"/>
        </w:numPr>
        <w:tabs>
          <w:tab w:val="left" w:pos="235"/>
        </w:tabs>
        <w:autoSpaceDE w:val="0"/>
        <w:autoSpaceDN w:val="0"/>
        <w:spacing w:before="180" w:after="0" w:line="259" w:lineRule="auto"/>
        <w:ind w:left="234" w:hanging="119"/>
        <w:jc w:val="left"/>
        <w:rPr>
          <w:rFonts w:cs="Arial"/>
        </w:rPr>
      </w:pPr>
      <w:r w:rsidRPr="00037A46">
        <w:rPr>
          <w:rFonts w:cs="Arial"/>
        </w:rPr>
        <w:t>de</w:t>
      </w:r>
      <w:r w:rsidRPr="00037A46">
        <w:rPr>
          <w:rFonts w:cs="Arial"/>
          <w:spacing w:val="-2"/>
        </w:rPr>
        <w:t xml:space="preserve"> </w:t>
      </w:r>
      <w:r w:rsidRPr="00037A46">
        <w:rPr>
          <w:rFonts w:cs="Arial"/>
        </w:rPr>
        <w:t>kosten</w:t>
      </w:r>
      <w:r w:rsidRPr="00037A46">
        <w:rPr>
          <w:rFonts w:cs="Arial"/>
          <w:spacing w:val="-3"/>
        </w:rPr>
        <w:t xml:space="preserve"> </w:t>
      </w:r>
      <w:r w:rsidRPr="00037A46">
        <w:rPr>
          <w:rFonts w:cs="Arial"/>
        </w:rPr>
        <w:t>van</w:t>
      </w:r>
      <w:r w:rsidRPr="00037A46">
        <w:rPr>
          <w:rFonts w:cs="Arial"/>
          <w:spacing w:val="-3"/>
        </w:rPr>
        <w:t xml:space="preserve"> </w:t>
      </w:r>
      <w:r w:rsidRPr="00037A46">
        <w:rPr>
          <w:rFonts w:cs="Arial"/>
        </w:rPr>
        <w:t>de</w:t>
      </w:r>
      <w:r w:rsidRPr="00037A46">
        <w:rPr>
          <w:rFonts w:cs="Arial"/>
          <w:spacing w:val="-2"/>
        </w:rPr>
        <w:t xml:space="preserve"> </w:t>
      </w:r>
      <w:r w:rsidRPr="00037A46">
        <w:rPr>
          <w:rFonts w:cs="Arial"/>
        </w:rPr>
        <w:t>fietsen</w:t>
      </w:r>
      <w:r w:rsidRPr="00037A46">
        <w:rPr>
          <w:rFonts w:cs="Arial"/>
          <w:spacing w:val="-5"/>
        </w:rPr>
        <w:t xml:space="preserve"> </w:t>
      </w:r>
      <w:r w:rsidRPr="00037A46">
        <w:rPr>
          <w:rFonts w:cs="Arial"/>
        </w:rPr>
        <w:t>te</w:t>
      </w:r>
      <w:r w:rsidRPr="00037A46">
        <w:rPr>
          <w:rFonts w:cs="Arial"/>
          <w:spacing w:val="-1"/>
        </w:rPr>
        <w:t xml:space="preserve"> </w:t>
      </w:r>
      <w:r w:rsidRPr="00037A46">
        <w:rPr>
          <w:rFonts w:cs="Arial"/>
          <w:spacing w:val="-2"/>
        </w:rPr>
        <w:t>beheren;</w:t>
      </w:r>
    </w:p>
    <w:p w14:paraId="6DA34E6F" w14:textId="77777777" w:rsidR="00DB12ED" w:rsidRPr="00037A46" w:rsidRDefault="00DB12ED">
      <w:pPr>
        <w:widowControl w:val="0"/>
        <w:numPr>
          <w:ilvl w:val="0"/>
          <w:numId w:val="97"/>
        </w:numPr>
        <w:tabs>
          <w:tab w:val="left" w:pos="235"/>
        </w:tabs>
        <w:autoSpaceDE w:val="0"/>
        <w:autoSpaceDN w:val="0"/>
        <w:spacing w:before="180" w:after="0" w:line="259" w:lineRule="auto"/>
        <w:ind w:left="234" w:hanging="119"/>
        <w:jc w:val="left"/>
        <w:rPr>
          <w:rFonts w:cs="Arial"/>
        </w:rPr>
      </w:pPr>
      <w:r w:rsidRPr="00037A46">
        <w:rPr>
          <w:rFonts w:cs="Arial"/>
        </w:rPr>
        <w:t>de</w:t>
      </w:r>
      <w:r w:rsidRPr="00037A46">
        <w:rPr>
          <w:rFonts w:cs="Arial"/>
          <w:spacing w:val="-5"/>
        </w:rPr>
        <w:t xml:space="preserve"> </w:t>
      </w:r>
      <w:r w:rsidRPr="00037A46">
        <w:rPr>
          <w:rFonts w:cs="Arial"/>
        </w:rPr>
        <w:t>nodige</w:t>
      </w:r>
      <w:r w:rsidRPr="00037A46">
        <w:rPr>
          <w:rFonts w:cs="Arial"/>
          <w:spacing w:val="-6"/>
        </w:rPr>
        <w:t xml:space="preserve"> </w:t>
      </w:r>
      <w:r w:rsidRPr="00037A46">
        <w:rPr>
          <w:rFonts w:cs="Arial"/>
        </w:rPr>
        <w:t>administratie</w:t>
      </w:r>
      <w:r w:rsidRPr="00037A46">
        <w:rPr>
          <w:rFonts w:cs="Arial"/>
          <w:spacing w:val="-5"/>
        </w:rPr>
        <w:t xml:space="preserve"> </w:t>
      </w:r>
      <w:r w:rsidRPr="00037A46">
        <w:rPr>
          <w:rFonts w:cs="Arial"/>
        </w:rPr>
        <w:t>met</w:t>
      </w:r>
      <w:r w:rsidRPr="00037A46">
        <w:rPr>
          <w:rFonts w:cs="Arial"/>
          <w:spacing w:val="-5"/>
        </w:rPr>
        <w:t xml:space="preserve"> </w:t>
      </w:r>
      <w:r w:rsidRPr="00037A46">
        <w:rPr>
          <w:rFonts w:cs="Arial"/>
        </w:rPr>
        <w:t>officiële</w:t>
      </w:r>
      <w:r w:rsidRPr="00037A46">
        <w:rPr>
          <w:rFonts w:cs="Arial"/>
          <w:spacing w:val="-6"/>
        </w:rPr>
        <w:t xml:space="preserve"> </w:t>
      </w:r>
      <w:r w:rsidRPr="00037A46">
        <w:rPr>
          <w:rFonts w:cs="Arial"/>
        </w:rPr>
        <w:t>instanties</w:t>
      </w:r>
      <w:r w:rsidRPr="00037A46">
        <w:rPr>
          <w:rFonts w:cs="Arial"/>
          <w:spacing w:val="-3"/>
        </w:rPr>
        <w:t xml:space="preserve"> </w:t>
      </w:r>
      <w:r w:rsidRPr="00037A46">
        <w:rPr>
          <w:rFonts w:cs="Arial"/>
        </w:rPr>
        <w:t>en</w:t>
      </w:r>
      <w:r w:rsidRPr="00037A46">
        <w:rPr>
          <w:rFonts w:cs="Arial"/>
          <w:spacing w:val="-7"/>
        </w:rPr>
        <w:t xml:space="preserve"> </w:t>
      </w:r>
      <w:r w:rsidRPr="00037A46">
        <w:rPr>
          <w:rFonts w:cs="Arial"/>
        </w:rPr>
        <w:t>verzekeringsmaatschappijen</w:t>
      </w:r>
      <w:r w:rsidRPr="00037A46">
        <w:rPr>
          <w:rFonts w:cs="Arial"/>
          <w:spacing w:val="-4"/>
        </w:rPr>
        <w:t xml:space="preserve"> </w:t>
      </w:r>
      <w:r w:rsidRPr="00037A46">
        <w:rPr>
          <w:rFonts w:cs="Arial"/>
        </w:rPr>
        <w:t>te</w:t>
      </w:r>
      <w:r w:rsidRPr="00037A46">
        <w:rPr>
          <w:rFonts w:cs="Arial"/>
          <w:spacing w:val="-5"/>
        </w:rPr>
        <w:t xml:space="preserve"> </w:t>
      </w:r>
      <w:r w:rsidRPr="00037A46">
        <w:rPr>
          <w:rFonts w:cs="Arial"/>
          <w:spacing w:val="-2"/>
        </w:rPr>
        <w:t>vervullen;</w:t>
      </w:r>
    </w:p>
    <w:p w14:paraId="2D04FA2D" w14:textId="77777777" w:rsidR="00DB12ED" w:rsidRPr="00037A46" w:rsidRDefault="00DB12ED">
      <w:pPr>
        <w:widowControl w:val="0"/>
        <w:numPr>
          <w:ilvl w:val="0"/>
          <w:numId w:val="97"/>
        </w:numPr>
        <w:tabs>
          <w:tab w:val="left" w:pos="235"/>
        </w:tabs>
        <w:autoSpaceDE w:val="0"/>
        <w:autoSpaceDN w:val="0"/>
        <w:spacing w:before="183" w:after="0" w:line="259" w:lineRule="auto"/>
        <w:ind w:right="249"/>
        <w:jc w:val="left"/>
        <w:rPr>
          <w:rFonts w:cs="Arial"/>
        </w:rPr>
      </w:pPr>
      <w:r w:rsidRPr="00037A46">
        <w:rPr>
          <w:rFonts w:cs="Arial"/>
        </w:rPr>
        <w:t>in</w:t>
      </w:r>
      <w:r w:rsidRPr="00037A46">
        <w:rPr>
          <w:rFonts w:cs="Arial"/>
          <w:spacing w:val="-2"/>
        </w:rPr>
        <w:t xml:space="preserve"> </w:t>
      </w:r>
      <w:r w:rsidRPr="00037A46">
        <w:rPr>
          <w:rFonts w:cs="Arial"/>
        </w:rPr>
        <w:t>te staan</w:t>
      </w:r>
      <w:r w:rsidRPr="00037A46">
        <w:rPr>
          <w:rFonts w:cs="Arial"/>
          <w:spacing w:val="-4"/>
        </w:rPr>
        <w:t xml:space="preserve"> </w:t>
      </w:r>
      <w:r w:rsidRPr="00037A46">
        <w:rPr>
          <w:rFonts w:cs="Arial"/>
        </w:rPr>
        <w:t>voor</w:t>
      </w:r>
      <w:r w:rsidRPr="00037A46">
        <w:rPr>
          <w:rFonts w:cs="Arial"/>
          <w:spacing w:val="-1"/>
        </w:rPr>
        <w:t xml:space="preserve"> </w:t>
      </w:r>
      <w:r w:rsidRPr="00037A46">
        <w:rPr>
          <w:rFonts w:cs="Arial"/>
        </w:rPr>
        <w:t>de</w:t>
      </w:r>
      <w:r w:rsidRPr="00037A46">
        <w:rPr>
          <w:rFonts w:cs="Arial"/>
          <w:spacing w:val="-4"/>
        </w:rPr>
        <w:t xml:space="preserve"> </w:t>
      </w:r>
      <w:r w:rsidRPr="00037A46">
        <w:rPr>
          <w:rFonts w:cs="Arial"/>
        </w:rPr>
        <w:t>opvolging</w:t>
      </w:r>
      <w:r w:rsidRPr="00037A46">
        <w:rPr>
          <w:rFonts w:cs="Arial"/>
          <w:spacing w:val="-2"/>
        </w:rPr>
        <w:t xml:space="preserve"> </w:t>
      </w:r>
      <w:r w:rsidRPr="00037A46">
        <w:rPr>
          <w:rFonts w:cs="Arial"/>
        </w:rPr>
        <w:t>van</w:t>
      </w:r>
      <w:r w:rsidRPr="00037A46">
        <w:rPr>
          <w:rFonts w:cs="Arial"/>
          <w:spacing w:val="-2"/>
        </w:rPr>
        <w:t xml:space="preserve"> </w:t>
      </w:r>
      <w:r w:rsidRPr="00037A46">
        <w:rPr>
          <w:rFonts w:cs="Arial"/>
        </w:rPr>
        <w:t>het</w:t>
      </w:r>
      <w:r w:rsidRPr="00037A46">
        <w:rPr>
          <w:rFonts w:cs="Arial"/>
          <w:spacing w:val="-3"/>
        </w:rPr>
        <w:t xml:space="preserve"> </w:t>
      </w:r>
      <w:r w:rsidRPr="00037A46">
        <w:rPr>
          <w:rFonts w:cs="Arial"/>
        </w:rPr>
        <w:t>gebruik</w:t>
      </w:r>
      <w:r w:rsidRPr="00037A46">
        <w:rPr>
          <w:rFonts w:cs="Arial"/>
          <w:spacing w:val="-3"/>
        </w:rPr>
        <w:t xml:space="preserve"> </w:t>
      </w:r>
      <w:r w:rsidRPr="00037A46">
        <w:rPr>
          <w:rFonts w:cs="Arial"/>
        </w:rPr>
        <w:t>van</w:t>
      </w:r>
      <w:r w:rsidRPr="00037A46">
        <w:rPr>
          <w:rFonts w:cs="Arial"/>
          <w:spacing w:val="-2"/>
        </w:rPr>
        <w:t xml:space="preserve"> </w:t>
      </w:r>
      <w:r w:rsidRPr="00037A46">
        <w:rPr>
          <w:rFonts w:cs="Arial"/>
        </w:rPr>
        <w:t>de</w:t>
      </w:r>
      <w:r w:rsidRPr="00037A46">
        <w:rPr>
          <w:rFonts w:cs="Arial"/>
          <w:spacing w:val="-3"/>
        </w:rPr>
        <w:t xml:space="preserve"> </w:t>
      </w:r>
      <w:r w:rsidRPr="00037A46">
        <w:rPr>
          <w:rFonts w:cs="Arial"/>
        </w:rPr>
        <w:t>fiets</w:t>
      </w:r>
      <w:r w:rsidRPr="00037A46">
        <w:rPr>
          <w:rFonts w:cs="Arial"/>
          <w:spacing w:val="-1"/>
        </w:rPr>
        <w:t xml:space="preserve"> </w:t>
      </w:r>
      <w:r w:rsidRPr="00037A46">
        <w:rPr>
          <w:rFonts w:cs="Arial"/>
        </w:rPr>
        <w:t>door</w:t>
      </w:r>
      <w:r w:rsidRPr="00037A46">
        <w:rPr>
          <w:rFonts w:cs="Arial"/>
          <w:spacing w:val="-4"/>
        </w:rPr>
        <w:t xml:space="preserve"> </w:t>
      </w:r>
      <w:r w:rsidRPr="00037A46">
        <w:rPr>
          <w:rFonts w:cs="Arial"/>
        </w:rPr>
        <w:t>het</w:t>
      </w:r>
      <w:r w:rsidRPr="00037A46">
        <w:rPr>
          <w:rFonts w:cs="Arial"/>
          <w:spacing w:val="-1"/>
        </w:rPr>
        <w:t xml:space="preserve"> </w:t>
      </w:r>
      <w:r w:rsidRPr="00037A46">
        <w:rPr>
          <w:rFonts w:cs="Arial"/>
        </w:rPr>
        <w:t>personeelslid</w:t>
      </w:r>
      <w:r w:rsidRPr="00037A46">
        <w:rPr>
          <w:rFonts w:cs="Arial"/>
          <w:spacing w:val="-5"/>
        </w:rPr>
        <w:t xml:space="preserve"> </w:t>
      </w:r>
      <w:r w:rsidRPr="00037A46">
        <w:rPr>
          <w:rFonts w:cs="Arial"/>
        </w:rPr>
        <w:t>en</w:t>
      </w:r>
      <w:r w:rsidRPr="00037A46">
        <w:rPr>
          <w:rFonts w:cs="Arial"/>
          <w:spacing w:val="-2"/>
        </w:rPr>
        <w:t xml:space="preserve"> </w:t>
      </w:r>
      <w:r w:rsidRPr="00037A46">
        <w:rPr>
          <w:rFonts w:cs="Arial"/>
        </w:rPr>
        <w:t>dit</w:t>
      </w:r>
      <w:r w:rsidRPr="00037A46">
        <w:rPr>
          <w:rFonts w:cs="Arial"/>
          <w:spacing w:val="-1"/>
        </w:rPr>
        <w:t xml:space="preserve"> </w:t>
      </w:r>
      <w:r w:rsidRPr="00037A46">
        <w:rPr>
          <w:rFonts w:cs="Arial"/>
        </w:rPr>
        <w:t>conform</w:t>
      </w:r>
      <w:r w:rsidRPr="00037A46">
        <w:rPr>
          <w:rFonts w:cs="Arial"/>
          <w:spacing w:val="-3"/>
        </w:rPr>
        <w:t xml:space="preserve"> </w:t>
      </w:r>
      <w:r w:rsidRPr="00037A46">
        <w:rPr>
          <w:rFonts w:cs="Arial"/>
        </w:rPr>
        <w:t>de fietspolicy .</w:t>
      </w:r>
    </w:p>
    <w:p w14:paraId="32FE6D7C" w14:textId="77777777" w:rsidR="00DB12ED" w:rsidRPr="00037A46" w:rsidRDefault="00DB12ED" w:rsidP="00DB12ED">
      <w:pPr>
        <w:spacing w:before="159" w:line="259" w:lineRule="auto"/>
        <w:ind w:left="0" w:right="152"/>
        <w:rPr>
          <w:rFonts w:cs="Arial"/>
        </w:rPr>
      </w:pPr>
      <w:r w:rsidRPr="00037A46">
        <w:rPr>
          <w:rFonts w:cs="Arial"/>
        </w:rPr>
        <w:t>De</w:t>
      </w:r>
      <w:r w:rsidRPr="00037A46">
        <w:rPr>
          <w:rFonts w:cs="Arial"/>
          <w:spacing w:val="-1"/>
        </w:rPr>
        <w:t xml:space="preserve"> </w:t>
      </w:r>
      <w:r w:rsidRPr="00037A46">
        <w:rPr>
          <w:rFonts w:cs="Arial"/>
        </w:rPr>
        <w:t>leasemaatschappij</w:t>
      </w:r>
      <w:r w:rsidRPr="00037A46">
        <w:rPr>
          <w:rFonts w:cs="Arial"/>
          <w:spacing w:val="-2"/>
        </w:rPr>
        <w:t xml:space="preserve"> </w:t>
      </w:r>
      <w:r w:rsidRPr="00037A46">
        <w:rPr>
          <w:rFonts w:cs="Arial"/>
        </w:rPr>
        <w:t>stelt</w:t>
      </w:r>
      <w:r w:rsidRPr="00037A46">
        <w:rPr>
          <w:rFonts w:cs="Arial"/>
          <w:spacing w:val="-3"/>
        </w:rPr>
        <w:t xml:space="preserve"> </w:t>
      </w:r>
      <w:r w:rsidRPr="00037A46">
        <w:rPr>
          <w:rFonts w:cs="Arial"/>
        </w:rPr>
        <w:t>op</w:t>
      </w:r>
      <w:r w:rsidRPr="00037A46">
        <w:rPr>
          <w:rFonts w:cs="Arial"/>
          <w:spacing w:val="-3"/>
        </w:rPr>
        <w:t xml:space="preserve"> </w:t>
      </w:r>
      <w:r w:rsidRPr="00037A46">
        <w:rPr>
          <w:rFonts w:cs="Arial"/>
        </w:rPr>
        <w:t>verzoek</w:t>
      </w:r>
      <w:r w:rsidRPr="00037A46">
        <w:rPr>
          <w:rFonts w:cs="Arial"/>
          <w:spacing w:val="-4"/>
        </w:rPr>
        <w:t xml:space="preserve"> </w:t>
      </w:r>
      <w:r w:rsidRPr="00037A46">
        <w:rPr>
          <w:rFonts w:cs="Arial"/>
        </w:rPr>
        <w:t>van</w:t>
      </w:r>
      <w:r w:rsidRPr="00037A46">
        <w:rPr>
          <w:rFonts w:cs="Arial"/>
          <w:spacing w:val="-3"/>
        </w:rPr>
        <w:t xml:space="preserve"> </w:t>
      </w:r>
      <w:r w:rsidRPr="00037A46">
        <w:rPr>
          <w:rFonts w:cs="Arial"/>
        </w:rPr>
        <w:t>de</w:t>
      </w:r>
      <w:r w:rsidRPr="00037A46">
        <w:rPr>
          <w:rFonts w:cs="Arial"/>
          <w:spacing w:val="-5"/>
        </w:rPr>
        <w:t xml:space="preserve"> </w:t>
      </w:r>
      <w:r w:rsidRPr="00037A46">
        <w:rPr>
          <w:rFonts w:cs="Arial"/>
        </w:rPr>
        <w:t>werkgever</w:t>
      </w:r>
      <w:r w:rsidRPr="00037A46">
        <w:rPr>
          <w:rFonts w:cs="Arial"/>
          <w:spacing w:val="-2"/>
        </w:rPr>
        <w:t xml:space="preserve"> </w:t>
      </w:r>
      <w:r w:rsidRPr="00037A46">
        <w:rPr>
          <w:rFonts w:cs="Arial"/>
        </w:rPr>
        <w:t>de</w:t>
      </w:r>
      <w:r w:rsidRPr="00037A46">
        <w:rPr>
          <w:rFonts w:cs="Arial"/>
          <w:spacing w:val="-2"/>
        </w:rPr>
        <w:t xml:space="preserve"> </w:t>
      </w:r>
      <w:r w:rsidRPr="00037A46">
        <w:rPr>
          <w:rFonts w:cs="Arial"/>
        </w:rPr>
        <w:t>fiets</w:t>
      </w:r>
      <w:r w:rsidRPr="00037A46">
        <w:rPr>
          <w:rFonts w:cs="Arial"/>
          <w:spacing w:val="-4"/>
        </w:rPr>
        <w:t xml:space="preserve"> </w:t>
      </w:r>
      <w:r w:rsidRPr="00037A46">
        <w:rPr>
          <w:rFonts w:cs="Arial"/>
        </w:rPr>
        <w:t>ter</w:t>
      </w:r>
      <w:r w:rsidRPr="00037A46">
        <w:rPr>
          <w:rFonts w:cs="Arial"/>
          <w:spacing w:val="-2"/>
        </w:rPr>
        <w:t xml:space="preserve"> </w:t>
      </w:r>
      <w:r w:rsidRPr="00037A46">
        <w:rPr>
          <w:rFonts w:cs="Arial"/>
        </w:rPr>
        <w:t>beschikking</w:t>
      </w:r>
      <w:r w:rsidRPr="00037A46">
        <w:rPr>
          <w:rFonts w:cs="Arial"/>
          <w:spacing w:val="-5"/>
        </w:rPr>
        <w:t xml:space="preserve"> </w:t>
      </w:r>
      <w:r w:rsidRPr="00037A46">
        <w:rPr>
          <w:rFonts w:cs="Arial"/>
        </w:rPr>
        <w:t>van</w:t>
      </w:r>
      <w:r w:rsidRPr="00037A46">
        <w:rPr>
          <w:rFonts w:cs="Arial"/>
          <w:spacing w:val="-3"/>
        </w:rPr>
        <w:t xml:space="preserve"> </w:t>
      </w:r>
      <w:r w:rsidRPr="00037A46">
        <w:rPr>
          <w:rFonts w:cs="Arial"/>
        </w:rPr>
        <w:t xml:space="preserve">het </w:t>
      </w:r>
      <w:r w:rsidRPr="00037A46">
        <w:rPr>
          <w:rFonts w:cs="Arial"/>
          <w:spacing w:val="-2"/>
        </w:rPr>
        <w:t>personeelslid.</w:t>
      </w:r>
    </w:p>
    <w:p w14:paraId="65BAFF6B" w14:textId="77777777" w:rsidR="00DB12ED" w:rsidRPr="00037A46" w:rsidRDefault="00DB12ED">
      <w:pPr>
        <w:widowControl w:val="0"/>
        <w:numPr>
          <w:ilvl w:val="0"/>
          <w:numId w:val="98"/>
        </w:numPr>
        <w:tabs>
          <w:tab w:val="left" w:pos="335"/>
        </w:tabs>
        <w:autoSpaceDE w:val="0"/>
        <w:autoSpaceDN w:val="0"/>
        <w:spacing w:before="160" w:after="0" w:line="259" w:lineRule="auto"/>
        <w:jc w:val="left"/>
        <w:rPr>
          <w:rFonts w:cs="Arial"/>
        </w:rPr>
      </w:pPr>
      <w:r w:rsidRPr="00037A46">
        <w:rPr>
          <w:rFonts w:cs="Arial"/>
        </w:rPr>
        <w:t>Het</w:t>
      </w:r>
      <w:r w:rsidRPr="00037A46">
        <w:rPr>
          <w:rFonts w:cs="Arial"/>
          <w:spacing w:val="-3"/>
        </w:rPr>
        <w:t xml:space="preserve"> </w:t>
      </w:r>
      <w:r w:rsidRPr="00037A46">
        <w:rPr>
          <w:rFonts w:cs="Arial"/>
          <w:spacing w:val="-2"/>
        </w:rPr>
        <w:t>personeelslid:</w:t>
      </w:r>
    </w:p>
    <w:p w14:paraId="51E58FC0" w14:textId="77777777" w:rsidR="00DB12ED" w:rsidRPr="00037A46" w:rsidRDefault="00DB12ED" w:rsidP="00DB12ED">
      <w:pPr>
        <w:spacing w:before="182" w:line="256" w:lineRule="auto"/>
        <w:ind w:left="0"/>
        <w:rPr>
          <w:rFonts w:cs="Arial"/>
        </w:rPr>
      </w:pPr>
      <w:r w:rsidRPr="00037A46">
        <w:rPr>
          <w:rFonts w:cs="Arial"/>
        </w:rPr>
        <w:t>Onder</w:t>
      </w:r>
      <w:r w:rsidRPr="00037A46">
        <w:rPr>
          <w:rFonts w:cs="Arial"/>
          <w:spacing w:val="-3"/>
        </w:rPr>
        <w:t xml:space="preserve"> </w:t>
      </w:r>
      <w:r w:rsidRPr="00037A46">
        <w:rPr>
          <w:rFonts w:cs="Arial"/>
        </w:rPr>
        <w:t>personeelslid</w:t>
      </w:r>
      <w:r w:rsidRPr="00037A46">
        <w:rPr>
          <w:rFonts w:cs="Arial"/>
          <w:spacing w:val="-6"/>
        </w:rPr>
        <w:t xml:space="preserve"> </w:t>
      </w:r>
      <w:r w:rsidRPr="00037A46">
        <w:rPr>
          <w:rFonts w:cs="Arial"/>
        </w:rPr>
        <w:t>worden</w:t>
      </w:r>
      <w:r w:rsidRPr="00037A46">
        <w:rPr>
          <w:rFonts w:cs="Arial"/>
          <w:spacing w:val="-4"/>
        </w:rPr>
        <w:t xml:space="preserve"> </w:t>
      </w:r>
      <w:r w:rsidRPr="00037A46">
        <w:rPr>
          <w:rFonts w:cs="Arial"/>
        </w:rPr>
        <w:t>verstaan:</w:t>
      </w:r>
      <w:r w:rsidRPr="00037A46">
        <w:rPr>
          <w:rFonts w:cs="Arial"/>
          <w:spacing w:val="-3"/>
        </w:rPr>
        <w:t xml:space="preserve"> </w:t>
      </w:r>
      <w:r w:rsidRPr="00037A46">
        <w:rPr>
          <w:rFonts w:cs="Arial"/>
        </w:rPr>
        <w:t>alle</w:t>
      </w:r>
      <w:r w:rsidRPr="00037A46">
        <w:rPr>
          <w:rFonts w:cs="Arial"/>
          <w:spacing w:val="-5"/>
        </w:rPr>
        <w:t xml:space="preserve"> </w:t>
      </w:r>
      <w:r w:rsidRPr="00037A46">
        <w:rPr>
          <w:rFonts w:cs="Arial"/>
        </w:rPr>
        <w:t>medewerkers</w:t>
      </w:r>
      <w:r w:rsidRPr="00037A46">
        <w:rPr>
          <w:rFonts w:cs="Arial"/>
          <w:spacing w:val="-2"/>
        </w:rPr>
        <w:t xml:space="preserve"> </w:t>
      </w:r>
      <w:r w:rsidRPr="00037A46">
        <w:rPr>
          <w:rFonts w:cs="Arial"/>
        </w:rPr>
        <w:t>die</w:t>
      </w:r>
      <w:r w:rsidRPr="00037A46">
        <w:rPr>
          <w:rFonts w:cs="Arial"/>
          <w:spacing w:val="-5"/>
        </w:rPr>
        <w:t xml:space="preserve"> </w:t>
      </w:r>
      <w:r w:rsidRPr="00037A46">
        <w:rPr>
          <w:rFonts w:cs="Arial"/>
        </w:rPr>
        <w:t>contractueel</w:t>
      </w:r>
      <w:r w:rsidRPr="00037A46">
        <w:rPr>
          <w:rFonts w:cs="Arial"/>
          <w:spacing w:val="-3"/>
        </w:rPr>
        <w:t xml:space="preserve"> </w:t>
      </w:r>
      <w:r w:rsidRPr="00037A46">
        <w:rPr>
          <w:rFonts w:cs="Arial"/>
        </w:rPr>
        <w:t>of</w:t>
      </w:r>
      <w:r w:rsidRPr="00037A46">
        <w:rPr>
          <w:rFonts w:cs="Arial"/>
          <w:spacing w:val="-4"/>
        </w:rPr>
        <w:t xml:space="preserve"> </w:t>
      </w:r>
      <w:r w:rsidRPr="00037A46">
        <w:rPr>
          <w:rFonts w:cs="Arial"/>
        </w:rPr>
        <w:t>statutair</w:t>
      </w:r>
      <w:r w:rsidRPr="00037A46">
        <w:rPr>
          <w:rFonts w:cs="Arial"/>
          <w:spacing w:val="-3"/>
        </w:rPr>
        <w:t xml:space="preserve"> </w:t>
      </w:r>
      <w:r w:rsidRPr="00037A46">
        <w:rPr>
          <w:rFonts w:cs="Arial"/>
        </w:rPr>
        <w:t>aangesteld</w:t>
      </w:r>
      <w:r w:rsidRPr="00037A46">
        <w:rPr>
          <w:rFonts w:cs="Arial"/>
          <w:spacing w:val="-4"/>
        </w:rPr>
        <w:t xml:space="preserve"> </w:t>
      </w:r>
      <w:r w:rsidRPr="00037A46">
        <w:rPr>
          <w:rFonts w:cs="Arial"/>
        </w:rPr>
        <w:t>zijn door de werkgever en die volgens artikel 2 een fiets kunnen leasen.</w:t>
      </w:r>
    </w:p>
    <w:p w14:paraId="6EC89775" w14:textId="77777777" w:rsidR="00DB12ED" w:rsidRPr="00037A46" w:rsidRDefault="00DB12ED" w:rsidP="00DB12ED">
      <w:pPr>
        <w:spacing w:before="165" w:line="259" w:lineRule="auto"/>
        <w:ind w:left="0"/>
        <w:rPr>
          <w:rFonts w:cs="Arial"/>
        </w:rPr>
      </w:pPr>
      <w:r w:rsidRPr="00037A46">
        <w:rPr>
          <w:rFonts w:cs="Arial"/>
        </w:rPr>
        <w:t>Het</w:t>
      </w:r>
      <w:r w:rsidRPr="00037A46">
        <w:rPr>
          <w:rFonts w:cs="Arial"/>
          <w:spacing w:val="-2"/>
        </w:rPr>
        <w:t xml:space="preserve"> </w:t>
      </w:r>
      <w:r w:rsidRPr="00037A46">
        <w:rPr>
          <w:rFonts w:cs="Arial"/>
        </w:rPr>
        <w:t>personeelslid</w:t>
      </w:r>
      <w:r w:rsidRPr="00037A46">
        <w:rPr>
          <w:rFonts w:cs="Arial"/>
          <w:spacing w:val="-3"/>
        </w:rPr>
        <w:t xml:space="preserve"> </w:t>
      </w:r>
      <w:r w:rsidRPr="00037A46">
        <w:rPr>
          <w:rFonts w:cs="Arial"/>
        </w:rPr>
        <w:t>gebruikt</w:t>
      </w:r>
      <w:r w:rsidRPr="00037A46">
        <w:rPr>
          <w:rFonts w:cs="Arial"/>
          <w:spacing w:val="-4"/>
        </w:rPr>
        <w:t xml:space="preserve"> </w:t>
      </w:r>
      <w:r w:rsidRPr="00037A46">
        <w:rPr>
          <w:rFonts w:cs="Arial"/>
        </w:rPr>
        <w:t>de</w:t>
      </w:r>
      <w:r w:rsidRPr="00037A46">
        <w:rPr>
          <w:rFonts w:cs="Arial"/>
          <w:spacing w:val="-1"/>
        </w:rPr>
        <w:t xml:space="preserve"> </w:t>
      </w:r>
      <w:r w:rsidRPr="00037A46">
        <w:rPr>
          <w:rFonts w:cs="Arial"/>
        </w:rPr>
        <w:t>fiets</w:t>
      </w:r>
      <w:r w:rsidRPr="00037A46">
        <w:rPr>
          <w:rFonts w:cs="Arial"/>
          <w:spacing w:val="-4"/>
        </w:rPr>
        <w:t xml:space="preserve"> </w:t>
      </w:r>
      <w:r w:rsidRPr="00037A46">
        <w:rPr>
          <w:rFonts w:cs="Arial"/>
        </w:rPr>
        <w:t>volgens</w:t>
      </w:r>
      <w:r w:rsidRPr="00037A46">
        <w:rPr>
          <w:rFonts w:cs="Arial"/>
          <w:spacing w:val="-2"/>
        </w:rPr>
        <w:t xml:space="preserve"> </w:t>
      </w:r>
      <w:r w:rsidRPr="00037A46">
        <w:rPr>
          <w:rFonts w:cs="Arial"/>
        </w:rPr>
        <w:t>de</w:t>
      </w:r>
      <w:r w:rsidRPr="00037A46">
        <w:rPr>
          <w:rFonts w:cs="Arial"/>
          <w:spacing w:val="-1"/>
        </w:rPr>
        <w:t xml:space="preserve"> </w:t>
      </w:r>
      <w:r w:rsidRPr="00037A46">
        <w:rPr>
          <w:rFonts w:cs="Arial"/>
        </w:rPr>
        <w:t>principes</w:t>
      </w:r>
      <w:r w:rsidRPr="00037A46">
        <w:rPr>
          <w:rFonts w:cs="Arial"/>
          <w:spacing w:val="-2"/>
        </w:rPr>
        <w:t xml:space="preserve"> </w:t>
      </w:r>
      <w:r w:rsidRPr="00037A46">
        <w:rPr>
          <w:rFonts w:cs="Arial"/>
        </w:rPr>
        <w:t>vervat</w:t>
      </w:r>
      <w:r w:rsidRPr="00037A46">
        <w:rPr>
          <w:rFonts w:cs="Arial"/>
          <w:spacing w:val="-5"/>
        </w:rPr>
        <w:t xml:space="preserve"> </w:t>
      </w:r>
      <w:r w:rsidRPr="00037A46">
        <w:rPr>
          <w:rFonts w:cs="Arial"/>
        </w:rPr>
        <w:t>in</w:t>
      </w:r>
      <w:r w:rsidRPr="00037A46">
        <w:rPr>
          <w:rFonts w:cs="Arial"/>
          <w:spacing w:val="-2"/>
        </w:rPr>
        <w:t xml:space="preserve"> </w:t>
      </w:r>
      <w:r w:rsidRPr="00037A46">
        <w:rPr>
          <w:rFonts w:cs="Arial"/>
        </w:rPr>
        <w:t>deze</w:t>
      </w:r>
      <w:r w:rsidRPr="00037A46">
        <w:rPr>
          <w:rFonts w:cs="Arial"/>
          <w:spacing w:val="-2"/>
        </w:rPr>
        <w:t xml:space="preserve"> </w:t>
      </w:r>
      <w:r w:rsidRPr="00037A46">
        <w:rPr>
          <w:rFonts w:cs="Arial"/>
        </w:rPr>
        <w:t>policy.</w:t>
      </w:r>
      <w:r w:rsidRPr="00037A46">
        <w:rPr>
          <w:rFonts w:cs="Arial"/>
          <w:spacing w:val="-3"/>
        </w:rPr>
        <w:t xml:space="preserve"> </w:t>
      </w:r>
      <w:r w:rsidRPr="00037A46">
        <w:rPr>
          <w:rFonts w:cs="Arial"/>
        </w:rPr>
        <w:t>Door</w:t>
      </w:r>
      <w:r w:rsidRPr="00037A46">
        <w:rPr>
          <w:rFonts w:cs="Arial"/>
          <w:spacing w:val="-2"/>
        </w:rPr>
        <w:t xml:space="preserve"> </w:t>
      </w:r>
      <w:r w:rsidRPr="00037A46">
        <w:rPr>
          <w:rFonts w:cs="Arial"/>
        </w:rPr>
        <w:t>de</w:t>
      </w:r>
      <w:r w:rsidRPr="00037A46">
        <w:rPr>
          <w:rFonts w:cs="Arial"/>
          <w:spacing w:val="-2"/>
        </w:rPr>
        <w:t xml:space="preserve"> </w:t>
      </w:r>
      <w:r w:rsidRPr="00037A46">
        <w:rPr>
          <w:rFonts w:cs="Arial"/>
        </w:rPr>
        <w:t>bestelling</w:t>
      </w:r>
      <w:r w:rsidRPr="00037A46">
        <w:rPr>
          <w:rFonts w:cs="Arial"/>
          <w:spacing w:val="-3"/>
        </w:rPr>
        <w:t xml:space="preserve"> </w:t>
      </w:r>
      <w:r w:rsidRPr="00037A46">
        <w:rPr>
          <w:rFonts w:cs="Arial"/>
        </w:rPr>
        <w:t>van een fiets verklaart hij zich akkoord met de bepalingen van deze fietspolicy.</w:t>
      </w:r>
    </w:p>
    <w:p w14:paraId="20675420"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4 Voorwaarden en modaliteiten van het aanbod</w:t>
      </w:r>
    </w:p>
    <w:p w14:paraId="37130367"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4.1 Aangaan van een engagement</w:t>
      </w:r>
    </w:p>
    <w:p w14:paraId="6F764D99" w14:textId="77777777" w:rsidR="00DB12ED" w:rsidRPr="00037A46" w:rsidRDefault="00DB12ED" w:rsidP="00DB12ED">
      <w:pPr>
        <w:spacing w:before="120" w:line="259" w:lineRule="auto"/>
        <w:ind w:left="0"/>
        <w:rPr>
          <w:rFonts w:cs="Arial"/>
        </w:rPr>
      </w:pPr>
      <w:r w:rsidRPr="00037A46">
        <w:rPr>
          <w:rFonts w:cs="Arial"/>
        </w:rPr>
        <w:t>Het personeelslid kan</w:t>
      </w:r>
      <w:r w:rsidRPr="00037A46">
        <w:rPr>
          <w:rFonts w:cs="Arial"/>
          <w:spacing w:val="-1"/>
        </w:rPr>
        <w:t xml:space="preserve"> </w:t>
      </w:r>
      <w:r w:rsidRPr="00037A46">
        <w:rPr>
          <w:rFonts w:cs="Arial"/>
        </w:rPr>
        <w:t>het</w:t>
      </w:r>
      <w:r w:rsidRPr="00037A46">
        <w:rPr>
          <w:rFonts w:cs="Arial"/>
          <w:spacing w:val="-3"/>
        </w:rPr>
        <w:t xml:space="preserve"> </w:t>
      </w:r>
      <w:r w:rsidRPr="00037A46">
        <w:rPr>
          <w:rFonts w:cs="Arial"/>
        </w:rPr>
        <w:t>plan</w:t>
      </w:r>
      <w:r w:rsidRPr="00037A46">
        <w:rPr>
          <w:rFonts w:cs="Arial"/>
          <w:spacing w:val="-2"/>
        </w:rPr>
        <w:t xml:space="preserve"> </w:t>
      </w:r>
      <w:r w:rsidRPr="00037A46">
        <w:rPr>
          <w:rFonts w:cs="Arial"/>
        </w:rPr>
        <w:t>op</w:t>
      </w:r>
      <w:r w:rsidRPr="00037A46">
        <w:rPr>
          <w:rFonts w:cs="Arial"/>
          <w:spacing w:val="-5"/>
        </w:rPr>
        <w:t xml:space="preserve"> </w:t>
      </w:r>
      <w:r w:rsidRPr="00037A46">
        <w:rPr>
          <w:rFonts w:cs="Arial"/>
        </w:rPr>
        <w:t>vrijwillige basis</w:t>
      </w:r>
      <w:r w:rsidRPr="00037A46">
        <w:rPr>
          <w:rFonts w:cs="Arial"/>
          <w:spacing w:val="-4"/>
        </w:rPr>
        <w:t xml:space="preserve"> </w:t>
      </w:r>
      <w:r w:rsidRPr="00037A46">
        <w:rPr>
          <w:rFonts w:cs="Arial"/>
        </w:rPr>
        <w:t>onderschrijven.</w:t>
      </w:r>
      <w:r w:rsidRPr="00037A46">
        <w:rPr>
          <w:rFonts w:cs="Arial"/>
          <w:spacing w:val="-2"/>
        </w:rPr>
        <w:t xml:space="preserve"> </w:t>
      </w:r>
      <w:r w:rsidRPr="00037A46">
        <w:rPr>
          <w:rFonts w:cs="Arial"/>
        </w:rPr>
        <w:t>Het</w:t>
      </w:r>
      <w:r w:rsidRPr="00037A46">
        <w:rPr>
          <w:rFonts w:cs="Arial"/>
          <w:spacing w:val="-3"/>
        </w:rPr>
        <w:t xml:space="preserve"> </w:t>
      </w:r>
      <w:r w:rsidRPr="00037A46">
        <w:rPr>
          <w:rFonts w:cs="Arial"/>
        </w:rPr>
        <w:t>moment</w:t>
      </w:r>
      <w:r w:rsidRPr="00037A46">
        <w:rPr>
          <w:rFonts w:cs="Arial"/>
          <w:spacing w:val="-3"/>
        </w:rPr>
        <w:t xml:space="preserve"> </w:t>
      </w:r>
      <w:r w:rsidRPr="00037A46">
        <w:rPr>
          <w:rFonts w:cs="Arial"/>
        </w:rPr>
        <w:t>van</w:t>
      </w:r>
      <w:r w:rsidRPr="00037A46">
        <w:rPr>
          <w:rFonts w:cs="Arial"/>
          <w:spacing w:val="-2"/>
        </w:rPr>
        <w:t xml:space="preserve"> </w:t>
      </w:r>
      <w:r w:rsidRPr="00037A46">
        <w:rPr>
          <w:rFonts w:cs="Arial"/>
        </w:rPr>
        <w:t>instap</w:t>
      </w:r>
      <w:r w:rsidRPr="00037A46">
        <w:rPr>
          <w:rFonts w:cs="Arial"/>
          <w:spacing w:val="-2"/>
        </w:rPr>
        <w:t xml:space="preserve"> </w:t>
      </w:r>
      <w:r w:rsidRPr="00037A46">
        <w:rPr>
          <w:rFonts w:cs="Arial"/>
        </w:rPr>
        <w:t>in</w:t>
      </w:r>
      <w:r w:rsidRPr="00037A46">
        <w:rPr>
          <w:rFonts w:cs="Arial"/>
          <w:spacing w:val="-4"/>
        </w:rPr>
        <w:t xml:space="preserve"> </w:t>
      </w:r>
      <w:r w:rsidRPr="00037A46">
        <w:rPr>
          <w:rFonts w:cs="Arial"/>
        </w:rPr>
        <w:t>het</w:t>
      </w:r>
      <w:r w:rsidRPr="00037A46">
        <w:rPr>
          <w:rFonts w:cs="Arial"/>
          <w:spacing w:val="-3"/>
        </w:rPr>
        <w:t xml:space="preserve"> </w:t>
      </w:r>
      <w:r w:rsidRPr="00037A46">
        <w:rPr>
          <w:rFonts w:cs="Arial"/>
        </w:rPr>
        <w:t>plan</w:t>
      </w:r>
      <w:r w:rsidRPr="00037A46">
        <w:rPr>
          <w:rFonts w:cs="Arial"/>
          <w:spacing w:val="-3"/>
        </w:rPr>
        <w:t xml:space="preserve"> </w:t>
      </w:r>
      <w:r w:rsidRPr="00037A46">
        <w:rPr>
          <w:rFonts w:cs="Arial"/>
        </w:rPr>
        <w:t>is telkens</w:t>
      </w:r>
      <w:r w:rsidRPr="00037A46">
        <w:rPr>
          <w:rFonts w:cs="Arial"/>
          <w:spacing w:val="-3"/>
        </w:rPr>
        <w:t xml:space="preserve"> </w:t>
      </w:r>
      <w:r w:rsidRPr="00037A46">
        <w:rPr>
          <w:rFonts w:cs="Arial"/>
        </w:rPr>
        <w:t>op</w:t>
      </w:r>
      <w:r w:rsidRPr="00037A46">
        <w:rPr>
          <w:rFonts w:cs="Arial"/>
          <w:spacing w:val="-2"/>
        </w:rPr>
        <w:t xml:space="preserve"> 2</w:t>
      </w:r>
      <w:r w:rsidRPr="00037A46">
        <w:rPr>
          <w:rFonts w:cs="Arial"/>
        </w:rPr>
        <w:t>1 december van het voorgaande jaar.</w:t>
      </w:r>
    </w:p>
    <w:p w14:paraId="288BD5DA" w14:textId="666944E1" w:rsidR="00DB12ED" w:rsidRPr="00037A46" w:rsidRDefault="00DB12ED" w:rsidP="00DB12ED">
      <w:pPr>
        <w:spacing w:before="159" w:line="259" w:lineRule="auto"/>
        <w:ind w:left="0" w:right="152"/>
        <w:rPr>
          <w:rFonts w:cs="Arial"/>
        </w:rPr>
      </w:pPr>
      <w:r w:rsidRPr="00037A46">
        <w:rPr>
          <w:rFonts w:cs="Arial"/>
        </w:rPr>
        <w:t xml:space="preserve">Het personeelslid gaat akkoord dat de fietslease wordt gefinancierd met de </w:t>
      </w:r>
      <w:proofErr w:type="spellStart"/>
      <w:r w:rsidRPr="00037A46">
        <w:rPr>
          <w:rFonts w:cs="Arial"/>
        </w:rPr>
        <w:t>eindejaarstoelage</w:t>
      </w:r>
      <w:proofErr w:type="spellEnd"/>
      <w:r w:rsidRPr="00037A46">
        <w:rPr>
          <w:rFonts w:cs="Arial"/>
        </w:rPr>
        <w:t>.</w:t>
      </w:r>
      <w:r w:rsidRPr="00037A46">
        <w:rPr>
          <w:rFonts w:cs="Arial"/>
          <w:spacing w:val="-1"/>
        </w:rPr>
        <w:t xml:space="preserve"> Hij</w:t>
      </w:r>
      <w:r w:rsidRPr="00037A46">
        <w:rPr>
          <w:rFonts w:cs="Arial"/>
          <w:spacing w:val="-3"/>
        </w:rPr>
        <w:t xml:space="preserve"> </w:t>
      </w:r>
      <w:r w:rsidRPr="00037A46">
        <w:rPr>
          <w:rFonts w:cs="Arial"/>
        </w:rPr>
        <w:t>aanvaardt</w:t>
      </w:r>
      <w:r w:rsidRPr="00037A46">
        <w:rPr>
          <w:rFonts w:cs="Arial"/>
          <w:spacing w:val="-3"/>
        </w:rPr>
        <w:t xml:space="preserve"> </w:t>
      </w:r>
      <w:r w:rsidRPr="00037A46">
        <w:rPr>
          <w:rFonts w:cs="Arial"/>
        </w:rPr>
        <w:t>dit</w:t>
      </w:r>
      <w:r w:rsidRPr="00037A46">
        <w:rPr>
          <w:rFonts w:cs="Arial"/>
          <w:spacing w:val="-1"/>
        </w:rPr>
        <w:t xml:space="preserve"> </w:t>
      </w:r>
      <w:r w:rsidRPr="00037A46">
        <w:rPr>
          <w:rFonts w:cs="Arial"/>
        </w:rPr>
        <w:t>door</w:t>
      </w:r>
      <w:r w:rsidRPr="00037A46">
        <w:rPr>
          <w:rFonts w:cs="Arial"/>
          <w:spacing w:val="-3"/>
        </w:rPr>
        <w:t xml:space="preserve"> </w:t>
      </w:r>
      <w:r w:rsidRPr="00037A46">
        <w:rPr>
          <w:rFonts w:cs="Arial"/>
        </w:rPr>
        <w:t>middel</w:t>
      </w:r>
      <w:r w:rsidRPr="00037A46">
        <w:rPr>
          <w:rFonts w:cs="Arial"/>
          <w:spacing w:val="-1"/>
        </w:rPr>
        <w:t xml:space="preserve"> </w:t>
      </w:r>
      <w:r w:rsidRPr="00037A46">
        <w:rPr>
          <w:rFonts w:cs="Arial"/>
        </w:rPr>
        <w:t>van</w:t>
      </w:r>
      <w:r w:rsidRPr="00037A46">
        <w:rPr>
          <w:rFonts w:cs="Arial"/>
          <w:spacing w:val="-2"/>
        </w:rPr>
        <w:t xml:space="preserve"> </w:t>
      </w:r>
      <w:r w:rsidRPr="00037A46">
        <w:rPr>
          <w:rFonts w:cs="Arial"/>
        </w:rPr>
        <w:t>het</w:t>
      </w:r>
      <w:r w:rsidRPr="00037A46">
        <w:rPr>
          <w:rFonts w:cs="Arial"/>
          <w:spacing w:val="-3"/>
        </w:rPr>
        <w:t xml:space="preserve"> </w:t>
      </w:r>
      <w:r w:rsidRPr="00037A46">
        <w:rPr>
          <w:rFonts w:cs="Arial"/>
        </w:rPr>
        <w:t>ondertekenen</w:t>
      </w:r>
      <w:r w:rsidRPr="00037A46">
        <w:rPr>
          <w:rFonts w:cs="Arial"/>
          <w:spacing w:val="-4"/>
        </w:rPr>
        <w:t xml:space="preserve"> </w:t>
      </w:r>
      <w:r w:rsidRPr="00037A46">
        <w:rPr>
          <w:rFonts w:cs="Arial"/>
        </w:rPr>
        <w:t>van</w:t>
      </w:r>
      <w:r w:rsidRPr="00037A46">
        <w:rPr>
          <w:rFonts w:cs="Arial"/>
          <w:spacing w:val="-2"/>
        </w:rPr>
        <w:t xml:space="preserve"> </w:t>
      </w:r>
      <w:r w:rsidRPr="00037A46">
        <w:rPr>
          <w:rFonts w:cs="Arial"/>
        </w:rPr>
        <w:t>het akkoord dat opgesteld wordt aan de hand van de simulatie die hij laat maken via de simulatietool en aan de hand van een concreet voorstel tot betaling van de fietslease. Het personeelslid wordt op de hoogte gebracht van alle mogelijke gevolgen van de instap in het fietsleaseplan. Een keer gedurende de looptijd van</w:t>
      </w:r>
      <w:r w:rsidRPr="00037A46">
        <w:rPr>
          <w:rFonts w:cs="Arial"/>
          <w:spacing w:val="-1"/>
        </w:rPr>
        <w:t xml:space="preserve"> </w:t>
      </w:r>
      <w:r w:rsidRPr="00037A46">
        <w:rPr>
          <w:rFonts w:cs="Arial"/>
        </w:rPr>
        <w:t xml:space="preserve">de leaseperiode kan het personeelslid uitzonderlijk en mits motivering de concrete wijze van financiering wijzigen (bijv. meer </w:t>
      </w:r>
      <w:proofErr w:type="spellStart"/>
      <w:r w:rsidRPr="00037A46">
        <w:rPr>
          <w:rFonts w:cs="Arial"/>
        </w:rPr>
        <w:t>eindejaarstoelage</w:t>
      </w:r>
      <w:proofErr w:type="spellEnd"/>
      <w:r w:rsidRPr="00037A46">
        <w:rPr>
          <w:rFonts w:cs="Arial"/>
        </w:rPr>
        <w:t xml:space="preserve"> inzetten en minder vakantiedagen). Indien het personeelslid geen </w:t>
      </w:r>
      <w:proofErr w:type="spellStart"/>
      <w:r w:rsidRPr="00037A46">
        <w:rPr>
          <w:rFonts w:cs="Arial"/>
        </w:rPr>
        <w:t>eindejaarstoelage</w:t>
      </w:r>
      <w:proofErr w:type="spellEnd"/>
      <w:r w:rsidRPr="00037A46">
        <w:rPr>
          <w:rFonts w:cs="Arial"/>
        </w:rPr>
        <w:t>, aanvullende vakantiedagen</w:t>
      </w:r>
      <w:r w:rsidRPr="00037A46">
        <w:rPr>
          <w:rFonts w:cs="Arial"/>
          <w:spacing w:val="40"/>
        </w:rPr>
        <w:t xml:space="preserve"> </w:t>
      </w:r>
      <w:r w:rsidRPr="00037A46">
        <w:rPr>
          <w:rFonts w:cs="Arial"/>
        </w:rPr>
        <w:t>meer ontvangt om welke reden dan ook, zal dit impact hebben op de leasing en eventueel gepaard gaan met te dragen kosten voor het personeelslid.</w:t>
      </w:r>
    </w:p>
    <w:p w14:paraId="1797DBFF" w14:textId="77777777" w:rsidR="00DB12ED" w:rsidRPr="00037A46" w:rsidRDefault="00DB12ED" w:rsidP="00DB12ED">
      <w:pPr>
        <w:spacing w:before="158" w:line="259" w:lineRule="auto"/>
        <w:ind w:left="0"/>
        <w:rPr>
          <w:rFonts w:cs="Arial"/>
        </w:rPr>
      </w:pPr>
      <w:r w:rsidRPr="00037A46">
        <w:rPr>
          <w:rFonts w:cs="Arial"/>
        </w:rPr>
        <w:t>De duurtijd van de leaseperiode wordt door de leasemaatschappij bepaald op 36 maanden. Het personeelslid</w:t>
      </w:r>
      <w:r w:rsidRPr="00037A46">
        <w:rPr>
          <w:rFonts w:cs="Arial"/>
          <w:spacing w:val="-3"/>
        </w:rPr>
        <w:t xml:space="preserve"> </w:t>
      </w:r>
      <w:r w:rsidRPr="00037A46">
        <w:rPr>
          <w:rFonts w:cs="Arial"/>
        </w:rPr>
        <w:t>gaat</w:t>
      </w:r>
      <w:r w:rsidRPr="00037A46">
        <w:rPr>
          <w:rFonts w:cs="Arial"/>
          <w:spacing w:val="-3"/>
        </w:rPr>
        <w:t xml:space="preserve"> </w:t>
      </w:r>
      <w:r w:rsidRPr="00037A46">
        <w:rPr>
          <w:rFonts w:cs="Arial"/>
        </w:rPr>
        <w:t>voor</w:t>
      </w:r>
      <w:r w:rsidRPr="00037A46">
        <w:rPr>
          <w:rFonts w:cs="Arial"/>
          <w:spacing w:val="-4"/>
        </w:rPr>
        <w:t xml:space="preserve"> </w:t>
      </w:r>
      <w:r w:rsidRPr="00037A46">
        <w:rPr>
          <w:rFonts w:cs="Arial"/>
        </w:rPr>
        <w:t>de</w:t>
      </w:r>
      <w:r w:rsidRPr="00037A46">
        <w:rPr>
          <w:rFonts w:cs="Arial"/>
          <w:spacing w:val="-3"/>
        </w:rPr>
        <w:t xml:space="preserve"> </w:t>
      </w:r>
      <w:r w:rsidRPr="00037A46">
        <w:rPr>
          <w:rFonts w:cs="Arial"/>
        </w:rPr>
        <w:t>duurtijd</w:t>
      </w:r>
      <w:r w:rsidRPr="00037A46">
        <w:rPr>
          <w:rFonts w:cs="Arial"/>
          <w:spacing w:val="-2"/>
        </w:rPr>
        <w:t xml:space="preserve"> </w:t>
      </w:r>
      <w:r w:rsidRPr="00037A46">
        <w:rPr>
          <w:rFonts w:cs="Arial"/>
        </w:rPr>
        <w:t>van</w:t>
      </w:r>
      <w:r w:rsidRPr="00037A46">
        <w:rPr>
          <w:rFonts w:cs="Arial"/>
          <w:spacing w:val="-2"/>
        </w:rPr>
        <w:t xml:space="preserve"> </w:t>
      </w:r>
      <w:r w:rsidRPr="00037A46">
        <w:rPr>
          <w:rFonts w:cs="Arial"/>
        </w:rPr>
        <w:t>de</w:t>
      </w:r>
      <w:r w:rsidRPr="00037A46">
        <w:rPr>
          <w:rFonts w:cs="Arial"/>
          <w:spacing w:val="-1"/>
        </w:rPr>
        <w:t xml:space="preserve"> </w:t>
      </w:r>
      <w:r w:rsidRPr="00037A46">
        <w:rPr>
          <w:rFonts w:cs="Arial"/>
        </w:rPr>
        <w:t>leaseperiode een</w:t>
      </w:r>
      <w:r w:rsidRPr="00037A46">
        <w:rPr>
          <w:rFonts w:cs="Arial"/>
          <w:spacing w:val="-5"/>
        </w:rPr>
        <w:t xml:space="preserve"> </w:t>
      </w:r>
      <w:r w:rsidRPr="00037A46">
        <w:rPr>
          <w:rFonts w:cs="Arial"/>
        </w:rPr>
        <w:t>bindend</w:t>
      </w:r>
      <w:r w:rsidRPr="00037A46">
        <w:rPr>
          <w:rFonts w:cs="Arial"/>
          <w:spacing w:val="-2"/>
        </w:rPr>
        <w:t xml:space="preserve"> </w:t>
      </w:r>
      <w:r w:rsidRPr="00037A46">
        <w:rPr>
          <w:rFonts w:cs="Arial"/>
        </w:rPr>
        <w:t>engagement</w:t>
      </w:r>
      <w:r w:rsidRPr="00037A46">
        <w:rPr>
          <w:rFonts w:cs="Arial"/>
          <w:spacing w:val="-3"/>
        </w:rPr>
        <w:t xml:space="preserve"> </w:t>
      </w:r>
      <w:r w:rsidRPr="00037A46">
        <w:rPr>
          <w:rFonts w:cs="Arial"/>
        </w:rPr>
        <w:t>aan</w:t>
      </w:r>
      <w:r w:rsidRPr="00037A46">
        <w:rPr>
          <w:rFonts w:cs="Arial"/>
          <w:spacing w:val="-1"/>
        </w:rPr>
        <w:t xml:space="preserve"> </w:t>
      </w:r>
      <w:r w:rsidRPr="00037A46">
        <w:rPr>
          <w:rFonts w:cs="Arial"/>
        </w:rPr>
        <w:t>van</w:t>
      </w:r>
      <w:r w:rsidRPr="00037A46">
        <w:rPr>
          <w:rFonts w:cs="Arial"/>
          <w:spacing w:val="-2"/>
        </w:rPr>
        <w:t xml:space="preserve"> </w:t>
      </w:r>
      <w:r w:rsidRPr="00037A46">
        <w:rPr>
          <w:rFonts w:cs="Arial"/>
        </w:rPr>
        <w:t>zodra</w:t>
      </w:r>
      <w:r w:rsidRPr="00037A46">
        <w:rPr>
          <w:rFonts w:cs="Arial"/>
          <w:spacing w:val="-1"/>
        </w:rPr>
        <w:t xml:space="preserve"> </w:t>
      </w:r>
      <w:r w:rsidRPr="00037A46">
        <w:rPr>
          <w:rFonts w:cs="Arial"/>
        </w:rPr>
        <w:t>hij</w:t>
      </w:r>
    </w:p>
    <w:p w14:paraId="37DF8A46" w14:textId="77777777" w:rsidR="00DB12ED" w:rsidRPr="00037A46" w:rsidRDefault="00DB12ED" w:rsidP="00DB12ED">
      <w:pPr>
        <w:spacing w:before="90" w:line="259" w:lineRule="auto"/>
        <w:ind w:left="0" w:right="53"/>
        <w:rPr>
          <w:rFonts w:cs="Arial"/>
        </w:rPr>
      </w:pPr>
      <w:r w:rsidRPr="00037A46">
        <w:rPr>
          <w:rFonts w:cs="Arial"/>
        </w:rPr>
        <w:t>zijn</w:t>
      </w:r>
      <w:r w:rsidRPr="00037A46">
        <w:rPr>
          <w:rFonts w:cs="Arial"/>
          <w:spacing w:val="-3"/>
        </w:rPr>
        <w:t xml:space="preserve"> </w:t>
      </w:r>
      <w:r w:rsidRPr="00037A46">
        <w:rPr>
          <w:rFonts w:cs="Arial"/>
        </w:rPr>
        <w:t>beslissing</w:t>
      </w:r>
      <w:r w:rsidRPr="00037A46">
        <w:rPr>
          <w:rFonts w:cs="Arial"/>
          <w:spacing w:val="-3"/>
        </w:rPr>
        <w:t xml:space="preserve"> </w:t>
      </w:r>
      <w:r w:rsidRPr="00037A46">
        <w:rPr>
          <w:rFonts w:cs="Arial"/>
        </w:rPr>
        <w:t>om</w:t>
      </w:r>
      <w:r w:rsidRPr="00037A46">
        <w:rPr>
          <w:rFonts w:cs="Arial"/>
          <w:spacing w:val="-1"/>
        </w:rPr>
        <w:t xml:space="preserve"> </w:t>
      </w:r>
      <w:r w:rsidRPr="00037A46">
        <w:rPr>
          <w:rFonts w:cs="Arial"/>
        </w:rPr>
        <w:t>te</w:t>
      </w:r>
      <w:r w:rsidRPr="00037A46">
        <w:rPr>
          <w:rFonts w:cs="Arial"/>
          <w:spacing w:val="-1"/>
        </w:rPr>
        <w:t xml:space="preserve"> </w:t>
      </w:r>
      <w:r w:rsidRPr="00037A46">
        <w:rPr>
          <w:rFonts w:cs="Arial"/>
        </w:rPr>
        <w:t>kiezen</w:t>
      </w:r>
      <w:r w:rsidRPr="00037A46">
        <w:rPr>
          <w:rFonts w:cs="Arial"/>
          <w:spacing w:val="-5"/>
        </w:rPr>
        <w:t xml:space="preserve"> </w:t>
      </w:r>
      <w:r w:rsidRPr="00037A46">
        <w:rPr>
          <w:rFonts w:cs="Arial"/>
        </w:rPr>
        <w:t>voor</w:t>
      </w:r>
      <w:r w:rsidRPr="00037A46">
        <w:rPr>
          <w:rFonts w:cs="Arial"/>
          <w:spacing w:val="-2"/>
        </w:rPr>
        <w:t xml:space="preserve"> </w:t>
      </w:r>
      <w:r w:rsidRPr="00037A46">
        <w:rPr>
          <w:rFonts w:cs="Arial"/>
        </w:rPr>
        <w:t>de</w:t>
      </w:r>
      <w:r w:rsidRPr="00037A46">
        <w:rPr>
          <w:rFonts w:cs="Arial"/>
          <w:spacing w:val="-5"/>
        </w:rPr>
        <w:t xml:space="preserve"> </w:t>
      </w:r>
      <w:r w:rsidRPr="00037A46">
        <w:rPr>
          <w:rFonts w:cs="Arial"/>
        </w:rPr>
        <w:t>fietsmobiliteit</w:t>
      </w:r>
      <w:r w:rsidRPr="00037A46">
        <w:rPr>
          <w:rFonts w:cs="Arial"/>
          <w:spacing w:val="-2"/>
        </w:rPr>
        <w:t xml:space="preserve"> </w:t>
      </w:r>
      <w:r w:rsidRPr="00037A46">
        <w:rPr>
          <w:rFonts w:cs="Arial"/>
        </w:rPr>
        <w:t>bekend</w:t>
      </w:r>
      <w:r w:rsidRPr="00037A46">
        <w:rPr>
          <w:rFonts w:cs="Arial"/>
          <w:spacing w:val="-3"/>
        </w:rPr>
        <w:t xml:space="preserve"> </w:t>
      </w:r>
      <w:r w:rsidRPr="00037A46">
        <w:rPr>
          <w:rFonts w:cs="Arial"/>
        </w:rPr>
        <w:t>maakt.</w:t>
      </w:r>
      <w:r w:rsidRPr="00037A46">
        <w:rPr>
          <w:rFonts w:cs="Arial"/>
          <w:spacing w:val="-5"/>
        </w:rPr>
        <w:t xml:space="preserve"> </w:t>
      </w:r>
      <w:r w:rsidRPr="00037A46">
        <w:rPr>
          <w:rFonts w:cs="Arial"/>
        </w:rPr>
        <w:t>Die</w:t>
      </w:r>
      <w:r w:rsidRPr="00037A46">
        <w:rPr>
          <w:rFonts w:cs="Arial"/>
          <w:spacing w:val="-1"/>
        </w:rPr>
        <w:t xml:space="preserve"> </w:t>
      </w:r>
      <w:r w:rsidRPr="00037A46">
        <w:rPr>
          <w:rFonts w:cs="Arial"/>
        </w:rPr>
        <w:t>bekendmaking</w:t>
      </w:r>
      <w:r w:rsidRPr="00037A46">
        <w:rPr>
          <w:rFonts w:cs="Arial"/>
          <w:spacing w:val="-3"/>
        </w:rPr>
        <w:t xml:space="preserve"> </w:t>
      </w:r>
      <w:r w:rsidRPr="00037A46">
        <w:rPr>
          <w:rFonts w:cs="Arial"/>
        </w:rPr>
        <w:t>gebeurt</w:t>
      </w:r>
      <w:r w:rsidRPr="00037A46">
        <w:rPr>
          <w:rFonts w:cs="Arial"/>
          <w:spacing w:val="-2"/>
        </w:rPr>
        <w:t xml:space="preserve"> </w:t>
      </w:r>
      <w:r w:rsidRPr="00037A46">
        <w:rPr>
          <w:rFonts w:cs="Arial"/>
        </w:rPr>
        <w:t>door</w:t>
      </w:r>
      <w:r w:rsidRPr="00037A46">
        <w:rPr>
          <w:rFonts w:cs="Arial"/>
          <w:spacing w:val="-2"/>
        </w:rPr>
        <w:t xml:space="preserve"> </w:t>
      </w:r>
      <w:r w:rsidRPr="00037A46">
        <w:rPr>
          <w:rFonts w:cs="Arial"/>
        </w:rPr>
        <w:t>de ondertekening van het akkoord. Gedurende de duurtijd van de leaseperiode verbindt de werkgever zich ertoe de fiets aan de werknemer ter beschikking te stellen.</w:t>
      </w:r>
    </w:p>
    <w:p w14:paraId="15C86198" w14:textId="77777777" w:rsidR="00DB12ED" w:rsidRPr="00037A46" w:rsidRDefault="00DB12ED" w:rsidP="00DB12ED">
      <w:pPr>
        <w:spacing w:before="160" w:line="259" w:lineRule="auto"/>
        <w:ind w:left="0" w:right="152"/>
        <w:rPr>
          <w:rFonts w:cs="Arial"/>
        </w:rPr>
      </w:pPr>
      <w:r w:rsidRPr="00037A46">
        <w:rPr>
          <w:rFonts w:cs="Arial"/>
        </w:rPr>
        <w:t>De bekendmaking van het bindend engagement aan leasemaatschappij gebeurt door de ondertekening</w:t>
      </w:r>
      <w:r w:rsidRPr="00037A46">
        <w:rPr>
          <w:rFonts w:cs="Arial"/>
          <w:spacing w:val="-2"/>
        </w:rPr>
        <w:t xml:space="preserve"> </w:t>
      </w:r>
      <w:r w:rsidRPr="00037A46">
        <w:rPr>
          <w:rFonts w:cs="Arial"/>
        </w:rPr>
        <w:t>van</w:t>
      </w:r>
      <w:r w:rsidRPr="00037A46">
        <w:rPr>
          <w:rFonts w:cs="Arial"/>
          <w:spacing w:val="-2"/>
        </w:rPr>
        <w:t xml:space="preserve"> </w:t>
      </w:r>
      <w:r w:rsidRPr="00037A46">
        <w:rPr>
          <w:rFonts w:cs="Arial"/>
        </w:rPr>
        <w:t>de</w:t>
      </w:r>
      <w:r w:rsidRPr="00037A46">
        <w:rPr>
          <w:rFonts w:cs="Arial"/>
          <w:spacing w:val="-1"/>
        </w:rPr>
        <w:t xml:space="preserve"> </w:t>
      </w:r>
      <w:r w:rsidRPr="00037A46">
        <w:rPr>
          <w:rFonts w:cs="Arial"/>
        </w:rPr>
        <w:t>leasingofferte</w:t>
      </w:r>
      <w:r w:rsidRPr="00037A46">
        <w:rPr>
          <w:rFonts w:cs="Arial"/>
          <w:spacing w:val="-3"/>
        </w:rPr>
        <w:t xml:space="preserve"> </w:t>
      </w:r>
      <w:r w:rsidRPr="00037A46">
        <w:rPr>
          <w:rFonts w:cs="Arial"/>
        </w:rPr>
        <w:t>door</w:t>
      </w:r>
      <w:r w:rsidRPr="00037A46">
        <w:rPr>
          <w:rFonts w:cs="Arial"/>
          <w:spacing w:val="-3"/>
        </w:rPr>
        <w:t xml:space="preserve"> </w:t>
      </w:r>
      <w:r w:rsidRPr="00037A46">
        <w:rPr>
          <w:rFonts w:cs="Arial"/>
        </w:rPr>
        <w:t>werkgever</w:t>
      </w:r>
      <w:r w:rsidRPr="00037A46">
        <w:rPr>
          <w:rFonts w:cs="Arial"/>
          <w:spacing w:val="-3"/>
        </w:rPr>
        <w:t xml:space="preserve"> </w:t>
      </w:r>
      <w:r w:rsidRPr="00037A46">
        <w:rPr>
          <w:rFonts w:cs="Arial"/>
        </w:rPr>
        <w:t>waarop</w:t>
      </w:r>
      <w:r w:rsidRPr="00037A46">
        <w:rPr>
          <w:rFonts w:cs="Arial"/>
          <w:spacing w:val="-2"/>
        </w:rPr>
        <w:t xml:space="preserve"> </w:t>
      </w:r>
      <w:r w:rsidRPr="00037A46">
        <w:rPr>
          <w:rFonts w:cs="Arial"/>
        </w:rPr>
        <w:t>de plaatsing</w:t>
      </w:r>
      <w:r w:rsidRPr="00037A46">
        <w:rPr>
          <w:rFonts w:cs="Arial"/>
          <w:spacing w:val="-5"/>
        </w:rPr>
        <w:t xml:space="preserve"> </w:t>
      </w:r>
      <w:r w:rsidRPr="00037A46">
        <w:rPr>
          <w:rFonts w:cs="Arial"/>
        </w:rPr>
        <w:t>van</w:t>
      </w:r>
      <w:r w:rsidRPr="00037A46">
        <w:rPr>
          <w:rFonts w:cs="Arial"/>
          <w:spacing w:val="-2"/>
        </w:rPr>
        <w:t xml:space="preserve"> </w:t>
      </w:r>
      <w:r w:rsidRPr="00037A46">
        <w:rPr>
          <w:rFonts w:cs="Arial"/>
        </w:rPr>
        <w:t>de</w:t>
      </w:r>
      <w:r w:rsidRPr="00037A46">
        <w:rPr>
          <w:rFonts w:cs="Arial"/>
          <w:spacing w:val="-4"/>
        </w:rPr>
        <w:t xml:space="preserve"> </w:t>
      </w:r>
      <w:r w:rsidRPr="00037A46">
        <w:rPr>
          <w:rFonts w:cs="Arial"/>
        </w:rPr>
        <w:t>bestelling</w:t>
      </w:r>
      <w:r w:rsidRPr="00037A46">
        <w:rPr>
          <w:rFonts w:cs="Arial"/>
          <w:spacing w:val="-4"/>
        </w:rPr>
        <w:t xml:space="preserve"> </w:t>
      </w:r>
      <w:r w:rsidRPr="00037A46">
        <w:rPr>
          <w:rFonts w:cs="Arial"/>
        </w:rPr>
        <w:t>van</w:t>
      </w:r>
      <w:r w:rsidRPr="00037A46">
        <w:rPr>
          <w:rFonts w:cs="Arial"/>
          <w:spacing w:val="-2"/>
        </w:rPr>
        <w:t xml:space="preserve"> </w:t>
      </w:r>
      <w:r w:rsidRPr="00037A46">
        <w:rPr>
          <w:rFonts w:cs="Arial"/>
        </w:rPr>
        <w:t>de leasefiets volgt.</w:t>
      </w:r>
    </w:p>
    <w:p w14:paraId="4354C69B" w14:textId="77777777" w:rsidR="00DB12ED" w:rsidRPr="00037A46" w:rsidRDefault="00DB12ED" w:rsidP="00DB12ED">
      <w:pPr>
        <w:spacing w:before="160" w:line="259" w:lineRule="auto"/>
        <w:ind w:left="0" w:right="152"/>
        <w:rPr>
          <w:rFonts w:cs="Arial"/>
        </w:rPr>
      </w:pPr>
      <w:r w:rsidRPr="00037A46">
        <w:rPr>
          <w:rFonts w:cs="Arial"/>
        </w:rPr>
        <w:t>Verdere</w:t>
      </w:r>
      <w:r w:rsidRPr="00037A46">
        <w:rPr>
          <w:rFonts w:cs="Arial"/>
          <w:spacing w:val="-1"/>
        </w:rPr>
        <w:t xml:space="preserve"> </w:t>
      </w:r>
      <w:r w:rsidRPr="00037A46">
        <w:rPr>
          <w:rFonts w:cs="Arial"/>
        </w:rPr>
        <w:t>bepalingen</w:t>
      </w:r>
      <w:r w:rsidRPr="00037A46">
        <w:rPr>
          <w:rFonts w:cs="Arial"/>
          <w:spacing w:val="-2"/>
        </w:rPr>
        <w:t xml:space="preserve"> </w:t>
      </w:r>
      <w:r w:rsidRPr="00037A46">
        <w:rPr>
          <w:rFonts w:cs="Arial"/>
        </w:rPr>
        <w:t>over</w:t>
      </w:r>
      <w:r w:rsidRPr="00037A46">
        <w:rPr>
          <w:rFonts w:cs="Arial"/>
          <w:spacing w:val="-4"/>
        </w:rPr>
        <w:t xml:space="preserve"> </w:t>
      </w:r>
      <w:r w:rsidRPr="00037A46">
        <w:rPr>
          <w:rFonts w:cs="Arial"/>
        </w:rPr>
        <w:t>de</w:t>
      </w:r>
      <w:r w:rsidRPr="00037A46">
        <w:rPr>
          <w:rFonts w:cs="Arial"/>
          <w:spacing w:val="-2"/>
        </w:rPr>
        <w:t xml:space="preserve"> </w:t>
      </w:r>
      <w:r w:rsidRPr="00037A46">
        <w:rPr>
          <w:rFonts w:cs="Arial"/>
        </w:rPr>
        <w:t>looptijd</w:t>
      </w:r>
      <w:r w:rsidRPr="00037A46">
        <w:rPr>
          <w:rFonts w:cs="Arial"/>
          <w:spacing w:val="-5"/>
        </w:rPr>
        <w:t xml:space="preserve"> </w:t>
      </w:r>
      <w:r w:rsidRPr="00037A46">
        <w:rPr>
          <w:rFonts w:cs="Arial"/>
        </w:rPr>
        <w:t>en</w:t>
      </w:r>
      <w:r w:rsidRPr="00037A46">
        <w:rPr>
          <w:rFonts w:cs="Arial"/>
          <w:spacing w:val="-2"/>
        </w:rPr>
        <w:t xml:space="preserve"> </w:t>
      </w:r>
      <w:r w:rsidRPr="00037A46">
        <w:rPr>
          <w:rFonts w:cs="Arial"/>
        </w:rPr>
        <w:t>het</w:t>
      </w:r>
      <w:r w:rsidRPr="00037A46">
        <w:rPr>
          <w:rFonts w:cs="Arial"/>
          <w:spacing w:val="-4"/>
        </w:rPr>
        <w:t xml:space="preserve"> </w:t>
      </w:r>
      <w:r w:rsidRPr="00037A46">
        <w:rPr>
          <w:rFonts w:cs="Arial"/>
        </w:rPr>
        <w:t>einde</w:t>
      </w:r>
      <w:r w:rsidRPr="00037A46">
        <w:rPr>
          <w:rFonts w:cs="Arial"/>
          <w:spacing w:val="-4"/>
        </w:rPr>
        <w:t xml:space="preserve"> </w:t>
      </w:r>
      <w:r w:rsidRPr="00037A46">
        <w:rPr>
          <w:rFonts w:cs="Arial"/>
        </w:rPr>
        <w:t>van</w:t>
      </w:r>
      <w:r w:rsidRPr="00037A46">
        <w:rPr>
          <w:rFonts w:cs="Arial"/>
          <w:spacing w:val="-5"/>
        </w:rPr>
        <w:t xml:space="preserve"> </w:t>
      </w:r>
      <w:r w:rsidRPr="00037A46">
        <w:rPr>
          <w:rFonts w:cs="Arial"/>
        </w:rPr>
        <w:t>de</w:t>
      </w:r>
      <w:r w:rsidRPr="00037A46">
        <w:rPr>
          <w:rFonts w:cs="Arial"/>
          <w:spacing w:val="-1"/>
        </w:rPr>
        <w:t xml:space="preserve"> </w:t>
      </w:r>
      <w:r w:rsidRPr="00037A46">
        <w:rPr>
          <w:rFonts w:cs="Arial"/>
        </w:rPr>
        <w:t>terbeschikkingstelling</w:t>
      </w:r>
      <w:r w:rsidRPr="00037A46">
        <w:rPr>
          <w:rFonts w:cs="Arial"/>
          <w:spacing w:val="-3"/>
        </w:rPr>
        <w:t xml:space="preserve"> </w:t>
      </w:r>
      <w:r w:rsidRPr="00037A46">
        <w:rPr>
          <w:rFonts w:cs="Arial"/>
        </w:rPr>
        <w:t>van</w:t>
      </w:r>
      <w:r w:rsidRPr="00037A46">
        <w:rPr>
          <w:rFonts w:cs="Arial"/>
          <w:spacing w:val="-3"/>
        </w:rPr>
        <w:t xml:space="preserve"> </w:t>
      </w:r>
      <w:r w:rsidRPr="00037A46">
        <w:rPr>
          <w:rFonts w:cs="Arial"/>
        </w:rPr>
        <w:t>de</w:t>
      </w:r>
      <w:r w:rsidRPr="00037A46">
        <w:rPr>
          <w:rFonts w:cs="Arial"/>
          <w:spacing w:val="-2"/>
        </w:rPr>
        <w:t xml:space="preserve"> </w:t>
      </w:r>
      <w:r w:rsidRPr="00037A46">
        <w:rPr>
          <w:rFonts w:cs="Arial"/>
        </w:rPr>
        <w:t>leasefiets</w:t>
      </w:r>
      <w:r w:rsidRPr="00037A46">
        <w:rPr>
          <w:rFonts w:cs="Arial"/>
          <w:spacing w:val="-5"/>
        </w:rPr>
        <w:t xml:space="preserve"> </w:t>
      </w:r>
      <w:r w:rsidRPr="00037A46">
        <w:rPr>
          <w:rFonts w:cs="Arial"/>
        </w:rPr>
        <w:t>en het engagement van de werknemer is terug te vinden onder artikel 11 van deze policy.</w:t>
      </w:r>
    </w:p>
    <w:p w14:paraId="2653FF9A" w14:textId="77777777" w:rsidR="00DB12ED" w:rsidRPr="00037A46" w:rsidRDefault="00DB12ED" w:rsidP="00DB12ED">
      <w:pPr>
        <w:spacing w:before="159"/>
        <w:ind w:left="0"/>
        <w:rPr>
          <w:rFonts w:cs="Arial"/>
        </w:rPr>
      </w:pPr>
      <w:r w:rsidRPr="00037A46">
        <w:rPr>
          <w:rFonts w:cs="Arial"/>
        </w:rPr>
        <w:t>De</w:t>
      </w:r>
      <w:r w:rsidRPr="00037A46">
        <w:rPr>
          <w:rFonts w:cs="Arial"/>
          <w:spacing w:val="-5"/>
        </w:rPr>
        <w:t xml:space="preserve"> </w:t>
      </w:r>
      <w:r w:rsidRPr="00037A46">
        <w:rPr>
          <w:rFonts w:cs="Arial"/>
        </w:rPr>
        <w:t>leasingperiode</w:t>
      </w:r>
      <w:r w:rsidRPr="00037A46">
        <w:rPr>
          <w:rFonts w:cs="Arial"/>
          <w:spacing w:val="-2"/>
        </w:rPr>
        <w:t xml:space="preserve"> </w:t>
      </w:r>
      <w:r w:rsidRPr="00037A46">
        <w:rPr>
          <w:rFonts w:cs="Arial"/>
        </w:rPr>
        <w:t>begint</w:t>
      </w:r>
      <w:r w:rsidRPr="00037A46">
        <w:rPr>
          <w:rFonts w:cs="Arial"/>
          <w:spacing w:val="-5"/>
        </w:rPr>
        <w:t xml:space="preserve"> </w:t>
      </w:r>
      <w:r w:rsidRPr="00037A46">
        <w:rPr>
          <w:rFonts w:cs="Arial"/>
        </w:rPr>
        <w:t>te</w:t>
      </w:r>
      <w:r w:rsidRPr="00037A46">
        <w:rPr>
          <w:rFonts w:cs="Arial"/>
          <w:spacing w:val="-2"/>
        </w:rPr>
        <w:t xml:space="preserve"> </w:t>
      </w:r>
      <w:r w:rsidRPr="00037A46">
        <w:rPr>
          <w:rFonts w:cs="Arial"/>
        </w:rPr>
        <w:t>lopen</w:t>
      </w:r>
      <w:r w:rsidRPr="00037A46">
        <w:rPr>
          <w:rFonts w:cs="Arial"/>
          <w:spacing w:val="-3"/>
        </w:rPr>
        <w:t xml:space="preserve"> </w:t>
      </w:r>
      <w:r w:rsidRPr="00037A46">
        <w:rPr>
          <w:rFonts w:cs="Arial"/>
        </w:rPr>
        <w:t>de</w:t>
      </w:r>
      <w:r w:rsidRPr="00037A46">
        <w:rPr>
          <w:rFonts w:cs="Arial"/>
          <w:spacing w:val="-5"/>
        </w:rPr>
        <w:t xml:space="preserve"> </w:t>
      </w:r>
      <w:r w:rsidRPr="00037A46">
        <w:rPr>
          <w:rFonts w:cs="Arial"/>
        </w:rPr>
        <w:t>maand</w:t>
      </w:r>
      <w:r w:rsidRPr="00037A46">
        <w:rPr>
          <w:rFonts w:cs="Arial"/>
          <w:spacing w:val="-3"/>
        </w:rPr>
        <w:t xml:space="preserve"> </w:t>
      </w:r>
      <w:r w:rsidRPr="00037A46">
        <w:rPr>
          <w:rFonts w:cs="Arial"/>
        </w:rPr>
        <w:t>nadat</w:t>
      </w:r>
      <w:r w:rsidRPr="00037A46">
        <w:rPr>
          <w:rFonts w:cs="Arial"/>
          <w:spacing w:val="-3"/>
        </w:rPr>
        <w:t xml:space="preserve"> </w:t>
      </w:r>
      <w:r w:rsidRPr="00037A46">
        <w:rPr>
          <w:rFonts w:cs="Arial"/>
        </w:rPr>
        <w:t>de</w:t>
      </w:r>
      <w:r w:rsidRPr="00037A46">
        <w:rPr>
          <w:rFonts w:cs="Arial"/>
          <w:spacing w:val="-5"/>
        </w:rPr>
        <w:t xml:space="preserve"> </w:t>
      </w:r>
      <w:r w:rsidRPr="00037A46">
        <w:rPr>
          <w:rFonts w:cs="Arial"/>
        </w:rPr>
        <w:t>fiets</w:t>
      </w:r>
      <w:r w:rsidRPr="00037A46">
        <w:rPr>
          <w:rFonts w:cs="Arial"/>
          <w:spacing w:val="-3"/>
        </w:rPr>
        <w:t xml:space="preserve"> </w:t>
      </w:r>
      <w:r w:rsidRPr="00037A46">
        <w:rPr>
          <w:rFonts w:cs="Arial"/>
        </w:rPr>
        <w:t>in</w:t>
      </w:r>
      <w:r w:rsidRPr="00037A46">
        <w:rPr>
          <w:rFonts w:cs="Arial"/>
          <w:spacing w:val="-6"/>
        </w:rPr>
        <w:t xml:space="preserve"> </w:t>
      </w:r>
      <w:r w:rsidRPr="00037A46">
        <w:rPr>
          <w:rFonts w:cs="Arial"/>
        </w:rPr>
        <w:t>ontvangst</w:t>
      </w:r>
      <w:r w:rsidRPr="00037A46">
        <w:rPr>
          <w:rFonts w:cs="Arial"/>
          <w:spacing w:val="-5"/>
        </w:rPr>
        <w:t xml:space="preserve"> </w:t>
      </w:r>
      <w:r w:rsidRPr="00037A46">
        <w:rPr>
          <w:rFonts w:cs="Arial"/>
        </w:rPr>
        <w:t>wordt</w:t>
      </w:r>
      <w:r w:rsidRPr="00037A46">
        <w:rPr>
          <w:rFonts w:cs="Arial"/>
          <w:spacing w:val="-3"/>
        </w:rPr>
        <w:t xml:space="preserve"> </w:t>
      </w:r>
      <w:r w:rsidRPr="00037A46">
        <w:rPr>
          <w:rFonts w:cs="Arial"/>
          <w:spacing w:val="-2"/>
        </w:rPr>
        <w:t>genomen.</w:t>
      </w:r>
    </w:p>
    <w:p w14:paraId="7F8181DF" w14:textId="77777777" w:rsidR="00DB12ED" w:rsidRPr="00037A46" w:rsidRDefault="00DB12ED" w:rsidP="00DB12ED">
      <w:pPr>
        <w:spacing w:before="182" w:line="259" w:lineRule="auto"/>
        <w:ind w:left="0" w:right="138"/>
        <w:rPr>
          <w:rFonts w:cs="Arial"/>
        </w:rPr>
      </w:pPr>
      <w:r w:rsidRPr="00037A46">
        <w:rPr>
          <w:rFonts w:cs="Arial"/>
        </w:rPr>
        <w:lastRenderedPageBreak/>
        <w:t>Het personeelslid dat een fiets wenst te leasen, engageert zich bovendien om geregeld of daadwerkelijk de leasefiets te gebruiken voor 25% van zijn woon-werkverkeer of een deel van dit traject. Met een deel van het woon-werkverkeer wordt bedoeld dat het gebruik van de leasefiets ook kan gecombineerd worden met</w:t>
      </w:r>
      <w:r w:rsidRPr="00037A46">
        <w:rPr>
          <w:rFonts w:cs="Arial"/>
          <w:spacing w:val="-3"/>
        </w:rPr>
        <w:t xml:space="preserve"> </w:t>
      </w:r>
      <w:r w:rsidRPr="00037A46">
        <w:rPr>
          <w:rFonts w:cs="Arial"/>
        </w:rPr>
        <w:t>een</w:t>
      </w:r>
      <w:r w:rsidRPr="00037A46">
        <w:rPr>
          <w:rFonts w:cs="Arial"/>
          <w:spacing w:val="-4"/>
        </w:rPr>
        <w:t xml:space="preserve"> </w:t>
      </w:r>
      <w:r w:rsidRPr="00037A46">
        <w:rPr>
          <w:rFonts w:cs="Arial"/>
        </w:rPr>
        <w:t>ander</w:t>
      </w:r>
      <w:r w:rsidRPr="00037A46">
        <w:rPr>
          <w:rFonts w:cs="Arial"/>
          <w:spacing w:val="-3"/>
        </w:rPr>
        <w:t xml:space="preserve"> </w:t>
      </w:r>
      <w:r w:rsidRPr="00037A46">
        <w:rPr>
          <w:rFonts w:cs="Arial"/>
        </w:rPr>
        <w:t>vervoermiddel</w:t>
      </w:r>
      <w:r w:rsidRPr="00037A46">
        <w:rPr>
          <w:rFonts w:cs="Arial"/>
          <w:spacing w:val="-1"/>
        </w:rPr>
        <w:t xml:space="preserve"> </w:t>
      </w:r>
      <w:r w:rsidRPr="00037A46">
        <w:rPr>
          <w:rFonts w:cs="Arial"/>
        </w:rPr>
        <w:t>zoals</w:t>
      </w:r>
      <w:r w:rsidRPr="00037A46">
        <w:rPr>
          <w:rFonts w:cs="Arial"/>
          <w:spacing w:val="-1"/>
        </w:rPr>
        <w:t xml:space="preserve"> </w:t>
      </w:r>
      <w:r w:rsidRPr="00037A46">
        <w:rPr>
          <w:rFonts w:cs="Arial"/>
        </w:rPr>
        <w:t>het</w:t>
      </w:r>
      <w:r w:rsidRPr="00037A46">
        <w:rPr>
          <w:rFonts w:cs="Arial"/>
          <w:spacing w:val="-3"/>
        </w:rPr>
        <w:t xml:space="preserve"> </w:t>
      </w:r>
      <w:r w:rsidRPr="00037A46">
        <w:rPr>
          <w:rFonts w:cs="Arial"/>
        </w:rPr>
        <w:t>openbaar</w:t>
      </w:r>
      <w:r w:rsidRPr="00037A46">
        <w:rPr>
          <w:rFonts w:cs="Arial"/>
          <w:spacing w:val="-4"/>
        </w:rPr>
        <w:t xml:space="preserve"> </w:t>
      </w:r>
      <w:r w:rsidRPr="00037A46">
        <w:rPr>
          <w:rFonts w:cs="Arial"/>
        </w:rPr>
        <w:t>vervoer.</w:t>
      </w:r>
      <w:r w:rsidRPr="00037A46">
        <w:rPr>
          <w:rFonts w:cs="Arial"/>
          <w:spacing w:val="-1"/>
        </w:rPr>
        <w:t xml:space="preserve"> </w:t>
      </w:r>
      <w:r w:rsidRPr="00037A46">
        <w:rPr>
          <w:rFonts w:cs="Arial"/>
        </w:rPr>
        <w:t>Het</w:t>
      </w:r>
      <w:r w:rsidRPr="00037A46">
        <w:rPr>
          <w:rFonts w:cs="Arial"/>
          <w:spacing w:val="-3"/>
        </w:rPr>
        <w:t xml:space="preserve"> </w:t>
      </w:r>
      <w:r w:rsidRPr="00037A46">
        <w:rPr>
          <w:rFonts w:cs="Arial"/>
        </w:rPr>
        <w:t>bestuur heeft</w:t>
      </w:r>
      <w:r w:rsidRPr="00037A46">
        <w:rPr>
          <w:rFonts w:cs="Arial"/>
          <w:spacing w:val="-1"/>
        </w:rPr>
        <w:t xml:space="preserve"> </w:t>
      </w:r>
      <w:r w:rsidRPr="00037A46">
        <w:rPr>
          <w:rFonts w:cs="Arial"/>
        </w:rPr>
        <w:t>het</w:t>
      </w:r>
      <w:r w:rsidRPr="00037A46">
        <w:rPr>
          <w:rFonts w:cs="Arial"/>
          <w:spacing w:val="-3"/>
        </w:rPr>
        <w:t xml:space="preserve"> </w:t>
      </w:r>
      <w:r w:rsidRPr="00037A46">
        <w:rPr>
          <w:rFonts w:cs="Arial"/>
        </w:rPr>
        <w:t>recht</w:t>
      </w:r>
      <w:r w:rsidRPr="00037A46">
        <w:rPr>
          <w:rFonts w:cs="Arial"/>
          <w:spacing w:val="-3"/>
        </w:rPr>
        <w:t xml:space="preserve"> </w:t>
      </w:r>
      <w:r w:rsidRPr="00037A46">
        <w:rPr>
          <w:rFonts w:cs="Arial"/>
        </w:rPr>
        <w:t>om na</w:t>
      </w:r>
      <w:r w:rsidRPr="00037A46">
        <w:rPr>
          <w:rFonts w:cs="Arial"/>
          <w:spacing w:val="-4"/>
        </w:rPr>
        <w:t xml:space="preserve"> </w:t>
      </w:r>
      <w:r w:rsidRPr="00037A46">
        <w:rPr>
          <w:rFonts w:cs="Arial"/>
        </w:rPr>
        <w:t>te</w:t>
      </w:r>
      <w:r w:rsidRPr="00037A46">
        <w:rPr>
          <w:rFonts w:cs="Arial"/>
          <w:spacing w:val="-1"/>
        </w:rPr>
        <w:t xml:space="preserve"> </w:t>
      </w:r>
      <w:r w:rsidRPr="00037A46">
        <w:rPr>
          <w:rFonts w:cs="Arial"/>
        </w:rPr>
        <w:t>gaan of het personeelslid de fiets effectief geregeld gebruikt voor de woonwerkverplaatsingen.</w:t>
      </w:r>
    </w:p>
    <w:p w14:paraId="26603A6E" w14:textId="77777777" w:rsidR="00DB12ED" w:rsidRPr="00037A46" w:rsidRDefault="00DB12ED" w:rsidP="00FF263D">
      <w:pPr>
        <w:spacing w:before="0" w:after="160" w:line="259" w:lineRule="auto"/>
        <w:ind w:left="0"/>
        <w:jc w:val="left"/>
        <w:rPr>
          <w:b/>
          <w:i/>
        </w:rPr>
      </w:pPr>
      <w:r w:rsidRPr="00037A46">
        <w:rPr>
          <w:rFonts w:ascii="Calibri" w:eastAsia="Calibri" w:hAnsi="Calibri"/>
          <w:b/>
          <w:bCs/>
          <w:kern w:val="2"/>
          <w:sz w:val="22"/>
          <w:szCs w:val="22"/>
          <w:lang w:val="nl-BE" w:eastAsia="en-US"/>
          <w14:ligatures w14:val="standardContextual"/>
        </w:rPr>
        <w:t>Art. 4.2 Gevolgen van de terbeschikkingstelling van een leasefiets</w:t>
      </w:r>
    </w:p>
    <w:p w14:paraId="54AE4F86" w14:textId="55DCA19C" w:rsidR="00DB12ED" w:rsidRPr="00037A46" w:rsidRDefault="00DB12ED" w:rsidP="00DB12ED">
      <w:pPr>
        <w:spacing w:before="120" w:line="259" w:lineRule="auto"/>
        <w:ind w:left="0" w:right="159"/>
        <w:rPr>
          <w:rFonts w:cs="Arial"/>
        </w:rPr>
      </w:pPr>
      <w:r w:rsidRPr="00037A46">
        <w:rPr>
          <w:rFonts w:cs="Arial"/>
        </w:rPr>
        <w:t>De keuze</w:t>
      </w:r>
      <w:r w:rsidRPr="00037A46">
        <w:rPr>
          <w:rFonts w:cs="Arial"/>
          <w:spacing w:val="-1"/>
        </w:rPr>
        <w:t xml:space="preserve"> </w:t>
      </w:r>
      <w:r w:rsidRPr="00037A46">
        <w:rPr>
          <w:rFonts w:cs="Arial"/>
        </w:rPr>
        <w:t>voor</w:t>
      </w:r>
      <w:r w:rsidRPr="00037A46">
        <w:rPr>
          <w:rFonts w:cs="Arial"/>
          <w:spacing w:val="-2"/>
        </w:rPr>
        <w:t xml:space="preserve"> </w:t>
      </w:r>
      <w:r w:rsidRPr="00037A46">
        <w:rPr>
          <w:rFonts w:cs="Arial"/>
        </w:rPr>
        <w:t>de terbeschikkingstelling</w:t>
      </w:r>
      <w:r w:rsidRPr="00037A46">
        <w:rPr>
          <w:rFonts w:cs="Arial"/>
          <w:spacing w:val="-2"/>
        </w:rPr>
        <w:t xml:space="preserve"> </w:t>
      </w:r>
      <w:r w:rsidRPr="00037A46">
        <w:rPr>
          <w:rFonts w:cs="Arial"/>
        </w:rPr>
        <w:t>van een leasefiets en</w:t>
      </w:r>
      <w:r w:rsidRPr="00037A46">
        <w:rPr>
          <w:rFonts w:cs="Arial"/>
          <w:spacing w:val="-2"/>
        </w:rPr>
        <w:t xml:space="preserve"> </w:t>
      </w:r>
      <w:r w:rsidRPr="00037A46">
        <w:rPr>
          <w:rFonts w:cs="Arial"/>
        </w:rPr>
        <w:t>de</w:t>
      </w:r>
      <w:r w:rsidRPr="00037A46">
        <w:rPr>
          <w:rFonts w:cs="Arial"/>
          <w:spacing w:val="-1"/>
        </w:rPr>
        <w:t xml:space="preserve"> </w:t>
      </w:r>
      <w:r w:rsidRPr="00037A46">
        <w:rPr>
          <w:rFonts w:cs="Arial"/>
        </w:rPr>
        <w:t>ondertekening</w:t>
      </w:r>
      <w:r w:rsidRPr="00037A46">
        <w:rPr>
          <w:rFonts w:cs="Arial"/>
          <w:spacing w:val="-2"/>
        </w:rPr>
        <w:t xml:space="preserve"> </w:t>
      </w:r>
      <w:r w:rsidRPr="00037A46">
        <w:rPr>
          <w:rFonts w:cs="Arial"/>
        </w:rPr>
        <w:t>van het addendum</w:t>
      </w:r>
      <w:r w:rsidRPr="00037A46">
        <w:rPr>
          <w:rFonts w:cs="Arial"/>
          <w:spacing w:val="-1"/>
        </w:rPr>
        <w:t xml:space="preserve"> </w:t>
      </w:r>
      <w:r w:rsidRPr="00037A46">
        <w:rPr>
          <w:rFonts w:cs="Arial"/>
        </w:rPr>
        <w:t>of de</w:t>
      </w:r>
      <w:r w:rsidRPr="00037A46">
        <w:rPr>
          <w:rFonts w:cs="Arial"/>
          <w:spacing w:val="-2"/>
        </w:rPr>
        <w:t xml:space="preserve"> </w:t>
      </w:r>
      <w:r w:rsidRPr="00037A46">
        <w:rPr>
          <w:rFonts w:cs="Arial"/>
        </w:rPr>
        <w:t>overeenkomst,</w:t>
      </w:r>
      <w:r w:rsidRPr="00037A46">
        <w:rPr>
          <w:rFonts w:cs="Arial"/>
          <w:spacing w:val="-2"/>
        </w:rPr>
        <w:t xml:space="preserve"> </w:t>
      </w:r>
      <w:r w:rsidRPr="00037A46">
        <w:rPr>
          <w:rFonts w:cs="Arial"/>
        </w:rPr>
        <w:t>betekent</w:t>
      </w:r>
      <w:r w:rsidRPr="00037A46">
        <w:rPr>
          <w:rFonts w:cs="Arial"/>
          <w:spacing w:val="-3"/>
        </w:rPr>
        <w:t xml:space="preserve"> </w:t>
      </w:r>
      <w:r w:rsidRPr="00037A46">
        <w:rPr>
          <w:rFonts w:cs="Arial"/>
        </w:rPr>
        <w:t>dat</w:t>
      </w:r>
      <w:r w:rsidRPr="00037A46">
        <w:rPr>
          <w:rFonts w:cs="Arial"/>
          <w:spacing w:val="-3"/>
        </w:rPr>
        <w:t xml:space="preserve"> het personeelslid</w:t>
      </w:r>
      <w:r w:rsidRPr="00037A46">
        <w:rPr>
          <w:rFonts w:cs="Arial"/>
          <w:spacing w:val="-2"/>
        </w:rPr>
        <w:t xml:space="preserve"> </w:t>
      </w:r>
      <w:r w:rsidRPr="00037A46">
        <w:rPr>
          <w:rFonts w:cs="Arial"/>
        </w:rPr>
        <w:t>ermee</w:t>
      </w:r>
      <w:r w:rsidRPr="00037A46">
        <w:rPr>
          <w:rFonts w:cs="Arial"/>
          <w:spacing w:val="-2"/>
        </w:rPr>
        <w:t xml:space="preserve"> </w:t>
      </w:r>
      <w:r w:rsidRPr="00037A46">
        <w:rPr>
          <w:rFonts w:cs="Arial"/>
        </w:rPr>
        <w:t>akkoord</w:t>
      </w:r>
      <w:r w:rsidRPr="00037A46">
        <w:rPr>
          <w:rFonts w:cs="Arial"/>
          <w:spacing w:val="-4"/>
        </w:rPr>
        <w:t xml:space="preserve"> </w:t>
      </w:r>
      <w:r w:rsidRPr="00037A46">
        <w:rPr>
          <w:rFonts w:cs="Arial"/>
        </w:rPr>
        <w:t>gaat</w:t>
      </w:r>
      <w:r w:rsidRPr="00037A46">
        <w:rPr>
          <w:rFonts w:cs="Arial"/>
          <w:spacing w:val="-3"/>
        </w:rPr>
        <w:t xml:space="preserve"> </w:t>
      </w:r>
      <w:r w:rsidRPr="00037A46">
        <w:rPr>
          <w:rFonts w:cs="Arial"/>
        </w:rPr>
        <w:t>dat</w:t>
      </w:r>
      <w:r w:rsidRPr="00037A46">
        <w:rPr>
          <w:rFonts w:cs="Arial"/>
          <w:spacing w:val="-3"/>
        </w:rPr>
        <w:t xml:space="preserve"> </w:t>
      </w:r>
      <w:r w:rsidRPr="00037A46">
        <w:rPr>
          <w:rFonts w:cs="Arial"/>
        </w:rPr>
        <w:t>de</w:t>
      </w:r>
      <w:r w:rsidRPr="00037A46">
        <w:rPr>
          <w:rFonts w:cs="Arial"/>
          <w:spacing w:val="-2"/>
        </w:rPr>
        <w:t xml:space="preserve"> </w:t>
      </w:r>
      <w:r w:rsidRPr="00037A46">
        <w:rPr>
          <w:rFonts w:cs="Arial"/>
        </w:rPr>
        <w:t>eindejaar-toelage</w:t>
      </w:r>
      <w:r w:rsidRPr="00037A46">
        <w:rPr>
          <w:rFonts w:cs="Arial"/>
          <w:spacing w:val="-7"/>
        </w:rPr>
        <w:t xml:space="preserve"> </w:t>
      </w:r>
      <w:r w:rsidRPr="00037A46">
        <w:rPr>
          <w:rFonts w:cs="Arial"/>
        </w:rPr>
        <w:t>wordt omgezet in een theoretisch budget voor de financiering van</w:t>
      </w:r>
      <w:r w:rsidRPr="00037A46">
        <w:rPr>
          <w:rFonts w:cs="Arial"/>
          <w:spacing w:val="40"/>
        </w:rPr>
        <w:t xml:space="preserve"> </w:t>
      </w:r>
      <w:r w:rsidRPr="00037A46">
        <w:rPr>
          <w:rFonts w:cs="Arial"/>
        </w:rPr>
        <w:t>de leasefiets.</w:t>
      </w:r>
    </w:p>
    <w:p w14:paraId="3E2D9F0C" w14:textId="77777777" w:rsidR="00DB12ED" w:rsidRPr="00037A46" w:rsidRDefault="00DB12ED" w:rsidP="00DB12ED">
      <w:pPr>
        <w:spacing w:before="160" w:line="259" w:lineRule="auto"/>
        <w:ind w:left="0" w:right="46"/>
        <w:rPr>
          <w:rFonts w:cs="Arial"/>
          <w:spacing w:val="-2"/>
        </w:rPr>
      </w:pPr>
      <w:r w:rsidRPr="00037A46">
        <w:rPr>
          <w:rFonts w:cs="Arial"/>
        </w:rPr>
        <w:t>Dit theoretisch budget is in functie van de leaseprijs van het gekozen fietspakket (BTW inbegrepen). Dit</w:t>
      </w:r>
      <w:r w:rsidRPr="00037A46">
        <w:rPr>
          <w:rFonts w:cs="Arial"/>
          <w:spacing w:val="-2"/>
        </w:rPr>
        <w:t xml:space="preserve"> </w:t>
      </w:r>
      <w:r w:rsidRPr="00037A46">
        <w:rPr>
          <w:rFonts w:cs="Arial"/>
        </w:rPr>
        <w:t>bedrag</w:t>
      </w:r>
      <w:r w:rsidRPr="00037A46">
        <w:rPr>
          <w:rFonts w:cs="Arial"/>
          <w:spacing w:val="-3"/>
        </w:rPr>
        <w:t xml:space="preserve"> </w:t>
      </w:r>
      <w:r w:rsidRPr="00037A46">
        <w:rPr>
          <w:rFonts w:cs="Arial"/>
        </w:rPr>
        <w:t>blijft</w:t>
      </w:r>
      <w:r w:rsidRPr="00037A46">
        <w:rPr>
          <w:rFonts w:cs="Arial"/>
          <w:spacing w:val="-4"/>
        </w:rPr>
        <w:t xml:space="preserve"> </w:t>
      </w:r>
      <w:r w:rsidRPr="00037A46">
        <w:rPr>
          <w:rFonts w:cs="Arial"/>
        </w:rPr>
        <w:t>ongewijzigd</w:t>
      </w:r>
      <w:r w:rsidRPr="00037A46">
        <w:rPr>
          <w:rFonts w:cs="Arial"/>
          <w:spacing w:val="-3"/>
        </w:rPr>
        <w:t xml:space="preserve"> </w:t>
      </w:r>
      <w:r w:rsidRPr="00037A46">
        <w:rPr>
          <w:rFonts w:cs="Arial"/>
        </w:rPr>
        <w:t>gedurende</w:t>
      </w:r>
      <w:r w:rsidRPr="00037A46">
        <w:rPr>
          <w:rFonts w:cs="Arial"/>
          <w:spacing w:val="-1"/>
        </w:rPr>
        <w:t xml:space="preserve"> </w:t>
      </w:r>
      <w:r w:rsidRPr="00037A46">
        <w:rPr>
          <w:rFonts w:cs="Arial"/>
        </w:rPr>
        <w:t>het</w:t>
      </w:r>
      <w:r w:rsidRPr="00037A46">
        <w:rPr>
          <w:rFonts w:cs="Arial"/>
          <w:spacing w:val="-4"/>
        </w:rPr>
        <w:t xml:space="preserve"> </w:t>
      </w:r>
      <w:r w:rsidRPr="00037A46">
        <w:rPr>
          <w:rFonts w:cs="Arial"/>
        </w:rPr>
        <w:t>leasecontract</w:t>
      </w:r>
      <w:r w:rsidRPr="00037A46">
        <w:rPr>
          <w:rFonts w:cs="Arial"/>
          <w:spacing w:val="-2"/>
        </w:rPr>
        <w:t xml:space="preserve"> </w:t>
      </w:r>
      <w:r w:rsidRPr="00037A46">
        <w:rPr>
          <w:rFonts w:cs="Arial"/>
        </w:rPr>
        <w:t>en</w:t>
      </w:r>
      <w:r w:rsidRPr="00037A46">
        <w:rPr>
          <w:rFonts w:cs="Arial"/>
          <w:spacing w:val="-2"/>
        </w:rPr>
        <w:t xml:space="preserve"> </w:t>
      </w:r>
      <w:r w:rsidRPr="00037A46">
        <w:rPr>
          <w:rFonts w:cs="Arial"/>
        </w:rPr>
        <w:t>blijft</w:t>
      </w:r>
      <w:r w:rsidRPr="00037A46">
        <w:rPr>
          <w:rFonts w:cs="Arial"/>
          <w:spacing w:val="-2"/>
        </w:rPr>
        <w:t xml:space="preserve"> </w:t>
      </w:r>
      <w:r w:rsidRPr="00037A46">
        <w:rPr>
          <w:rFonts w:cs="Arial"/>
        </w:rPr>
        <w:t>even</w:t>
      </w:r>
      <w:r w:rsidRPr="00037A46">
        <w:rPr>
          <w:rFonts w:cs="Arial"/>
          <w:spacing w:val="-2"/>
        </w:rPr>
        <w:t xml:space="preserve"> </w:t>
      </w:r>
      <w:r w:rsidRPr="00037A46">
        <w:rPr>
          <w:rFonts w:cs="Arial"/>
        </w:rPr>
        <w:t>hoog</w:t>
      </w:r>
      <w:r w:rsidRPr="00037A46">
        <w:rPr>
          <w:rFonts w:cs="Arial"/>
          <w:spacing w:val="-5"/>
        </w:rPr>
        <w:t xml:space="preserve"> </w:t>
      </w:r>
      <w:r w:rsidRPr="00037A46">
        <w:rPr>
          <w:rFonts w:cs="Arial"/>
        </w:rPr>
        <w:t>ongeacht</w:t>
      </w:r>
      <w:r w:rsidRPr="00037A46">
        <w:rPr>
          <w:rFonts w:cs="Arial"/>
          <w:spacing w:val="-2"/>
        </w:rPr>
        <w:t xml:space="preserve"> het</w:t>
      </w:r>
      <w:r w:rsidRPr="00037A46">
        <w:rPr>
          <w:rFonts w:cs="Arial"/>
          <w:spacing w:val="-1"/>
        </w:rPr>
        <w:t xml:space="preserve"> </w:t>
      </w:r>
      <w:r w:rsidRPr="00037A46">
        <w:rPr>
          <w:rFonts w:cs="Arial"/>
        </w:rPr>
        <w:t>werkregime en de eventuele wijzigingen daarvan.</w:t>
      </w:r>
    </w:p>
    <w:p w14:paraId="773B6141" w14:textId="77777777" w:rsidR="00DB12ED" w:rsidRPr="00037A46" w:rsidRDefault="00DB12ED" w:rsidP="00DB12ED">
      <w:pPr>
        <w:spacing w:before="11"/>
        <w:ind w:left="0"/>
        <w:rPr>
          <w:rFonts w:cs="Arial"/>
          <w:i/>
        </w:rPr>
      </w:pPr>
    </w:p>
    <w:p w14:paraId="3C0EE8E9" w14:textId="77777777" w:rsidR="00DB12ED" w:rsidRPr="00037A46" w:rsidRDefault="00DB12ED" w:rsidP="00DB12ED">
      <w:pPr>
        <w:spacing w:before="56"/>
        <w:ind w:left="0"/>
        <w:rPr>
          <w:rFonts w:cs="Arial"/>
        </w:rPr>
      </w:pPr>
      <w:r w:rsidRPr="00037A46">
        <w:rPr>
          <w:rFonts w:cs="Arial"/>
        </w:rPr>
        <w:t>De</w:t>
      </w:r>
      <w:r w:rsidRPr="00037A46">
        <w:rPr>
          <w:rFonts w:cs="Arial"/>
          <w:spacing w:val="-5"/>
        </w:rPr>
        <w:t xml:space="preserve"> </w:t>
      </w:r>
      <w:r w:rsidRPr="00037A46">
        <w:rPr>
          <w:rFonts w:cs="Arial"/>
        </w:rPr>
        <w:t>leasemaatschappij</w:t>
      </w:r>
      <w:r w:rsidRPr="00037A46">
        <w:rPr>
          <w:rFonts w:cs="Arial"/>
          <w:spacing w:val="-3"/>
        </w:rPr>
        <w:t xml:space="preserve"> </w:t>
      </w:r>
      <w:r w:rsidRPr="00037A46">
        <w:rPr>
          <w:rFonts w:cs="Arial"/>
        </w:rPr>
        <w:t>biedt</w:t>
      </w:r>
      <w:r w:rsidRPr="00037A46">
        <w:rPr>
          <w:rFonts w:cs="Arial"/>
          <w:spacing w:val="-3"/>
        </w:rPr>
        <w:t xml:space="preserve"> geen</w:t>
      </w:r>
      <w:r w:rsidRPr="00037A46">
        <w:rPr>
          <w:rFonts w:cs="Arial"/>
          <w:spacing w:val="-5"/>
        </w:rPr>
        <w:t xml:space="preserve"> </w:t>
      </w:r>
      <w:r w:rsidRPr="00037A46">
        <w:rPr>
          <w:rFonts w:cs="Arial"/>
        </w:rPr>
        <w:t>mogelijkheid</w:t>
      </w:r>
      <w:r w:rsidRPr="00037A46">
        <w:rPr>
          <w:rFonts w:cs="Arial"/>
          <w:spacing w:val="-6"/>
        </w:rPr>
        <w:t xml:space="preserve"> </w:t>
      </w:r>
      <w:r w:rsidRPr="00037A46">
        <w:rPr>
          <w:rFonts w:cs="Arial"/>
        </w:rPr>
        <w:t>om</w:t>
      </w:r>
      <w:r w:rsidRPr="00037A46">
        <w:rPr>
          <w:rFonts w:cs="Arial"/>
          <w:spacing w:val="-2"/>
        </w:rPr>
        <w:t xml:space="preserve"> </w:t>
      </w:r>
      <w:r w:rsidRPr="00037A46">
        <w:rPr>
          <w:rFonts w:cs="Arial"/>
        </w:rPr>
        <w:t>de</w:t>
      </w:r>
      <w:r w:rsidRPr="00037A46">
        <w:rPr>
          <w:rFonts w:cs="Arial"/>
          <w:spacing w:val="-6"/>
        </w:rPr>
        <w:t xml:space="preserve"> </w:t>
      </w:r>
      <w:r w:rsidRPr="00037A46">
        <w:rPr>
          <w:rFonts w:cs="Arial"/>
        </w:rPr>
        <w:t>leaseperiode</w:t>
      </w:r>
      <w:r w:rsidRPr="00037A46">
        <w:rPr>
          <w:rFonts w:cs="Arial"/>
          <w:spacing w:val="-4"/>
        </w:rPr>
        <w:t xml:space="preserve"> </w:t>
      </w:r>
      <w:r w:rsidRPr="00037A46">
        <w:rPr>
          <w:rFonts w:cs="Arial"/>
        </w:rPr>
        <w:t>van</w:t>
      </w:r>
      <w:r w:rsidRPr="00037A46">
        <w:rPr>
          <w:rFonts w:cs="Arial"/>
          <w:spacing w:val="-4"/>
        </w:rPr>
        <w:t xml:space="preserve"> </w:t>
      </w:r>
      <w:r w:rsidRPr="00037A46">
        <w:rPr>
          <w:rFonts w:cs="Arial"/>
        </w:rPr>
        <w:t>36</w:t>
      </w:r>
      <w:r w:rsidRPr="00037A46">
        <w:rPr>
          <w:rFonts w:cs="Arial"/>
          <w:spacing w:val="-5"/>
        </w:rPr>
        <w:t xml:space="preserve"> </w:t>
      </w:r>
      <w:r w:rsidRPr="00037A46">
        <w:rPr>
          <w:rFonts w:cs="Arial"/>
        </w:rPr>
        <w:t>maanden</w:t>
      </w:r>
      <w:r w:rsidRPr="00037A46">
        <w:rPr>
          <w:rFonts w:cs="Arial"/>
          <w:spacing w:val="-4"/>
        </w:rPr>
        <w:t xml:space="preserve"> </w:t>
      </w:r>
      <w:r w:rsidRPr="00037A46">
        <w:rPr>
          <w:rFonts w:cs="Arial"/>
        </w:rPr>
        <w:t>in</w:t>
      </w:r>
      <w:r w:rsidRPr="00037A46">
        <w:rPr>
          <w:rFonts w:cs="Arial"/>
          <w:spacing w:val="-3"/>
        </w:rPr>
        <w:t xml:space="preserve"> </w:t>
      </w:r>
      <w:r w:rsidRPr="00037A46">
        <w:rPr>
          <w:rFonts w:cs="Arial"/>
        </w:rPr>
        <w:t>te</w:t>
      </w:r>
      <w:r w:rsidRPr="00037A46">
        <w:rPr>
          <w:rFonts w:cs="Arial"/>
          <w:spacing w:val="-3"/>
        </w:rPr>
        <w:t xml:space="preserve"> </w:t>
      </w:r>
      <w:r w:rsidRPr="00037A46">
        <w:rPr>
          <w:rFonts w:cs="Arial"/>
          <w:spacing w:val="-2"/>
        </w:rPr>
        <w:t>korten. De leasing kan wel vroegtijdig worden stopgezet volgens de modaliteiten bepaald in artikel 11.2.</w:t>
      </w:r>
    </w:p>
    <w:p w14:paraId="2309F482" w14:textId="77777777" w:rsidR="00DB12ED" w:rsidRPr="00037A46" w:rsidRDefault="00DB12ED" w:rsidP="00DB12ED">
      <w:pPr>
        <w:spacing w:before="180" w:line="259" w:lineRule="auto"/>
        <w:ind w:left="0" w:right="53"/>
        <w:rPr>
          <w:rFonts w:cs="Arial"/>
        </w:rPr>
      </w:pPr>
      <w:r w:rsidRPr="00037A46">
        <w:rPr>
          <w:rFonts w:cs="Arial"/>
        </w:rPr>
        <w:t>Bij langdurige afwezigheden, zoals bijvoorbeeld arbeidsongeschiktheid, onbetaald verlof of bevallingsverlof waardoor er een belangrijke impact is op het budget, heeft het personeelslid de mogelijkheid</w:t>
      </w:r>
      <w:r w:rsidRPr="00037A46">
        <w:rPr>
          <w:rFonts w:cs="Arial"/>
          <w:spacing w:val="-3"/>
        </w:rPr>
        <w:t xml:space="preserve"> </w:t>
      </w:r>
      <w:r w:rsidRPr="00037A46">
        <w:rPr>
          <w:rFonts w:cs="Arial"/>
        </w:rPr>
        <w:t>het</w:t>
      </w:r>
      <w:r w:rsidRPr="00037A46">
        <w:rPr>
          <w:rFonts w:cs="Arial"/>
          <w:spacing w:val="-2"/>
        </w:rPr>
        <w:t xml:space="preserve"> </w:t>
      </w:r>
      <w:r w:rsidRPr="00037A46">
        <w:rPr>
          <w:rFonts w:cs="Arial"/>
        </w:rPr>
        <w:t>contract</w:t>
      </w:r>
      <w:r w:rsidRPr="00037A46">
        <w:rPr>
          <w:rFonts w:cs="Arial"/>
          <w:spacing w:val="-4"/>
        </w:rPr>
        <w:t xml:space="preserve"> </w:t>
      </w:r>
      <w:r w:rsidRPr="00037A46">
        <w:rPr>
          <w:rFonts w:cs="Arial"/>
        </w:rPr>
        <w:t>vroegtijdig</w:t>
      </w:r>
      <w:r w:rsidRPr="00037A46">
        <w:rPr>
          <w:rFonts w:cs="Arial"/>
          <w:spacing w:val="-3"/>
        </w:rPr>
        <w:t xml:space="preserve"> </w:t>
      </w:r>
      <w:r w:rsidRPr="00037A46">
        <w:rPr>
          <w:rFonts w:cs="Arial"/>
        </w:rPr>
        <w:t>stop</w:t>
      </w:r>
      <w:r w:rsidRPr="00037A46">
        <w:rPr>
          <w:rFonts w:cs="Arial"/>
          <w:spacing w:val="-5"/>
        </w:rPr>
        <w:t xml:space="preserve"> </w:t>
      </w:r>
      <w:r w:rsidRPr="00037A46">
        <w:rPr>
          <w:rFonts w:cs="Arial"/>
        </w:rPr>
        <w:t>te</w:t>
      </w:r>
      <w:r w:rsidRPr="00037A46">
        <w:rPr>
          <w:rFonts w:cs="Arial"/>
          <w:spacing w:val="-2"/>
        </w:rPr>
        <w:t xml:space="preserve"> </w:t>
      </w:r>
      <w:r w:rsidRPr="00037A46">
        <w:rPr>
          <w:rFonts w:cs="Arial"/>
        </w:rPr>
        <w:t>zetten.</w:t>
      </w:r>
      <w:r w:rsidRPr="00037A46">
        <w:rPr>
          <w:rFonts w:cs="Arial"/>
          <w:spacing w:val="-5"/>
        </w:rPr>
        <w:t xml:space="preserve"> </w:t>
      </w:r>
      <w:r w:rsidRPr="00037A46">
        <w:rPr>
          <w:rFonts w:cs="Arial"/>
        </w:rPr>
        <w:t>De</w:t>
      </w:r>
      <w:r w:rsidRPr="00037A46">
        <w:rPr>
          <w:rFonts w:cs="Arial"/>
          <w:spacing w:val="-1"/>
        </w:rPr>
        <w:t xml:space="preserve"> </w:t>
      </w:r>
      <w:r w:rsidRPr="00037A46">
        <w:rPr>
          <w:rFonts w:cs="Arial"/>
        </w:rPr>
        <w:t>mogelijkheden</w:t>
      </w:r>
      <w:r w:rsidRPr="00037A46">
        <w:rPr>
          <w:rFonts w:cs="Arial"/>
          <w:spacing w:val="-2"/>
        </w:rPr>
        <w:t xml:space="preserve"> </w:t>
      </w:r>
      <w:r w:rsidRPr="00037A46">
        <w:rPr>
          <w:rFonts w:cs="Arial"/>
        </w:rPr>
        <w:t>bij</w:t>
      </w:r>
      <w:r w:rsidRPr="00037A46">
        <w:rPr>
          <w:rFonts w:cs="Arial"/>
          <w:spacing w:val="-2"/>
        </w:rPr>
        <w:t xml:space="preserve"> </w:t>
      </w:r>
      <w:r w:rsidRPr="00037A46">
        <w:rPr>
          <w:rFonts w:cs="Arial"/>
        </w:rPr>
        <w:t>stopzetting</w:t>
      </w:r>
      <w:r w:rsidRPr="00037A46">
        <w:rPr>
          <w:rFonts w:cs="Arial"/>
          <w:spacing w:val="-3"/>
        </w:rPr>
        <w:t xml:space="preserve"> </w:t>
      </w:r>
      <w:r w:rsidRPr="00037A46">
        <w:rPr>
          <w:rFonts w:cs="Arial"/>
        </w:rPr>
        <w:t>worden</w:t>
      </w:r>
      <w:r w:rsidRPr="00037A46">
        <w:rPr>
          <w:rFonts w:cs="Arial"/>
          <w:spacing w:val="-4"/>
        </w:rPr>
        <w:t xml:space="preserve"> </w:t>
      </w:r>
      <w:r w:rsidRPr="00037A46">
        <w:rPr>
          <w:rFonts w:cs="Arial"/>
        </w:rPr>
        <w:t xml:space="preserve">verder </w:t>
      </w:r>
      <w:r w:rsidRPr="00037A46">
        <w:rPr>
          <w:rFonts w:cs="Arial"/>
          <w:spacing w:val="-2"/>
        </w:rPr>
        <w:t>vermeld.</w:t>
      </w:r>
    </w:p>
    <w:p w14:paraId="4FF5EC1A"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5 Inhoud fietsleasepakket</w:t>
      </w:r>
    </w:p>
    <w:p w14:paraId="286F8939"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5.1 Keuze van de leasefiets</w:t>
      </w:r>
    </w:p>
    <w:p w14:paraId="59F01923" w14:textId="77777777" w:rsidR="00DB12ED" w:rsidRPr="00037A46" w:rsidRDefault="00DB12ED" w:rsidP="00DB12ED">
      <w:pPr>
        <w:spacing w:before="122" w:line="256" w:lineRule="auto"/>
        <w:ind w:left="0" w:right="152"/>
        <w:rPr>
          <w:rFonts w:cs="Arial"/>
        </w:rPr>
      </w:pPr>
      <w:r w:rsidRPr="00037A46">
        <w:rPr>
          <w:rFonts w:cs="Arial"/>
        </w:rPr>
        <w:t>Het personeelslid stelt</w:t>
      </w:r>
      <w:r w:rsidRPr="00037A46">
        <w:rPr>
          <w:rFonts w:cs="Arial"/>
          <w:spacing w:val="-2"/>
        </w:rPr>
        <w:t xml:space="preserve"> </w:t>
      </w:r>
      <w:r w:rsidRPr="00037A46">
        <w:rPr>
          <w:rFonts w:cs="Arial"/>
        </w:rPr>
        <w:t>zelf</w:t>
      </w:r>
      <w:r w:rsidRPr="00037A46">
        <w:rPr>
          <w:rFonts w:cs="Arial"/>
          <w:spacing w:val="-2"/>
        </w:rPr>
        <w:t xml:space="preserve"> h</w:t>
      </w:r>
      <w:r w:rsidRPr="00037A46">
        <w:rPr>
          <w:rFonts w:cs="Arial"/>
        </w:rPr>
        <w:t>et</w:t>
      </w:r>
      <w:r w:rsidRPr="00037A46">
        <w:rPr>
          <w:rFonts w:cs="Arial"/>
          <w:spacing w:val="-1"/>
        </w:rPr>
        <w:t xml:space="preserve"> </w:t>
      </w:r>
      <w:r w:rsidRPr="00037A46">
        <w:rPr>
          <w:rFonts w:cs="Arial"/>
        </w:rPr>
        <w:t>fietspakket</w:t>
      </w:r>
      <w:r w:rsidRPr="00037A46">
        <w:rPr>
          <w:rFonts w:cs="Arial"/>
          <w:spacing w:val="-2"/>
        </w:rPr>
        <w:t xml:space="preserve"> </w:t>
      </w:r>
      <w:r w:rsidRPr="00037A46">
        <w:rPr>
          <w:rFonts w:cs="Arial"/>
        </w:rPr>
        <w:t>samen.</w:t>
      </w:r>
      <w:r w:rsidRPr="00037A46">
        <w:rPr>
          <w:rFonts w:cs="Arial"/>
          <w:spacing w:val="-5"/>
        </w:rPr>
        <w:t xml:space="preserve"> </w:t>
      </w:r>
      <w:r w:rsidRPr="00037A46">
        <w:rPr>
          <w:rFonts w:cs="Arial"/>
        </w:rPr>
        <w:t>Dit</w:t>
      </w:r>
      <w:r w:rsidRPr="00037A46">
        <w:rPr>
          <w:rFonts w:cs="Arial"/>
          <w:spacing w:val="-2"/>
        </w:rPr>
        <w:t xml:space="preserve"> </w:t>
      </w:r>
      <w:r w:rsidRPr="00037A46">
        <w:rPr>
          <w:rFonts w:cs="Arial"/>
        </w:rPr>
        <w:t>bestaat</w:t>
      </w:r>
      <w:r w:rsidRPr="00037A46">
        <w:rPr>
          <w:rFonts w:cs="Arial"/>
          <w:spacing w:val="-5"/>
        </w:rPr>
        <w:t xml:space="preserve"> </w:t>
      </w:r>
      <w:r w:rsidRPr="00037A46">
        <w:rPr>
          <w:rFonts w:cs="Arial"/>
        </w:rPr>
        <w:t>uit</w:t>
      </w:r>
      <w:r w:rsidRPr="00037A46">
        <w:rPr>
          <w:rFonts w:cs="Arial"/>
          <w:spacing w:val="-2"/>
        </w:rPr>
        <w:t xml:space="preserve"> </w:t>
      </w:r>
      <w:r w:rsidRPr="00037A46">
        <w:rPr>
          <w:rFonts w:cs="Arial"/>
        </w:rPr>
        <w:t>een</w:t>
      </w:r>
      <w:r w:rsidRPr="00037A46">
        <w:rPr>
          <w:rFonts w:cs="Arial"/>
          <w:spacing w:val="-2"/>
        </w:rPr>
        <w:t xml:space="preserve"> </w:t>
      </w:r>
      <w:r w:rsidRPr="00037A46">
        <w:rPr>
          <w:rFonts w:cs="Arial"/>
        </w:rPr>
        <w:t>fiets</w:t>
      </w:r>
      <w:r w:rsidRPr="00037A46">
        <w:rPr>
          <w:rFonts w:cs="Arial"/>
          <w:spacing w:val="-2"/>
        </w:rPr>
        <w:t xml:space="preserve"> </w:t>
      </w:r>
      <w:r w:rsidRPr="00037A46">
        <w:rPr>
          <w:rFonts w:cs="Arial"/>
        </w:rPr>
        <w:t>en</w:t>
      </w:r>
      <w:r w:rsidRPr="00037A46">
        <w:rPr>
          <w:rFonts w:cs="Arial"/>
          <w:spacing w:val="-6"/>
        </w:rPr>
        <w:t xml:space="preserve"> </w:t>
      </w:r>
      <w:r w:rsidRPr="00037A46">
        <w:rPr>
          <w:rFonts w:cs="Arial"/>
        </w:rPr>
        <w:t>eventueel</w:t>
      </w:r>
      <w:r w:rsidRPr="00037A46">
        <w:rPr>
          <w:rFonts w:cs="Arial"/>
          <w:spacing w:val="-2"/>
        </w:rPr>
        <w:t xml:space="preserve"> </w:t>
      </w:r>
      <w:r w:rsidRPr="00037A46">
        <w:rPr>
          <w:rFonts w:cs="Arial"/>
        </w:rPr>
        <w:t>bijhorende</w:t>
      </w:r>
      <w:r w:rsidRPr="00037A46">
        <w:rPr>
          <w:rFonts w:cs="Arial"/>
          <w:spacing w:val="-1"/>
        </w:rPr>
        <w:t xml:space="preserve"> </w:t>
      </w:r>
      <w:r w:rsidRPr="00037A46">
        <w:rPr>
          <w:rFonts w:cs="Arial"/>
        </w:rPr>
        <w:t>opties</w:t>
      </w:r>
      <w:r w:rsidRPr="00037A46">
        <w:rPr>
          <w:rFonts w:cs="Arial"/>
          <w:spacing w:val="-3"/>
        </w:rPr>
        <w:t xml:space="preserve"> </w:t>
      </w:r>
      <w:r w:rsidRPr="00037A46">
        <w:rPr>
          <w:rFonts w:cs="Arial"/>
        </w:rPr>
        <w:t xml:space="preserve">en </w:t>
      </w:r>
      <w:r w:rsidRPr="00037A46">
        <w:rPr>
          <w:rFonts w:cs="Arial"/>
          <w:spacing w:val="-2"/>
        </w:rPr>
        <w:t>accessoires.</w:t>
      </w:r>
    </w:p>
    <w:p w14:paraId="6B012DDA" w14:textId="77777777" w:rsidR="00DB12ED" w:rsidRPr="00037A46" w:rsidRDefault="00DB12ED" w:rsidP="00DB12ED">
      <w:pPr>
        <w:spacing w:before="165" w:line="259" w:lineRule="auto"/>
        <w:ind w:left="0" w:right="152"/>
        <w:rPr>
          <w:rFonts w:cs="Arial"/>
        </w:rPr>
      </w:pPr>
      <w:r w:rsidRPr="00037A46">
        <w:rPr>
          <w:rFonts w:cs="Arial"/>
        </w:rPr>
        <w:t>De</w:t>
      </w:r>
      <w:r w:rsidRPr="00037A46">
        <w:rPr>
          <w:rFonts w:cs="Arial"/>
          <w:spacing w:val="-1"/>
        </w:rPr>
        <w:t xml:space="preserve"> </w:t>
      </w:r>
      <w:r w:rsidRPr="00037A46">
        <w:rPr>
          <w:rFonts w:cs="Arial"/>
        </w:rPr>
        <w:t>fiets</w:t>
      </w:r>
      <w:r w:rsidRPr="00037A46">
        <w:rPr>
          <w:rFonts w:cs="Arial"/>
          <w:spacing w:val="-2"/>
        </w:rPr>
        <w:t xml:space="preserve"> </w:t>
      </w:r>
      <w:r w:rsidRPr="00037A46">
        <w:rPr>
          <w:rFonts w:cs="Arial"/>
        </w:rPr>
        <w:t>dient</w:t>
      </w:r>
      <w:r w:rsidRPr="00037A46">
        <w:rPr>
          <w:rFonts w:cs="Arial"/>
          <w:spacing w:val="-4"/>
        </w:rPr>
        <w:t xml:space="preserve"> </w:t>
      </w:r>
      <w:r w:rsidRPr="00037A46">
        <w:rPr>
          <w:rFonts w:cs="Arial"/>
        </w:rPr>
        <w:t>minimaal</w:t>
      </w:r>
      <w:r w:rsidRPr="00037A46">
        <w:rPr>
          <w:rFonts w:cs="Arial"/>
          <w:spacing w:val="-5"/>
        </w:rPr>
        <w:t xml:space="preserve"> </w:t>
      </w:r>
      <w:r w:rsidRPr="00037A46">
        <w:rPr>
          <w:rFonts w:cs="Arial"/>
        </w:rPr>
        <w:t>verplicht</w:t>
      </w:r>
      <w:r w:rsidRPr="00037A46">
        <w:rPr>
          <w:rFonts w:cs="Arial"/>
          <w:spacing w:val="-2"/>
        </w:rPr>
        <w:t xml:space="preserve"> </w:t>
      </w:r>
      <w:r w:rsidRPr="00037A46">
        <w:rPr>
          <w:rFonts w:cs="Arial"/>
        </w:rPr>
        <w:t>voorzien</w:t>
      </w:r>
      <w:r w:rsidRPr="00037A46">
        <w:rPr>
          <w:rFonts w:cs="Arial"/>
          <w:spacing w:val="-5"/>
        </w:rPr>
        <w:t xml:space="preserve"> </w:t>
      </w:r>
      <w:r w:rsidRPr="00037A46">
        <w:rPr>
          <w:rFonts w:cs="Arial"/>
        </w:rPr>
        <w:t>te</w:t>
      </w:r>
      <w:r w:rsidRPr="00037A46">
        <w:rPr>
          <w:rFonts w:cs="Arial"/>
          <w:spacing w:val="-4"/>
        </w:rPr>
        <w:t xml:space="preserve"> </w:t>
      </w:r>
      <w:r w:rsidRPr="00037A46">
        <w:rPr>
          <w:rFonts w:cs="Arial"/>
        </w:rPr>
        <w:t>zijn</w:t>
      </w:r>
      <w:r w:rsidRPr="00037A46">
        <w:rPr>
          <w:rFonts w:cs="Arial"/>
          <w:spacing w:val="-3"/>
        </w:rPr>
        <w:t xml:space="preserve"> </w:t>
      </w:r>
      <w:r w:rsidRPr="00037A46">
        <w:rPr>
          <w:rFonts w:cs="Arial"/>
        </w:rPr>
        <w:t>van</w:t>
      </w:r>
      <w:r w:rsidRPr="00037A46">
        <w:rPr>
          <w:rFonts w:cs="Arial"/>
          <w:spacing w:val="-5"/>
        </w:rPr>
        <w:t xml:space="preserve"> </w:t>
      </w:r>
      <w:r w:rsidRPr="00037A46">
        <w:rPr>
          <w:rFonts w:cs="Arial"/>
        </w:rPr>
        <w:t>een</w:t>
      </w:r>
      <w:r w:rsidRPr="00037A46">
        <w:rPr>
          <w:rFonts w:cs="Arial"/>
          <w:spacing w:val="-1"/>
        </w:rPr>
        <w:t xml:space="preserve"> </w:t>
      </w:r>
      <w:r w:rsidRPr="00037A46">
        <w:rPr>
          <w:rFonts w:cs="Arial"/>
        </w:rPr>
        <w:t>slot goedgekeurd door de verzekeraar.</w:t>
      </w:r>
      <w:r w:rsidRPr="00037A46">
        <w:rPr>
          <w:rFonts w:cs="Arial"/>
          <w:spacing w:val="-2"/>
        </w:rPr>
        <w:t xml:space="preserve"> </w:t>
      </w:r>
      <w:r w:rsidRPr="00037A46">
        <w:rPr>
          <w:rFonts w:cs="Arial"/>
        </w:rPr>
        <w:t>Bij</w:t>
      </w:r>
      <w:r w:rsidRPr="00037A46">
        <w:rPr>
          <w:rFonts w:cs="Arial"/>
          <w:spacing w:val="-2"/>
        </w:rPr>
        <w:t xml:space="preserve"> </w:t>
      </w:r>
      <w:r w:rsidRPr="00037A46">
        <w:rPr>
          <w:rFonts w:cs="Arial"/>
        </w:rPr>
        <w:t>fietsen</w:t>
      </w:r>
      <w:r w:rsidRPr="00037A46">
        <w:rPr>
          <w:rFonts w:cs="Arial"/>
          <w:spacing w:val="-2"/>
        </w:rPr>
        <w:t xml:space="preserve"> </w:t>
      </w:r>
      <w:r w:rsidRPr="00037A46">
        <w:rPr>
          <w:rFonts w:cs="Arial"/>
        </w:rPr>
        <w:t>die</w:t>
      </w:r>
      <w:r w:rsidRPr="00037A46">
        <w:rPr>
          <w:rFonts w:cs="Arial"/>
          <w:spacing w:val="-1"/>
        </w:rPr>
        <w:t xml:space="preserve"> </w:t>
      </w:r>
      <w:r w:rsidRPr="00037A46">
        <w:rPr>
          <w:rFonts w:cs="Arial"/>
        </w:rPr>
        <w:t>standaard niet voorzien zijn van dergelijk slot, dient de werknemer het slot verplicht als optie toe te voegen bij de samenstelling van zijn fiets.</w:t>
      </w:r>
    </w:p>
    <w:p w14:paraId="2748F1BE" w14:textId="77777777" w:rsidR="00DB12ED" w:rsidRPr="00037A46" w:rsidRDefault="00DB12ED" w:rsidP="00DB12ED">
      <w:pPr>
        <w:ind w:left="0"/>
        <w:rPr>
          <w:rFonts w:cs="Arial"/>
        </w:rPr>
      </w:pPr>
    </w:p>
    <w:p w14:paraId="346ECF14" w14:textId="77777777" w:rsidR="00DB12ED" w:rsidRPr="00037A46" w:rsidRDefault="00DB12ED" w:rsidP="00DB12ED">
      <w:pPr>
        <w:ind w:left="142"/>
        <w:rPr>
          <w:rFonts w:cs="Arial"/>
          <w:color w:val="000000"/>
        </w:rPr>
      </w:pPr>
      <w:r w:rsidRPr="00037A46">
        <w:rPr>
          <w:rFonts w:cs="Arial"/>
          <w:color w:val="000000"/>
        </w:rPr>
        <w:t xml:space="preserve">Het personeelslid kan een vrije keuze maken via de catalogus </w:t>
      </w:r>
      <w:hyperlink r:id="rId24" w:history="1">
        <w:r w:rsidRPr="00037A46">
          <w:rPr>
            <w:rFonts w:cs="Arial"/>
            <w:color w:val="0000FF"/>
            <w:u w:val="single"/>
          </w:rPr>
          <w:t>www.haviland.joulebikes.be</w:t>
        </w:r>
      </w:hyperlink>
      <w:r w:rsidRPr="00037A46">
        <w:rPr>
          <w:rFonts w:cs="Arial"/>
          <w:color w:val="000000"/>
        </w:rPr>
        <w:t xml:space="preserve">. Via deze link kunnen de leasefietsen besteld worden. </w:t>
      </w:r>
    </w:p>
    <w:p w14:paraId="1A0B0FEE" w14:textId="77777777" w:rsidR="00DB12ED" w:rsidRPr="00037A46" w:rsidRDefault="00DB12ED" w:rsidP="00DB12ED">
      <w:pPr>
        <w:spacing w:before="90" w:line="259" w:lineRule="auto"/>
        <w:ind w:left="142" w:right="206"/>
        <w:rPr>
          <w:rFonts w:cs="Arial"/>
        </w:rPr>
      </w:pPr>
      <w:r w:rsidRPr="00037A46">
        <w:rPr>
          <w:rFonts w:cs="Arial"/>
        </w:rPr>
        <w:t>Er</w:t>
      </w:r>
      <w:r w:rsidRPr="00037A46">
        <w:rPr>
          <w:rFonts w:cs="Arial"/>
          <w:spacing w:val="-2"/>
        </w:rPr>
        <w:t xml:space="preserve"> </w:t>
      </w:r>
      <w:r w:rsidRPr="00037A46">
        <w:rPr>
          <w:rFonts w:cs="Arial"/>
        </w:rPr>
        <w:t>wordt</w:t>
      </w:r>
      <w:r w:rsidRPr="00037A46">
        <w:rPr>
          <w:rFonts w:cs="Arial"/>
          <w:spacing w:val="-2"/>
        </w:rPr>
        <w:t xml:space="preserve"> aan elke personeelslid</w:t>
      </w:r>
      <w:r w:rsidRPr="00037A46">
        <w:rPr>
          <w:rFonts w:cs="Arial"/>
          <w:spacing w:val="-4"/>
        </w:rPr>
        <w:t xml:space="preserve"> </w:t>
      </w:r>
      <w:r w:rsidRPr="00037A46">
        <w:rPr>
          <w:rFonts w:cs="Arial"/>
        </w:rPr>
        <w:t>maximaal</w:t>
      </w:r>
      <w:r w:rsidRPr="00037A46">
        <w:rPr>
          <w:rFonts w:cs="Arial"/>
          <w:spacing w:val="-4"/>
        </w:rPr>
        <w:t xml:space="preserve"> </w:t>
      </w:r>
      <w:r w:rsidRPr="00037A46">
        <w:rPr>
          <w:rFonts w:cs="Arial"/>
        </w:rPr>
        <w:t>1</w:t>
      </w:r>
      <w:r w:rsidRPr="00037A46">
        <w:rPr>
          <w:rFonts w:cs="Arial"/>
          <w:spacing w:val="-2"/>
        </w:rPr>
        <w:t xml:space="preserve"> </w:t>
      </w:r>
      <w:r w:rsidRPr="00037A46">
        <w:rPr>
          <w:rFonts w:cs="Arial"/>
        </w:rPr>
        <w:t>leasefiets</w:t>
      </w:r>
      <w:r w:rsidRPr="00037A46">
        <w:rPr>
          <w:rFonts w:cs="Arial"/>
          <w:spacing w:val="-4"/>
        </w:rPr>
        <w:t xml:space="preserve"> </w:t>
      </w:r>
      <w:r w:rsidRPr="00037A46">
        <w:rPr>
          <w:rFonts w:cs="Arial"/>
        </w:rPr>
        <w:t>toegekend tijdens</w:t>
      </w:r>
      <w:r w:rsidRPr="00037A46">
        <w:rPr>
          <w:rFonts w:cs="Arial"/>
          <w:spacing w:val="-4"/>
        </w:rPr>
        <w:t xml:space="preserve"> </w:t>
      </w:r>
      <w:r w:rsidRPr="00037A46">
        <w:rPr>
          <w:rFonts w:cs="Arial"/>
        </w:rPr>
        <w:t>de</w:t>
      </w:r>
      <w:r w:rsidRPr="00037A46">
        <w:rPr>
          <w:rFonts w:cs="Arial"/>
          <w:spacing w:val="-2"/>
        </w:rPr>
        <w:t xml:space="preserve"> </w:t>
      </w:r>
      <w:r w:rsidRPr="00037A46">
        <w:rPr>
          <w:rFonts w:cs="Arial"/>
        </w:rPr>
        <w:t>leaseperiode.</w:t>
      </w:r>
      <w:r w:rsidRPr="00037A46">
        <w:rPr>
          <w:rFonts w:cs="Arial"/>
          <w:spacing w:val="-2"/>
        </w:rPr>
        <w:t xml:space="preserve"> </w:t>
      </w:r>
      <w:r w:rsidRPr="00037A46">
        <w:rPr>
          <w:rFonts w:cs="Arial"/>
        </w:rPr>
        <w:t>Na</w:t>
      </w:r>
      <w:r w:rsidRPr="00037A46">
        <w:rPr>
          <w:rFonts w:cs="Arial"/>
          <w:spacing w:val="-3"/>
        </w:rPr>
        <w:t xml:space="preserve"> </w:t>
      </w:r>
      <w:r w:rsidRPr="00037A46">
        <w:rPr>
          <w:rFonts w:cs="Arial"/>
        </w:rPr>
        <w:t>afloop</w:t>
      </w:r>
      <w:r w:rsidRPr="00037A46">
        <w:rPr>
          <w:rFonts w:cs="Arial"/>
          <w:spacing w:val="-5"/>
        </w:rPr>
        <w:t xml:space="preserve"> </w:t>
      </w:r>
      <w:r w:rsidRPr="00037A46">
        <w:rPr>
          <w:rFonts w:cs="Arial"/>
        </w:rPr>
        <w:t>daarvan,</w:t>
      </w:r>
      <w:r w:rsidRPr="00037A46">
        <w:rPr>
          <w:rFonts w:cs="Arial"/>
          <w:spacing w:val="-2"/>
        </w:rPr>
        <w:t xml:space="preserve"> </w:t>
      </w:r>
      <w:r w:rsidRPr="00037A46">
        <w:rPr>
          <w:rFonts w:cs="Arial"/>
        </w:rPr>
        <w:t>kan opnieuw een leasefiets besteld worden.</w:t>
      </w:r>
    </w:p>
    <w:p w14:paraId="356ED2E3"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5.2 Wat is inbegrepen in het fietsleasepakket</w:t>
      </w:r>
    </w:p>
    <w:p w14:paraId="779D157E" w14:textId="77777777" w:rsidR="00DB12ED" w:rsidRPr="00037A46" w:rsidRDefault="00DB12ED" w:rsidP="00DB12ED">
      <w:pPr>
        <w:spacing w:before="118"/>
        <w:ind w:left="0"/>
        <w:rPr>
          <w:rFonts w:cs="Arial"/>
          <w:i/>
        </w:rPr>
      </w:pPr>
      <w:r w:rsidRPr="00037A46">
        <w:rPr>
          <w:rFonts w:cs="Arial"/>
        </w:rPr>
        <w:t>Het</w:t>
      </w:r>
      <w:r w:rsidRPr="00037A46">
        <w:rPr>
          <w:rFonts w:cs="Arial"/>
          <w:spacing w:val="-8"/>
        </w:rPr>
        <w:t xml:space="preserve"> </w:t>
      </w:r>
      <w:r w:rsidRPr="00037A46">
        <w:rPr>
          <w:rFonts w:cs="Arial"/>
        </w:rPr>
        <w:t>leasebudget</w:t>
      </w:r>
      <w:r w:rsidRPr="00037A46">
        <w:rPr>
          <w:rFonts w:cs="Arial"/>
          <w:spacing w:val="-7"/>
        </w:rPr>
        <w:t xml:space="preserve"> </w:t>
      </w:r>
      <w:r w:rsidRPr="00037A46">
        <w:rPr>
          <w:rFonts w:cs="Arial"/>
        </w:rPr>
        <w:t>omvat</w:t>
      </w:r>
      <w:r w:rsidRPr="00037A46">
        <w:rPr>
          <w:rFonts w:cs="Arial"/>
          <w:spacing w:val="-5"/>
        </w:rPr>
        <w:t xml:space="preserve"> </w:t>
      </w:r>
      <w:r w:rsidRPr="00037A46">
        <w:rPr>
          <w:rFonts w:cs="Arial"/>
        </w:rPr>
        <w:t>verschillende</w:t>
      </w:r>
      <w:r w:rsidRPr="00037A46">
        <w:rPr>
          <w:rFonts w:cs="Arial"/>
          <w:spacing w:val="-4"/>
        </w:rPr>
        <w:t xml:space="preserve"> </w:t>
      </w:r>
      <w:r w:rsidRPr="00037A46">
        <w:rPr>
          <w:rFonts w:cs="Arial"/>
        </w:rPr>
        <w:t>elementen</w:t>
      </w:r>
      <w:r w:rsidRPr="00037A46">
        <w:rPr>
          <w:rFonts w:cs="Arial"/>
          <w:spacing w:val="-7"/>
        </w:rPr>
        <w:t xml:space="preserve"> </w:t>
      </w:r>
      <w:r w:rsidRPr="00037A46">
        <w:rPr>
          <w:rFonts w:cs="Arial"/>
          <w:i/>
          <w:spacing w:val="-10"/>
        </w:rPr>
        <w:t>:</w:t>
      </w:r>
    </w:p>
    <w:p w14:paraId="604E8A78" w14:textId="77777777" w:rsidR="00DB12ED" w:rsidRPr="00037A46" w:rsidRDefault="00DB12ED">
      <w:pPr>
        <w:widowControl w:val="0"/>
        <w:numPr>
          <w:ilvl w:val="0"/>
          <w:numId w:val="96"/>
        </w:numPr>
        <w:tabs>
          <w:tab w:val="left" w:pos="829"/>
          <w:tab w:val="left" w:pos="830"/>
        </w:tabs>
        <w:autoSpaceDE w:val="0"/>
        <w:autoSpaceDN w:val="0"/>
        <w:spacing w:before="180" w:after="0" w:line="259" w:lineRule="auto"/>
        <w:ind w:left="829" w:hanging="356"/>
        <w:jc w:val="left"/>
        <w:rPr>
          <w:rFonts w:cs="Arial"/>
        </w:rPr>
      </w:pPr>
      <w:r w:rsidRPr="00037A46">
        <w:rPr>
          <w:rFonts w:cs="Arial"/>
        </w:rPr>
        <w:t>de</w:t>
      </w:r>
      <w:r w:rsidRPr="00037A46">
        <w:rPr>
          <w:rFonts w:cs="Arial"/>
          <w:spacing w:val="-2"/>
        </w:rPr>
        <w:t xml:space="preserve"> </w:t>
      </w:r>
      <w:r w:rsidRPr="00037A46">
        <w:rPr>
          <w:rFonts w:cs="Arial"/>
        </w:rPr>
        <w:t>financiële</w:t>
      </w:r>
      <w:r w:rsidRPr="00037A46">
        <w:rPr>
          <w:rFonts w:cs="Arial"/>
          <w:spacing w:val="-2"/>
        </w:rPr>
        <w:t xml:space="preserve"> </w:t>
      </w:r>
      <w:r w:rsidRPr="00037A46">
        <w:rPr>
          <w:rFonts w:cs="Arial"/>
        </w:rPr>
        <w:t>huur</w:t>
      </w:r>
      <w:r w:rsidRPr="00037A46">
        <w:rPr>
          <w:rFonts w:cs="Arial"/>
          <w:spacing w:val="-4"/>
        </w:rPr>
        <w:t xml:space="preserve"> </w:t>
      </w:r>
      <w:r w:rsidRPr="00037A46">
        <w:rPr>
          <w:rFonts w:cs="Arial"/>
        </w:rPr>
        <w:t>van</w:t>
      </w:r>
      <w:r w:rsidRPr="00037A46">
        <w:rPr>
          <w:rFonts w:cs="Arial"/>
          <w:spacing w:val="-3"/>
        </w:rPr>
        <w:t xml:space="preserve"> </w:t>
      </w:r>
      <w:r w:rsidRPr="00037A46">
        <w:rPr>
          <w:rFonts w:cs="Arial"/>
        </w:rPr>
        <w:t>de</w:t>
      </w:r>
      <w:r w:rsidRPr="00037A46">
        <w:rPr>
          <w:rFonts w:cs="Arial"/>
          <w:spacing w:val="-5"/>
        </w:rPr>
        <w:t xml:space="preserve"> </w:t>
      </w:r>
      <w:r w:rsidRPr="00037A46">
        <w:rPr>
          <w:rFonts w:cs="Arial"/>
        </w:rPr>
        <w:t>fiets,</w:t>
      </w:r>
      <w:r w:rsidRPr="00037A46">
        <w:rPr>
          <w:rFonts w:cs="Arial"/>
          <w:spacing w:val="-4"/>
        </w:rPr>
        <w:t xml:space="preserve"> </w:t>
      </w:r>
      <w:r w:rsidRPr="00037A46">
        <w:rPr>
          <w:rFonts w:cs="Arial"/>
        </w:rPr>
        <w:t>opties</w:t>
      </w:r>
      <w:r w:rsidRPr="00037A46">
        <w:rPr>
          <w:rFonts w:cs="Arial"/>
          <w:spacing w:val="-2"/>
        </w:rPr>
        <w:t xml:space="preserve"> </w:t>
      </w:r>
      <w:r w:rsidRPr="00037A46">
        <w:rPr>
          <w:rFonts w:cs="Arial"/>
        </w:rPr>
        <w:t>en</w:t>
      </w:r>
      <w:r w:rsidRPr="00037A46">
        <w:rPr>
          <w:rFonts w:cs="Arial"/>
          <w:spacing w:val="-3"/>
        </w:rPr>
        <w:t xml:space="preserve"> </w:t>
      </w:r>
      <w:r w:rsidRPr="00037A46">
        <w:rPr>
          <w:rFonts w:cs="Arial"/>
          <w:spacing w:val="-2"/>
        </w:rPr>
        <w:t>accessoires</w:t>
      </w:r>
    </w:p>
    <w:p w14:paraId="4022F5A3" w14:textId="77777777" w:rsidR="00DB12ED" w:rsidRPr="00037A46" w:rsidRDefault="00DB12ED">
      <w:pPr>
        <w:widowControl w:val="0"/>
        <w:numPr>
          <w:ilvl w:val="0"/>
          <w:numId w:val="96"/>
        </w:numPr>
        <w:tabs>
          <w:tab w:val="left" w:pos="829"/>
          <w:tab w:val="left" w:pos="830"/>
        </w:tabs>
        <w:autoSpaceDE w:val="0"/>
        <w:autoSpaceDN w:val="0"/>
        <w:spacing w:before="1" w:after="0" w:line="259" w:lineRule="auto"/>
        <w:ind w:left="829" w:hanging="356"/>
        <w:jc w:val="left"/>
        <w:rPr>
          <w:rFonts w:cs="Arial"/>
        </w:rPr>
      </w:pPr>
      <w:r w:rsidRPr="00037A46">
        <w:rPr>
          <w:rFonts w:cs="Arial"/>
        </w:rPr>
        <w:t>jaarlijkse</w:t>
      </w:r>
      <w:r w:rsidRPr="00037A46">
        <w:rPr>
          <w:rFonts w:cs="Arial"/>
          <w:spacing w:val="-6"/>
        </w:rPr>
        <w:t xml:space="preserve"> </w:t>
      </w:r>
      <w:r w:rsidRPr="00037A46">
        <w:rPr>
          <w:rFonts w:cs="Arial"/>
          <w:spacing w:val="-2"/>
        </w:rPr>
        <w:t>onderhoudsbeurt</w:t>
      </w:r>
    </w:p>
    <w:p w14:paraId="1836321A" w14:textId="77777777" w:rsidR="00DB12ED" w:rsidRPr="00037A46" w:rsidRDefault="00DB12ED">
      <w:pPr>
        <w:widowControl w:val="0"/>
        <w:numPr>
          <w:ilvl w:val="0"/>
          <w:numId w:val="96"/>
        </w:numPr>
        <w:tabs>
          <w:tab w:val="left" w:pos="829"/>
          <w:tab w:val="left" w:pos="830"/>
        </w:tabs>
        <w:autoSpaceDE w:val="0"/>
        <w:autoSpaceDN w:val="0"/>
        <w:spacing w:before="0" w:after="0" w:line="259" w:lineRule="auto"/>
        <w:ind w:left="829" w:hanging="356"/>
        <w:jc w:val="left"/>
        <w:rPr>
          <w:rFonts w:cs="Arial"/>
        </w:rPr>
      </w:pPr>
      <w:r w:rsidRPr="00037A46">
        <w:rPr>
          <w:rFonts w:cs="Arial"/>
        </w:rPr>
        <w:t>omnium</w:t>
      </w:r>
      <w:r w:rsidRPr="00037A46">
        <w:rPr>
          <w:rFonts w:cs="Arial"/>
          <w:spacing w:val="-4"/>
        </w:rPr>
        <w:t xml:space="preserve"> </w:t>
      </w:r>
      <w:r w:rsidRPr="00037A46">
        <w:rPr>
          <w:rFonts w:cs="Arial"/>
        </w:rPr>
        <w:t>verzekering</w:t>
      </w:r>
      <w:r w:rsidRPr="00037A46">
        <w:rPr>
          <w:rFonts w:cs="Arial"/>
          <w:spacing w:val="-5"/>
        </w:rPr>
        <w:t xml:space="preserve"> </w:t>
      </w:r>
      <w:r w:rsidRPr="00037A46">
        <w:rPr>
          <w:rFonts w:cs="Arial"/>
        </w:rPr>
        <w:t>voor</w:t>
      </w:r>
      <w:r w:rsidRPr="00037A46">
        <w:rPr>
          <w:rFonts w:cs="Arial"/>
          <w:spacing w:val="-4"/>
        </w:rPr>
        <w:t xml:space="preserve"> </w:t>
      </w:r>
      <w:r w:rsidRPr="00037A46">
        <w:rPr>
          <w:rFonts w:cs="Arial"/>
        </w:rPr>
        <w:t>diefstal</w:t>
      </w:r>
      <w:r w:rsidRPr="00037A46">
        <w:rPr>
          <w:rFonts w:cs="Arial"/>
          <w:spacing w:val="-2"/>
        </w:rPr>
        <w:t xml:space="preserve"> </w:t>
      </w:r>
      <w:r w:rsidRPr="00037A46">
        <w:rPr>
          <w:rFonts w:cs="Arial"/>
        </w:rPr>
        <w:t>en</w:t>
      </w:r>
      <w:r w:rsidRPr="00037A46">
        <w:rPr>
          <w:rFonts w:cs="Arial"/>
          <w:spacing w:val="-5"/>
        </w:rPr>
        <w:t xml:space="preserve"> </w:t>
      </w:r>
      <w:r w:rsidRPr="00037A46">
        <w:rPr>
          <w:rFonts w:cs="Arial"/>
          <w:spacing w:val="-2"/>
        </w:rPr>
        <w:t>schade</w:t>
      </w:r>
    </w:p>
    <w:p w14:paraId="722CD8A6" w14:textId="77777777" w:rsidR="00DB12ED" w:rsidRPr="00037A46" w:rsidRDefault="00DB12ED">
      <w:pPr>
        <w:widowControl w:val="0"/>
        <w:numPr>
          <w:ilvl w:val="0"/>
          <w:numId w:val="96"/>
        </w:numPr>
        <w:tabs>
          <w:tab w:val="left" w:pos="829"/>
          <w:tab w:val="left" w:pos="830"/>
        </w:tabs>
        <w:autoSpaceDE w:val="0"/>
        <w:autoSpaceDN w:val="0"/>
        <w:spacing w:before="1" w:after="0" w:line="259" w:lineRule="auto"/>
        <w:ind w:left="829" w:hanging="356"/>
        <w:jc w:val="left"/>
        <w:rPr>
          <w:rFonts w:cs="Arial"/>
        </w:rPr>
      </w:pPr>
      <w:r w:rsidRPr="00037A46">
        <w:rPr>
          <w:rFonts w:cs="Arial"/>
        </w:rPr>
        <w:t>verzekering</w:t>
      </w:r>
      <w:r w:rsidRPr="00037A46">
        <w:rPr>
          <w:rFonts w:cs="Arial"/>
          <w:spacing w:val="-7"/>
        </w:rPr>
        <w:t xml:space="preserve"> </w:t>
      </w:r>
      <w:r w:rsidRPr="00037A46">
        <w:rPr>
          <w:rFonts w:cs="Arial"/>
        </w:rPr>
        <w:t>fietsbijstand</w:t>
      </w:r>
      <w:r w:rsidRPr="00037A46">
        <w:rPr>
          <w:rFonts w:cs="Arial"/>
          <w:spacing w:val="-6"/>
        </w:rPr>
        <w:t xml:space="preserve"> </w:t>
      </w:r>
      <w:r w:rsidRPr="00037A46">
        <w:rPr>
          <w:rFonts w:cs="Arial"/>
          <w:spacing w:val="-2"/>
        </w:rPr>
        <w:t>(pechhulp)</w:t>
      </w:r>
    </w:p>
    <w:p w14:paraId="3D8043E7" w14:textId="77777777" w:rsidR="00DB12ED" w:rsidRPr="00037A46" w:rsidRDefault="00DB12ED">
      <w:pPr>
        <w:widowControl w:val="0"/>
        <w:numPr>
          <w:ilvl w:val="0"/>
          <w:numId w:val="96"/>
        </w:numPr>
        <w:tabs>
          <w:tab w:val="left" w:pos="829"/>
          <w:tab w:val="left" w:pos="830"/>
        </w:tabs>
        <w:autoSpaceDE w:val="0"/>
        <w:autoSpaceDN w:val="0"/>
        <w:spacing w:before="1" w:after="0" w:line="259" w:lineRule="auto"/>
        <w:ind w:left="829" w:hanging="356"/>
        <w:jc w:val="left"/>
        <w:rPr>
          <w:rFonts w:cs="Arial"/>
        </w:rPr>
      </w:pPr>
      <w:r w:rsidRPr="00037A46">
        <w:rPr>
          <w:rFonts w:cs="Arial"/>
          <w:spacing w:val="-2"/>
        </w:rPr>
        <w:t>herstellingsvoucher</w:t>
      </w:r>
    </w:p>
    <w:p w14:paraId="7CB9C876" w14:textId="77777777" w:rsidR="00DB12ED" w:rsidRPr="00037A46" w:rsidRDefault="00DB12ED" w:rsidP="00DB12ED">
      <w:pPr>
        <w:spacing w:before="121" w:line="259" w:lineRule="auto"/>
        <w:ind w:left="0" w:right="206"/>
        <w:rPr>
          <w:rFonts w:cs="Arial"/>
        </w:rPr>
      </w:pPr>
      <w:r w:rsidRPr="00037A46">
        <w:rPr>
          <w:rFonts w:cs="Arial"/>
        </w:rPr>
        <w:t>Let</w:t>
      </w:r>
      <w:r w:rsidRPr="00037A46">
        <w:rPr>
          <w:rFonts w:cs="Arial"/>
          <w:spacing w:val="-3"/>
        </w:rPr>
        <w:t xml:space="preserve"> </w:t>
      </w:r>
      <w:r w:rsidRPr="00037A46">
        <w:rPr>
          <w:rFonts w:cs="Arial"/>
        </w:rPr>
        <w:t>op:</w:t>
      </w:r>
      <w:r w:rsidRPr="00037A46">
        <w:rPr>
          <w:rFonts w:cs="Arial"/>
          <w:spacing w:val="-3"/>
        </w:rPr>
        <w:t xml:space="preserve"> </w:t>
      </w:r>
      <w:r w:rsidRPr="00037A46">
        <w:rPr>
          <w:rFonts w:cs="Arial"/>
        </w:rPr>
        <w:t>ook</w:t>
      </w:r>
      <w:r w:rsidRPr="00037A46">
        <w:rPr>
          <w:rFonts w:cs="Arial"/>
          <w:spacing w:val="-3"/>
        </w:rPr>
        <w:t xml:space="preserve"> </w:t>
      </w:r>
      <w:r w:rsidRPr="00037A46">
        <w:rPr>
          <w:rFonts w:cs="Arial"/>
        </w:rPr>
        <w:t>verkeersboetes</w:t>
      </w:r>
      <w:r w:rsidRPr="00037A46">
        <w:rPr>
          <w:rFonts w:cs="Arial"/>
          <w:spacing w:val="-4"/>
        </w:rPr>
        <w:t xml:space="preserve"> </w:t>
      </w:r>
      <w:r w:rsidRPr="00037A46">
        <w:rPr>
          <w:rFonts w:cs="Arial"/>
        </w:rPr>
        <w:t>en</w:t>
      </w:r>
      <w:r w:rsidRPr="00037A46">
        <w:rPr>
          <w:rFonts w:cs="Arial"/>
          <w:spacing w:val="-2"/>
        </w:rPr>
        <w:t xml:space="preserve"> </w:t>
      </w:r>
      <w:r w:rsidRPr="00037A46">
        <w:rPr>
          <w:rFonts w:cs="Arial"/>
        </w:rPr>
        <w:t>retributies zijn</w:t>
      </w:r>
      <w:r w:rsidRPr="00037A46">
        <w:rPr>
          <w:rFonts w:cs="Arial"/>
          <w:spacing w:val="-4"/>
        </w:rPr>
        <w:t xml:space="preserve"> </w:t>
      </w:r>
      <w:r w:rsidRPr="00037A46">
        <w:rPr>
          <w:rFonts w:cs="Arial"/>
        </w:rPr>
        <w:t>volledig</w:t>
      </w:r>
      <w:r w:rsidRPr="00037A46">
        <w:rPr>
          <w:rFonts w:cs="Arial"/>
          <w:spacing w:val="-4"/>
        </w:rPr>
        <w:t xml:space="preserve"> </w:t>
      </w:r>
      <w:r w:rsidRPr="00037A46">
        <w:rPr>
          <w:rFonts w:cs="Arial"/>
        </w:rPr>
        <w:t>ten</w:t>
      </w:r>
      <w:r w:rsidRPr="00037A46">
        <w:rPr>
          <w:rFonts w:cs="Arial"/>
          <w:spacing w:val="-2"/>
        </w:rPr>
        <w:t xml:space="preserve"> </w:t>
      </w:r>
      <w:r w:rsidRPr="00037A46">
        <w:rPr>
          <w:rFonts w:cs="Arial"/>
        </w:rPr>
        <w:t>laste</w:t>
      </w:r>
      <w:r w:rsidRPr="00037A46">
        <w:rPr>
          <w:rFonts w:cs="Arial"/>
          <w:spacing w:val="-3"/>
        </w:rPr>
        <w:t xml:space="preserve"> </w:t>
      </w:r>
      <w:r w:rsidRPr="00037A46">
        <w:rPr>
          <w:rFonts w:cs="Arial"/>
        </w:rPr>
        <w:t>van</w:t>
      </w:r>
      <w:r w:rsidRPr="00037A46">
        <w:rPr>
          <w:rFonts w:cs="Arial"/>
          <w:spacing w:val="-2"/>
        </w:rPr>
        <w:t xml:space="preserve"> </w:t>
      </w:r>
      <w:r w:rsidRPr="00037A46">
        <w:rPr>
          <w:rFonts w:cs="Arial"/>
        </w:rPr>
        <w:t>de</w:t>
      </w:r>
      <w:r w:rsidRPr="00037A46">
        <w:rPr>
          <w:rFonts w:cs="Arial"/>
          <w:spacing w:val="-3"/>
        </w:rPr>
        <w:t xml:space="preserve"> </w:t>
      </w:r>
      <w:r w:rsidRPr="00037A46">
        <w:rPr>
          <w:rFonts w:cs="Arial"/>
        </w:rPr>
        <w:t>werknemer.</w:t>
      </w:r>
      <w:r w:rsidRPr="00037A46">
        <w:rPr>
          <w:rFonts w:cs="Arial"/>
          <w:spacing w:val="-2"/>
        </w:rPr>
        <w:t xml:space="preserve"> Het personeelslid</w:t>
      </w:r>
      <w:r w:rsidRPr="00037A46">
        <w:rPr>
          <w:rFonts w:cs="Arial"/>
          <w:spacing w:val="-1"/>
        </w:rPr>
        <w:t xml:space="preserve"> </w:t>
      </w:r>
      <w:r w:rsidRPr="00037A46">
        <w:rPr>
          <w:rFonts w:cs="Arial"/>
        </w:rPr>
        <w:t>betaalt</w:t>
      </w:r>
      <w:r w:rsidRPr="00037A46">
        <w:rPr>
          <w:rFonts w:cs="Arial"/>
          <w:spacing w:val="-1"/>
        </w:rPr>
        <w:t xml:space="preserve"> </w:t>
      </w:r>
      <w:r w:rsidRPr="00037A46">
        <w:rPr>
          <w:rFonts w:cs="Arial"/>
        </w:rPr>
        <w:t>alle boetes en overtredingen die kunnen opgelegd worden door het gebruik van de leasefiets onmiddellijk. Indien er kosten voor laattijdige betaling ervan aan de werkgever worden doorgerekend door de leasemaatschappij, zullen deze aan jou worden doorgerekend.</w:t>
      </w:r>
    </w:p>
    <w:p w14:paraId="7E4C4502" w14:textId="77777777" w:rsidR="00DB12ED" w:rsidRPr="00037A46" w:rsidRDefault="00DB12ED" w:rsidP="00DB12ED">
      <w:pPr>
        <w:spacing w:before="157" w:line="259" w:lineRule="auto"/>
        <w:ind w:left="0"/>
        <w:rPr>
          <w:rFonts w:cs="Arial"/>
        </w:rPr>
      </w:pPr>
      <w:r w:rsidRPr="00037A46">
        <w:rPr>
          <w:rFonts w:cs="Arial"/>
        </w:rPr>
        <w:lastRenderedPageBreak/>
        <w:t>In</w:t>
      </w:r>
      <w:r w:rsidRPr="00037A46">
        <w:rPr>
          <w:rFonts w:cs="Arial"/>
          <w:spacing w:val="-2"/>
        </w:rPr>
        <w:t xml:space="preserve"> </w:t>
      </w:r>
      <w:r w:rsidRPr="00037A46">
        <w:rPr>
          <w:rFonts w:cs="Arial"/>
        </w:rPr>
        <w:t>geval</w:t>
      </w:r>
      <w:r w:rsidRPr="00037A46">
        <w:rPr>
          <w:rFonts w:cs="Arial"/>
          <w:spacing w:val="-4"/>
        </w:rPr>
        <w:t xml:space="preserve"> </w:t>
      </w:r>
      <w:r w:rsidRPr="00037A46">
        <w:rPr>
          <w:rFonts w:cs="Arial"/>
        </w:rPr>
        <w:t>van</w:t>
      </w:r>
      <w:r w:rsidRPr="00037A46">
        <w:rPr>
          <w:rFonts w:cs="Arial"/>
          <w:spacing w:val="-2"/>
        </w:rPr>
        <w:t xml:space="preserve"> </w:t>
      </w:r>
      <w:r w:rsidRPr="00037A46">
        <w:rPr>
          <w:rFonts w:cs="Arial"/>
        </w:rPr>
        <w:t>confiscatie (gerechtelijke inbeslagneming)</w:t>
      </w:r>
      <w:r w:rsidRPr="00037A46">
        <w:rPr>
          <w:rFonts w:cs="Arial"/>
          <w:spacing w:val="-2"/>
        </w:rPr>
        <w:t xml:space="preserve"> </w:t>
      </w:r>
      <w:r w:rsidRPr="00037A46">
        <w:rPr>
          <w:rFonts w:cs="Arial"/>
        </w:rPr>
        <w:t>van</w:t>
      </w:r>
      <w:r w:rsidRPr="00037A46">
        <w:rPr>
          <w:rFonts w:cs="Arial"/>
          <w:spacing w:val="-5"/>
        </w:rPr>
        <w:t xml:space="preserve"> </w:t>
      </w:r>
      <w:r w:rsidRPr="00037A46">
        <w:rPr>
          <w:rFonts w:cs="Arial"/>
        </w:rPr>
        <w:t>de</w:t>
      </w:r>
      <w:r w:rsidRPr="00037A46">
        <w:rPr>
          <w:rFonts w:cs="Arial"/>
          <w:spacing w:val="-1"/>
        </w:rPr>
        <w:t xml:space="preserve"> </w:t>
      </w:r>
      <w:r w:rsidRPr="00037A46">
        <w:rPr>
          <w:rFonts w:cs="Arial"/>
        </w:rPr>
        <w:t>fiets,</w:t>
      </w:r>
      <w:r w:rsidRPr="00037A46">
        <w:rPr>
          <w:rFonts w:cs="Arial"/>
          <w:spacing w:val="-1"/>
        </w:rPr>
        <w:t xml:space="preserve"> </w:t>
      </w:r>
      <w:r w:rsidRPr="00037A46">
        <w:rPr>
          <w:rFonts w:cs="Arial"/>
        </w:rPr>
        <w:t>heeft</w:t>
      </w:r>
      <w:r w:rsidRPr="00037A46">
        <w:rPr>
          <w:rFonts w:cs="Arial"/>
          <w:spacing w:val="-1"/>
        </w:rPr>
        <w:t xml:space="preserve"> </w:t>
      </w:r>
      <w:r w:rsidRPr="00037A46">
        <w:rPr>
          <w:rFonts w:cs="Arial"/>
        </w:rPr>
        <w:t>de</w:t>
      </w:r>
      <w:r w:rsidRPr="00037A46">
        <w:rPr>
          <w:rFonts w:cs="Arial"/>
          <w:spacing w:val="-3"/>
        </w:rPr>
        <w:t xml:space="preserve"> </w:t>
      </w:r>
      <w:r w:rsidRPr="00037A46">
        <w:rPr>
          <w:rFonts w:cs="Arial"/>
        </w:rPr>
        <w:t>werkgever</w:t>
      </w:r>
      <w:r w:rsidRPr="00037A46">
        <w:rPr>
          <w:rFonts w:cs="Arial"/>
          <w:spacing w:val="-1"/>
        </w:rPr>
        <w:t xml:space="preserve"> </w:t>
      </w:r>
      <w:r w:rsidRPr="00037A46">
        <w:rPr>
          <w:rFonts w:cs="Arial"/>
        </w:rPr>
        <w:t>het</w:t>
      </w:r>
      <w:r w:rsidRPr="00037A46">
        <w:rPr>
          <w:rFonts w:cs="Arial"/>
          <w:spacing w:val="-3"/>
        </w:rPr>
        <w:t xml:space="preserve"> </w:t>
      </w:r>
      <w:r w:rsidRPr="00037A46">
        <w:rPr>
          <w:rFonts w:cs="Arial"/>
        </w:rPr>
        <w:t>recht</w:t>
      </w:r>
      <w:r w:rsidRPr="00037A46">
        <w:rPr>
          <w:rFonts w:cs="Arial"/>
          <w:spacing w:val="-3"/>
        </w:rPr>
        <w:t xml:space="preserve"> </w:t>
      </w:r>
      <w:r w:rsidRPr="00037A46">
        <w:rPr>
          <w:rFonts w:cs="Arial"/>
        </w:rPr>
        <w:t>alle</w:t>
      </w:r>
      <w:r w:rsidRPr="00037A46">
        <w:rPr>
          <w:rFonts w:cs="Arial"/>
          <w:spacing w:val="-2"/>
        </w:rPr>
        <w:t xml:space="preserve"> </w:t>
      </w:r>
      <w:r w:rsidRPr="00037A46">
        <w:rPr>
          <w:rFonts w:cs="Arial"/>
        </w:rPr>
        <w:t>kosten</w:t>
      </w:r>
      <w:r w:rsidRPr="00037A46">
        <w:rPr>
          <w:rFonts w:cs="Arial"/>
          <w:spacing w:val="-4"/>
        </w:rPr>
        <w:t xml:space="preserve"> </w:t>
      </w:r>
      <w:r w:rsidRPr="00037A46">
        <w:rPr>
          <w:rFonts w:cs="Arial"/>
        </w:rPr>
        <w:t>van</w:t>
      </w:r>
      <w:r w:rsidRPr="00037A46">
        <w:rPr>
          <w:rFonts w:cs="Arial"/>
          <w:spacing w:val="-5"/>
        </w:rPr>
        <w:t xml:space="preserve"> </w:t>
      </w:r>
      <w:r w:rsidRPr="00037A46">
        <w:rPr>
          <w:rFonts w:cs="Arial"/>
        </w:rPr>
        <w:t>de</w:t>
      </w:r>
      <w:r w:rsidRPr="00037A46">
        <w:rPr>
          <w:rFonts w:cs="Arial"/>
          <w:spacing w:val="-1"/>
        </w:rPr>
        <w:t xml:space="preserve"> </w:t>
      </w:r>
      <w:r w:rsidRPr="00037A46">
        <w:rPr>
          <w:rFonts w:cs="Arial"/>
        </w:rPr>
        <w:t>recuperatie</w:t>
      </w:r>
      <w:r w:rsidRPr="00037A46">
        <w:rPr>
          <w:rFonts w:cs="Arial"/>
          <w:spacing w:val="-4"/>
        </w:rPr>
        <w:t xml:space="preserve"> </w:t>
      </w:r>
      <w:r w:rsidRPr="00037A46">
        <w:rPr>
          <w:rFonts w:cs="Arial"/>
        </w:rPr>
        <w:t>van de fiets te verhalen op de werknemer.</w:t>
      </w:r>
    </w:p>
    <w:p w14:paraId="4F005E87"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5.3 Jaarlijks onderhoud</w:t>
      </w:r>
    </w:p>
    <w:p w14:paraId="5C37442C" w14:textId="77777777" w:rsidR="00DB12ED" w:rsidRPr="00037A46" w:rsidRDefault="00DB12ED" w:rsidP="00DB12ED">
      <w:pPr>
        <w:spacing w:before="118"/>
        <w:ind w:left="0"/>
        <w:rPr>
          <w:rFonts w:cs="Arial"/>
        </w:rPr>
      </w:pPr>
    </w:p>
    <w:p w14:paraId="4F3F31BD" w14:textId="77777777" w:rsidR="00DB12ED" w:rsidRPr="00037A46" w:rsidRDefault="00DB12ED" w:rsidP="00DB12ED">
      <w:pPr>
        <w:spacing w:after="200" w:line="276" w:lineRule="auto"/>
        <w:ind w:left="142"/>
        <w:rPr>
          <w:rFonts w:cs="Arial"/>
          <w:color w:val="000000"/>
        </w:rPr>
      </w:pPr>
      <w:r w:rsidRPr="00037A46">
        <w:rPr>
          <w:rFonts w:cs="Arial"/>
          <w:color w:val="000000"/>
        </w:rPr>
        <w:t>Het personeelslid zal individueel gecontacteerd worden voor periodiek onderhoud van de fiets. Hij dient   hierop te reageren om zodoende de fiets in goede staat te houden.</w:t>
      </w:r>
    </w:p>
    <w:p w14:paraId="4663ECC3" w14:textId="77777777" w:rsidR="00DB12ED" w:rsidRPr="00037A46" w:rsidRDefault="00DB12ED" w:rsidP="00DB12ED">
      <w:pPr>
        <w:spacing w:after="200" w:line="276" w:lineRule="auto"/>
        <w:ind w:left="142"/>
        <w:rPr>
          <w:rFonts w:cs="Arial"/>
          <w:color w:val="000000"/>
        </w:rPr>
      </w:pPr>
      <w:r w:rsidRPr="00037A46">
        <w:rPr>
          <w:rFonts w:cs="Arial"/>
          <w:color w:val="000000"/>
        </w:rPr>
        <w:t xml:space="preserve">In geval van een defect of technisch mankement dient het personeelslid zo spoedig mogelijk contact op te nemen met </w:t>
      </w:r>
      <w:proofErr w:type="spellStart"/>
      <w:r w:rsidRPr="00037A46">
        <w:rPr>
          <w:rFonts w:cs="Arial"/>
          <w:color w:val="000000"/>
        </w:rPr>
        <w:t>Joule’s</w:t>
      </w:r>
      <w:proofErr w:type="spellEnd"/>
      <w:r w:rsidRPr="00037A46">
        <w:rPr>
          <w:rFonts w:cs="Arial"/>
          <w:color w:val="000000"/>
        </w:rPr>
        <w:t xml:space="preserve"> mobiel onderhoud (via mail of telefoon). Bij ongepland onderhoud (al dan niet binnen de verzekering) kan de werknemer zich wenden tot de mobiele fietsenmaker van Joule of zijn lokale fietsenmaker. </w:t>
      </w:r>
    </w:p>
    <w:p w14:paraId="027ECB29" w14:textId="77777777" w:rsidR="00DB12ED" w:rsidRPr="00037A46" w:rsidRDefault="00DB12ED" w:rsidP="00DB12ED">
      <w:pPr>
        <w:spacing w:after="200" w:line="276" w:lineRule="auto"/>
        <w:ind w:firstLine="142"/>
        <w:rPr>
          <w:rFonts w:cs="Arial"/>
          <w:color w:val="000000"/>
        </w:rPr>
      </w:pPr>
      <w:r w:rsidRPr="00037A46">
        <w:rPr>
          <w:rFonts w:cs="Arial"/>
          <w:color w:val="000000"/>
        </w:rPr>
        <w:t>Mobiel onderhoud wordt voorzien op de werkvloer:</w:t>
      </w:r>
    </w:p>
    <w:p w14:paraId="5544A0F6" w14:textId="77777777" w:rsidR="00DB12ED" w:rsidRPr="00037A46" w:rsidRDefault="00DB12ED">
      <w:pPr>
        <w:numPr>
          <w:ilvl w:val="0"/>
          <w:numId w:val="101"/>
        </w:numPr>
        <w:spacing w:before="0" w:after="200" w:line="276" w:lineRule="auto"/>
        <w:ind w:firstLine="142"/>
        <w:contextualSpacing/>
        <w:jc w:val="left"/>
        <w:rPr>
          <w:rFonts w:cs="Arial"/>
          <w:color w:val="000000"/>
        </w:rPr>
      </w:pPr>
      <w:r w:rsidRPr="00037A46">
        <w:rPr>
          <w:rFonts w:cs="Arial"/>
          <w:color w:val="000000"/>
        </w:rPr>
        <w:t>Moment 1: na 3-6 maanden</w:t>
      </w:r>
    </w:p>
    <w:p w14:paraId="44DFD8A2" w14:textId="77777777" w:rsidR="00DB12ED" w:rsidRPr="00037A46" w:rsidRDefault="00DB12ED">
      <w:pPr>
        <w:numPr>
          <w:ilvl w:val="0"/>
          <w:numId w:val="101"/>
        </w:numPr>
        <w:spacing w:before="0" w:after="200" w:line="276" w:lineRule="auto"/>
        <w:ind w:firstLine="142"/>
        <w:contextualSpacing/>
        <w:jc w:val="left"/>
        <w:rPr>
          <w:rFonts w:cs="Arial"/>
          <w:color w:val="000000"/>
        </w:rPr>
      </w:pPr>
      <w:r w:rsidRPr="00037A46">
        <w:rPr>
          <w:rFonts w:cs="Arial"/>
          <w:color w:val="000000"/>
        </w:rPr>
        <w:t xml:space="preserve">Moment 2: na 12-15 maanden </w:t>
      </w:r>
    </w:p>
    <w:p w14:paraId="5A869278" w14:textId="77777777" w:rsidR="00DB12ED" w:rsidRPr="00037A46" w:rsidRDefault="00DB12ED">
      <w:pPr>
        <w:numPr>
          <w:ilvl w:val="0"/>
          <w:numId w:val="101"/>
        </w:numPr>
        <w:spacing w:before="0" w:after="200" w:line="276" w:lineRule="auto"/>
        <w:ind w:firstLine="142"/>
        <w:contextualSpacing/>
        <w:jc w:val="left"/>
        <w:rPr>
          <w:rFonts w:cs="Arial"/>
          <w:color w:val="000000"/>
        </w:rPr>
      </w:pPr>
      <w:r w:rsidRPr="00037A46">
        <w:rPr>
          <w:rFonts w:cs="Arial"/>
          <w:color w:val="000000"/>
        </w:rPr>
        <w:t>Moment 3: na 24-27 maanden</w:t>
      </w:r>
    </w:p>
    <w:p w14:paraId="77ADFAB4" w14:textId="77777777" w:rsidR="00DB12ED" w:rsidRPr="00037A46" w:rsidRDefault="00DB12ED" w:rsidP="00DB12ED">
      <w:pPr>
        <w:spacing w:after="200" w:line="276" w:lineRule="auto"/>
        <w:ind w:left="142"/>
        <w:rPr>
          <w:rFonts w:cs="Arial"/>
          <w:color w:val="000000"/>
        </w:rPr>
      </w:pPr>
      <w:r w:rsidRPr="00037A46">
        <w:rPr>
          <w:rFonts w:cs="Arial"/>
          <w:color w:val="000000"/>
        </w:rPr>
        <w:t xml:space="preserve">Bij onderhoud- en reparatiekosten, met uitzondering van de kosten voor herstelling van ongevallen, geldt het volgende: onderhoud bevat het algemeen controleren en bijstellen van de fiets. Na 12-15 maanden en 24-27 maanden worden ook de remblokken vervangen. Onderhoudskosten die binnen dit onderhoudscontract vallen, zullen worden uitgevoerd zonder verrekening via de herstellingsvoucher of aparte facturatie. </w:t>
      </w:r>
    </w:p>
    <w:p w14:paraId="6877C7EB" w14:textId="77777777" w:rsidR="00DB12ED" w:rsidRPr="00037A46" w:rsidRDefault="00DB12ED" w:rsidP="00DB12ED">
      <w:pPr>
        <w:ind w:left="142"/>
        <w:rPr>
          <w:rFonts w:cs="Arial"/>
          <w:color w:val="000000"/>
        </w:rPr>
      </w:pPr>
      <w:r w:rsidRPr="00037A46">
        <w:rPr>
          <w:rFonts w:cs="Arial"/>
          <w:color w:val="000000"/>
        </w:rPr>
        <w:t xml:space="preserve">In het fietsleasepakket is ook een herstellingsvoucher voorzien. Dit omvat een </w:t>
      </w:r>
      <w:proofErr w:type="spellStart"/>
      <w:r w:rsidRPr="00037A46">
        <w:rPr>
          <w:rFonts w:cs="Arial"/>
          <w:color w:val="000000"/>
        </w:rPr>
        <w:t>terugbetaalbaar</w:t>
      </w:r>
      <w:proofErr w:type="spellEnd"/>
      <w:r w:rsidRPr="00037A46">
        <w:rPr>
          <w:rFonts w:cs="Arial"/>
          <w:color w:val="000000"/>
        </w:rPr>
        <w:t xml:space="preserve"> extra budget van circa 10 euro/maand dat wordt toegevoegd aan de leasing. Deze voucher kan gebruikt worden om de kostprijs van een ongepland onderhoud of een herstelling te dekken, behoudens in geval van garantie of tussenkomst door de verzekering.</w:t>
      </w:r>
    </w:p>
    <w:p w14:paraId="563D7E60" w14:textId="77777777" w:rsidR="00DB12ED" w:rsidRPr="00037A46" w:rsidRDefault="00DB12ED" w:rsidP="00DB12ED">
      <w:pPr>
        <w:ind w:left="142"/>
        <w:rPr>
          <w:rFonts w:cs="Arial"/>
          <w:color w:val="000000"/>
        </w:rPr>
      </w:pPr>
      <w:r w:rsidRPr="00037A46">
        <w:rPr>
          <w:rFonts w:cs="Arial"/>
          <w:color w:val="000000"/>
        </w:rPr>
        <w:t>Is het jaarlijks bedrag van de herstellingsvoucher onvoldoende om deze extra kosten te dekken, wordt het verschil apart gefactureerd aan het personeelslid.</w:t>
      </w:r>
    </w:p>
    <w:p w14:paraId="10261A52" w14:textId="77777777" w:rsidR="00DB12ED" w:rsidRPr="00037A46" w:rsidRDefault="00DB12ED" w:rsidP="00DB12ED">
      <w:pPr>
        <w:ind w:left="142"/>
        <w:rPr>
          <w:rFonts w:cs="Arial"/>
          <w:color w:val="000000"/>
        </w:rPr>
      </w:pPr>
    </w:p>
    <w:p w14:paraId="20CC6F6B" w14:textId="77777777" w:rsidR="00DB12ED" w:rsidRPr="00037A46" w:rsidRDefault="00DB12ED" w:rsidP="00DB12ED">
      <w:pPr>
        <w:ind w:left="142"/>
        <w:rPr>
          <w:rFonts w:cs="Arial"/>
          <w:color w:val="000000"/>
        </w:rPr>
      </w:pPr>
      <w:r w:rsidRPr="00037A46">
        <w:rPr>
          <w:rFonts w:cs="Arial"/>
          <w:color w:val="000000"/>
        </w:rPr>
        <w:t>Het budget is onbeperkt overdraagbaar binnen de vaste leaseperiode.</w:t>
      </w:r>
    </w:p>
    <w:p w14:paraId="5DDB151D" w14:textId="77777777" w:rsidR="00DB12ED" w:rsidRPr="00037A46" w:rsidRDefault="00DB12ED" w:rsidP="00DB12ED">
      <w:pPr>
        <w:ind w:left="142"/>
        <w:rPr>
          <w:rFonts w:cs="Arial"/>
          <w:color w:val="000000"/>
        </w:rPr>
      </w:pPr>
      <w:r w:rsidRPr="00037A46">
        <w:rPr>
          <w:rFonts w:cs="Arial"/>
          <w:color w:val="000000"/>
        </w:rPr>
        <w:t>Na 36 maanden wordt het eventuele restbedrag terugbetaald aan de werkgever of kan het gebruikt worden door het personeelslid om de aankoopoptie te verlichten.</w:t>
      </w:r>
    </w:p>
    <w:p w14:paraId="38C5F10C" w14:textId="77777777" w:rsidR="00DB12ED" w:rsidRPr="00037A46" w:rsidRDefault="00DB12ED" w:rsidP="00DB12ED">
      <w:pPr>
        <w:ind w:left="142"/>
        <w:rPr>
          <w:rFonts w:cs="Arial"/>
          <w:color w:val="000000"/>
        </w:rPr>
      </w:pPr>
    </w:p>
    <w:p w14:paraId="1CBD2856" w14:textId="77777777" w:rsidR="00DB12ED" w:rsidRPr="00037A46" w:rsidRDefault="00DB12ED" w:rsidP="00DB12ED">
      <w:pPr>
        <w:ind w:left="142"/>
        <w:rPr>
          <w:rFonts w:cs="Arial"/>
          <w:color w:val="000000"/>
        </w:rPr>
      </w:pPr>
      <w:r w:rsidRPr="00037A46">
        <w:rPr>
          <w:rFonts w:cs="Arial"/>
          <w:color w:val="000000"/>
        </w:rPr>
        <w:t>Ongepland onderhoud of herstellingen gebeuren ter plaatse door de mobiele fietsenmaker van de leasemaatschappij. Is herstelling ter plaatse niet mogelijk, wordt een vervangfiets aangeboden en zal de herstelde fiets binnen de 7 dagen terug ter beschikking staan van de gebruiker. Duurt de herstelling langer dan 7 dagen, wordt ook de termijn van de vervangfiets verlengd.</w:t>
      </w:r>
    </w:p>
    <w:p w14:paraId="1FC12FF4" w14:textId="77777777" w:rsidR="00DB12ED" w:rsidRPr="00037A46" w:rsidRDefault="00DB12ED" w:rsidP="00DB12ED">
      <w:pPr>
        <w:tabs>
          <w:tab w:val="left" w:pos="3915"/>
        </w:tabs>
        <w:ind w:left="142"/>
        <w:rPr>
          <w:rFonts w:cs="Calibri"/>
          <w:color w:val="000000"/>
        </w:rPr>
      </w:pPr>
    </w:p>
    <w:p w14:paraId="51596CC5" w14:textId="77777777" w:rsidR="00DB12ED" w:rsidRPr="00037A46" w:rsidRDefault="00DB12ED" w:rsidP="00DB12ED">
      <w:pPr>
        <w:ind w:left="142"/>
        <w:rPr>
          <w:rFonts w:cs="Arial"/>
          <w:color w:val="000000"/>
        </w:rPr>
      </w:pPr>
      <w:r w:rsidRPr="00037A46">
        <w:rPr>
          <w:rFonts w:cs="Arial"/>
          <w:color w:val="000000"/>
        </w:rPr>
        <w:t>De gebruiker kan de fiets laten herstellen bij een andere fietsenmaker naar keuze. In dit geval moet eerst een offerte worden opgevraagd en ter goedkeuring worden voorgelegd aan de leasemaatschappij.</w:t>
      </w:r>
    </w:p>
    <w:p w14:paraId="6EAEA631" w14:textId="77777777" w:rsidR="00DB12ED" w:rsidRPr="00037A46" w:rsidRDefault="00DB12ED" w:rsidP="00DB12ED">
      <w:pPr>
        <w:spacing w:before="8"/>
        <w:ind w:left="0"/>
        <w:rPr>
          <w:rFonts w:cs="Arial"/>
        </w:rPr>
      </w:pPr>
    </w:p>
    <w:p w14:paraId="3D2AA3D5"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5.4 Verzekering diefstal, schade en pech</w:t>
      </w:r>
    </w:p>
    <w:p w14:paraId="27DBE9F0" w14:textId="77777777" w:rsidR="00DB12ED" w:rsidRPr="00037A46" w:rsidRDefault="00DB12ED" w:rsidP="00DB12ED">
      <w:pPr>
        <w:spacing w:line="259" w:lineRule="auto"/>
        <w:rPr>
          <w:rFonts w:cs="Arial"/>
        </w:rPr>
      </w:pPr>
    </w:p>
    <w:p w14:paraId="3AAA6192" w14:textId="77777777" w:rsidR="00DB12ED" w:rsidRPr="00037A46" w:rsidRDefault="00DB12ED" w:rsidP="00DB12ED">
      <w:pPr>
        <w:ind w:left="142"/>
        <w:rPr>
          <w:rFonts w:cs="Arial"/>
        </w:rPr>
      </w:pPr>
      <w:r w:rsidRPr="00037A46">
        <w:rPr>
          <w:rFonts w:cs="Arial"/>
        </w:rPr>
        <w:t xml:space="preserve">Voor elke fiets is er een omnium schade- en diefstalverzekering afgesloten. </w:t>
      </w:r>
    </w:p>
    <w:p w14:paraId="356DFF86" w14:textId="77777777" w:rsidR="00DB12ED" w:rsidRPr="00037A46" w:rsidRDefault="00DB12ED" w:rsidP="00DB12ED">
      <w:pPr>
        <w:ind w:left="142"/>
        <w:rPr>
          <w:rFonts w:cs="Arial"/>
        </w:rPr>
      </w:pPr>
    </w:p>
    <w:p w14:paraId="57F07738" w14:textId="77777777" w:rsidR="00DB12ED" w:rsidRPr="00037A46" w:rsidRDefault="00DB12ED" w:rsidP="00DB12ED">
      <w:pPr>
        <w:ind w:left="142"/>
        <w:rPr>
          <w:rFonts w:cs="Arial"/>
        </w:rPr>
      </w:pPr>
      <w:r w:rsidRPr="00037A46">
        <w:rPr>
          <w:rFonts w:cs="Arial"/>
        </w:rPr>
        <w:lastRenderedPageBreak/>
        <w:t>Elk ongeval, elke diefstal of andere schade dient onmiddellijk telefonisch te worden meegedeeld aan Joule (via mail of telefoon).</w:t>
      </w:r>
    </w:p>
    <w:p w14:paraId="3F1A7A62" w14:textId="77777777" w:rsidR="00DB12ED" w:rsidRPr="00037A46" w:rsidRDefault="00DB12ED" w:rsidP="00DB12ED">
      <w:pPr>
        <w:ind w:left="142"/>
        <w:rPr>
          <w:rFonts w:cs="Arial"/>
        </w:rPr>
      </w:pPr>
    </w:p>
    <w:p w14:paraId="75D5CFAD" w14:textId="77777777" w:rsidR="00DB12ED" w:rsidRPr="00037A46" w:rsidRDefault="00DB12ED" w:rsidP="00DB12ED">
      <w:pPr>
        <w:ind w:left="142"/>
        <w:rPr>
          <w:rFonts w:cs="Arial"/>
        </w:rPr>
      </w:pPr>
      <w:r w:rsidRPr="00037A46">
        <w:rPr>
          <w:rFonts w:cs="Arial"/>
        </w:rPr>
        <w:t xml:space="preserve">Bij vandalisme of diefstal, geheel of gedeeltelijk, dient het personeelslid een proces verbaal bij de politie te laten opstellen. Dit proces verbaal dient voorgelegd te worden bij het indienen van een verzekeringsclaim. Bij volledige diefstal dienen eveneens de beide sleutels voorgelegd te worden. Dit als bewijs dat de fiets correct slotvast stond. </w:t>
      </w:r>
    </w:p>
    <w:p w14:paraId="268D0407" w14:textId="77777777" w:rsidR="00DB12ED" w:rsidRPr="00037A46" w:rsidRDefault="00DB12ED" w:rsidP="00DB12ED">
      <w:pPr>
        <w:ind w:left="142"/>
        <w:rPr>
          <w:rFonts w:cs="Arial"/>
        </w:rPr>
      </w:pPr>
    </w:p>
    <w:p w14:paraId="0AE054D7" w14:textId="77777777" w:rsidR="00DB12ED" w:rsidRPr="00037A46" w:rsidRDefault="00DB12ED" w:rsidP="00DB12ED">
      <w:pPr>
        <w:ind w:left="142"/>
        <w:rPr>
          <w:rFonts w:cs="Arial"/>
        </w:rPr>
      </w:pPr>
      <w:r w:rsidRPr="00037A46">
        <w:rPr>
          <w:rFonts w:cs="Arial"/>
        </w:rPr>
        <w:t>Indien derden betrokken zijn bij het ongeval, dient de politie verwittigd te worden om een vaststelling te doen en dient er een aanrijdingsformulier ingevuld te worden.</w:t>
      </w:r>
    </w:p>
    <w:p w14:paraId="5B237CD8" w14:textId="77777777" w:rsidR="00DB12ED" w:rsidRPr="00037A46" w:rsidRDefault="00DB12ED" w:rsidP="00DB12ED">
      <w:pPr>
        <w:ind w:left="142"/>
        <w:contextualSpacing/>
        <w:rPr>
          <w:rFonts w:cs="Arial"/>
        </w:rPr>
      </w:pPr>
    </w:p>
    <w:p w14:paraId="7B7941E8" w14:textId="77777777" w:rsidR="00DB12ED" w:rsidRPr="00037A46" w:rsidRDefault="00DB12ED" w:rsidP="00DB12ED">
      <w:pPr>
        <w:ind w:left="142"/>
        <w:rPr>
          <w:rFonts w:cs="Arial"/>
        </w:rPr>
      </w:pPr>
      <w:r w:rsidRPr="00037A46">
        <w:rPr>
          <w:rFonts w:cs="Arial"/>
        </w:rPr>
        <w:t>De fiets is verzekerd tegen eigen schade en diefstal, niet voor schade die bij het gebruiken van deze fiets aan derden wordt toegebracht. Het personeelslid dient een familiale verzekering (aansprakelijkheid) af te sluiten.</w:t>
      </w:r>
    </w:p>
    <w:p w14:paraId="75E26082" w14:textId="77777777" w:rsidR="00DB12ED" w:rsidRPr="00037A46" w:rsidRDefault="00DB12ED" w:rsidP="00DB12ED">
      <w:pPr>
        <w:ind w:left="142"/>
        <w:contextualSpacing/>
        <w:rPr>
          <w:rFonts w:cs="Arial"/>
        </w:rPr>
      </w:pPr>
    </w:p>
    <w:p w14:paraId="089D458E" w14:textId="77777777" w:rsidR="00DB12ED" w:rsidRPr="00037A46" w:rsidRDefault="00DB12ED" w:rsidP="00DB12ED">
      <w:pPr>
        <w:ind w:left="142"/>
        <w:rPr>
          <w:rFonts w:cs="Arial"/>
        </w:rPr>
      </w:pPr>
      <w:r w:rsidRPr="00037A46">
        <w:rPr>
          <w:rFonts w:cs="Arial"/>
        </w:rPr>
        <w:t>Bij schade, door ongeval in fout, door ongeval zonder derden of door vandalisme, bedraagt de eigen vrijstelling voor het personeelslid 25€ per schadegeval.</w:t>
      </w:r>
    </w:p>
    <w:p w14:paraId="14820279" w14:textId="77777777" w:rsidR="00DB12ED" w:rsidRPr="00037A46" w:rsidRDefault="00DB12ED" w:rsidP="00DB12ED">
      <w:pPr>
        <w:ind w:left="142"/>
        <w:rPr>
          <w:rFonts w:cs="Arial"/>
        </w:rPr>
      </w:pPr>
    </w:p>
    <w:p w14:paraId="5AA5A409" w14:textId="77777777" w:rsidR="00DB12ED" w:rsidRPr="00037A46" w:rsidRDefault="00DB12ED" w:rsidP="00DB12ED">
      <w:pPr>
        <w:ind w:left="142"/>
        <w:rPr>
          <w:rFonts w:cs="Arial"/>
          <w:b/>
        </w:rPr>
      </w:pPr>
      <w:r w:rsidRPr="00037A46">
        <w:rPr>
          <w:rFonts w:cs="Arial"/>
        </w:rPr>
        <w:t>Ongevallen of beschadigingen van de bedrijfsfiets ten gevolge van alcoholgebruik gelden steeds als grove nalatigheid, zodat de geleden schade in dat geval steeds kan verhaald worden op het personeelslid.</w:t>
      </w:r>
    </w:p>
    <w:p w14:paraId="1F92E36F" w14:textId="77777777" w:rsidR="00DB12ED" w:rsidRPr="00037A46" w:rsidRDefault="00DB12ED" w:rsidP="00DB12ED">
      <w:pPr>
        <w:ind w:left="142"/>
        <w:rPr>
          <w:rFonts w:cs="Arial"/>
        </w:rPr>
      </w:pPr>
    </w:p>
    <w:p w14:paraId="612BDDF5" w14:textId="77777777" w:rsidR="00DB12ED" w:rsidRPr="00037A46" w:rsidRDefault="00DB12ED" w:rsidP="00DB12ED">
      <w:pPr>
        <w:ind w:left="142"/>
        <w:rPr>
          <w:rFonts w:cs="Arial"/>
        </w:rPr>
      </w:pPr>
      <w:r w:rsidRPr="00037A46">
        <w:rPr>
          <w:rFonts w:cs="Arial"/>
        </w:rPr>
        <w:t xml:space="preserve">De fiets is gedekt door een abonnement pechhulp. Bij pech of ongeval waardoor de fiets geïmmobiliseerd is, kan de Werknemer rechtstreeks de pechhulp contacteren via het JOULE-telefoonnummer. De fiets wordt idealiter ter plaatse hersteld. Indien dit niet mogelijk is wordt deze getakeld naar </w:t>
      </w:r>
      <w:proofErr w:type="spellStart"/>
      <w:r w:rsidRPr="00037A46">
        <w:rPr>
          <w:rFonts w:cs="Arial"/>
        </w:rPr>
        <w:t>JOULEs</w:t>
      </w:r>
      <w:proofErr w:type="spellEnd"/>
      <w:r w:rsidRPr="00037A46">
        <w:rPr>
          <w:rFonts w:cs="Arial"/>
        </w:rPr>
        <w:t xml:space="preserve"> onderhoud en wordt de werknemer naar zijn vertrekpunt of de geplande aankomst gebracht.</w:t>
      </w:r>
    </w:p>
    <w:p w14:paraId="6AEEE887" w14:textId="77777777" w:rsidR="00DB12ED" w:rsidRPr="00037A46" w:rsidRDefault="00DB12ED" w:rsidP="00DB12ED">
      <w:pPr>
        <w:ind w:left="142"/>
        <w:rPr>
          <w:rFonts w:cs="Arial"/>
        </w:rPr>
      </w:pPr>
    </w:p>
    <w:p w14:paraId="6A5B6BCA" w14:textId="77777777" w:rsidR="00DB12ED" w:rsidRPr="00037A46" w:rsidRDefault="00DB12ED" w:rsidP="00DB12ED">
      <w:pPr>
        <w:ind w:left="142"/>
        <w:rPr>
          <w:rFonts w:cs="Arial"/>
        </w:rPr>
      </w:pPr>
      <w:r w:rsidRPr="00037A46">
        <w:rPr>
          <w:rFonts w:cs="Arial"/>
        </w:rPr>
        <w:t>De verzekerde gebruiker heeft eveneens recht op pechbijstand via de fietsverzekering bij</w:t>
      </w:r>
    </w:p>
    <w:p w14:paraId="50432230" w14:textId="77777777" w:rsidR="00DB12ED" w:rsidRPr="00037A46" w:rsidRDefault="00DB12ED">
      <w:pPr>
        <w:numPr>
          <w:ilvl w:val="0"/>
          <w:numId w:val="108"/>
        </w:numPr>
        <w:spacing w:before="0" w:after="0" w:line="259" w:lineRule="auto"/>
        <w:ind w:left="142"/>
        <w:contextualSpacing/>
        <w:jc w:val="left"/>
        <w:rPr>
          <w:rFonts w:cs="Arial"/>
        </w:rPr>
      </w:pPr>
      <w:r w:rsidRPr="00037A46">
        <w:rPr>
          <w:rFonts w:cs="Arial"/>
        </w:rPr>
        <w:t>pech (technisch defect)</w:t>
      </w:r>
    </w:p>
    <w:p w14:paraId="3A83644E" w14:textId="77777777" w:rsidR="00DB12ED" w:rsidRPr="00037A46" w:rsidRDefault="00DB12ED">
      <w:pPr>
        <w:numPr>
          <w:ilvl w:val="0"/>
          <w:numId w:val="108"/>
        </w:numPr>
        <w:spacing w:before="0" w:after="0" w:line="259" w:lineRule="auto"/>
        <w:ind w:left="142"/>
        <w:contextualSpacing/>
        <w:jc w:val="left"/>
        <w:rPr>
          <w:rFonts w:cs="Arial"/>
        </w:rPr>
      </w:pPr>
      <w:r w:rsidRPr="00037A46">
        <w:rPr>
          <w:rFonts w:cs="Arial"/>
        </w:rPr>
        <w:t>lekke band</w:t>
      </w:r>
    </w:p>
    <w:p w14:paraId="5DABC825" w14:textId="77777777" w:rsidR="00DB12ED" w:rsidRPr="00037A46" w:rsidRDefault="00DB12ED">
      <w:pPr>
        <w:numPr>
          <w:ilvl w:val="0"/>
          <w:numId w:val="108"/>
        </w:numPr>
        <w:spacing w:before="0" w:after="0" w:line="259" w:lineRule="auto"/>
        <w:ind w:left="142"/>
        <w:contextualSpacing/>
        <w:jc w:val="left"/>
        <w:rPr>
          <w:rFonts w:cs="Arial"/>
        </w:rPr>
      </w:pPr>
      <w:r w:rsidRPr="00037A46">
        <w:rPr>
          <w:rFonts w:cs="Arial"/>
        </w:rPr>
        <w:t>batterijprobleem (niet te wijten aan onvoldoende opgeladen)</w:t>
      </w:r>
    </w:p>
    <w:p w14:paraId="222A1C0B" w14:textId="77777777" w:rsidR="00DB12ED" w:rsidRPr="00037A46" w:rsidRDefault="00DB12ED">
      <w:pPr>
        <w:numPr>
          <w:ilvl w:val="0"/>
          <w:numId w:val="108"/>
        </w:numPr>
        <w:spacing w:before="0" w:after="0" w:line="259" w:lineRule="auto"/>
        <w:ind w:left="142"/>
        <w:contextualSpacing/>
        <w:jc w:val="left"/>
        <w:rPr>
          <w:rFonts w:cs="Arial"/>
        </w:rPr>
      </w:pPr>
      <w:r w:rsidRPr="00037A46">
        <w:rPr>
          <w:rFonts w:cs="Arial"/>
        </w:rPr>
        <w:t>ongeval</w:t>
      </w:r>
    </w:p>
    <w:p w14:paraId="44829B5A" w14:textId="77777777" w:rsidR="00DB12ED" w:rsidRPr="00037A46" w:rsidRDefault="00DB12ED">
      <w:pPr>
        <w:numPr>
          <w:ilvl w:val="0"/>
          <w:numId w:val="108"/>
        </w:numPr>
        <w:spacing w:before="0" w:after="0" w:line="259" w:lineRule="auto"/>
        <w:ind w:left="142"/>
        <w:contextualSpacing/>
        <w:jc w:val="left"/>
        <w:rPr>
          <w:rFonts w:cs="Arial"/>
        </w:rPr>
      </w:pPr>
      <w:r w:rsidRPr="00037A46">
        <w:rPr>
          <w:rFonts w:cs="Arial"/>
        </w:rPr>
        <w:t xml:space="preserve">(poging tot) diefstal </w:t>
      </w:r>
    </w:p>
    <w:p w14:paraId="618E9EDD" w14:textId="77777777" w:rsidR="00DB12ED" w:rsidRPr="00037A46" w:rsidRDefault="00DB12ED" w:rsidP="00DB12ED">
      <w:pPr>
        <w:ind w:left="142"/>
        <w:contextualSpacing/>
        <w:rPr>
          <w:rFonts w:cs="Arial"/>
        </w:rPr>
      </w:pPr>
    </w:p>
    <w:p w14:paraId="377175F4" w14:textId="77777777" w:rsidR="00DB12ED" w:rsidRPr="00037A46" w:rsidRDefault="00DB12ED" w:rsidP="00DB12ED">
      <w:pPr>
        <w:ind w:left="142"/>
        <w:contextualSpacing/>
        <w:rPr>
          <w:rFonts w:cs="Arial"/>
        </w:rPr>
      </w:pPr>
      <w:r w:rsidRPr="00037A46">
        <w:rPr>
          <w:rFonts w:cs="Arial"/>
        </w:rPr>
        <w:t>De in het leasecontract voorziene dekking van deze pechbijstand is beperkt tot maximaal 3 tussenkomsten per jaar. De bijstand is geldig in België voor zover de verzekerde zich op minimum 1 km van zijn woning bevindt, en tot maximum 30 km buiten de Belgische landsgrenzen.</w:t>
      </w:r>
    </w:p>
    <w:p w14:paraId="16C6DA2D" w14:textId="77777777" w:rsidR="00DB12ED" w:rsidRPr="00037A46" w:rsidRDefault="00DB12ED" w:rsidP="00DB12ED">
      <w:pPr>
        <w:ind w:left="142"/>
        <w:rPr>
          <w:rFonts w:cs="Arial"/>
        </w:rPr>
      </w:pPr>
    </w:p>
    <w:p w14:paraId="65AC9D3A" w14:textId="77777777" w:rsidR="00DB12ED" w:rsidRPr="00037A46" w:rsidRDefault="00DB12ED" w:rsidP="00DB12ED">
      <w:pPr>
        <w:ind w:left="142"/>
        <w:rPr>
          <w:rFonts w:cs="Arial"/>
        </w:rPr>
      </w:pPr>
      <w:r w:rsidRPr="00037A46">
        <w:rPr>
          <w:rFonts w:cs="Arial"/>
        </w:rPr>
        <w:t xml:space="preserve">Het personeelslid is strafrechtelijk aansprakelijk voor alle verkeersovertredingen en/of voor alle verkeersongevallen zowel tijdens als buiten de werkuren. </w:t>
      </w:r>
    </w:p>
    <w:p w14:paraId="2A18B2B5" w14:textId="77777777" w:rsidR="00DB12ED" w:rsidRPr="00037A46" w:rsidRDefault="00DB12ED" w:rsidP="00DB12ED">
      <w:pPr>
        <w:ind w:left="142"/>
        <w:rPr>
          <w:rFonts w:cs="Arial"/>
        </w:rPr>
      </w:pPr>
      <w:r w:rsidRPr="00037A46">
        <w:rPr>
          <w:rFonts w:cs="Arial"/>
        </w:rPr>
        <w:t xml:space="preserve">De werkgever is burgerlijk aansprakelijk voor de schade die door het personeelslid wordt veroorzaakt tijdens de werktijd en van en naar het werk ingevolge een ongeval. </w:t>
      </w:r>
    </w:p>
    <w:p w14:paraId="108C8E2B" w14:textId="77777777" w:rsidR="00DB12ED" w:rsidRPr="00037A46" w:rsidRDefault="00DB12ED" w:rsidP="00DB12ED">
      <w:pPr>
        <w:ind w:left="142"/>
        <w:rPr>
          <w:rFonts w:cs="Arial"/>
        </w:rPr>
      </w:pPr>
    </w:p>
    <w:p w14:paraId="7B36B4E0" w14:textId="77777777" w:rsidR="00DB12ED" w:rsidRPr="00037A46" w:rsidRDefault="00DB12ED" w:rsidP="00DB12ED">
      <w:pPr>
        <w:ind w:left="142"/>
        <w:rPr>
          <w:rFonts w:cs="Arial"/>
        </w:rPr>
      </w:pPr>
      <w:r w:rsidRPr="00037A46">
        <w:rPr>
          <w:rFonts w:cs="Arial"/>
        </w:rPr>
        <w:t xml:space="preserve">Indien het ongeval geheel of gedeeltelijk te wijten is aan opzet, een zware of lichte gebruikelijke fout van het personeelslid, komt de verzekering niet tussen en zijn alle kosten ten laste van het personeelslid. </w:t>
      </w:r>
    </w:p>
    <w:p w14:paraId="7CC5EA7C" w14:textId="1B48876E" w:rsidR="00DB12ED" w:rsidRDefault="00DB12ED" w:rsidP="00DB12ED">
      <w:pPr>
        <w:ind w:left="142"/>
        <w:rPr>
          <w:rFonts w:cs="Arial"/>
        </w:rPr>
      </w:pPr>
    </w:p>
    <w:p w14:paraId="48804DEB" w14:textId="77777777" w:rsidR="0067123A" w:rsidRPr="00037A46" w:rsidRDefault="0067123A" w:rsidP="00DB12ED">
      <w:pPr>
        <w:ind w:left="142"/>
        <w:rPr>
          <w:rFonts w:cs="Arial"/>
        </w:rPr>
      </w:pPr>
    </w:p>
    <w:p w14:paraId="4FC193A7"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lastRenderedPageBreak/>
        <w:t>Art. 6 Wat te doen bij diefstal, schade en pech</w:t>
      </w:r>
    </w:p>
    <w:p w14:paraId="504A4A34" w14:textId="77777777" w:rsidR="00DB12ED" w:rsidRPr="00037A46" w:rsidRDefault="00DB12ED" w:rsidP="00DB12ED">
      <w:pPr>
        <w:ind w:left="142"/>
        <w:rPr>
          <w:rFonts w:cs="Arial"/>
          <w:bCs/>
          <w:color w:val="000000"/>
        </w:rPr>
      </w:pPr>
      <w:r w:rsidRPr="00037A46">
        <w:rPr>
          <w:rFonts w:cs="Arial"/>
          <w:bCs/>
          <w:color w:val="000000"/>
        </w:rPr>
        <w:t>Bij pech/schade/diefstal moet het verzekerde personeelslid:</w:t>
      </w:r>
    </w:p>
    <w:p w14:paraId="4D0D933E" w14:textId="77777777" w:rsidR="00DB12ED" w:rsidRPr="00037A46" w:rsidRDefault="00DB12ED">
      <w:pPr>
        <w:numPr>
          <w:ilvl w:val="0"/>
          <w:numId w:val="102"/>
        </w:numPr>
        <w:spacing w:before="0" w:after="0" w:line="259" w:lineRule="auto"/>
        <w:jc w:val="left"/>
        <w:rPr>
          <w:rFonts w:cs="Arial"/>
          <w:color w:val="000000"/>
        </w:rPr>
      </w:pPr>
      <w:r w:rsidRPr="00037A46">
        <w:rPr>
          <w:rFonts w:cs="Arial"/>
          <w:color w:val="000000"/>
        </w:rPr>
        <w:t xml:space="preserve">onmiddellijk het Joule-nummer bellen: </w:t>
      </w:r>
      <w:r w:rsidRPr="00037A46">
        <w:rPr>
          <w:rFonts w:cs="Arial"/>
          <w:b/>
          <w:color w:val="000000"/>
        </w:rPr>
        <w:t>050/89 26 89</w:t>
      </w:r>
    </w:p>
    <w:p w14:paraId="1CD69003" w14:textId="77777777" w:rsidR="00DB12ED" w:rsidRPr="00037A46" w:rsidRDefault="00DB12ED">
      <w:pPr>
        <w:numPr>
          <w:ilvl w:val="0"/>
          <w:numId w:val="102"/>
        </w:numPr>
        <w:spacing w:before="0" w:after="0" w:line="259" w:lineRule="auto"/>
        <w:jc w:val="left"/>
        <w:rPr>
          <w:rFonts w:cs="Arial"/>
          <w:color w:val="000000"/>
        </w:rPr>
      </w:pPr>
      <w:r w:rsidRPr="00037A46">
        <w:rPr>
          <w:rFonts w:cs="Arial"/>
          <w:color w:val="000000"/>
        </w:rPr>
        <w:t>alle redelijke maatregelen nemen om de gevolgen van de schade te beperken</w:t>
      </w:r>
    </w:p>
    <w:p w14:paraId="6E5F7870" w14:textId="77777777" w:rsidR="00DB12ED" w:rsidRPr="00037A46" w:rsidRDefault="00DB12ED">
      <w:pPr>
        <w:numPr>
          <w:ilvl w:val="0"/>
          <w:numId w:val="102"/>
        </w:numPr>
        <w:spacing w:before="0" w:after="0" w:line="259" w:lineRule="auto"/>
        <w:jc w:val="left"/>
        <w:rPr>
          <w:rFonts w:cs="Arial"/>
          <w:color w:val="000000"/>
        </w:rPr>
      </w:pPr>
      <w:r w:rsidRPr="00037A46">
        <w:rPr>
          <w:rFonts w:cs="Arial"/>
          <w:color w:val="000000"/>
        </w:rPr>
        <w:t>zo snel mogelijk foto’s nemen en de schade/diefstal en de exacte omstandigheden, de oorzaken, de omvang ervan en de identiteit van de tegenpartijen, slachtoffers en mogelijke getuigen melden</w:t>
      </w:r>
    </w:p>
    <w:p w14:paraId="5F9C471D" w14:textId="77777777" w:rsidR="00DB12ED" w:rsidRPr="00037A46" w:rsidRDefault="00DB12ED">
      <w:pPr>
        <w:numPr>
          <w:ilvl w:val="0"/>
          <w:numId w:val="102"/>
        </w:numPr>
        <w:spacing w:before="0" w:after="0" w:line="259" w:lineRule="auto"/>
        <w:jc w:val="left"/>
        <w:rPr>
          <w:rFonts w:cs="Arial"/>
          <w:color w:val="000000"/>
        </w:rPr>
      </w:pPr>
      <w:r w:rsidRPr="00037A46">
        <w:rPr>
          <w:rFonts w:cs="Arial"/>
          <w:color w:val="000000"/>
        </w:rPr>
        <w:t>meewerken aan de afhandeling van het schadegeval en de leasemaatschappij Joule alle informatie en nuttige documenten overmaken (bijv. offerte voor de herstelling, nummer strafdossier, foto’s van de schade enz.), alsook aan de personen die zijn aangewezen om dit schadegeval af te handelen</w:t>
      </w:r>
    </w:p>
    <w:p w14:paraId="09610911" w14:textId="77777777" w:rsidR="00DB12ED" w:rsidRPr="00037A46" w:rsidRDefault="00DB12ED">
      <w:pPr>
        <w:numPr>
          <w:ilvl w:val="0"/>
          <w:numId w:val="102"/>
        </w:numPr>
        <w:spacing w:before="0" w:after="0" w:line="259" w:lineRule="auto"/>
        <w:jc w:val="left"/>
        <w:rPr>
          <w:rFonts w:cs="Arial"/>
          <w:color w:val="000000"/>
        </w:rPr>
      </w:pPr>
      <w:r w:rsidRPr="00037A46">
        <w:rPr>
          <w:rFonts w:cs="Arial"/>
          <w:color w:val="000000"/>
        </w:rPr>
        <w:t>bij diefstal ook onmiddellijk aangifte doen bij de politie en het PV aan de leasemaatschappij bezorgen, en de 2 sleutels terugbezorgen aan de leasemaatschappij.</w:t>
      </w:r>
    </w:p>
    <w:p w14:paraId="6AA5895F" w14:textId="77777777" w:rsidR="00DB12ED" w:rsidRPr="00037A46" w:rsidRDefault="00DB12ED" w:rsidP="00DB12ED">
      <w:pPr>
        <w:rPr>
          <w:rFonts w:cs="Arial"/>
          <w:color w:val="000000"/>
        </w:rPr>
      </w:pPr>
    </w:p>
    <w:p w14:paraId="6B93E431" w14:textId="77777777" w:rsidR="00DB12ED" w:rsidRPr="00037A46" w:rsidRDefault="00DB12ED" w:rsidP="00DB12ED">
      <w:pPr>
        <w:ind w:left="142"/>
        <w:rPr>
          <w:rFonts w:cs="Arial"/>
          <w:color w:val="000000"/>
        </w:rPr>
      </w:pPr>
      <w:r w:rsidRPr="00037A46">
        <w:rPr>
          <w:rFonts w:cs="Arial"/>
          <w:color w:val="000000"/>
        </w:rPr>
        <w:t>Contactpersonen bij Joule zijn:</w:t>
      </w:r>
    </w:p>
    <w:p w14:paraId="23A60E1C" w14:textId="77777777" w:rsidR="00DB12ED" w:rsidRPr="00037A46" w:rsidRDefault="00DB12ED">
      <w:pPr>
        <w:numPr>
          <w:ilvl w:val="0"/>
          <w:numId w:val="103"/>
        </w:numPr>
        <w:spacing w:before="0" w:after="0" w:line="259" w:lineRule="auto"/>
        <w:jc w:val="left"/>
        <w:rPr>
          <w:rFonts w:cs="Arial"/>
          <w:color w:val="000000"/>
          <w:lang w:val="es-ES"/>
        </w:rPr>
      </w:pPr>
      <w:r w:rsidRPr="00037A46">
        <w:rPr>
          <w:rFonts w:cs="Arial"/>
          <w:color w:val="000000"/>
          <w:lang w:val="es-ES"/>
        </w:rPr>
        <w:t xml:space="preserve">Jordy De Loose: </w:t>
      </w:r>
      <w:r w:rsidR="0067123A">
        <w:fldChar w:fldCharType="begin"/>
      </w:r>
      <w:r w:rsidR="0067123A">
        <w:instrText>HYPERLINK "mailto:jordy@joulebikes.be"</w:instrText>
      </w:r>
      <w:r w:rsidR="0067123A">
        <w:fldChar w:fldCharType="separate"/>
      </w:r>
      <w:r w:rsidRPr="00037A46">
        <w:rPr>
          <w:rFonts w:cs="Arial"/>
          <w:color w:val="0000FF"/>
          <w:u w:val="single"/>
          <w:lang w:val="es-ES"/>
        </w:rPr>
        <w:t>jordy@joulebikes.be</w:t>
      </w:r>
      <w:r w:rsidR="0067123A">
        <w:rPr>
          <w:rFonts w:cs="Arial"/>
          <w:color w:val="0000FF"/>
          <w:u w:val="single"/>
          <w:lang w:val="es-ES"/>
        </w:rPr>
        <w:fldChar w:fldCharType="end"/>
      </w:r>
    </w:p>
    <w:p w14:paraId="347807A3" w14:textId="77777777" w:rsidR="00DB12ED" w:rsidRPr="00037A46" w:rsidRDefault="00DB12ED">
      <w:pPr>
        <w:numPr>
          <w:ilvl w:val="0"/>
          <w:numId w:val="103"/>
        </w:numPr>
        <w:spacing w:before="0" w:after="0" w:line="259" w:lineRule="auto"/>
        <w:jc w:val="left"/>
        <w:rPr>
          <w:rFonts w:cs="Arial"/>
          <w:color w:val="000000"/>
        </w:rPr>
      </w:pPr>
      <w:r w:rsidRPr="00037A46">
        <w:rPr>
          <w:rFonts w:cs="Arial"/>
          <w:color w:val="000000"/>
        </w:rPr>
        <w:t xml:space="preserve">Laurens Verbeke: </w:t>
      </w:r>
      <w:hyperlink r:id="rId25" w:history="1">
        <w:r w:rsidRPr="00037A46">
          <w:rPr>
            <w:rFonts w:cs="Arial"/>
            <w:color w:val="0000FF"/>
            <w:u w:val="single"/>
          </w:rPr>
          <w:t>laurens@joulebikes.be</w:t>
        </w:r>
      </w:hyperlink>
      <w:r w:rsidRPr="00037A46">
        <w:rPr>
          <w:rFonts w:cs="Arial"/>
          <w:color w:val="000000"/>
        </w:rPr>
        <w:t xml:space="preserve"> </w:t>
      </w:r>
    </w:p>
    <w:p w14:paraId="7BC9CC48" w14:textId="77777777" w:rsidR="00DB12ED" w:rsidRPr="00037A46" w:rsidRDefault="00DB12ED">
      <w:pPr>
        <w:numPr>
          <w:ilvl w:val="0"/>
          <w:numId w:val="103"/>
        </w:numPr>
        <w:spacing w:before="0" w:after="0" w:line="259" w:lineRule="auto"/>
        <w:jc w:val="left"/>
        <w:rPr>
          <w:rFonts w:cs="Arial"/>
          <w:color w:val="000000"/>
          <w:lang w:val="es-ES"/>
        </w:rPr>
      </w:pPr>
      <w:r w:rsidRPr="00037A46">
        <w:rPr>
          <w:rFonts w:cs="Arial"/>
          <w:color w:val="000000"/>
          <w:lang w:val="es-ES"/>
        </w:rPr>
        <w:t xml:space="preserve">Nicolas Coudeville: </w:t>
      </w:r>
      <w:hyperlink r:id="rId26" w:history="1">
        <w:r w:rsidRPr="00037A46">
          <w:rPr>
            <w:rFonts w:cs="Arial"/>
            <w:color w:val="0000FF"/>
            <w:u w:val="single"/>
            <w:lang w:val="es-ES"/>
          </w:rPr>
          <w:t>nicolas@joulebikes.be</w:t>
        </w:r>
      </w:hyperlink>
      <w:r w:rsidRPr="00037A46">
        <w:rPr>
          <w:rFonts w:cs="Arial"/>
          <w:color w:val="000000"/>
          <w:lang w:val="es-ES"/>
        </w:rPr>
        <w:t xml:space="preserve"> </w:t>
      </w:r>
    </w:p>
    <w:p w14:paraId="07AEDEB8" w14:textId="77777777" w:rsidR="00DB12ED" w:rsidRPr="00037A46" w:rsidRDefault="00DB12ED" w:rsidP="00DB12ED">
      <w:pPr>
        <w:rPr>
          <w:rFonts w:cs="Arial"/>
          <w:color w:val="000000"/>
        </w:rPr>
      </w:pPr>
    </w:p>
    <w:p w14:paraId="5AA2F65C" w14:textId="77777777" w:rsidR="00DB12ED" w:rsidRPr="00037A46" w:rsidRDefault="00DB12ED" w:rsidP="00DB12ED">
      <w:pPr>
        <w:ind w:left="284"/>
        <w:rPr>
          <w:rFonts w:cs="Arial"/>
          <w:color w:val="000000"/>
        </w:rPr>
      </w:pPr>
      <w:r w:rsidRPr="00037A46">
        <w:rPr>
          <w:rFonts w:cs="Arial"/>
          <w:color w:val="000000"/>
        </w:rPr>
        <w:t>Wanneer gestolen of verloren fietsen worden teruggevonden, moet het personeelslid de leasemaatschappij daarvan onmiddellijk op de hoogte brengen.</w:t>
      </w:r>
    </w:p>
    <w:p w14:paraId="38D20622" w14:textId="77777777" w:rsidR="00DB12ED" w:rsidRPr="00037A46" w:rsidRDefault="00DB12ED" w:rsidP="00DB12ED">
      <w:pPr>
        <w:ind w:left="284"/>
        <w:rPr>
          <w:rFonts w:cs="Arial"/>
          <w:color w:val="000000"/>
        </w:rPr>
      </w:pPr>
    </w:p>
    <w:p w14:paraId="6C42109A" w14:textId="77777777" w:rsidR="00DB12ED" w:rsidRPr="00037A46" w:rsidRDefault="00DB12ED" w:rsidP="00DB12ED">
      <w:pPr>
        <w:ind w:left="284"/>
        <w:rPr>
          <w:rFonts w:cs="Arial"/>
          <w:color w:val="000000"/>
        </w:rPr>
      </w:pPr>
      <w:r w:rsidRPr="00037A46">
        <w:rPr>
          <w:rFonts w:cs="Arial"/>
          <w:color w:val="000000"/>
        </w:rPr>
        <w:t xml:space="preserve">Het personeelslid licht ook de werkgever in van elk schadegeval of diefstal via </w:t>
      </w:r>
      <w:hyperlink r:id="rId27" w:history="1">
        <w:r w:rsidRPr="00037A46">
          <w:rPr>
            <w:rFonts w:cs="Arial"/>
            <w:color w:val="0000FF"/>
            <w:u w:val="single"/>
          </w:rPr>
          <w:t>personeel@beersel.be</w:t>
        </w:r>
      </w:hyperlink>
      <w:r w:rsidRPr="00037A46">
        <w:rPr>
          <w:rFonts w:cs="Arial"/>
          <w:color w:val="000000"/>
        </w:rPr>
        <w:t>. Het personeelslid bezorgt daarbij ook aan de personeelsdienst een kopie van de documenten die hij aan de fietsleasemaatschappij heeft bezorgd.</w:t>
      </w:r>
    </w:p>
    <w:p w14:paraId="3D83E45F" w14:textId="77777777" w:rsidR="00DB12ED" w:rsidRPr="00037A46" w:rsidRDefault="00DB12ED" w:rsidP="00DB12ED">
      <w:pPr>
        <w:rPr>
          <w:rFonts w:cs="Calibri"/>
          <w:b/>
          <w:color w:val="000000"/>
        </w:rPr>
      </w:pPr>
    </w:p>
    <w:p w14:paraId="07DCF73E"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7 Gebruik van de leasefiets, rechten, plichten en veiligheid</w:t>
      </w:r>
    </w:p>
    <w:p w14:paraId="4305BA20"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7.1 Inontvangstneming van de fiets</w:t>
      </w:r>
    </w:p>
    <w:p w14:paraId="4DC224BB" w14:textId="77777777" w:rsidR="00DB12ED" w:rsidRPr="00037A46" w:rsidRDefault="00DB12ED" w:rsidP="00DB12ED">
      <w:pPr>
        <w:ind w:left="142"/>
        <w:rPr>
          <w:rFonts w:cs="Arial"/>
          <w:color w:val="000000"/>
        </w:rPr>
      </w:pPr>
      <w:r w:rsidRPr="00037A46">
        <w:rPr>
          <w:rFonts w:cs="Arial"/>
          <w:color w:val="000000"/>
        </w:rPr>
        <w:t>Het personeelslid neemt de fiets in ontvangst op de werkvloer en ondertekent het afleveringsdocument. De fiets is geïdentificeerd aan de hand van een unieke code.</w:t>
      </w:r>
    </w:p>
    <w:p w14:paraId="2C08023C" w14:textId="77777777" w:rsidR="00DB12ED" w:rsidRPr="00037A46" w:rsidRDefault="00DB12ED" w:rsidP="00DB12ED">
      <w:pPr>
        <w:ind w:left="142"/>
        <w:rPr>
          <w:rFonts w:cs="Arial"/>
          <w:color w:val="000000"/>
        </w:rPr>
      </w:pPr>
      <w:r w:rsidRPr="00037A46">
        <w:rPr>
          <w:rFonts w:cs="Arial"/>
          <w:color w:val="000000"/>
        </w:rPr>
        <w:t>Bij ontvangst van de leasefiets krijgt het personeelslid de nodige fietssleutels. Bij verlies, diefstal of breuk van een of meerdere sleutels, wordt de leasemaatschappij onmiddellijk gecontacteerd. De kosten van nieuwe sleutel(s) bij verlies zijn steeds ten laste van het personeelslid</w:t>
      </w:r>
    </w:p>
    <w:p w14:paraId="4A4A8BA4"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7.2 Gebruik van de leasefiets</w:t>
      </w:r>
    </w:p>
    <w:p w14:paraId="28DBF63C" w14:textId="77777777" w:rsidR="00DB12ED" w:rsidRPr="00037A46" w:rsidRDefault="00DB12ED" w:rsidP="00DB12ED">
      <w:pPr>
        <w:ind w:left="142"/>
        <w:rPr>
          <w:rFonts w:cs="Arial"/>
          <w:color w:val="000000"/>
        </w:rPr>
      </w:pPr>
    </w:p>
    <w:p w14:paraId="1982259B" w14:textId="77777777" w:rsidR="00DB12ED" w:rsidRPr="00037A46" w:rsidRDefault="00DB12ED" w:rsidP="00DB12ED">
      <w:pPr>
        <w:ind w:left="142"/>
        <w:rPr>
          <w:rFonts w:cs="Arial"/>
          <w:color w:val="000000"/>
        </w:rPr>
      </w:pPr>
      <w:r w:rsidRPr="00037A46">
        <w:rPr>
          <w:rFonts w:cs="Arial"/>
          <w:color w:val="000000"/>
        </w:rPr>
        <w:t>Het personeelslid moet de fiets met zorg en als voorzichtig en redelijk persoon gebruiken gedurende de looptijd van het fietsleasecontract voor het doel waarvoor deze is bestemd en uitgerust. Dit betekent onder meer:</w:t>
      </w:r>
    </w:p>
    <w:p w14:paraId="30E95B90"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t>de verkeersreglementen respecteren (reglementen over vervoer, wegverkeer);</w:t>
      </w:r>
    </w:p>
    <w:p w14:paraId="036A7C42"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t>zich houden aan eventuele voorschriften van de producent of de leverancier van de fiets in verband met het gebruik en/of het onderhoud van de fiets;</w:t>
      </w:r>
    </w:p>
    <w:p w14:paraId="272D9465"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t>ervoor zorgen dat de fiets steeds voldoet aan de technische voorschriften die wettelijk opgelegd zijn;</w:t>
      </w:r>
    </w:p>
    <w:p w14:paraId="1AA2A4CF"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lastRenderedPageBreak/>
        <w:t>de fiets regelmatig nakijken op defecten en het dagelijkse onderhoud zelf uitvoeren (bandenspanning, smeren ketting, reinigen fiets, bandenwissel bij niet-elektrische fietsen indien mogelijk);</w:t>
      </w:r>
    </w:p>
    <w:p w14:paraId="6C9962ED"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t>de fiets bij stalling buiten een afgesloten ruimte steeds beveiligen met het meegeleverde slot en daarbij verankeren aan een vast punt;</w:t>
      </w:r>
    </w:p>
    <w:p w14:paraId="5375141C"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t>de fiets aanbieden op het periodiek onderhoud;</w:t>
      </w:r>
    </w:p>
    <w:p w14:paraId="4D91534F"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t>eventuele schade aan de fiets of aan onderdelen melden aan de fietsleasemaatschappij;</w:t>
      </w:r>
    </w:p>
    <w:p w14:paraId="5B35CF12"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t>geen opzettelijke schade aan de fiets aanbrengen;</w:t>
      </w:r>
    </w:p>
    <w:p w14:paraId="3A55C96B"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t>de batterij van de elektrische fiets afkoppelen bij een langdurige periode van niet-gebruik;</w:t>
      </w:r>
    </w:p>
    <w:p w14:paraId="081CEC96"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t>de batterij bij vrieskou niet buiten laten staan</w:t>
      </w:r>
    </w:p>
    <w:p w14:paraId="58ACDA62"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t>toegevoegde accessoires buiten het leasecontract op de fiets plaatsen zonder:</w:t>
      </w:r>
    </w:p>
    <w:p w14:paraId="7A42BBAA" w14:textId="77777777" w:rsidR="00DB12ED" w:rsidRPr="00037A46" w:rsidRDefault="00DB12ED">
      <w:pPr>
        <w:numPr>
          <w:ilvl w:val="1"/>
          <w:numId w:val="104"/>
        </w:numPr>
        <w:spacing w:before="0" w:after="0" w:line="276" w:lineRule="auto"/>
        <w:contextualSpacing/>
        <w:jc w:val="left"/>
        <w:rPr>
          <w:rFonts w:cs="Arial"/>
          <w:color w:val="000000"/>
        </w:rPr>
      </w:pPr>
      <w:r w:rsidRPr="00037A46">
        <w:rPr>
          <w:rFonts w:cs="Arial"/>
          <w:color w:val="000000"/>
        </w:rPr>
        <w:t>schade te berokkenen aan de fiets;</w:t>
      </w:r>
    </w:p>
    <w:p w14:paraId="6D264F55" w14:textId="77777777" w:rsidR="00DB12ED" w:rsidRPr="00037A46" w:rsidRDefault="00DB12ED">
      <w:pPr>
        <w:numPr>
          <w:ilvl w:val="1"/>
          <w:numId w:val="104"/>
        </w:numPr>
        <w:spacing w:before="0" w:after="0" w:line="276" w:lineRule="auto"/>
        <w:contextualSpacing/>
        <w:jc w:val="left"/>
        <w:rPr>
          <w:rFonts w:cs="Arial"/>
          <w:color w:val="000000"/>
        </w:rPr>
      </w:pPr>
      <w:r w:rsidRPr="00037A46">
        <w:rPr>
          <w:rFonts w:cs="Arial"/>
          <w:color w:val="000000"/>
        </w:rPr>
        <w:t>alsook het verwijderen van deze accessoires bij beëindiging van het leasecontract.</w:t>
      </w:r>
    </w:p>
    <w:p w14:paraId="71BE6357"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t>enkel toegevoegde opties (bv. kinderzitje, fietstassen, fietshelm, …) buiten het leasecontract op de fiets plaatsen met een vooraf schriftelijke toestemming van de fietsleasemaatschappij;</w:t>
      </w:r>
    </w:p>
    <w:p w14:paraId="2FF5FD5D"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t>dat het personeelslid geen reclame mag toevoegen aan de fiets;</w:t>
      </w:r>
    </w:p>
    <w:p w14:paraId="0B059CE6"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t>niet rijden onder invloed van alcohol, drugs of medicatie (die een invloed heeft op het rijgedrag);</w:t>
      </w:r>
    </w:p>
    <w:p w14:paraId="7160DB4C"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t>de leasefiets mag gebruikt worden door iedereen zolang ze aan de wettelijke voorschriften voldoen en mits voldaan is aan alle voorwaarden, zoals bepaald in deze fietspolicy;</w:t>
      </w:r>
    </w:p>
    <w:p w14:paraId="2BC9F835"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t>de leasefiets mag niet worden gebruikt voor afwijkingen van de verzekeringsvoorwaarden van de fiets;</w:t>
      </w:r>
    </w:p>
    <w:p w14:paraId="7E43DDFF" w14:textId="77777777" w:rsidR="00DB12ED" w:rsidRPr="00037A46" w:rsidRDefault="00DB12ED">
      <w:pPr>
        <w:numPr>
          <w:ilvl w:val="0"/>
          <w:numId w:val="104"/>
        </w:numPr>
        <w:spacing w:before="0" w:after="0" w:line="276" w:lineRule="auto"/>
        <w:contextualSpacing/>
        <w:jc w:val="left"/>
        <w:rPr>
          <w:rFonts w:cs="Arial"/>
          <w:color w:val="000000"/>
        </w:rPr>
      </w:pPr>
      <w:r w:rsidRPr="00037A46">
        <w:rPr>
          <w:rFonts w:cs="Arial"/>
          <w:color w:val="000000"/>
        </w:rPr>
        <w:t>de leasefiets mag niet worden gebruikt voor onwettige doeleinden (bv. drugtransport, goederenvervoer,…) of wedstrijden;</w:t>
      </w:r>
    </w:p>
    <w:p w14:paraId="0CA86A30" w14:textId="77777777" w:rsidR="00DB12ED" w:rsidRPr="00037A46" w:rsidRDefault="00DB12ED">
      <w:pPr>
        <w:numPr>
          <w:ilvl w:val="0"/>
          <w:numId w:val="104"/>
        </w:numPr>
        <w:spacing w:before="0" w:after="200" w:line="276" w:lineRule="auto"/>
        <w:contextualSpacing/>
        <w:jc w:val="left"/>
        <w:rPr>
          <w:rFonts w:cs="Arial"/>
          <w:color w:val="000000"/>
        </w:rPr>
      </w:pPr>
      <w:r w:rsidRPr="00037A46">
        <w:rPr>
          <w:rFonts w:cs="Arial"/>
          <w:color w:val="000000"/>
        </w:rPr>
        <w:t>het is verboden de leasefiets te verkopen, in pand te geven, te verhuren aan derden;</w:t>
      </w:r>
    </w:p>
    <w:p w14:paraId="33FE724E" w14:textId="77777777" w:rsidR="00DB12ED" w:rsidRPr="00037A46" w:rsidRDefault="00DB12ED">
      <w:pPr>
        <w:numPr>
          <w:ilvl w:val="0"/>
          <w:numId w:val="104"/>
        </w:numPr>
        <w:spacing w:before="0" w:after="200" w:line="276" w:lineRule="auto"/>
        <w:contextualSpacing/>
        <w:jc w:val="left"/>
        <w:rPr>
          <w:rFonts w:cs="Arial"/>
          <w:color w:val="000000"/>
        </w:rPr>
      </w:pPr>
      <w:r w:rsidRPr="00037A46">
        <w:rPr>
          <w:rFonts w:cs="Arial"/>
          <w:color w:val="000000"/>
        </w:rPr>
        <w:t xml:space="preserve">wie kiest voor een </w:t>
      </w:r>
      <w:proofErr w:type="spellStart"/>
      <w:r w:rsidRPr="00037A46">
        <w:rPr>
          <w:rFonts w:cs="Arial"/>
          <w:color w:val="000000"/>
        </w:rPr>
        <w:t>speedpedelec</w:t>
      </w:r>
      <w:proofErr w:type="spellEnd"/>
      <w:r w:rsidRPr="00037A46">
        <w:rPr>
          <w:rFonts w:cs="Arial"/>
          <w:color w:val="000000"/>
        </w:rPr>
        <w:t>, is verplicht van een helm te dragen.</w:t>
      </w:r>
    </w:p>
    <w:p w14:paraId="4373DD06" w14:textId="77777777" w:rsidR="00DB12ED" w:rsidRPr="00037A46" w:rsidRDefault="00DB12ED" w:rsidP="00DB12ED">
      <w:pPr>
        <w:ind w:hanging="709"/>
        <w:rPr>
          <w:rFonts w:cs="Arial"/>
          <w:b/>
          <w:i/>
          <w:lang w:val="nl-BE"/>
        </w:rPr>
      </w:pPr>
      <w:r w:rsidRPr="00037A46">
        <w:rPr>
          <w:rFonts w:cs="Arial"/>
          <w:b/>
        </w:rPr>
        <w:t xml:space="preserve">Extra voorwaarden ‘speed </w:t>
      </w:r>
      <w:proofErr w:type="spellStart"/>
      <w:r w:rsidRPr="00037A46">
        <w:rPr>
          <w:rFonts w:cs="Arial"/>
          <w:b/>
        </w:rPr>
        <w:t>pedelec</w:t>
      </w:r>
      <w:proofErr w:type="spellEnd"/>
      <w:r w:rsidRPr="00037A46">
        <w:rPr>
          <w:rFonts w:cs="Arial"/>
          <w:b/>
        </w:rPr>
        <w:t>’</w:t>
      </w:r>
    </w:p>
    <w:p w14:paraId="4EF2FBFB" w14:textId="77777777" w:rsidR="00DB12ED" w:rsidRPr="00037A46" w:rsidRDefault="00DB12ED" w:rsidP="00DB12ED">
      <w:pPr>
        <w:rPr>
          <w:rFonts w:cs="Arial"/>
          <w:color w:val="000000"/>
        </w:rPr>
      </w:pPr>
    </w:p>
    <w:p w14:paraId="5AB9ACFD" w14:textId="77777777" w:rsidR="00DB12ED" w:rsidRPr="00037A46" w:rsidRDefault="00DB12ED" w:rsidP="00DB12ED">
      <w:pPr>
        <w:ind w:left="142"/>
        <w:rPr>
          <w:rFonts w:cs="Arial"/>
          <w:lang w:eastAsia="nl-BE"/>
        </w:rPr>
      </w:pPr>
      <w:r w:rsidRPr="00037A46">
        <w:rPr>
          <w:rFonts w:cs="Arial"/>
          <w:lang w:eastAsia="nl-BE"/>
        </w:rPr>
        <w:t xml:space="preserve">Bij het bestellen van de speed </w:t>
      </w:r>
      <w:proofErr w:type="spellStart"/>
      <w:r w:rsidRPr="00037A46">
        <w:rPr>
          <w:rFonts w:cs="Arial"/>
          <w:lang w:eastAsia="nl-BE"/>
        </w:rPr>
        <w:t>pedelec</w:t>
      </w:r>
      <w:proofErr w:type="spellEnd"/>
      <w:r w:rsidRPr="00037A46">
        <w:rPr>
          <w:rFonts w:cs="Arial"/>
          <w:lang w:eastAsia="nl-BE"/>
        </w:rPr>
        <w:t xml:space="preserve"> fiets moet het personeelslid een geldig rijbewijs AM of B voorleggen.</w:t>
      </w:r>
    </w:p>
    <w:p w14:paraId="202E59D4" w14:textId="77777777" w:rsidR="00DB12ED" w:rsidRPr="00037A46" w:rsidRDefault="00DB12ED" w:rsidP="00DB12ED">
      <w:pPr>
        <w:ind w:left="142"/>
        <w:rPr>
          <w:rFonts w:cs="Arial"/>
          <w:lang w:eastAsia="nl-BE"/>
        </w:rPr>
      </w:pPr>
      <w:r w:rsidRPr="00037A46">
        <w:rPr>
          <w:rFonts w:cs="Arial"/>
          <w:lang w:eastAsia="nl-BE"/>
        </w:rPr>
        <w:t xml:space="preserve">De leasemaatschappij zorgt voor de verplichte inschrijving van de speed </w:t>
      </w:r>
      <w:proofErr w:type="spellStart"/>
      <w:r w:rsidRPr="00037A46">
        <w:rPr>
          <w:rFonts w:cs="Arial"/>
          <w:lang w:eastAsia="nl-BE"/>
        </w:rPr>
        <w:t>pedelec</w:t>
      </w:r>
      <w:proofErr w:type="spellEnd"/>
      <w:r w:rsidRPr="00037A46">
        <w:rPr>
          <w:rFonts w:cs="Arial"/>
          <w:lang w:eastAsia="nl-BE"/>
        </w:rPr>
        <w:t xml:space="preserve"> bij de Dienst Inschrijvingen Voertuigen en de aanvraag van het kenteken (kleine nummerplaat) dat op de fiets moet bevestigd worden. Deze blijft enkel geldig tijdens de leaseperiode. </w:t>
      </w:r>
    </w:p>
    <w:p w14:paraId="2D38CD6B" w14:textId="77777777" w:rsidR="00DB12ED" w:rsidRPr="00037A46" w:rsidRDefault="00DB12ED" w:rsidP="00DB12ED">
      <w:pPr>
        <w:ind w:left="142"/>
        <w:rPr>
          <w:rFonts w:cs="Arial"/>
          <w:lang w:eastAsia="nl-BE"/>
        </w:rPr>
      </w:pPr>
    </w:p>
    <w:p w14:paraId="772D4C92" w14:textId="77777777" w:rsidR="00DB12ED" w:rsidRPr="00037A46" w:rsidRDefault="00DB12ED" w:rsidP="00DB12ED">
      <w:pPr>
        <w:ind w:left="142"/>
        <w:rPr>
          <w:rFonts w:cs="Arial"/>
          <w:lang w:eastAsia="nl-BE"/>
        </w:rPr>
      </w:pPr>
      <w:r w:rsidRPr="00037A46">
        <w:rPr>
          <w:rFonts w:cs="Arial"/>
          <w:lang w:eastAsia="nl-BE"/>
        </w:rPr>
        <w:t>Het dragen van een goedgekeurde fietshelm is verplicht, conform de norm EN1078 met bijkomende voorwaarde dat de slapen en het achterhoofd beschermd moeten zijn.</w:t>
      </w:r>
    </w:p>
    <w:p w14:paraId="1FDF80EA" w14:textId="77777777" w:rsidR="00DB12ED" w:rsidRPr="00037A46" w:rsidRDefault="00DB12ED" w:rsidP="00DB12ED">
      <w:pPr>
        <w:ind w:left="142"/>
        <w:rPr>
          <w:rFonts w:cs="Arial"/>
          <w:lang w:eastAsia="nl-BE"/>
        </w:rPr>
      </w:pPr>
    </w:p>
    <w:p w14:paraId="5C615EDB" w14:textId="77777777" w:rsidR="00DB12ED" w:rsidRPr="00037A46" w:rsidRDefault="00DB12ED" w:rsidP="00DB12ED">
      <w:pPr>
        <w:ind w:left="142"/>
        <w:rPr>
          <w:rFonts w:cs="Arial"/>
          <w:lang w:eastAsia="nl-BE"/>
        </w:rPr>
      </w:pPr>
      <w:r w:rsidRPr="00037A46">
        <w:rPr>
          <w:rFonts w:cs="Arial"/>
          <w:lang w:eastAsia="nl-BE"/>
        </w:rPr>
        <w:t>Het personeelslid moet zelf de nodige verzekering burgerlijke aansprakelijkheid afsluiten.</w:t>
      </w:r>
    </w:p>
    <w:p w14:paraId="6CB6B965" w14:textId="77777777" w:rsidR="00DB12ED" w:rsidRPr="00037A46" w:rsidRDefault="00DB12ED" w:rsidP="00DB12ED">
      <w:pPr>
        <w:rPr>
          <w:rFonts w:cs="Arial"/>
        </w:rPr>
      </w:pPr>
    </w:p>
    <w:p w14:paraId="38F33DD2"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8 Bestelprocedure leasefiets</w:t>
      </w:r>
    </w:p>
    <w:p w14:paraId="66976AF1" w14:textId="77777777" w:rsidR="00DB12ED" w:rsidRPr="00037A46" w:rsidRDefault="00DB12ED" w:rsidP="00DB12ED">
      <w:pPr>
        <w:ind w:left="0"/>
        <w:rPr>
          <w:rFonts w:cs="Arial"/>
          <w:color w:val="000000"/>
        </w:rPr>
      </w:pPr>
    </w:p>
    <w:p w14:paraId="59EE8E98" w14:textId="77777777" w:rsidR="00DB12ED" w:rsidRPr="00037A46" w:rsidRDefault="00DB12ED" w:rsidP="00DB12ED">
      <w:pPr>
        <w:ind w:left="0"/>
        <w:rPr>
          <w:rFonts w:cs="Arial"/>
          <w:color w:val="000000"/>
        </w:rPr>
      </w:pPr>
      <w:r w:rsidRPr="00037A46">
        <w:rPr>
          <w:rFonts w:cs="Arial"/>
          <w:color w:val="000000"/>
        </w:rPr>
        <w:t>Bestelprocedure:</w:t>
      </w:r>
    </w:p>
    <w:p w14:paraId="2FE13E67" w14:textId="77777777" w:rsidR="00DB12ED" w:rsidRPr="00037A46" w:rsidRDefault="00DB12ED">
      <w:pPr>
        <w:numPr>
          <w:ilvl w:val="0"/>
          <w:numId w:val="100"/>
        </w:numPr>
        <w:autoSpaceDN w:val="0"/>
        <w:spacing w:before="0" w:after="160" w:line="256" w:lineRule="auto"/>
        <w:contextualSpacing/>
        <w:jc w:val="left"/>
        <w:rPr>
          <w:rFonts w:cs="Arial"/>
          <w:color w:val="000000"/>
        </w:rPr>
      </w:pPr>
      <w:r w:rsidRPr="00037A46">
        <w:rPr>
          <w:rFonts w:cs="Arial"/>
          <w:color w:val="000000"/>
        </w:rPr>
        <w:t>Op de testdag</w:t>
      </w:r>
    </w:p>
    <w:p w14:paraId="6F23BF72" w14:textId="77777777" w:rsidR="00DB12ED" w:rsidRPr="00037A46" w:rsidRDefault="00DB12ED">
      <w:pPr>
        <w:numPr>
          <w:ilvl w:val="0"/>
          <w:numId w:val="100"/>
        </w:numPr>
        <w:autoSpaceDN w:val="0"/>
        <w:spacing w:before="0" w:after="160" w:line="256" w:lineRule="auto"/>
        <w:contextualSpacing/>
        <w:jc w:val="left"/>
        <w:rPr>
          <w:rFonts w:cs="Arial"/>
          <w:color w:val="000000"/>
        </w:rPr>
      </w:pPr>
      <w:r w:rsidRPr="00037A46">
        <w:rPr>
          <w:rFonts w:cs="Arial"/>
          <w:color w:val="000000"/>
        </w:rPr>
        <w:t xml:space="preserve">via: </w:t>
      </w:r>
      <w:hyperlink r:id="rId28" w:history="1">
        <w:r w:rsidRPr="00037A46">
          <w:rPr>
            <w:rFonts w:cs="Arial"/>
            <w:color w:val="0000FF"/>
            <w:u w:val="single"/>
          </w:rPr>
          <w:t>www.haviland.joulebikes.be</w:t>
        </w:r>
      </w:hyperlink>
      <w:r w:rsidRPr="00037A46">
        <w:rPr>
          <w:rFonts w:cs="Arial"/>
          <w:color w:val="000000"/>
        </w:rPr>
        <w:t xml:space="preserve"> </w:t>
      </w:r>
    </w:p>
    <w:p w14:paraId="497463F0" w14:textId="77777777" w:rsidR="00DB12ED" w:rsidRPr="00037A46" w:rsidRDefault="00DB12ED" w:rsidP="00DB12ED">
      <w:pPr>
        <w:spacing w:after="160" w:line="256" w:lineRule="auto"/>
        <w:ind w:left="0"/>
        <w:contextualSpacing/>
        <w:rPr>
          <w:rFonts w:cs="Arial"/>
          <w:color w:val="000000"/>
        </w:rPr>
      </w:pPr>
    </w:p>
    <w:p w14:paraId="112ABAD8" w14:textId="77777777" w:rsidR="00DB12ED" w:rsidRPr="00037A46" w:rsidRDefault="00DB12ED" w:rsidP="00DB12ED">
      <w:pPr>
        <w:spacing w:after="160" w:line="256" w:lineRule="auto"/>
        <w:ind w:left="0"/>
        <w:contextualSpacing/>
        <w:rPr>
          <w:rFonts w:cs="Arial"/>
          <w:color w:val="000000"/>
        </w:rPr>
      </w:pPr>
      <w:r w:rsidRPr="00037A46">
        <w:rPr>
          <w:rFonts w:cs="Arial"/>
          <w:color w:val="000000"/>
        </w:rPr>
        <w:t xml:space="preserve">Een simulatie van de impact op de </w:t>
      </w:r>
      <w:proofErr w:type="spellStart"/>
      <w:r w:rsidRPr="00037A46">
        <w:rPr>
          <w:rFonts w:cs="Arial"/>
          <w:color w:val="000000"/>
        </w:rPr>
        <w:t>eindejaarstoelage</w:t>
      </w:r>
      <w:proofErr w:type="spellEnd"/>
      <w:r w:rsidRPr="00037A46">
        <w:rPr>
          <w:rFonts w:cs="Arial"/>
          <w:color w:val="000000"/>
        </w:rPr>
        <w:t xml:space="preserve"> of vakantiedagen wordt gemaakt via de simulatietool op basis van de leasingofferte. </w:t>
      </w:r>
    </w:p>
    <w:p w14:paraId="2F4E9CFA" w14:textId="77777777" w:rsidR="00DB12ED" w:rsidRPr="00037A46" w:rsidRDefault="00DB12ED" w:rsidP="00DB12ED">
      <w:pPr>
        <w:spacing w:after="160" w:line="256" w:lineRule="auto"/>
        <w:ind w:left="0"/>
        <w:contextualSpacing/>
        <w:rPr>
          <w:rFonts w:cs="Arial"/>
          <w:color w:val="000000"/>
        </w:rPr>
      </w:pPr>
    </w:p>
    <w:p w14:paraId="75E8F89C" w14:textId="77777777" w:rsidR="00DB12ED" w:rsidRPr="00037A46" w:rsidRDefault="00DB12ED" w:rsidP="00DB12ED">
      <w:pPr>
        <w:spacing w:after="160" w:line="256" w:lineRule="auto"/>
        <w:ind w:left="0"/>
        <w:contextualSpacing/>
        <w:rPr>
          <w:rFonts w:cs="Arial"/>
          <w:color w:val="000000"/>
        </w:rPr>
      </w:pPr>
      <w:r w:rsidRPr="00037A46">
        <w:rPr>
          <w:rFonts w:cs="Arial"/>
          <w:color w:val="000000"/>
        </w:rPr>
        <w:t>Bij instemming met deze simulatie en de volledige inhoud van deze fietspolicy, wordt een overeenkomst voor akkoord ondertekend door het personeelslid en terugbezorgd aan de dienst personeel.</w:t>
      </w:r>
    </w:p>
    <w:p w14:paraId="0596780E" w14:textId="77777777" w:rsidR="00DB12ED" w:rsidRPr="00037A46" w:rsidRDefault="00DB12ED" w:rsidP="00DB12ED">
      <w:pPr>
        <w:spacing w:after="160" w:line="256" w:lineRule="auto"/>
        <w:ind w:left="0"/>
        <w:contextualSpacing/>
        <w:rPr>
          <w:rFonts w:cs="Arial"/>
          <w:color w:val="000000"/>
        </w:rPr>
      </w:pPr>
    </w:p>
    <w:p w14:paraId="78885C77" w14:textId="77777777" w:rsidR="00DB12ED" w:rsidRPr="00037A46" w:rsidRDefault="00DB12ED" w:rsidP="00DB12ED">
      <w:pPr>
        <w:spacing w:after="160" w:line="256" w:lineRule="auto"/>
        <w:ind w:left="0"/>
        <w:contextualSpacing/>
        <w:rPr>
          <w:rFonts w:cs="Arial"/>
          <w:color w:val="000000"/>
        </w:rPr>
      </w:pPr>
      <w:r w:rsidRPr="00037A46">
        <w:rPr>
          <w:rFonts w:cs="Arial"/>
          <w:color w:val="000000"/>
        </w:rPr>
        <w:t>Na goedkeuring door de werkgever, wordt de bestelling geplaatst bij JOULE NV als onderdeel van een bestelcyclus.</w:t>
      </w:r>
    </w:p>
    <w:p w14:paraId="225047F4" w14:textId="77777777" w:rsidR="00DB12ED" w:rsidRPr="00037A46" w:rsidRDefault="00DB12ED" w:rsidP="00DB12ED">
      <w:pPr>
        <w:ind w:left="0"/>
        <w:rPr>
          <w:rFonts w:cs="Arial"/>
          <w:color w:val="000000"/>
        </w:rPr>
      </w:pPr>
    </w:p>
    <w:p w14:paraId="7CE525E4" w14:textId="77777777" w:rsidR="00DB12ED" w:rsidRPr="00037A46" w:rsidRDefault="00DB12ED" w:rsidP="00DB12ED">
      <w:pPr>
        <w:ind w:left="0"/>
        <w:rPr>
          <w:rFonts w:cs="Arial"/>
          <w:color w:val="000000"/>
        </w:rPr>
      </w:pPr>
      <w:r w:rsidRPr="00037A46">
        <w:rPr>
          <w:rFonts w:cs="Arial"/>
          <w:color w:val="000000"/>
        </w:rPr>
        <w:t>Eens de fiets besteld is, kan de bestelling niet meer geannuleerd worden.</w:t>
      </w:r>
    </w:p>
    <w:p w14:paraId="7DEB9C40" w14:textId="77777777" w:rsidR="00DB12ED" w:rsidRPr="00037A46" w:rsidRDefault="00DB12ED" w:rsidP="00DB12ED">
      <w:pPr>
        <w:tabs>
          <w:tab w:val="left" w:pos="837"/>
        </w:tabs>
        <w:spacing w:before="120"/>
        <w:rPr>
          <w:rFonts w:cs="Arial"/>
        </w:rPr>
      </w:pPr>
    </w:p>
    <w:p w14:paraId="52D65057"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9 Dronkenschap en intoxicatie</w:t>
      </w:r>
    </w:p>
    <w:p w14:paraId="02D4F4A6" w14:textId="77777777" w:rsidR="00DB12ED" w:rsidRPr="00037A46" w:rsidRDefault="00DB12ED" w:rsidP="00DB12ED">
      <w:pPr>
        <w:spacing w:before="118" w:line="259" w:lineRule="auto"/>
        <w:ind w:left="0"/>
        <w:rPr>
          <w:rFonts w:cs="Arial"/>
        </w:rPr>
      </w:pPr>
      <w:r w:rsidRPr="00037A46">
        <w:rPr>
          <w:rFonts w:cs="Arial"/>
        </w:rPr>
        <w:t>Het</w:t>
      </w:r>
      <w:r w:rsidRPr="00037A46">
        <w:rPr>
          <w:rFonts w:cs="Arial"/>
          <w:spacing w:val="-1"/>
        </w:rPr>
        <w:t xml:space="preserve"> </w:t>
      </w:r>
      <w:r w:rsidRPr="00037A46">
        <w:rPr>
          <w:rFonts w:cs="Arial"/>
        </w:rPr>
        <w:t>is</w:t>
      </w:r>
      <w:r w:rsidRPr="00037A46">
        <w:rPr>
          <w:rFonts w:cs="Arial"/>
          <w:spacing w:val="-3"/>
        </w:rPr>
        <w:t xml:space="preserve"> </w:t>
      </w:r>
      <w:r w:rsidRPr="00037A46">
        <w:rPr>
          <w:rFonts w:cs="Arial"/>
        </w:rPr>
        <w:t>verboden</w:t>
      </w:r>
      <w:r w:rsidRPr="00037A46">
        <w:rPr>
          <w:rFonts w:cs="Arial"/>
          <w:spacing w:val="-1"/>
        </w:rPr>
        <w:t xml:space="preserve"> </w:t>
      </w:r>
      <w:r w:rsidRPr="00037A46">
        <w:rPr>
          <w:rFonts w:cs="Arial"/>
        </w:rPr>
        <w:t>de</w:t>
      </w:r>
      <w:r w:rsidRPr="00037A46">
        <w:rPr>
          <w:rFonts w:cs="Arial"/>
          <w:spacing w:val="-4"/>
        </w:rPr>
        <w:t xml:space="preserve"> </w:t>
      </w:r>
      <w:r w:rsidRPr="00037A46">
        <w:rPr>
          <w:rFonts w:cs="Arial"/>
        </w:rPr>
        <w:t>fiets</w:t>
      </w:r>
      <w:r w:rsidRPr="00037A46">
        <w:rPr>
          <w:rFonts w:cs="Arial"/>
          <w:spacing w:val="-4"/>
        </w:rPr>
        <w:t xml:space="preserve"> </w:t>
      </w:r>
      <w:r w:rsidRPr="00037A46">
        <w:rPr>
          <w:rFonts w:cs="Arial"/>
        </w:rPr>
        <w:t>te</w:t>
      </w:r>
      <w:r w:rsidRPr="00037A46">
        <w:rPr>
          <w:rFonts w:cs="Arial"/>
          <w:spacing w:val="-5"/>
        </w:rPr>
        <w:t xml:space="preserve"> </w:t>
      </w:r>
      <w:r w:rsidRPr="00037A46">
        <w:rPr>
          <w:rFonts w:cs="Arial"/>
        </w:rPr>
        <w:t>besturen</w:t>
      </w:r>
      <w:r w:rsidRPr="00037A46">
        <w:rPr>
          <w:rFonts w:cs="Arial"/>
          <w:spacing w:val="-1"/>
        </w:rPr>
        <w:t xml:space="preserve"> </w:t>
      </w:r>
      <w:r w:rsidRPr="00037A46">
        <w:rPr>
          <w:rFonts w:cs="Arial"/>
        </w:rPr>
        <w:t>in</w:t>
      </w:r>
      <w:r w:rsidRPr="00037A46">
        <w:rPr>
          <w:rFonts w:cs="Arial"/>
          <w:spacing w:val="-2"/>
        </w:rPr>
        <w:t xml:space="preserve"> </w:t>
      </w:r>
      <w:r w:rsidRPr="00037A46">
        <w:rPr>
          <w:rFonts w:cs="Arial"/>
        </w:rPr>
        <w:t>staat</w:t>
      </w:r>
      <w:r w:rsidRPr="00037A46">
        <w:rPr>
          <w:rFonts w:cs="Arial"/>
          <w:spacing w:val="-3"/>
        </w:rPr>
        <w:t xml:space="preserve"> </w:t>
      </w:r>
      <w:r w:rsidRPr="00037A46">
        <w:rPr>
          <w:rFonts w:cs="Arial"/>
        </w:rPr>
        <w:t>van</w:t>
      </w:r>
      <w:r w:rsidRPr="00037A46">
        <w:rPr>
          <w:rFonts w:cs="Arial"/>
          <w:spacing w:val="-2"/>
        </w:rPr>
        <w:t xml:space="preserve"> </w:t>
      </w:r>
      <w:r w:rsidRPr="00037A46">
        <w:rPr>
          <w:rFonts w:cs="Arial"/>
        </w:rPr>
        <w:t>dronkenschap,</w:t>
      </w:r>
      <w:r w:rsidRPr="00037A46">
        <w:rPr>
          <w:rFonts w:cs="Arial"/>
          <w:spacing w:val="-1"/>
        </w:rPr>
        <w:t xml:space="preserve"> </w:t>
      </w:r>
      <w:r w:rsidRPr="00037A46">
        <w:rPr>
          <w:rFonts w:cs="Arial"/>
        </w:rPr>
        <w:t>intoxicatie</w:t>
      </w:r>
      <w:r w:rsidRPr="00037A46">
        <w:rPr>
          <w:rFonts w:cs="Arial"/>
          <w:spacing w:val="-3"/>
        </w:rPr>
        <w:t xml:space="preserve"> </w:t>
      </w:r>
      <w:r w:rsidRPr="00037A46">
        <w:rPr>
          <w:rFonts w:cs="Arial"/>
        </w:rPr>
        <w:t>of</w:t>
      </w:r>
      <w:r w:rsidRPr="00037A46">
        <w:rPr>
          <w:rFonts w:cs="Arial"/>
          <w:spacing w:val="-3"/>
        </w:rPr>
        <w:t xml:space="preserve"> </w:t>
      </w:r>
      <w:r w:rsidRPr="00037A46">
        <w:rPr>
          <w:rFonts w:cs="Arial"/>
        </w:rPr>
        <w:t>onder</w:t>
      </w:r>
      <w:r w:rsidRPr="00037A46">
        <w:rPr>
          <w:rFonts w:cs="Arial"/>
          <w:spacing w:val="-1"/>
        </w:rPr>
        <w:t xml:space="preserve"> </w:t>
      </w:r>
      <w:r w:rsidRPr="00037A46">
        <w:rPr>
          <w:rFonts w:cs="Arial"/>
        </w:rPr>
        <w:t>invloed</w:t>
      </w:r>
      <w:r w:rsidRPr="00037A46">
        <w:rPr>
          <w:rFonts w:cs="Arial"/>
          <w:spacing w:val="-3"/>
        </w:rPr>
        <w:t xml:space="preserve"> </w:t>
      </w:r>
      <w:r w:rsidRPr="00037A46">
        <w:rPr>
          <w:rFonts w:cs="Arial"/>
        </w:rPr>
        <w:t>van verdovende middelen.</w:t>
      </w:r>
    </w:p>
    <w:p w14:paraId="3EBA2C04" w14:textId="77777777" w:rsidR="00DB12ED" w:rsidRPr="00037A46" w:rsidRDefault="00DB12ED" w:rsidP="00DB12ED">
      <w:pPr>
        <w:spacing w:before="160" w:line="259" w:lineRule="auto"/>
        <w:ind w:left="0"/>
        <w:rPr>
          <w:rFonts w:cs="Arial"/>
        </w:rPr>
      </w:pPr>
      <w:r w:rsidRPr="00037A46">
        <w:rPr>
          <w:rFonts w:cs="Arial"/>
        </w:rPr>
        <w:t>In dat geval is het personeelslid aansprakelijk voor de schade aan andere voertuigen/mensen (de verzekeringsmaatschappij weigert de kosten te vergoeden of factureert de kosten door aan de werkgever)</w:t>
      </w:r>
      <w:r w:rsidRPr="00037A46">
        <w:rPr>
          <w:rFonts w:cs="Arial"/>
          <w:spacing w:val="-3"/>
        </w:rPr>
        <w:t xml:space="preserve"> </w:t>
      </w:r>
      <w:r w:rsidRPr="00037A46">
        <w:rPr>
          <w:rFonts w:cs="Arial"/>
        </w:rPr>
        <w:t>evenals</w:t>
      </w:r>
      <w:r w:rsidRPr="00037A46">
        <w:rPr>
          <w:rFonts w:cs="Arial"/>
          <w:spacing w:val="-6"/>
        </w:rPr>
        <w:t xml:space="preserve"> </w:t>
      </w:r>
      <w:r w:rsidRPr="00037A46">
        <w:rPr>
          <w:rFonts w:cs="Arial"/>
        </w:rPr>
        <w:t>alle</w:t>
      </w:r>
      <w:r w:rsidRPr="00037A46">
        <w:rPr>
          <w:rFonts w:cs="Arial"/>
          <w:spacing w:val="-3"/>
        </w:rPr>
        <w:t xml:space="preserve"> </w:t>
      </w:r>
      <w:r w:rsidRPr="00037A46">
        <w:rPr>
          <w:rFonts w:cs="Arial"/>
        </w:rPr>
        <w:t>andere</w:t>
      </w:r>
      <w:r w:rsidRPr="00037A46">
        <w:rPr>
          <w:rFonts w:cs="Arial"/>
          <w:spacing w:val="-2"/>
        </w:rPr>
        <w:t xml:space="preserve"> </w:t>
      </w:r>
      <w:r w:rsidRPr="00037A46">
        <w:rPr>
          <w:rFonts w:cs="Arial"/>
        </w:rPr>
        <w:t>kosten</w:t>
      </w:r>
      <w:r w:rsidRPr="00037A46">
        <w:rPr>
          <w:rFonts w:cs="Arial"/>
          <w:spacing w:val="-3"/>
        </w:rPr>
        <w:t xml:space="preserve"> </w:t>
      </w:r>
      <w:r w:rsidRPr="00037A46">
        <w:rPr>
          <w:rFonts w:cs="Arial"/>
        </w:rPr>
        <w:t>aangerekend</w:t>
      </w:r>
      <w:r w:rsidRPr="00037A46">
        <w:rPr>
          <w:rFonts w:cs="Arial"/>
          <w:spacing w:val="-4"/>
        </w:rPr>
        <w:t xml:space="preserve"> </w:t>
      </w:r>
      <w:r w:rsidRPr="00037A46">
        <w:rPr>
          <w:rFonts w:cs="Arial"/>
        </w:rPr>
        <w:t>door</w:t>
      </w:r>
      <w:r w:rsidRPr="00037A46">
        <w:rPr>
          <w:rFonts w:cs="Arial"/>
          <w:spacing w:val="-6"/>
        </w:rPr>
        <w:t xml:space="preserve"> </w:t>
      </w:r>
      <w:r w:rsidRPr="00037A46">
        <w:rPr>
          <w:rFonts w:cs="Arial"/>
        </w:rPr>
        <w:t>de</w:t>
      </w:r>
      <w:r w:rsidRPr="00037A46">
        <w:rPr>
          <w:rFonts w:cs="Arial"/>
          <w:spacing w:val="-3"/>
        </w:rPr>
        <w:t xml:space="preserve"> </w:t>
      </w:r>
      <w:r w:rsidRPr="00037A46">
        <w:rPr>
          <w:rFonts w:cs="Arial"/>
        </w:rPr>
        <w:t>leasemaatschappij</w:t>
      </w:r>
      <w:r w:rsidRPr="00037A46">
        <w:rPr>
          <w:rFonts w:cs="Arial"/>
          <w:spacing w:val="-3"/>
        </w:rPr>
        <w:t xml:space="preserve"> </w:t>
      </w:r>
      <w:r w:rsidRPr="00037A46">
        <w:rPr>
          <w:rFonts w:cs="Arial"/>
        </w:rPr>
        <w:t>en</w:t>
      </w:r>
      <w:r w:rsidRPr="00037A46">
        <w:rPr>
          <w:rFonts w:cs="Arial"/>
          <w:spacing w:val="-4"/>
        </w:rPr>
        <w:t xml:space="preserve"> </w:t>
      </w:r>
      <w:r w:rsidRPr="00037A46">
        <w:rPr>
          <w:rFonts w:cs="Arial"/>
        </w:rPr>
        <w:t>of</w:t>
      </w:r>
      <w:r w:rsidRPr="00037A46">
        <w:rPr>
          <w:rFonts w:cs="Arial"/>
          <w:spacing w:val="-3"/>
        </w:rPr>
        <w:t xml:space="preserve"> </w:t>
      </w:r>
      <w:r w:rsidRPr="00037A46">
        <w:rPr>
          <w:rFonts w:cs="Arial"/>
        </w:rPr>
        <w:t>tegenpartij.</w:t>
      </w:r>
    </w:p>
    <w:p w14:paraId="073779A3" w14:textId="77777777" w:rsidR="00DB12ED" w:rsidRPr="00037A46" w:rsidRDefault="00DB12ED" w:rsidP="00DB12ED">
      <w:pPr>
        <w:spacing w:before="5"/>
        <w:ind w:left="0"/>
        <w:rPr>
          <w:rFonts w:cs="Arial"/>
        </w:rPr>
      </w:pPr>
    </w:p>
    <w:p w14:paraId="76422712"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10 Onderbrekingen van de loopbaan en vakantie</w:t>
      </w:r>
    </w:p>
    <w:p w14:paraId="62E1DAF8" w14:textId="77777777" w:rsidR="00DB12ED" w:rsidRPr="00037A46" w:rsidRDefault="00DB12ED" w:rsidP="00DB12ED">
      <w:pPr>
        <w:spacing w:before="59"/>
        <w:ind w:left="0"/>
        <w:rPr>
          <w:rFonts w:cs="Arial"/>
        </w:rPr>
      </w:pPr>
      <w:r w:rsidRPr="00037A46">
        <w:rPr>
          <w:rFonts w:cs="Arial"/>
        </w:rPr>
        <w:t>Tijdens</w:t>
      </w:r>
      <w:r w:rsidRPr="00037A46">
        <w:rPr>
          <w:rFonts w:cs="Arial"/>
          <w:spacing w:val="-7"/>
        </w:rPr>
        <w:t xml:space="preserve"> </w:t>
      </w:r>
      <w:r w:rsidRPr="00037A46">
        <w:rPr>
          <w:rFonts w:cs="Arial"/>
        </w:rPr>
        <w:t>vakantieperiodes</w:t>
      </w:r>
      <w:r w:rsidRPr="00037A46">
        <w:rPr>
          <w:rFonts w:cs="Arial"/>
          <w:spacing w:val="-4"/>
        </w:rPr>
        <w:t xml:space="preserve"> </w:t>
      </w:r>
      <w:r w:rsidRPr="00037A46">
        <w:rPr>
          <w:rFonts w:cs="Arial"/>
        </w:rPr>
        <w:t>en</w:t>
      </w:r>
      <w:r w:rsidRPr="00037A46">
        <w:rPr>
          <w:rFonts w:cs="Arial"/>
          <w:spacing w:val="-5"/>
        </w:rPr>
        <w:t xml:space="preserve"> </w:t>
      </w:r>
      <w:r w:rsidRPr="00037A46">
        <w:rPr>
          <w:rFonts w:cs="Arial"/>
        </w:rPr>
        <w:t>wettelijke</w:t>
      </w:r>
      <w:r w:rsidRPr="00037A46">
        <w:rPr>
          <w:rFonts w:cs="Arial"/>
          <w:spacing w:val="-3"/>
        </w:rPr>
        <w:t xml:space="preserve"> </w:t>
      </w:r>
      <w:r w:rsidRPr="00037A46">
        <w:rPr>
          <w:rFonts w:cs="Arial"/>
        </w:rPr>
        <w:t>feestdagen</w:t>
      </w:r>
      <w:r w:rsidRPr="00037A46">
        <w:rPr>
          <w:rFonts w:cs="Arial"/>
          <w:spacing w:val="-7"/>
        </w:rPr>
        <w:t xml:space="preserve"> </w:t>
      </w:r>
      <w:r w:rsidRPr="00037A46">
        <w:rPr>
          <w:rFonts w:cs="Arial"/>
        </w:rPr>
        <w:t>kan</w:t>
      </w:r>
      <w:r w:rsidRPr="00037A46">
        <w:rPr>
          <w:rFonts w:cs="Arial"/>
          <w:spacing w:val="-5"/>
        </w:rPr>
        <w:t xml:space="preserve"> het personeelslid </w:t>
      </w:r>
      <w:r w:rsidRPr="00037A46">
        <w:rPr>
          <w:rFonts w:cs="Arial"/>
        </w:rPr>
        <w:t>vrij</w:t>
      </w:r>
      <w:r w:rsidRPr="00037A46">
        <w:rPr>
          <w:rFonts w:cs="Arial"/>
          <w:spacing w:val="-4"/>
        </w:rPr>
        <w:t xml:space="preserve"> </w:t>
      </w:r>
      <w:r w:rsidRPr="00037A46">
        <w:rPr>
          <w:rFonts w:cs="Arial"/>
        </w:rPr>
        <w:t>beschikken</w:t>
      </w:r>
      <w:r w:rsidRPr="00037A46">
        <w:rPr>
          <w:rFonts w:cs="Arial"/>
          <w:spacing w:val="-6"/>
        </w:rPr>
        <w:t xml:space="preserve"> </w:t>
      </w:r>
      <w:r w:rsidRPr="00037A46">
        <w:rPr>
          <w:rFonts w:cs="Arial"/>
        </w:rPr>
        <w:t>over</w:t>
      </w:r>
      <w:r w:rsidRPr="00037A46">
        <w:rPr>
          <w:rFonts w:cs="Arial"/>
          <w:spacing w:val="-5"/>
        </w:rPr>
        <w:t xml:space="preserve"> </w:t>
      </w:r>
      <w:r w:rsidRPr="00037A46">
        <w:rPr>
          <w:rFonts w:cs="Arial"/>
        </w:rPr>
        <w:t>de</w:t>
      </w:r>
      <w:r w:rsidRPr="00037A46">
        <w:rPr>
          <w:rFonts w:cs="Arial"/>
          <w:spacing w:val="-3"/>
        </w:rPr>
        <w:t xml:space="preserve"> </w:t>
      </w:r>
      <w:r w:rsidRPr="00037A46">
        <w:rPr>
          <w:rFonts w:cs="Arial"/>
          <w:spacing w:val="-2"/>
        </w:rPr>
        <w:t>fiets.</w:t>
      </w:r>
    </w:p>
    <w:p w14:paraId="0D9A38A2" w14:textId="77777777" w:rsidR="00DB12ED" w:rsidRPr="00037A46" w:rsidRDefault="00DB12ED" w:rsidP="00DB12ED">
      <w:pPr>
        <w:spacing w:before="182"/>
        <w:ind w:left="0"/>
        <w:rPr>
          <w:rFonts w:cs="Arial"/>
          <w:b/>
        </w:rPr>
      </w:pPr>
      <w:r w:rsidRPr="00037A46">
        <w:rPr>
          <w:rFonts w:cs="Arial"/>
          <w:b/>
        </w:rPr>
        <w:t>Voltijdse</w:t>
      </w:r>
      <w:r w:rsidRPr="00037A46">
        <w:rPr>
          <w:rFonts w:cs="Arial"/>
          <w:b/>
          <w:spacing w:val="-7"/>
        </w:rPr>
        <w:t xml:space="preserve"> </w:t>
      </w:r>
      <w:r w:rsidRPr="00037A46">
        <w:rPr>
          <w:rFonts w:cs="Arial"/>
          <w:b/>
          <w:spacing w:val="-2"/>
        </w:rPr>
        <w:t>schorsing</w:t>
      </w:r>
    </w:p>
    <w:p w14:paraId="707B5ED6" w14:textId="77777777" w:rsidR="00DB12ED" w:rsidRPr="00037A46" w:rsidRDefault="00DB12ED" w:rsidP="00DB12ED">
      <w:pPr>
        <w:spacing w:before="181" w:line="259" w:lineRule="auto"/>
        <w:ind w:left="0"/>
        <w:jc w:val="left"/>
        <w:rPr>
          <w:rFonts w:cs="Arial"/>
        </w:rPr>
      </w:pPr>
      <w:r w:rsidRPr="00037A46">
        <w:rPr>
          <w:rFonts w:cs="Arial"/>
        </w:rPr>
        <w:t>Tijdens een volledige onderbreking van de arbeidsprestaties (bijvoorbeeld door thematische loopbaanonderbreking,</w:t>
      </w:r>
      <w:r w:rsidRPr="00037A46">
        <w:rPr>
          <w:rFonts w:cs="Arial"/>
          <w:spacing w:val="-6"/>
        </w:rPr>
        <w:t xml:space="preserve"> </w:t>
      </w:r>
      <w:r w:rsidRPr="00037A46">
        <w:rPr>
          <w:rFonts w:cs="Arial"/>
        </w:rPr>
        <w:t>zorgkrediet,</w:t>
      </w:r>
      <w:r w:rsidRPr="00037A46">
        <w:rPr>
          <w:rFonts w:cs="Arial"/>
          <w:spacing w:val="-7"/>
        </w:rPr>
        <w:t xml:space="preserve"> </w:t>
      </w:r>
      <w:r w:rsidRPr="00037A46">
        <w:rPr>
          <w:rFonts w:cs="Arial"/>
        </w:rPr>
        <w:t>arbeidsongeschiktheid,</w:t>
      </w:r>
      <w:r w:rsidRPr="00037A46">
        <w:rPr>
          <w:rFonts w:cs="Arial"/>
          <w:spacing w:val="-6"/>
        </w:rPr>
        <w:t xml:space="preserve"> </w:t>
      </w:r>
      <w:r w:rsidRPr="00037A46">
        <w:rPr>
          <w:rFonts w:cs="Arial"/>
        </w:rPr>
        <w:t>onbetaald</w:t>
      </w:r>
      <w:r w:rsidRPr="00037A46">
        <w:rPr>
          <w:rFonts w:cs="Arial"/>
          <w:spacing w:val="-8"/>
        </w:rPr>
        <w:t xml:space="preserve"> </w:t>
      </w:r>
      <w:r w:rsidRPr="00037A46">
        <w:rPr>
          <w:rFonts w:cs="Arial"/>
        </w:rPr>
        <w:t>verlof,</w:t>
      </w:r>
      <w:r w:rsidRPr="00037A46">
        <w:rPr>
          <w:rFonts w:cs="Arial"/>
          <w:spacing w:val="-6"/>
        </w:rPr>
        <w:t xml:space="preserve"> </w:t>
      </w:r>
      <w:r w:rsidRPr="00037A46">
        <w:rPr>
          <w:rFonts w:cs="Arial"/>
        </w:rPr>
        <w:t>bevallingsverlof, arbeidsongeval,…) heeft het personeelslid het recht de fiets te behouden.</w:t>
      </w:r>
    </w:p>
    <w:p w14:paraId="47F23C97" w14:textId="77777777" w:rsidR="00DB12ED" w:rsidRPr="00037A46" w:rsidRDefault="00DB12ED" w:rsidP="00DB12ED">
      <w:pPr>
        <w:ind w:left="0"/>
        <w:rPr>
          <w:rFonts w:cs="Arial"/>
        </w:rPr>
      </w:pPr>
      <w:r w:rsidRPr="00037A46">
        <w:rPr>
          <w:rFonts w:cs="Arial"/>
        </w:rPr>
        <w:t>Indien de arbeidsprestaties volledig onderbroken worden of de arbeidsovereenkomst volledig geschorst</w:t>
      </w:r>
      <w:r w:rsidRPr="00037A46">
        <w:rPr>
          <w:rFonts w:cs="Arial"/>
          <w:spacing w:val="-3"/>
        </w:rPr>
        <w:t xml:space="preserve"> </w:t>
      </w:r>
      <w:r w:rsidRPr="00037A46">
        <w:rPr>
          <w:rFonts w:cs="Arial"/>
        </w:rPr>
        <w:t>wordt,</w:t>
      </w:r>
      <w:r w:rsidRPr="00037A46">
        <w:rPr>
          <w:rFonts w:cs="Arial"/>
          <w:spacing w:val="-3"/>
        </w:rPr>
        <w:t xml:space="preserve"> </w:t>
      </w:r>
      <w:r w:rsidRPr="00037A46">
        <w:rPr>
          <w:rFonts w:cs="Arial"/>
        </w:rPr>
        <w:t>blijft</w:t>
      </w:r>
      <w:r w:rsidRPr="00037A46">
        <w:rPr>
          <w:rFonts w:cs="Arial"/>
          <w:spacing w:val="-3"/>
        </w:rPr>
        <w:t xml:space="preserve"> </w:t>
      </w:r>
      <w:r w:rsidRPr="00037A46">
        <w:rPr>
          <w:rFonts w:cs="Arial"/>
        </w:rPr>
        <w:t>de</w:t>
      </w:r>
      <w:r w:rsidRPr="00037A46">
        <w:rPr>
          <w:rFonts w:cs="Arial"/>
          <w:spacing w:val="-2"/>
        </w:rPr>
        <w:t xml:space="preserve"> </w:t>
      </w:r>
      <w:r w:rsidRPr="00037A46">
        <w:rPr>
          <w:rFonts w:cs="Arial"/>
        </w:rPr>
        <w:t>aanrekening</w:t>
      </w:r>
      <w:r w:rsidRPr="00037A46">
        <w:rPr>
          <w:rFonts w:cs="Arial"/>
          <w:spacing w:val="-4"/>
        </w:rPr>
        <w:t xml:space="preserve"> </w:t>
      </w:r>
      <w:r w:rsidRPr="00037A46">
        <w:rPr>
          <w:rFonts w:cs="Arial"/>
        </w:rPr>
        <w:t>op</w:t>
      </w:r>
      <w:r w:rsidRPr="00037A46">
        <w:rPr>
          <w:rFonts w:cs="Arial"/>
          <w:spacing w:val="-6"/>
        </w:rPr>
        <w:t xml:space="preserve"> d</w:t>
      </w:r>
      <w:r w:rsidRPr="00037A46">
        <w:rPr>
          <w:rFonts w:cs="Arial"/>
        </w:rPr>
        <w:t>e</w:t>
      </w:r>
      <w:r w:rsidRPr="00037A46">
        <w:rPr>
          <w:rFonts w:cs="Arial"/>
          <w:spacing w:val="-5"/>
        </w:rPr>
        <w:t xml:space="preserve"> </w:t>
      </w:r>
      <w:proofErr w:type="spellStart"/>
      <w:r w:rsidRPr="00037A46">
        <w:rPr>
          <w:rFonts w:cs="Arial"/>
        </w:rPr>
        <w:t>eindejaarstoelage</w:t>
      </w:r>
      <w:proofErr w:type="spellEnd"/>
      <w:r w:rsidRPr="00037A46">
        <w:rPr>
          <w:rFonts w:cs="Arial"/>
        </w:rPr>
        <w:t xml:space="preserve"> en/of vakantiedagen</w:t>
      </w:r>
      <w:r w:rsidRPr="00037A46">
        <w:rPr>
          <w:rFonts w:cs="Arial"/>
          <w:spacing w:val="-6"/>
        </w:rPr>
        <w:t xml:space="preserve"> </w:t>
      </w:r>
      <w:r w:rsidRPr="00037A46">
        <w:rPr>
          <w:rFonts w:cs="Arial"/>
        </w:rPr>
        <w:t xml:space="preserve">van het personeelslid ongewijzigd. </w:t>
      </w:r>
    </w:p>
    <w:p w14:paraId="330B48A5" w14:textId="77777777" w:rsidR="00DB12ED" w:rsidRPr="00037A46" w:rsidRDefault="00DB12ED" w:rsidP="00DB12ED">
      <w:pPr>
        <w:ind w:left="0"/>
        <w:rPr>
          <w:rFonts w:cs="Arial"/>
          <w:color w:val="000000"/>
        </w:rPr>
      </w:pPr>
      <w:r w:rsidRPr="00037A46">
        <w:rPr>
          <w:rFonts w:cs="Arial"/>
        </w:rPr>
        <w:t xml:space="preserve">Indien er niet voldoende middelen zijn, wordt het te betalen bedrag persoonlijk gefactureerd aan het personeelslid. </w:t>
      </w:r>
      <w:r w:rsidRPr="00037A46">
        <w:rPr>
          <w:rFonts w:cs="Arial"/>
          <w:color w:val="000000"/>
        </w:rPr>
        <w:t xml:space="preserve">Dit zal ook gebeuren in alle gevallen waarbij het berekend budget van de </w:t>
      </w:r>
      <w:proofErr w:type="spellStart"/>
      <w:r w:rsidRPr="00037A46">
        <w:rPr>
          <w:rFonts w:cs="Arial"/>
          <w:color w:val="000000"/>
        </w:rPr>
        <w:t>eindejaarstoelage</w:t>
      </w:r>
      <w:proofErr w:type="spellEnd"/>
      <w:r w:rsidRPr="00037A46">
        <w:rPr>
          <w:rFonts w:cs="Arial"/>
          <w:color w:val="000000"/>
        </w:rPr>
        <w:t xml:space="preserve"> en/of vakantiedagen ontoereikend blijkt.</w:t>
      </w:r>
    </w:p>
    <w:p w14:paraId="52EEA8F9" w14:textId="77777777" w:rsidR="00DB12ED" w:rsidRPr="00037A46" w:rsidRDefault="00DB12ED" w:rsidP="00DB12ED">
      <w:pPr>
        <w:spacing w:before="159" w:line="259" w:lineRule="auto"/>
        <w:ind w:left="0" w:right="152"/>
        <w:rPr>
          <w:rFonts w:cs="Arial"/>
        </w:rPr>
      </w:pPr>
    </w:p>
    <w:p w14:paraId="28D539CA" w14:textId="77777777" w:rsidR="00DB12ED" w:rsidRPr="00037A46" w:rsidRDefault="00DB12ED" w:rsidP="00DB12ED">
      <w:pPr>
        <w:ind w:left="0"/>
        <w:rPr>
          <w:rFonts w:cs="Arial"/>
          <w:color w:val="000000"/>
        </w:rPr>
      </w:pPr>
      <w:r w:rsidRPr="00037A46">
        <w:rPr>
          <w:rFonts w:cs="Arial"/>
          <w:color w:val="000000"/>
        </w:rPr>
        <w:t>Het personeelslid kan ook beslissen het contract vroegtijdig te beëindigen en dan gelden dezelfde bepalingen zoals beschreven in punt 11.2 (vroegtijdige teruggave van de leasefiets).</w:t>
      </w:r>
    </w:p>
    <w:p w14:paraId="1716D25A" w14:textId="77777777" w:rsidR="00DB12ED" w:rsidRPr="00037A46" w:rsidRDefault="00DB12ED" w:rsidP="00DB12ED">
      <w:pPr>
        <w:spacing w:before="159"/>
        <w:ind w:left="0"/>
        <w:rPr>
          <w:rFonts w:cs="Arial"/>
          <w:b/>
          <w:spacing w:val="-2"/>
        </w:rPr>
      </w:pPr>
      <w:r w:rsidRPr="00037A46">
        <w:rPr>
          <w:rFonts w:cs="Arial"/>
          <w:b/>
        </w:rPr>
        <w:t>Deeltijdse</w:t>
      </w:r>
      <w:r w:rsidRPr="00037A46">
        <w:rPr>
          <w:rFonts w:cs="Arial"/>
          <w:b/>
          <w:spacing w:val="-7"/>
        </w:rPr>
        <w:t xml:space="preserve"> </w:t>
      </w:r>
      <w:r w:rsidRPr="00037A46">
        <w:rPr>
          <w:rFonts w:cs="Arial"/>
          <w:b/>
        </w:rPr>
        <w:t>tewerkstelling</w:t>
      </w:r>
      <w:r w:rsidRPr="00037A46">
        <w:rPr>
          <w:rFonts w:cs="Arial"/>
          <w:b/>
          <w:spacing w:val="-7"/>
        </w:rPr>
        <w:t xml:space="preserve"> </w:t>
      </w:r>
      <w:r w:rsidRPr="00037A46">
        <w:rPr>
          <w:rFonts w:cs="Arial"/>
          <w:b/>
        </w:rPr>
        <w:t>of</w:t>
      </w:r>
      <w:r w:rsidRPr="00037A46">
        <w:rPr>
          <w:rFonts w:cs="Arial"/>
          <w:b/>
          <w:spacing w:val="-7"/>
        </w:rPr>
        <w:t xml:space="preserve"> </w:t>
      </w:r>
      <w:r w:rsidRPr="00037A46">
        <w:rPr>
          <w:rFonts w:cs="Arial"/>
          <w:b/>
        </w:rPr>
        <w:t>deeltijdse</w:t>
      </w:r>
      <w:r w:rsidRPr="00037A46">
        <w:rPr>
          <w:rFonts w:cs="Arial"/>
          <w:b/>
          <w:spacing w:val="-6"/>
        </w:rPr>
        <w:t xml:space="preserve"> </w:t>
      </w:r>
      <w:r w:rsidRPr="00037A46">
        <w:rPr>
          <w:rFonts w:cs="Arial"/>
          <w:b/>
          <w:spacing w:val="-2"/>
        </w:rPr>
        <w:t>schorsing</w:t>
      </w:r>
    </w:p>
    <w:p w14:paraId="6190839C" w14:textId="77777777" w:rsidR="00DB12ED" w:rsidRPr="00037A46" w:rsidRDefault="00DB12ED" w:rsidP="00DB12ED">
      <w:pPr>
        <w:spacing w:before="183" w:line="256" w:lineRule="auto"/>
        <w:ind w:left="0"/>
        <w:rPr>
          <w:rFonts w:cs="Arial"/>
        </w:rPr>
      </w:pPr>
      <w:r w:rsidRPr="00037A46">
        <w:rPr>
          <w:rFonts w:cs="Arial"/>
        </w:rPr>
        <w:t>In</w:t>
      </w:r>
      <w:r w:rsidRPr="00037A46">
        <w:rPr>
          <w:rFonts w:cs="Arial"/>
          <w:spacing w:val="-2"/>
        </w:rPr>
        <w:t xml:space="preserve"> </w:t>
      </w:r>
      <w:r w:rsidRPr="00037A46">
        <w:rPr>
          <w:rFonts w:cs="Arial"/>
        </w:rPr>
        <w:t>geval</w:t>
      </w:r>
      <w:r w:rsidRPr="00037A46">
        <w:rPr>
          <w:rFonts w:cs="Arial"/>
          <w:spacing w:val="-4"/>
        </w:rPr>
        <w:t xml:space="preserve"> </w:t>
      </w:r>
      <w:r w:rsidRPr="00037A46">
        <w:rPr>
          <w:rFonts w:cs="Arial"/>
        </w:rPr>
        <w:t>van</w:t>
      </w:r>
      <w:r w:rsidRPr="00037A46">
        <w:rPr>
          <w:rFonts w:cs="Arial"/>
          <w:spacing w:val="-2"/>
        </w:rPr>
        <w:t xml:space="preserve"> </w:t>
      </w:r>
      <w:r w:rsidRPr="00037A46">
        <w:rPr>
          <w:rFonts w:cs="Arial"/>
        </w:rPr>
        <w:t>deeltijds</w:t>
      </w:r>
      <w:r w:rsidRPr="00037A46">
        <w:rPr>
          <w:rFonts w:cs="Arial"/>
          <w:spacing w:val="-4"/>
        </w:rPr>
        <w:t xml:space="preserve"> </w:t>
      </w:r>
      <w:r w:rsidRPr="00037A46">
        <w:rPr>
          <w:rFonts w:cs="Arial"/>
        </w:rPr>
        <w:t>werken</w:t>
      </w:r>
      <w:r w:rsidRPr="00037A46">
        <w:rPr>
          <w:rFonts w:cs="Arial"/>
          <w:spacing w:val="-1"/>
        </w:rPr>
        <w:t xml:space="preserve"> </w:t>
      </w:r>
      <w:r w:rsidRPr="00037A46">
        <w:rPr>
          <w:rFonts w:cs="Arial"/>
        </w:rPr>
        <w:t>of</w:t>
      </w:r>
      <w:r w:rsidRPr="00037A46">
        <w:rPr>
          <w:rFonts w:cs="Arial"/>
          <w:spacing w:val="-3"/>
        </w:rPr>
        <w:t xml:space="preserve"> </w:t>
      </w:r>
      <w:r w:rsidRPr="00037A46">
        <w:rPr>
          <w:rFonts w:cs="Arial"/>
        </w:rPr>
        <w:t>een</w:t>
      </w:r>
      <w:r w:rsidRPr="00037A46">
        <w:rPr>
          <w:rFonts w:cs="Arial"/>
          <w:spacing w:val="-1"/>
        </w:rPr>
        <w:t xml:space="preserve"> </w:t>
      </w:r>
      <w:r w:rsidRPr="00037A46">
        <w:rPr>
          <w:rFonts w:cs="Arial"/>
        </w:rPr>
        <w:t>deeltijdse</w:t>
      </w:r>
      <w:r w:rsidRPr="00037A46">
        <w:rPr>
          <w:rFonts w:cs="Arial"/>
          <w:spacing w:val="-3"/>
        </w:rPr>
        <w:t xml:space="preserve"> </w:t>
      </w:r>
      <w:r w:rsidRPr="00037A46">
        <w:rPr>
          <w:rFonts w:cs="Arial"/>
        </w:rPr>
        <w:t>onderbreking</w:t>
      </w:r>
      <w:r w:rsidRPr="00037A46">
        <w:rPr>
          <w:rFonts w:cs="Arial"/>
          <w:spacing w:val="-3"/>
        </w:rPr>
        <w:t xml:space="preserve"> </w:t>
      </w:r>
      <w:r w:rsidRPr="00037A46">
        <w:rPr>
          <w:rFonts w:cs="Arial"/>
        </w:rPr>
        <w:t>van</w:t>
      </w:r>
      <w:r w:rsidRPr="00037A46">
        <w:rPr>
          <w:rFonts w:cs="Arial"/>
          <w:spacing w:val="-2"/>
        </w:rPr>
        <w:t xml:space="preserve"> </w:t>
      </w:r>
      <w:r w:rsidRPr="00037A46">
        <w:rPr>
          <w:rFonts w:cs="Arial"/>
        </w:rPr>
        <w:t>de arbeidsprestaties</w:t>
      </w:r>
      <w:r w:rsidRPr="00037A46">
        <w:rPr>
          <w:rFonts w:cs="Arial"/>
          <w:spacing w:val="-3"/>
        </w:rPr>
        <w:t xml:space="preserve"> </w:t>
      </w:r>
      <w:r w:rsidRPr="00037A46">
        <w:rPr>
          <w:rFonts w:cs="Arial"/>
        </w:rPr>
        <w:t>mag</w:t>
      </w:r>
      <w:r w:rsidRPr="00037A46">
        <w:rPr>
          <w:rFonts w:cs="Arial"/>
          <w:spacing w:val="-2"/>
        </w:rPr>
        <w:t xml:space="preserve"> het personeelslid</w:t>
      </w:r>
      <w:r w:rsidRPr="00037A46">
        <w:rPr>
          <w:rFonts w:cs="Arial"/>
        </w:rPr>
        <w:t xml:space="preserve"> blijven beschikken over de fiets. De kostprijs voor het voordeel blijft onverminderd van toepassing.</w:t>
      </w:r>
    </w:p>
    <w:p w14:paraId="0015EB5E"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11 Looptijd en einde van het contract</w:t>
      </w:r>
    </w:p>
    <w:p w14:paraId="63F313A4"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11.1 Einde van het leasecontract</w:t>
      </w:r>
    </w:p>
    <w:p w14:paraId="7F457802" w14:textId="77777777" w:rsidR="00DB12ED" w:rsidRPr="00037A46" w:rsidRDefault="00DB12ED" w:rsidP="00DB12ED">
      <w:pPr>
        <w:spacing w:before="122" w:line="256" w:lineRule="auto"/>
        <w:ind w:left="0" w:right="53"/>
        <w:rPr>
          <w:rFonts w:cs="Arial"/>
        </w:rPr>
      </w:pPr>
      <w:r w:rsidRPr="00037A46">
        <w:rPr>
          <w:rFonts w:cs="Arial"/>
        </w:rPr>
        <w:t>De</w:t>
      </w:r>
      <w:r w:rsidRPr="00037A46">
        <w:rPr>
          <w:rFonts w:cs="Arial"/>
          <w:spacing w:val="-1"/>
        </w:rPr>
        <w:t xml:space="preserve"> </w:t>
      </w:r>
      <w:r w:rsidRPr="00037A46">
        <w:rPr>
          <w:rFonts w:cs="Arial"/>
        </w:rPr>
        <w:t>leasefiets</w:t>
      </w:r>
      <w:r w:rsidRPr="00037A46">
        <w:rPr>
          <w:rFonts w:cs="Arial"/>
          <w:spacing w:val="-4"/>
        </w:rPr>
        <w:t xml:space="preserve"> </w:t>
      </w:r>
      <w:r w:rsidRPr="00037A46">
        <w:rPr>
          <w:rFonts w:cs="Arial"/>
        </w:rPr>
        <w:t>wordt</w:t>
      </w:r>
      <w:r w:rsidRPr="00037A46">
        <w:rPr>
          <w:rFonts w:cs="Arial"/>
          <w:spacing w:val="-2"/>
        </w:rPr>
        <w:t xml:space="preserve"> </w:t>
      </w:r>
      <w:r w:rsidRPr="00037A46">
        <w:rPr>
          <w:rFonts w:cs="Arial"/>
        </w:rPr>
        <w:t>aan</w:t>
      </w:r>
      <w:r w:rsidRPr="00037A46">
        <w:rPr>
          <w:rFonts w:cs="Arial"/>
          <w:spacing w:val="-3"/>
        </w:rPr>
        <w:t xml:space="preserve"> </w:t>
      </w:r>
      <w:r w:rsidRPr="00037A46">
        <w:rPr>
          <w:rFonts w:cs="Arial"/>
        </w:rPr>
        <w:t>het personeelslid</w:t>
      </w:r>
      <w:r w:rsidRPr="00037A46">
        <w:rPr>
          <w:rFonts w:cs="Arial"/>
          <w:spacing w:val="-1"/>
        </w:rPr>
        <w:t xml:space="preserve"> </w:t>
      </w:r>
      <w:r w:rsidRPr="00037A46">
        <w:rPr>
          <w:rFonts w:cs="Arial"/>
        </w:rPr>
        <w:t>ter</w:t>
      </w:r>
      <w:r w:rsidRPr="00037A46">
        <w:rPr>
          <w:rFonts w:cs="Arial"/>
          <w:spacing w:val="-2"/>
        </w:rPr>
        <w:t xml:space="preserve"> </w:t>
      </w:r>
      <w:r w:rsidRPr="00037A46">
        <w:rPr>
          <w:rFonts w:cs="Arial"/>
        </w:rPr>
        <w:t>beschikking</w:t>
      </w:r>
      <w:r w:rsidRPr="00037A46">
        <w:rPr>
          <w:rFonts w:cs="Arial"/>
          <w:spacing w:val="-3"/>
        </w:rPr>
        <w:t xml:space="preserve"> </w:t>
      </w:r>
      <w:r w:rsidRPr="00037A46">
        <w:rPr>
          <w:rFonts w:cs="Arial"/>
        </w:rPr>
        <w:t>gesteld</w:t>
      </w:r>
      <w:r w:rsidRPr="00037A46">
        <w:rPr>
          <w:rFonts w:cs="Arial"/>
          <w:spacing w:val="-3"/>
        </w:rPr>
        <w:t xml:space="preserve"> </w:t>
      </w:r>
      <w:r w:rsidRPr="00037A46">
        <w:rPr>
          <w:rFonts w:cs="Arial"/>
        </w:rPr>
        <w:t>voor</w:t>
      </w:r>
      <w:r w:rsidRPr="00037A46">
        <w:rPr>
          <w:rFonts w:cs="Arial"/>
          <w:spacing w:val="-5"/>
        </w:rPr>
        <w:t xml:space="preserve"> </w:t>
      </w:r>
      <w:r w:rsidRPr="00037A46">
        <w:rPr>
          <w:rFonts w:cs="Arial"/>
        </w:rPr>
        <w:t>de</w:t>
      </w:r>
      <w:r w:rsidRPr="00037A46">
        <w:rPr>
          <w:rFonts w:cs="Arial"/>
          <w:spacing w:val="-2"/>
        </w:rPr>
        <w:t xml:space="preserve"> </w:t>
      </w:r>
      <w:r w:rsidRPr="00037A46">
        <w:rPr>
          <w:rFonts w:cs="Arial"/>
        </w:rPr>
        <w:t>periode</w:t>
      </w:r>
      <w:r w:rsidRPr="00037A46">
        <w:rPr>
          <w:rFonts w:cs="Arial"/>
          <w:spacing w:val="-4"/>
        </w:rPr>
        <w:t xml:space="preserve"> </w:t>
      </w:r>
      <w:r w:rsidRPr="00037A46">
        <w:rPr>
          <w:rFonts w:cs="Arial"/>
        </w:rPr>
        <w:t>van</w:t>
      </w:r>
      <w:r w:rsidRPr="00037A46">
        <w:rPr>
          <w:rFonts w:cs="Arial"/>
          <w:spacing w:val="-1"/>
        </w:rPr>
        <w:t xml:space="preserve"> </w:t>
      </w:r>
      <w:r w:rsidRPr="00037A46">
        <w:rPr>
          <w:rFonts w:cs="Arial"/>
        </w:rPr>
        <w:t>36</w:t>
      </w:r>
      <w:r w:rsidRPr="00037A46">
        <w:rPr>
          <w:rFonts w:cs="Arial"/>
          <w:spacing w:val="-4"/>
        </w:rPr>
        <w:t xml:space="preserve"> </w:t>
      </w:r>
      <w:r w:rsidRPr="00037A46">
        <w:rPr>
          <w:rFonts w:cs="Arial"/>
        </w:rPr>
        <w:t>maanden.</w:t>
      </w:r>
      <w:r w:rsidRPr="00037A46">
        <w:rPr>
          <w:rFonts w:cs="Arial"/>
          <w:spacing w:val="40"/>
        </w:rPr>
        <w:t xml:space="preserve"> </w:t>
      </w:r>
      <w:r w:rsidRPr="00037A46">
        <w:rPr>
          <w:rFonts w:cs="Arial"/>
        </w:rPr>
        <w:t>Gedurende</w:t>
      </w:r>
      <w:r w:rsidRPr="00037A46">
        <w:rPr>
          <w:rFonts w:cs="Arial"/>
          <w:spacing w:val="-1"/>
        </w:rPr>
        <w:t xml:space="preserve"> </w:t>
      </w:r>
      <w:r w:rsidRPr="00037A46">
        <w:rPr>
          <w:rFonts w:cs="Arial"/>
        </w:rPr>
        <w:t xml:space="preserve">deze periode blijft de fiets eigendom van </w:t>
      </w:r>
      <w:hyperlink r:id="rId29">
        <w:r w:rsidRPr="00037A46">
          <w:rPr>
            <w:rFonts w:cs="Arial"/>
          </w:rPr>
          <w:t xml:space="preserve">de </w:t>
        </w:r>
      </w:hyperlink>
      <w:r w:rsidRPr="00037A46">
        <w:rPr>
          <w:rFonts w:cs="Arial"/>
        </w:rPr>
        <w:t>fietsleasemaatschappij. De terbeschikkingstelling en het gebruik van de leasefiets eindigt na de overeengekomen duur.</w:t>
      </w:r>
    </w:p>
    <w:p w14:paraId="2719CEC0" w14:textId="77777777" w:rsidR="00DB12ED" w:rsidRPr="00037A46" w:rsidRDefault="00DB12ED" w:rsidP="00DB12ED">
      <w:pPr>
        <w:spacing w:before="90" w:line="259" w:lineRule="auto"/>
        <w:ind w:left="0"/>
        <w:rPr>
          <w:rFonts w:cs="Arial"/>
        </w:rPr>
      </w:pPr>
      <w:r w:rsidRPr="00037A46">
        <w:rPr>
          <w:rFonts w:cs="Arial"/>
        </w:rPr>
        <w:t>Na afloop van de leaseperiode</w:t>
      </w:r>
      <w:r w:rsidRPr="00037A46">
        <w:rPr>
          <w:rFonts w:cs="Arial"/>
          <w:spacing w:val="-3"/>
        </w:rPr>
        <w:t xml:space="preserve"> </w:t>
      </w:r>
      <w:r w:rsidRPr="00037A46">
        <w:rPr>
          <w:rFonts w:cs="Arial"/>
        </w:rPr>
        <w:t>krijg</w:t>
      </w:r>
      <w:r w:rsidRPr="00037A46">
        <w:rPr>
          <w:rFonts w:cs="Arial"/>
          <w:spacing w:val="-2"/>
        </w:rPr>
        <w:t xml:space="preserve"> </w:t>
      </w:r>
      <w:r w:rsidRPr="00037A46">
        <w:rPr>
          <w:rFonts w:cs="Arial"/>
        </w:rPr>
        <w:t>het personeelslid</w:t>
      </w:r>
      <w:r w:rsidRPr="00037A46">
        <w:rPr>
          <w:rFonts w:cs="Arial"/>
          <w:spacing w:val="-5"/>
        </w:rPr>
        <w:t xml:space="preserve"> </w:t>
      </w:r>
      <w:r w:rsidRPr="00037A46">
        <w:rPr>
          <w:rFonts w:cs="Arial"/>
        </w:rPr>
        <w:t xml:space="preserve">van </w:t>
      </w:r>
      <w:hyperlink r:id="rId30">
        <w:r w:rsidRPr="00037A46">
          <w:rPr>
            <w:rFonts w:cs="Arial"/>
          </w:rPr>
          <w:t>de</w:t>
        </w:r>
        <w:r w:rsidRPr="00037A46">
          <w:rPr>
            <w:rFonts w:cs="Arial"/>
            <w:spacing w:val="-1"/>
          </w:rPr>
          <w:t xml:space="preserve"> </w:t>
        </w:r>
      </w:hyperlink>
      <w:r w:rsidRPr="00037A46">
        <w:rPr>
          <w:rFonts w:cs="Arial"/>
        </w:rPr>
        <w:t>fietsleasemaatschappij</w:t>
      </w:r>
      <w:r w:rsidRPr="00037A46">
        <w:rPr>
          <w:rFonts w:cs="Arial"/>
          <w:spacing w:val="-1"/>
        </w:rPr>
        <w:t xml:space="preserve"> </w:t>
      </w:r>
      <w:r w:rsidRPr="00037A46">
        <w:rPr>
          <w:rFonts w:cs="Arial"/>
        </w:rPr>
        <w:t>de</w:t>
      </w:r>
      <w:r w:rsidRPr="00037A46">
        <w:rPr>
          <w:rFonts w:cs="Arial"/>
          <w:spacing w:val="-1"/>
        </w:rPr>
        <w:t xml:space="preserve"> </w:t>
      </w:r>
      <w:r w:rsidRPr="00037A46">
        <w:rPr>
          <w:rFonts w:cs="Arial"/>
        </w:rPr>
        <w:t>keuze</w:t>
      </w:r>
      <w:r w:rsidRPr="00037A46">
        <w:rPr>
          <w:rFonts w:cs="Arial"/>
          <w:spacing w:val="-3"/>
        </w:rPr>
        <w:t xml:space="preserve"> </w:t>
      </w:r>
      <w:r w:rsidRPr="00037A46">
        <w:rPr>
          <w:rFonts w:cs="Arial"/>
        </w:rPr>
        <w:t>of</w:t>
      </w:r>
      <w:r w:rsidRPr="00037A46">
        <w:rPr>
          <w:rFonts w:cs="Arial"/>
          <w:spacing w:val="-1"/>
        </w:rPr>
        <w:t xml:space="preserve"> </w:t>
      </w:r>
      <w:r w:rsidRPr="00037A46">
        <w:rPr>
          <w:rFonts w:cs="Arial"/>
        </w:rPr>
        <w:t>hij</w:t>
      </w:r>
      <w:r w:rsidRPr="00037A46">
        <w:rPr>
          <w:rFonts w:cs="Arial"/>
          <w:spacing w:val="-1"/>
        </w:rPr>
        <w:t xml:space="preserve"> d</w:t>
      </w:r>
      <w:r w:rsidRPr="00037A46">
        <w:rPr>
          <w:rFonts w:cs="Arial"/>
        </w:rPr>
        <w:t xml:space="preserve">e fiets overneemt of inlevert. </w:t>
      </w:r>
    </w:p>
    <w:p w14:paraId="241D767D" w14:textId="77777777" w:rsidR="00DB12ED" w:rsidRPr="00037A46" w:rsidRDefault="00DB12ED" w:rsidP="00DB12ED">
      <w:pPr>
        <w:spacing w:before="162"/>
        <w:ind w:left="0"/>
        <w:rPr>
          <w:rFonts w:cs="Arial"/>
        </w:rPr>
      </w:pPr>
      <w:r w:rsidRPr="00037A46">
        <w:rPr>
          <w:rFonts w:cs="Arial"/>
        </w:rPr>
        <w:t>Het personeelslid</w:t>
      </w:r>
      <w:r w:rsidRPr="00037A46">
        <w:rPr>
          <w:rFonts w:cs="Arial"/>
          <w:spacing w:val="-4"/>
        </w:rPr>
        <w:t xml:space="preserve"> </w:t>
      </w:r>
      <w:r w:rsidRPr="00037A46">
        <w:rPr>
          <w:rFonts w:cs="Arial"/>
        </w:rPr>
        <w:t>kan</w:t>
      </w:r>
      <w:r w:rsidRPr="00037A46">
        <w:rPr>
          <w:rFonts w:cs="Arial"/>
          <w:spacing w:val="-3"/>
        </w:rPr>
        <w:t xml:space="preserve"> </w:t>
      </w:r>
      <w:r w:rsidRPr="00037A46">
        <w:rPr>
          <w:rFonts w:cs="Arial"/>
        </w:rPr>
        <w:t>in</w:t>
      </w:r>
      <w:r w:rsidRPr="00037A46">
        <w:rPr>
          <w:rFonts w:cs="Arial"/>
          <w:spacing w:val="-4"/>
        </w:rPr>
        <w:t xml:space="preserve"> </w:t>
      </w:r>
      <w:r w:rsidRPr="00037A46">
        <w:rPr>
          <w:rFonts w:cs="Arial"/>
        </w:rPr>
        <w:t>beide</w:t>
      </w:r>
      <w:r w:rsidRPr="00037A46">
        <w:rPr>
          <w:rFonts w:cs="Arial"/>
          <w:spacing w:val="-4"/>
        </w:rPr>
        <w:t xml:space="preserve"> </w:t>
      </w:r>
      <w:r w:rsidRPr="00037A46">
        <w:rPr>
          <w:rFonts w:cs="Arial"/>
        </w:rPr>
        <w:t>gevallen</w:t>
      </w:r>
      <w:r w:rsidRPr="00037A46">
        <w:rPr>
          <w:rFonts w:cs="Arial"/>
          <w:spacing w:val="-5"/>
        </w:rPr>
        <w:t xml:space="preserve"> </w:t>
      </w:r>
      <w:r w:rsidRPr="00037A46">
        <w:rPr>
          <w:rFonts w:cs="Arial"/>
        </w:rPr>
        <w:t>opnieuw</w:t>
      </w:r>
      <w:r w:rsidRPr="00037A46">
        <w:rPr>
          <w:rFonts w:cs="Arial"/>
          <w:spacing w:val="-2"/>
        </w:rPr>
        <w:t xml:space="preserve"> </w:t>
      </w:r>
      <w:r w:rsidRPr="00037A46">
        <w:rPr>
          <w:rFonts w:cs="Arial"/>
        </w:rPr>
        <w:t>instappen</w:t>
      </w:r>
      <w:r w:rsidRPr="00037A46">
        <w:rPr>
          <w:rFonts w:cs="Arial"/>
          <w:spacing w:val="-2"/>
        </w:rPr>
        <w:t xml:space="preserve"> </w:t>
      </w:r>
      <w:r w:rsidRPr="00037A46">
        <w:rPr>
          <w:rFonts w:cs="Arial"/>
        </w:rPr>
        <w:t>in</w:t>
      </w:r>
      <w:r w:rsidRPr="00037A46">
        <w:rPr>
          <w:rFonts w:cs="Arial"/>
          <w:spacing w:val="-6"/>
        </w:rPr>
        <w:t xml:space="preserve"> </w:t>
      </w:r>
      <w:r w:rsidRPr="00037A46">
        <w:rPr>
          <w:rFonts w:cs="Arial"/>
        </w:rPr>
        <w:t>een</w:t>
      </w:r>
      <w:r w:rsidRPr="00037A46">
        <w:rPr>
          <w:rFonts w:cs="Arial"/>
          <w:spacing w:val="-4"/>
        </w:rPr>
        <w:t xml:space="preserve"> </w:t>
      </w:r>
      <w:r w:rsidRPr="00037A46">
        <w:rPr>
          <w:rFonts w:cs="Arial"/>
        </w:rPr>
        <w:t>nieuw</w:t>
      </w:r>
      <w:r w:rsidRPr="00037A46">
        <w:rPr>
          <w:rFonts w:cs="Arial"/>
          <w:spacing w:val="-1"/>
        </w:rPr>
        <w:t xml:space="preserve"> </w:t>
      </w:r>
      <w:r w:rsidRPr="00037A46">
        <w:rPr>
          <w:rFonts w:cs="Arial"/>
          <w:spacing w:val="-2"/>
        </w:rPr>
        <w:t>fietsleasecontract.</w:t>
      </w:r>
    </w:p>
    <w:p w14:paraId="195771FA" w14:textId="77777777" w:rsidR="00DB12ED" w:rsidRPr="00037A46" w:rsidRDefault="00DB12ED" w:rsidP="00DB12ED">
      <w:pPr>
        <w:spacing w:before="180"/>
        <w:ind w:hanging="851"/>
        <w:rPr>
          <w:rFonts w:cs="Arial"/>
          <w:b/>
        </w:rPr>
      </w:pPr>
      <w:r w:rsidRPr="00037A46">
        <w:rPr>
          <w:rFonts w:cs="Arial"/>
          <w:b/>
        </w:rPr>
        <w:lastRenderedPageBreak/>
        <w:t>Overname van de fiets</w:t>
      </w:r>
    </w:p>
    <w:p w14:paraId="4ABC521F" w14:textId="77777777" w:rsidR="00DB12ED" w:rsidRPr="00037A46" w:rsidRDefault="00DB12ED" w:rsidP="00DB12ED">
      <w:pPr>
        <w:ind w:left="0"/>
        <w:rPr>
          <w:rFonts w:cs="Arial"/>
          <w:color w:val="000000"/>
        </w:rPr>
      </w:pPr>
      <w:r w:rsidRPr="00037A46">
        <w:rPr>
          <w:rFonts w:cs="Arial"/>
          <w:color w:val="000000"/>
        </w:rPr>
        <w:t>Het personeelslid heeft de mogelijkheid om de leasefiets over te kopen op het einde van de leaseperiode. De overnameprijs wordt bepaald door de leasemaatschappij op basis van de restwaarde van de leasefiets, gewaardeerd aan 16% van de cataloguswaarde.</w:t>
      </w:r>
    </w:p>
    <w:p w14:paraId="35A741FC" w14:textId="77777777" w:rsidR="00DB12ED" w:rsidRPr="00037A46" w:rsidRDefault="00DB12ED" w:rsidP="00DB12ED">
      <w:pPr>
        <w:ind w:left="0"/>
        <w:rPr>
          <w:rFonts w:cs="Arial"/>
          <w:color w:val="000000"/>
        </w:rPr>
      </w:pPr>
    </w:p>
    <w:p w14:paraId="6C9B2867" w14:textId="77777777" w:rsidR="00DB12ED" w:rsidRPr="00037A46" w:rsidRDefault="00DB12ED" w:rsidP="00DB12ED">
      <w:pPr>
        <w:ind w:left="0"/>
        <w:rPr>
          <w:rFonts w:cs="Arial"/>
          <w:color w:val="000000"/>
        </w:rPr>
      </w:pPr>
      <w:r w:rsidRPr="00037A46">
        <w:rPr>
          <w:rFonts w:cs="Arial"/>
          <w:color w:val="000000"/>
        </w:rPr>
        <w:t>Het personeelslid bevestigt schriftelijk de wil tot koopoptie aan de leasemaatschappij uiterlijk 3 maanden voor het aflopen van de leaseperiode. Het ontvangt van de fietsleasemaatschappij een factuur met de restwaarde die werd vastgelegd in de offerte. Zodra de betaling is uitgevoerd, wordt het personeelslid eigenaar van de fiets in de staat waarin die zich bevindt.</w:t>
      </w:r>
    </w:p>
    <w:p w14:paraId="1769D8AD" w14:textId="77777777" w:rsidR="00DB12ED" w:rsidRPr="00037A46" w:rsidRDefault="00DB12ED" w:rsidP="00DB12ED">
      <w:pPr>
        <w:spacing w:before="159"/>
        <w:ind w:left="0"/>
        <w:rPr>
          <w:rFonts w:cs="Arial"/>
          <w:b/>
        </w:rPr>
      </w:pPr>
      <w:r w:rsidRPr="00037A46">
        <w:rPr>
          <w:rFonts w:cs="Arial"/>
          <w:b/>
        </w:rPr>
        <w:t>Inlevering van</w:t>
      </w:r>
      <w:r w:rsidRPr="00037A46">
        <w:rPr>
          <w:rFonts w:cs="Arial"/>
          <w:b/>
          <w:spacing w:val="-3"/>
        </w:rPr>
        <w:t xml:space="preserve"> </w:t>
      </w:r>
      <w:r w:rsidRPr="00037A46">
        <w:rPr>
          <w:rFonts w:cs="Arial"/>
          <w:b/>
        </w:rPr>
        <w:t>de</w:t>
      </w:r>
      <w:r w:rsidRPr="00037A46">
        <w:rPr>
          <w:rFonts w:cs="Arial"/>
          <w:b/>
          <w:spacing w:val="-3"/>
        </w:rPr>
        <w:t xml:space="preserve"> </w:t>
      </w:r>
      <w:r w:rsidRPr="00037A46">
        <w:rPr>
          <w:rFonts w:cs="Arial"/>
          <w:b/>
        </w:rPr>
        <w:t>fiets</w:t>
      </w:r>
    </w:p>
    <w:p w14:paraId="52AA35FF" w14:textId="77777777" w:rsidR="00DB12ED" w:rsidRPr="00037A46" w:rsidRDefault="00DB12ED" w:rsidP="00DB12ED">
      <w:pPr>
        <w:ind w:left="0"/>
        <w:rPr>
          <w:rFonts w:cs="Arial"/>
          <w:color w:val="000000"/>
        </w:rPr>
      </w:pPr>
    </w:p>
    <w:p w14:paraId="66E6469C" w14:textId="77777777" w:rsidR="00DB12ED" w:rsidRPr="00037A46" w:rsidRDefault="00DB12ED" w:rsidP="00DB12ED">
      <w:pPr>
        <w:ind w:left="0"/>
        <w:rPr>
          <w:rFonts w:cs="Arial"/>
          <w:color w:val="000000"/>
        </w:rPr>
      </w:pPr>
      <w:r w:rsidRPr="00037A46">
        <w:rPr>
          <w:rFonts w:cs="Arial"/>
          <w:color w:val="000000"/>
        </w:rPr>
        <w:t>Op het einde van de leaseperiode bezorgt het personeelslid de leasefiets voorzien van alle opties en de bijhorende sleutels terug aan de leasemaatschappij. De fiets is in dezelfde staat van onderhoud en functioneren als bij het begin van de leasing, rekening houdend met normale slijtage. Zelf aangebrachte wijzigingen en toegevoegde accessoires worden verwijderd zonder de fiets te beschadigen.</w:t>
      </w:r>
    </w:p>
    <w:p w14:paraId="2B2FB9BF" w14:textId="77777777" w:rsidR="00DB12ED" w:rsidRPr="00037A46" w:rsidRDefault="00DB12ED" w:rsidP="00DB12ED">
      <w:pPr>
        <w:ind w:left="0"/>
        <w:rPr>
          <w:rFonts w:cs="Arial"/>
          <w:color w:val="000000"/>
        </w:rPr>
      </w:pPr>
    </w:p>
    <w:p w14:paraId="60F59D84" w14:textId="77777777" w:rsidR="00DB12ED" w:rsidRPr="00037A46" w:rsidRDefault="00DB12ED" w:rsidP="00DB12ED">
      <w:pPr>
        <w:ind w:left="0"/>
        <w:rPr>
          <w:rFonts w:cs="Arial"/>
          <w:color w:val="000000"/>
        </w:rPr>
      </w:pPr>
      <w:r w:rsidRPr="00037A46">
        <w:rPr>
          <w:rFonts w:cs="Arial"/>
          <w:color w:val="000000"/>
        </w:rPr>
        <w:t>Wanneer bij teruggave schade wordt vastgesteld, andere dan normale slijtage, worden de kosten en waardevermindering aangerekend aan het personeelslid. Het personeelslid kan hiervoor beroep doen op het eventuele restbedrag van de herstellingsvoucher.</w:t>
      </w:r>
    </w:p>
    <w:p w14:paraId="49A8B595" w14:textId="77777777" w:rsidR="00DB12ED" w:rsidRPr="00037A46" w:rsidRDefault="00DB12ED" w:rsidP="00DB12ED">
      <w:pPr>
        <w:ind w:left="0"/>
        <w:rPr>
          <w:rFonts w:cs="Arial"/>
          <w:color w:val="000000"/>
        </w:rPr>
      </w:pPr>
    </w:p>
    <w:p w14:paraId="684AECCB" w14:textId="77777777" w:rsidR="00DB12ED" w:rsidRPr="00037A46" w:rsidRDefault="00DB12ED" w:rsidP="00DB12ED">
      <w:pPr>
        <w:ind w:left="0"/>
        <w:rPr>
          <w:rFonts w:cs="Arial"/>
          <w:color w:val="000000"/>
        </w:rPr>
      </w:pPr>
      <w:r w:rsidRPr="00037A46">
        <w:rPr>
          <w:rFonts w:cs="Arial"/>
          <w:color w:val="000000"/>
        </w:rPr>
        <w:t>De fiets wordt op de afgesproken datum opgehaald door de leasemaatschappij op de plaats van aflevering.</w:t>
      </w:r>
    </w:p>
    <w:p w14:paraId="1D6B1585" w14:textId="77777777" w:rsidR="00DB12ED" w:rsidRPr="00037A46" w:rsidRDefault="00DB12ED" w:rsidP="00DB12ED">
      <w:pPr>
        <w:ind w:left="0"/>
        <w:rPr>
          <w:rFonts w:cs="Arial"/>
          <w:color w:val="000000"/>
        </w:rPr>
      </w:pPr>
    </w:p>
    <w:p w14:paraId="302546C4" w14:textId="77777777" w:rsidR="00DB12ED" w:rsidRPr="00037A46" w:rsidRDefault="00DB12ED" w:rsidP="00DB12ED">
      <w:pPr>
        <w:ind w:left="0"/>
        <w:rPr>
          <w:rFonts w:cs="Arial"/>
          <w:color w:val="000000"/>
        </w:rPr>
      </w:pPr>
      <w:r w:rsidRPr="00037A46">
        <w:rPr>
          <w:rFonts w:cs="Arial"/>
          <w:color w:val="000000"/>
        </w:rPr>
        <w:t>Zolang de fiets na het verstrijken van de leaseperiode niet is teruggegeven, is het personeelslid een periodieke vergoeding verschuldigd aan de leasingmaatschappij, die gelijk is aan het volledige leasebedrag zoals overeengekomen in het leasecontract.</w:t>
      </w:r>
    </w:p>
    <w:p w14:paraId="21189091"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11.2 Vroegtijdige beëindiging van het contract</w:t>
      </w:r>
    </w:p>
    <w:p w14:paraId="466EC977" w14:textId="77777777" w:rsidR="00DB12ED" w:rsidRPr="00037A46" w:rsidRDefault="00DB12ED">
      <w:pPr>
        <w:widowControl w:val="0"/>
        <w:numPr>
          <w:ilvl w:val="0"/>
          <w:numId w:val="95"/>
        </w:numPr>
        <w:tabs>
          <w:tab w:val="left" w:pos="837"/>
        </w:tabs>
        <w:autoSpaceDE w:val="0"/>
        <w:autoSpaceDN w:val="0"/>
        <w:spacing w:before="118" w:after="0" w:line="259" w:lineRule="auto"/>
        <w:ind w:right="1570"/>
        <w:jc w:val="left"/>
        <w:rPr>
          <w:rFonts w:cs="Arial"/>
        </w:rPr>
      </w:pPr>
      <w:r w:rsidRPr="00037A46">
        <w:rPr>
          <w:rFonts w:cs="Arial"/>
        </w:rPr>
        <w:t>Er</w:t>
      </w:r>
      <w:r w:rsidRPr="00037A46">
        <w:rPr>
          <w:rFonts w:cs="Arial"/>
          <w:spacing w:val="-3"/>
        </w:rPr>
        <w:t xml:space="preserve"> </w:t>
      </w:r>
      <w:r w:rsidRPr="00037A46">
        <w:rPr>
          <w:rFonts w:cs="Arial"/>
        </w:rPr>
        <w:t>wordt</w:t>
      </w:r>
      <w:r w:rsidRPr="00037A46">
        <w:rPr>
          <w:rFonts w:cs="Arial"/>
          <w:spacing w:val="-3"/>
        </w:rPr>
        <w:t xml:space="preserve"> </w:t>
      </w:r>
      <w:r w:rsidRPr="00037A46">
        <w:rPr>
          <w:rFonts w:cs="Arial"/>
        </w:rPr>
        <w:t>automatisch</w:t>
      </w:r>
      <w:r w:rsidRPr="00037A46">
        <w:rPr>
          <w:rFonts w:cs="Arial"/>
          <w:spacing w:val="-3"/>
        </w:rPr>
        <w:t xml:space="preserve"> </w:t>
      </w:r>
      <w:r w:rsidRPr="00037A46">
        <w:rPr>
          <w:rFonts w:cs="Arial"/>
        </w:rPr>
        <w:t>vroegtijdig</w:t>
      </w:r>
      <w:r w:rsidRPr="00037A46">
        <w:rPr>
          <w:rFonts w:cs="Arial"/>
          <w:spacing w:val="-4"/>
        </w:rPr>
        <w:t xml:space="preserve"> </w:t>
      </w:r>
      <w:r w:rsidRPr="00037A46">
        <w:rPr>
          <w:rFonts w:cs="Arial"/>
        </w:rPr>
        <w:t>een</w:t>
      </w:r>
      <w:r w:rsidRPr="00037A46">
        <w:rPr>
          <w:rFonts w:cs="Arial"/>
          <w:spacing w:val="-4"/>
        </w:rPr>
        <w:t xml:space="preserve"> </w:t>
      </w:r>
      <w:r w:rsidRPr="00037A46">
        <w:rPr>
          <w:rFonts w:cs="Arial"/>
        </w:rPr>
        <w:t>einde</w:t>
      </w:r>
      <w:r w:rsidRPr="00037A46">
        <w:rPr>
          <w:rFonts w:cs="Arial"/>
          <w:spacing w:val="-2"/>
        </w:rPr>
        <w:t xml:space="preserve"> </w:t>
      </w:r>
      <w:r w:rsidRPr="00037A46">
        <w:rPr>
          <w:rFonts w:cs="Arial"/>
        </w:rPr>
        <w:t>gesteld</w:t>
      </w:r>
      <w:r w:rsidRPr="00037A46">
        <w:rPr>
          <w:rFonts w:cs="Arial"/>
          <w:spacing w:val="-4"/>
        </w:rPr>
        <w:t xml:space="preserve"> </w:t>
      </w:r>
      <w:r w:rsidRPr="00037A46">
        <w:rPr>
          <w:rFonts w:cs="Arial"/>
        </w:rPr>
        <w:t>aan</w:t>
      </w:r>
      <w:r w:rsidRPr="00037A46">
        <w:rPr>
          <w:rFonts w:cs="Arial"/>
          <w:spacing w:val="-3"/>
        </w:rPr>
        <w:t xml:space="preserve"> </w:t>
      </w:r>
      <w:r w:rsidRPr="00037A46">
        <w:rPr>
          <w:rFonts w:cs="Arial"/>
        </w:rPr>
        <w:t>het leasecontract:</w:t>
      </w:r>
    </w:p>
    <w:p w14:paraId="2333BC50" w14:textId="77777777" w:rsidR="00DB12ED" w:rsidRPr="00037A46" w:rsidRDefault="00DB12ED" w:rsidP="00DB12ED">
      <w:pPr>
        <w:spacing w:before="11"/>
        <w:ind w:left="0"/>
        <w:rPr>
          <w:rFonts w:cs="Arial"/>
        </w:rPr>
      </w:pPr>
    </w:p>
    <w:p w14:paraId="12CC19FD" w14:textId="77777777" w:rsidR="00DB12ED" w:rsidRPr="00037A46" w:rsidRDefault="00DB12ED">
      <w:pPr>
        <w:widowControl w:val="0"/>
        <w:numPr>
          <w:ilvl w:val="0"/>
          <w:numId w:val="96"/>
        </w:numPr>
        <w:tabs>
          <w:tab w:val="left" w:pos="836"/>
          <w:tab w:val="left" w:pos="837"/>
        </w:tabs>
        <w:autoSpaceDE w:val="0"/>
        <w:autoSpaceDN w:val="0"/>
        <w:spacing w:before="0" w:after="0" w:line="259" w:lineRule="auto"/>
        <w:ind w:hanging="361"/>
        <w:jc w:val="left"/>
        <w:rPr>
          <w:rFonts w:cs="Arial"/>
        </w:rPr>
      </w:pPr>
      <w:r w:rsidRPr="00037A46">
        <w:rPr>
          <w:rFonts w:cs="Arial"/>
        </w:rPr>
        <w:t>bij</w:t>
      </w:r>
      <w:r w:rsidRPr="00037A46">
        <w:rPr>
          <w:rFonts w:cs="Arial"/>
          <w:spacing w:val="-3"/>
        </w:rPr>
        <w:t xml:space="preserve"> </w:t>
      </w:r>
      <w:r w:rsidRPr="00037A46">
        <w:rPr>
          <w:rFonts w:cs="Arial"/>
        </w:rPr>
        <w:t>ontslag</w:t>
      </w:r>
      <w:r w:rsidRPr="00037A46">
        <w:rPr>
          <w:rFonts w:cs="Arial"/>
          <w:spacing w:val="-3"/>
        </w:rPr>
        <w:t xml:space="preserve"> </w:t>
      </w:r>
      <w:r w:rsidRPr="00037A46">
        <w:rPr>
          <w:rFonts w:cs="Arial"/>
        </w:rPr>
        <w:t>(zowel</w:t>
      </w:r>
      <w:r w:rsidRPr="00037A46">
        <w:rPr>
          <w:rFonts w:cs="Arial"/>
          <w:spacing w:val="-5"/>
        </w:rPr>
        <w:t xml:space="preserve"> </w:t>
      </w:r>
      <w:r w:rsidRPr="00037A46">
        <w:rPr>
          <w:rFonts w:cs="Arial"/>
        </w:rPr>
        <w:t>op</w:t>
      </w:r>
      <w:r w:rsidRPr="00037A46">
        <w:rPr>
          <w:rFonts w:cs="Arial"/>
          <w:spacing w:val="-3"/>
        </w:rPr>
        <w:t xml:space="preserve"> </w:t>
      </w:r>
      <w:r w:rsidRPr="00037A46">
        <w:rPr>
          <w:rFonts w:cs="Arial"/>
        </w:rPr>
        <w:t>initiatief</w:t>
      </w:r>
      <w:r w:rsidRPr="00037A46">
        <w:rPr>
          <w:rFonts w:cs="Arial"/>
          <w:spacing w:val="-3"/>
        </w:rPr>
        <w:t xml:space="preserve"> </w:t>
      </w:r>
      <w:r w:rsidRPr="00037A46">
        <w:rPr>
          <w:rFonts w:cs="Arial"/>
        </w:rPr>
        <w:t>van</w:t>
      </w:r>
      <w:r w:rsidRPr="00037A46">
        <w:rPr>
          <w:rFonts w:cs="Arial"/>
          <w:spacing w:val="-3"/>
        </w:rPr>
        <w:t xml:space="preserve"> </w:t>
      </w:r>
      <w:r w:rsidRPr="00037A46">
        <w:rPr>
          <w:rFonts w:cs="Arial"/>
        </w:rPr>
        <w:t>het</w:t>
      </w:r>
      <w:r w:rsidRPr="00037A46">
        <w:rPr>
          <w:rFonts w:cs="Arial"/>
          <w:spacing w:val="-3"/>
        </w:rPr>
        <w:t xml:space="preserve"> </w:t>
      </w:r>
      <w:r w:rsidRPr="00037A46">
        <w:rPr>
          <w:rFonts w:cs="Arial"/>
        </w:rPr>
        <w:t>personeelslid</w:t>
      </w:r>
      <w:r w:rsidRPr="00037A46">
        <w:rPr>
          <w:rFonts w:cs="Arial"/>
          <w:spacing w:val="-2"/>
        </w:rPr>
        <w:t xml:space="preserve"> </w:t>
      </w:r>
      <w:r w:rsidRPr="00037A46">
        <w:rPr>
          <w:rFonts w:cs="Arial"/>
        </w:rPr>
        <w:t>als</w:t>
      </w:r>
      <w:r w:rsidRPr="00037A46">
        <w:rPr>
          <w:rFonts w:cs="Arial"/>
          <w:spacing w:val="-3"/>
        </w:rPr>
        <w:t xml:space="preserve"> </w:t>
      </w:r>
      <w:r w:rsidRPr="00037A46">
        <w:rPr>
          <w:rFonts w:cs="Arial"/>
        </w:rPr>
        <w:t>de</w:t>
      </w:r>
      <w:r w:rsidRPr="00037A46">
        <w:rPr>
          <w:rFonts w:cs="Arial"/>
          <w:spacing w:val="-2"/>
        </w:rPr>
        <w:t xml:space="preserve"> werkgever);</w:t>
      </w:r>
    </w:p>
    <w:p w14:paraId="3B0DB8FB" w14:textId="77777777" w:rsidR="00DB12ED" w:rsidRPr="00037A46" w:rsidRDefault="00DB12ED">
      <w:pPr>
        <w:widowControl w:val="0"/>
        <w:numPr>
          <w:ilvl w:val="0"/>
          <w:numId w:val="96"/>
        </w:numPr>
        <w:tabs>
          <w:tab w:val="left" w:pos="836"/>
          <w:tab w:val="left" w:pos="837"/>
        </w:tabs>
        <w:autoSpaceDE w:val="0"/>
        <w:autoSpaceDN w:val="0"/>
        <w:spacing w:before="20" w:after="0" w:line="259" w:lineRule="auto"/>
        <w:ind w:hanging="361"/>
        <w:jc w:val="left"/>
        <w:rPr>
          <w:rFonts w:cs="Arial"/>
        </w:rPr>
      </w:pPr>
      <w:r w:rsidRPr="00037A46">
        <w:rPr>
          <w:rFonts w:cs="Arial"/>
        </w:rPr>
        <w:t>bij</w:t>
      </w:r>
      <w:r w:rsidRPr="00037A46">
        <w:rPr>
          <w:rFonts w:cs="Arial"/>
          <w:spacing w:val="-1"/>
        </w:rPr>
        <w:t xml:space="preserve"> </w:t>
      </w:r>
      <w:r w:rsidRPr="00037A46">
        <w:rPr>
          <w:rFonts w:cs="Arial"/>
          <w:spacing w:val="-2"/>
        </w:rPr>
        <w:t>pensioen;</w:t>
      </w:r>
    </w:p>
    <w:p w14:paraId="187E4642" w14:textId="77777777" w:rsidR="00DB12ED" w:rsidRPr="00037A46" w:rsidRDefault="00DB12ED">
      <w:pPr>
        <w:widowControl w:val="0"/>
        <w:numPr>
          <w:ilvl w:val="0"/>
          <w:numId w:val="96"/>
        </w:numPr>
        <w:tabs>
          <w:tab w:val="left" w:pos="836"/>
          <w:tab w:val="left" w:pos="837"/>
        </w:tabs>
        <w:autoSpaceDE w:val="0"/>
        <w:autoSpaceDN w:val="0"/>
        <w:spacing w:before="22" w:after="0" w:line="259" w:lineRule="auto"/>
        <w:ind w:hanging="361"/>
        <w:jc w:val="left"/>
        <w:rPr>
          <w:rFonts w:cs="Arial"/>
        </w:rPr>
      </w:pPr>
      <w:r w:rsidRPr="00037A46">
        <w:rPr>
          <w:rFonts w:cs="Arial"/>
        </w:rPr>
        <w:t>bij</w:t>
      </w:r>
      <w:r w:rsidRPr="00037A46">
        <w:rPr>
          <w:rFonts w:cs="Arial"/>
          <w:spacing w:val="-1"/>
        </w:rPr>
        <w:t xml:space="preserve"> </w:t>
      </w:r>
      <w:r w:rsidRPr="00037A46">
        <w:rPr>
          <w:rFonts w:cs="Arial"/>
          <w:spacing w:val="-2"/>
        </w:rPr>
        <w:t>overlijden.</w:t>
      </w:r>
    </w:p>
    <w:p w14:paraId="3F5A19FC" w14:textId="77777777" w:rsidR="00DB12ED" w:rsidRPr="00037A46" w:rsidRDefault="00DB12ED" w:rsidP="00DB12ED">
      <w:pPr>
        <w:spacing w:before="4"/>
        <w:ind w:left="0"/>
        <w:rPr>
          <w:rFonts w:cs="Arial"/>
        </w:rPr>
      </w:pPr>
    </w:p>
    <w:p w14:paraId="7EA3A160" w14:textId="77777777" w:rsidR="00DB12ED" w:rsidRPr="00037A46" w:rsidRDefault="00DB12ED">
      <w:pPr>
        <w:widowControl w:val="0"/>
        <w:numPr>
          <w:ilvl w:val="0"/>
          <w:numId w:val="95"/>
        </w:numPr>
        <w:tabs>
          <w:tab w:val="left" w:pos="837"/>
        </w:tabs>
        <w:autoSpaceDE w:val="0"/>
        <w:autoSpaceDN w:val="0"/>
        <w:spacing w:before="0" w:after="0" w:line="259" w:lineRule="auto"/>
        <w:ind w:right="232"/>
        <w:jc w:val="left"/>
        <w:rPr>
          <w:rFonts w:cs="Arial"/>
        </w:rPr>
      </w:pPr>
      <w:r w:rsidRPr="00037A46">
        <w:rPr>
          <w:rFonts w:cs="Arial"/>
        </w:rPr>
        <w:t>Bij</w:t>
      </w:r>
      <w:r w:rsidRPr="00037A46">
        <w:rPr>
          <w:rFonts w:cs="Arial"/>
          <w:spacing w:val="-1"/>
        </w:rPr>
        <w:t xml:space="preserve"> </w:t>
      </w:r>
      <w:r w:rsidRPr="00037A46">
        <w:rPr>
          <w:rFonts w:cs="Arial"/>
        </w:rPr>
        <w:t>diefstal</w:t>
      </w:r>
      <w:r w:rsidRPr="00037A46">
        <w:rPr>
          <w:rFonts w:cs="Arial"/>
          <w:spacing w:val="-3"/>
        </w:rPr>
        <w:t xml:space="preserve"> </w:t>
      </w:r>
      <w:r w:rsidRPr="00037A46">
        <w:rPr>
          <w:rFonts w:cs="Arial"/>
        </w:rPr>
        <w:t>en</w:t>
      </w:r>
      <w:r w:rsidRPr="00037A46">
        <w:rPr>
          <w:rFonts w:cs="Arial"/>
          <w:spacing w:val="-1"/>
        </w:rPr>
        <w:t xml:space="preserve"> </w:t>
      </w:r>
      <w:r w:rsidRPr="00037A46">
        <w:rPr>
          <w:rFonts w:cs="Arial"/>
        </w:rPr>
        <w:t>totaal</w:t>
      </w:r>
      <w:r w:rsidRPr="00037A46">
        <w:rPr>
          <w:rFonts w:cs="Arial"/>
          <w:spacing w:val="-4"/>
        </w:rPr>
        <w:t xml:space="preserve"> </w:t>
      </w:r>
      <w:r w:rsidRPr="00037A46">
        <w:rPr>
          <w:rFonts w:cs="Arial"/>
        </w:rPr>
        <w:t>verlies</w:t>
      </w:r>
      <w:r w:rsidRPr="00037A46">
        <w:rPr>
          <w:rFonts w:cs="Arial"/>
          <w:spacing w:val="-4"/>
        </w:rPr>
        <w:t xml:space="preserve"> </w:t>
      </w:r>
      <w:r w:rsidRPr="00037A46">
        <w:rPr>
          <w:rFonts w:cs="Arial"/>
        </w:rPr>
        <w:t>van</w:t>
      </w:r>
      <w:r w:rsidRPr="00037A46">
        <w:rPr>
          <w:rFonts w:cs="Arial"/>
          <w:spacing w:val="-2"/>
        </w:rPr>
        <w:t xml:space="preserve"> </w:t>
      </w:r>
      <w:r w:rsidRPr="00037A46">
        <w:rPr>
          <w:rFonts w:cs="Arial"/>
        </w:rPr>
        <w:t>de</w:t>
      </w:r>
      <w:r w:rsidRPr="00037A46">
        <w:rPr>
          <w:rFonts w:cs="Arial"/>
          <w:spacing w:val="-4"/>
        </w:rPr>
        <w:t xml:space="preserve"> </w:t>
      </w:r>
      <w:r w:rsidRPr="00037A46">
        <w:rPr>
          <w:rFonts w:cs="Arial"/>
        </w:rPr>
        <w:t>leasefiets</w:t>
      </w:r>
      <w:r w:rsidRPr="00037A46">
        <w:rPr>
          <w:rFonts w:cs="Arial"/>
          <w:spacing w:val="-4"/>
        </w:rPr>
        <w:t xml:space="preserve"> </w:t>
      </w:r>
      <w:r w:rsidRPr="00037A46">
        <w:rPr>
          <w:rFonts w:cs="Arial"/>
        </w:rPr>
        <w:t>zal</w:t>
      </w:r>
      <w:r w:rsidRPr="00037A46">
        <w:rPr>
          <w:rFonts w:cs="Arial"/>
          <w:spacing w:val="-2"/>
        </w:rPr>
        <w:t xml:space="preserve"> </w:t>
      </w:r>
      <w:r w:rsidRPr="00037A46">
        <w:rPr>
          <w:rFonts w:cs="Arial"/>
        </w:rPr>
        <w:t>het</w:t>
      </w:r>
      <w:r w:rsidRPr="00037A46">
        <w:rPr>
          <w:rFonts w:cs="Arial"/>
          <w:spacing w:val="-3"/>
        </w:rPr>
        <w:t xml:space="preserve"> </w:t>
      </w:r>
      <w:r w:rsidRPr="00037A46">
        <w:rPr>
          <w:rFonts w:cs="Arial"/>
        </w:rPr>
        <w:t>contract eveneens</w:t>
      </w:r>
      <w:r w:rsidRPr="00037A46">
        <w:rPr>
          <w:rFonts w:cs="Arial"/>
          <w:spacing w:val="-3"/>
        </w:rPr>
        <w:t xml:space="preserve"> </w:t>
      </w:r>
      <w:r w:rsidRPr="00037A46">
        <w:rPr>
          <w:rFonts w:cs="Arial"/>
        </w:rPr>
        <w:t>vroegtijdig</w:t>
      </w:r>
      <w:r w:rsidRPr="00037A46">
        <w:rPr>
          <w:rFonts w:cs="Arial"/>
          <w:spacing w:val="-5"/>
        </w:rPr>
        <w:t xml:space="preserve"> </w:t>
      </w:r>
      <w:r w:rsidRPr="00037A46">
        <w:rPr>
          <w:rFonts w:cs="Arial"/>
        </w:rPr>
        <w:t>beëindigd worden.</w:t>
      </w:r>
    </w:p>
    <w:p w14:paraId="6672CEFE" w14:textId="77777777" w:rsidR="00DB12ED" w:rsidRPr="00037A46" w:rsidRDefault="00DB12ED" w:rsidP="00DB12ED">
      <w:pPr>
        <w:spacing w:before="8"/>
        <w:ind w:left="0"/>
        <w:rPr>
          <w:rFonts w:cs="Arial"/>
        </w:rPr>
      </w:pPr>
    </w:p>
    <w:p w14:paraId="5D7BCE7F" w14:textId="77777777" w:rsidR="00DB12ED" w:rsidRPr="00037A46" w:rsidRDefault="00DB12ED">
      <w:pPr>
        <w:widowControl w:val="0"/>
        <w:numPr>
          <w:ilvl w:val="0"/>
          <w:numId w:val="95"/>
        </w:numPr>
        <w:tabs>
          <w:tab w:val="left" w:pos="837"/>
        </w:tabs>
        <w:autoSpaceDE w:val="0"/>
        <w:autoSpaceDN w:val="0"/>
        <w:spacing w:before="0" w:after="0" w:line="259" w:lineRule="auto"/>
        <w:ind w:hanging="361"/>
        <w:jc w:val="left"/>
        <w:rPr>
          <w:rFonts w:cs="Arial"/>
        </w:rPr>
      </w:pPr>
      <w:r w:rsidRPr="00037A46">
        <w:rPr>
          <w:rFonts w:cs="Arial"/>
        </w:rPr>
        <w:t>Stopzetting</w:t>
      </w:r>
      <w:r w:rsidRPr="00037A46">
        <w:rPr>
          <w:rFonts w:cs="Arial"/>
          <w:spacing w:val="-6"/>
        </w:rPr>
        <w:t xml:space="preserve"> </w:t>
      </w:r>
      <w:r w:rsidRPr="00037A46">
        <w:rPr>
          <w:rFonts w:cs="Arial"/>
        </w:rPr>
        <w:t>op</w:t>
      </w:r>
      <w:r w:rsidRPr="00037A46">
        <w:rPr>
          <w:rFonts w:cs="Arial"/>
          <w:spacing w:val="-4"/>
        </w:rPr>
        <w:t xml:space="preserve"> </w:t>
      </w:r>
      <w:r w:rsidRPr="00037A46">
        <w:rPr>
          <w:rFonts w:cs="Arial"/>
        </w:rPr>
        <w:t>eigen</w:t>
      </w:r>
      <w:r w:rsidRPr="00037A46">
        <w:rPr>
          <w:rFonts w:cs="Arial"/>
          <w:spacing w:val="-2"/>
        </w:rPr>
        <w:t xml:space="preserve"> initiatief</w:t>
      </w:r>
    </w:p>
    <w:p w14:paraId="71ADD160" w14:textId="77777777" w:rsidR="00DB12ED" w:rsidRPr="00037A46" w:rsidRDefault="00DB12ED" w:rsidP="00DB12ED">
      <w:pPr>
        <w:rPr>
          <w:rFonts w:cs="Arial"/>
          <w:color w:val="000000"/>
        </w:rPr>
      </w:pPr>
      <w:r w:rsidRPr="00037A46">
        <w:rPr>
          <w:rFonts w:cs="Arial"/>
          <w:color w:val="000000"/>
        </w:rPr>
        <w:t>Wanneer het personeelslid het leasecontract vroeger wenst te beëindigen, kan het de leasefiets teruggeven aan of overnemen van de leasemaatschappij.</w:t>
      </w:r>
    </w:p>
    <w:p w14:paraId="344637A7" w14:textId="77777777" w:rsidR="00DB12ED" w:rsidRPr="00037A46" w:rsidRDefault="00DB12ED" w:rsidP="00DB12ED">
      <w:pPr>
        <w:spacing w:before="9"/>
        <w:ind w:left="0"/>
        <w:rPr>
          <w:rFonts w:cs="Arial"/>
        </w:rPr>
      </w:pPr>
    </w:p>
    <w:p w14:paraId="04D1CB2D" w14:textId="77777777" w:rsidR="00DB12ED" w:rsidRPr="00037A46" w:rsidRDefault="00DB12ED" w:rsidP="00DB12ED">
      <w:pPr>
        <w:spacing w:before="1"/>
        <w:ind w:hanging="851"/>
        <w:rPr>
          <w:rFonts w:cs="Arial"/>
          <w:b/>
        </w:rPr>
      </w:pPr>
      <w:r w:rsidRPr="00037A46">
        <w:rPr>
          <w:rFonts w:cs="Arial"/>
          <w:b/>
        </w:rPr>
        <w:t>Vroegtijdige overname van de leasefiets</w:t>
      </w:r>
    </w:p>
    <w:p w14:paraId="7F6C3817" w14:textId="77777777" w:rsidR="00DB12ED" w:rsidRPr="00037A46" w:rsidRDefault="00DB12ED" w:rsidP="00DB12ED">
      <w:pPr>
        <w:ind w:hanging="851"/>
        <w:rPr>
          <w:rFonts w:cs="Arial"/>
          <w:color w:val="000000"/>
        </w:rPr>
      </w:pPr>
      <w:r w:rsidRPr="00037A46">
        <w:rPr>
          <w:rFonts w:cs="Arial"/>
        </w:rPr>
        <w:t xml:space="preserve">Volgende bedragen zijn verschuldigd door het personeelslid aan de </w:t>
      </w:r>
      <w:r w:rsidRPr="00037A46">
        <w:rPr>
          <w:rFonts w:cs="Arial"/>
          <w:color w:val="000000"/>
        </w:rPr>
        <w:t>fietsleasemaatschappij:</w:t>
      </w:r>
    </w:p>
    <w:p w14:paraId="75B0B3C7" w14:textId="77777777" w:rsidR="00DB12ED" w:rsidRPr="00037A46" w:rsidRDefault="00DB12ED">
      <w:pPr>
        <w:numPr>
          <w:ilvl w:val="0"/>
          <w:numId w:val="105"/>
        </w:numPr>
        <w:spacing w:before="0" w:after="0" w:line="259" w:lineRule="auto"/>
        <w:ind w:hanging="851"/>
        <w:jc w:val="left"/>
        <w:rPr>
          <w:rFonts w:cs="Arial"/>
          <w:color w:val="000000"/>
        </w:rPr>
      </w:pPr>
      <w:r w:rsidRPr="00037A46">
        <w:rPr>
          <w:rFonts w:cs="Arial"/>
          <w:color w:val="000000"/>
        </w:rPr>
        <w:t>de geactualiseerde waarde van de fiets, te rekenen vanaf de datum van aflevering:</w:t>
      </w:r>
    </w:p>
    <w:p w14:paraId="16EDC904" w14:textId="77777777" w:rsidR="00DB12ED" w:rsidRPr="00037A46" w:rsidRDefault="00DB12ED">
      <w:pPr>
        <w:numPr>
          <w:ilvl w:val="0"/>
          <w:numId w:val="106"/>
        </w:numPr>
        <w:spacing w:before="0" w:after="0" w:line="259" w:lineRule="auto"/>
        <w:ind w:hanging="851"/>
        <w:jc w:val="left"/>
        <w:rPr>
          <w:rFonts w:cs="Arial"/>
          <w:color w:val="000000"/>
        </w:rPr>
      </w:pPr>
      <w:r w:rsidRPr="00037A46">
        <w:rPr>
          <w:rFonts w:cs="Arial"/>
          <w:color w:val="000000"/>
        </w:rPr>
        <w:t>100% van de catalogusprijs bij contractbreuk binnen het eerste half jaar</w:t>
      </w:r>
    </w:p>
    <w:p w14:paraId="3B454B56" w14:textId="77777777" w:rsidR="00DB12ED" w:rsidRPr="00037A46" w:rsidRDefault="00DB12ED">
      <w:pPr>
        <w:numPr>
          <w:ilvl w:val="0"/>
          <w:numId w:val="106"/>
        </w:numPr>
        <w:spacing w:before="0" w:after="0" w:line="259" w:lineRule="auto"/>
        <w:ind w:hanging="851"/>
        <w:jc w:val="left"/>
        <w:rPr>
          <w:rFonts w:cs="Arial"/>
          <w:color w:val="000000"/>
        </w:rPr>
      </w:pPr>
      <w:r w:rsidRPr="00037A46">
        <w:rPr>
          <w:rFonts w:cs="Arial"/>
          <w:color w:val="000000"/>
        </w:rPr>
        <w:t>86,67% van de catalogusprijs bij contractbreuk na het eerste half jaar en binnen het jaar</w:t>
      </w:r>
    </w:p>
    <w:p w14:paraId="6C67F483" w14:textId="77777777" w:rsidR="00DB12ED" w:rsidRPr="00037A46" w:rsidRDefault="00DB12ED">
      <w:pPr>
        <w:numPr>
          <w:ilvl w:val="0"/>
          <w:numId w:val="106"/>
        </w:numPr>
        <w:spacing w:before="0" w:after="0" w:line="259" w:lineRule="auto"/>
        <w:ind w:hanging="851"/>
        <w:jc w:val="left"/>
        <w:rPr>
          <w:rFonts w:cs="Arial"/>
          <w:color w:val="000000"/>
        </w:rPr>
      </w:pPr>
      <w:r w:rsidRPr="00037A46">
        <w:rPr>
          <w:rFonts w:cs="Arial"/>
          <w:color w:val="000000"/>
        </w:rPr>
        <w:lastRenderedPageBreak/>
        <w:t>73,34% van de catalogusprijs bij contractbreuk na het eerste jaar en binnen het jaar en een half</w:t>
      </w:r>
    </w:p>
    <w:p w14:paraId="6B1C305C" w14:textId="77777777" w:rsidR="00DB12ED" w:rsidRPr="00037A46" w:rsidRDefault="00DB12ED">
      <w:pPr>
        <w:numPr>
          <w:ilvl w:val="0"/>
          <w:numId w:val="106"/>
        </w:numPr>
        <w:spacing w:before="0" w:after="0" w:line="259" w:lineRule="auto"/>
        <w:ind w:hanging="851"/>
        <w:jc w:val="left"/>
        <w:rPr>
          <w:rFonts w:cs="Arial"/>
          <w:color w:val="000000"/>
        </w:rPr>
      </w:pPr>
      <w:r w:rsidRPr="00037A46">
        <w:rPr>
          <w:rFonts w:cs="Arial"/>
          <w:color w:val="000000"/>
        </w:rPr>
        <w:t>60,00% van de catalogusprijs bij contractbreuk na het eerste anderhalf jaar en binnen het 2de jaar</w:t>
      </w:r>
    </w:p>
    <w:p w14:paraId="3378337B" w14:textId="77777777" w:rsidR="00DB12ED" w:rsidRPr="00037A46" w:rsidRDefault="00DB12ED">
      <w:pPr>
        <w:numPr>
          <w:ilvl w:val="0"/>
          <w:numId w:val="106"/>
        </w:numPr>
        <w:spacing w:before="0" w:after="0" w:line="259" w:lineRule="auto"/>
        <w:ind w:hanging="851"/>
        <w:jc w:val="left"/>
        <w:rPr>
          <w:rFonts w:cs="Arial"/>
          <w:color w:val="000000"/>
        </w:rPr>
      </w:pPr>
      <w:r w:rsidRPr="00037A46">
        <w:rPr>
          <w:rFonts w:cs="Arial"/>
          <w:color w:val="000000"/>
        </w:rPr>
        <w:t>46,67% van de catalogusprijs bij contractbreuk na het 2de jaar en binnen het 2de jaar en een half</w:t>
      </w:r>
    </w:p>
    <w:p w14:paraId="255BCB7A" w14:textId="77777777" w:rsidR="00DB12ED" w:rsidRPr="00037A46" w:rsidRDefault="00DB12ED">
      <w:pPr>
        <w:numPr>
          <w:ilvl w:val="0"/>
          <w:numId w:val="106"/>
        </w:numPr>
        <w:spacing w:before="0" w:after="0" w:line="259" w:lineRule="auto"/>
        <w:ind w:hanging="851"/>
        <w:jc w:val="left"/>
        <w:rPr>
          <w:rFonts w:cs="Arial"/>
          <w:color w:val="000000"/>
        </w:rPr>
      </w:pPr>
      <w:r w:rsidRPr="00037A46">
        <w:rPr>
          <w:rFonts w:cs="Arial"/>
          <w:color w:val="000000"/>
        </w:rPr>
        <w:t>33,33% van de catalogusprijs bij contractbreuk na het 2de jaar en een half en binnen het 3de jaar</w:t>
      </w:r>
    </w:p>
    <w:p w14:paraId="4D99E056" w14:textId="77777777" w:rsidR="00DB12ED" w:rsidRPr="00037A46" w:rsidRDefault="00DB12ED">
      <w:pPr>
        <w:numPr>
          <w:ilvl w:val="0"/>
          <w:numId w:val="105"/>
        </w:numPr>
        <w:spacing w:before="0" w:after="0" w:line="259" w:lineRule="auto"/>
        <w:ind w:hanging="851"/>
        <w:jc w:val="left"/>
        <w:rPr>
          <w:rFonts w:cs="Arial"/>
          <w:color w:val="000000"/>
        </w:rPr>
      </w:pPr>
      <w:r w:rsidRPr="00037A46">
        <w:rPr>
          <w:rFonts w:cs="Arial"/>
          <w:color w:val="000000"/>
        </w:rPr>
        <w:t>en een administratieve vergoeding van 96,80 euro.</w:t>
      </w:r>
    </w:p>
    <w:p w14:paraId="234014FE" w14:textId="77777777" w:rsidR="00DB12ED" w:rsidRPr="00037A46" w:rsidRDefault="00DB12ED" w:rsidP="00DB12ED">
      <w:pPr>
        <w:ind w:hanging="851"/>
        <w:rPr>
          <w:rFonts w:cs="Arial"/>
          <w:color w:val="000000"/>
        </w:rPr>
      </w:pPr>
    </w:p>
    <w:p w14:paraId="6C720E44" w14:textId="77777777" w:rsidR="00DB12ED" w:rsidRPr="00037A46" w:rsidRDefault="00DB12ED" w:rsidP="00DB12ED">
      <w:pPr>
        <w:ind w:hanging="851"/>
        <w:rPr>
          <w:rFonts w:cs="Arial"/>
          <w:b/>
          <w:color w:val="000000"/>
        </w:rPr>
      </w:pPr>
      <w:r w:rsidRPr="00037A46">
        <w:rPr>
          <w:rFonts w:cs="Arial"/>
          <w:b/>
          <w:color w:val="000000"/>
        </w:rPr>
        <w:t>Vroegtijdige teruggave van de leasefiets</w:t>
      </w:r>
    </w:p>
    <w:p w14:paraId="6E9A372B" w14:textId="77777777" w:rsidR="00DB12ED" w:rsidRPr="00037A46" w:rsidRDefault="00DB12ED" w:rsidP="00DB12ED">
      <w:pPr>
        <w:ind w:hanging="851"/>
        <w:rPr>
          <w:rFonts w:cs="Arial"/>
          <w:color w:val="000000"/>
        </w:rPr>
      </w:pPr>
      <w:r w:rsidRPr="00037A46">
        <w:rPr>
          <w:rFonts w:cs="Arial"/>
          <w:color w:val="000000"/>
        </w:rPr>
        <w:t>Volgende bedragen zijn verschuldigd door het personeelslid aan de fietsleasemaatschappij:</w:t>
      </w:r>
    </w:p>
    <w:p w14:paraId="2D435F30" w14:textId="77777777" w:rsidR="00DB12ED" w:rsidRPr="00037A46" w:rsidRDefault="00DB12ED">
      <w:pPr>
        <w:numPr>
          <w:ilvl w:val="0"/>
          <w:numId w:val="107"/>
        </w:numPr>
        <w:spacing w:before="0" w:after="0" w:line="259" w:lineRule="auto"/>
        <w:ind w:hanging="851"/>
        <w:jc w:val="left"/>
        <w:rPr>
          <w:rFonts w:cs="Arial"/>
          <w:color w:val="000000"/>
        </w:rPr>
      </w:pPr>
      <w:r w:rsidRPr="00037A46">
        <w:rPr>
          <w:rFonts w:cs="Arial"/>
          <w:color w:val="000000"/>
        </w:rPr>
        <w:t>een vergoeding van 3 maanden leasing,</w:t>
      </w:r>
    </w:p>
    <w:p w14:paraId="0CA783F1" w14:textId="77777777" w:rsidR="00DB12ED" w:rsidRPr="00037A46" w:rsidRDefault="00DB12ED">
      <w:pPr>
        <w:numPr>
          <w:ilvl w:val="0"/>
          <w:numId w:val="107"/>
        </w:numPr>
        <w:spacing w:before="0" w:after="0" w:line="259" w:lineRule="auto"/>
        <w:ind w:hanging="851"/>
        <w:jc w:val="left"/>
        <w:rPr>
          <w:rFonts w:cs="Arial"/>
          <w:color w:val="000000"/>
        </w:rPr>
      </w:pPr>
      <w:r w:rsidRPr="00037A46">
        <w:rPr>
          <w:rFonts w:cs="Arial"/>
          <w:color w:val="000000"/>
        </w:rPr>
        <w:t xml:space="preserve">een administratieve vergoeding van 96,80 euro en </w:t>
      </w:r>
    </w:p>
    <w:p w14:paraId="117D5D51" w14:textId="77777777" w:rsidR="00DB12ED" w:rsidRPr="00037A46" w:rsidRDefault="00DB12ED">
      <w:pPr>
        <w:numPr>
          <w:ilvl w:val="0"/>
          <w:numId w:val="107"/>
        </w:numPr>
        <w:spacing w:before="0" w:after="0" w:line="259" w:lineRule="auto"/>
        <w:ind w:hanging="851"/>
        <w:jc w:val="left"/>
        <w:rPr>
          <w:rFonts w:cs="Arial"/>
          <w:color w:val="000000"/>
        </w:rPr>
      </w:pPr>
      <w:r w:rsidRPr="00037A46">
        <w:rPr>
          <w:rFonts w:cs="Arial"/>
          <w:color w:val="000000"/>
        </w:rPr>
        <w:t>eventueel extra kosten omwille van schade aan de fiets.</w:t>
      </w:r>
    </w:p>
    <w:p w14:paraId="117198B6" w14:textId="77777777" w:rsidR="00DB12ED" w:rsidRPr="00037A46" w:rsidRDefault="00DB12ED" w:rsidP="00DB12ED">
      <w:pPr>
        <w:ind w:hanging="851"/>
        <w:rPr>
          <w:rFonts w:cs="Arial"/>
          <w:color w:val="000000"/>
        </w:rPr>
      </w:pPr>
    </w:p>
    <w:p w14:paraId="4DFC3F01" w14:textId="77777777" w:rsidR="00DB12ED" w:rsidRPr="00037A46" w:rsidRDefault="00DB12ED" w:rsidP="00DB12ED">
      <w:pPr>
        <w:ind w:left="0" w:hanging="709"/>
        <w:rPr>
          <w:rFonts w:cs="Arial"/>
          <w:color w:val="000000"/>
        </w:rPr>
      </w:pPr>
      <w:r w:rsidRPr="00037A46">
        <w:rPr>
          <w:rFonts w:cs="Arial"/>
          <w:color w:val="000000"/>
        </w:rPr>
        <w:t xml:space="preserve">             De fiets is in dezelfde staat van onderhoud en functioneren als bij het begin van de leasing, rekening houdend met normale slijtage. Zelf aangebrachte wijzigingen en toegevoegde accessoires worden verwijderd zonder de fiets te beschadigen.</w:t>
      </w:r>
    </w:p>
    <w:p w14:paraId="6109EEBD" w14:textId="77777777" w:rsidR="00DB12ED" w:rsidRPr="00037A46" w:rsidRDefault="00DB12ED" w:rsidP="00DB12ED">
      <w:pPr>
        <w:ind w:left="142"/>
        <w:rPr>
          <w:rFonts w:cs="Arial"/>
          <w:color w:val="000000"/>
        </w:rPr>
      </w:pPr>
    </w:p>
    <w:p w14:paraId="5518BFA5" w14:textId="77777777" w:rsidR="00DB12ED" w:rsidRPr="00037A46" w:rsidRDefault="00DB12ED" w:rsidP="00DB12ED">
      <w:pPr>
        <w:ind w:left="0"/>
        <w:rPr>
          <w:rFonts w:cs="Arial"/>
          <w:color w:val="000000"/>
        </w:rPr>
      </w:pPr>
      <w:r w:rsidRPr="00037A46">
        <w:rPr>
          <w:rFonts w:cs="Arial"/>
          <w:color w:val="000000"/>
        </w:rPr>
        <w:t>Wanneer bij teruggave schade wordt vastgesteld, andere dan normale slijtage, worden de kosten en waardevermindering aangerekend aan het personeelslid. Het personeelslid kan hiervoor beroep doen op het eventuele restbedrag van de herstellingsvoucher.</w:t>
      </w:r>
    </w:p>
    <w:p w14:paraId="317D07DE" w14:textId="77777777" w:rsidR="00DB12ED" w:rsidRPr="00037A46" w:rsidRDefault="00DB12ED" w:rsidP="00DB12ED">
      <w:pPr>
        <w:ind w:left="0"/>
        <w:rPr>
          <w:rFonts w:cs="Arial"/>
          <w:color w:val="000000"/>
        </w:rPr>
      </w:pPr>
    </w:p>
    <w:p w14:paraId="24A38AD8" w14:textId="77777777" w:rsidR="00DB12ED" w:rsidRPr="00037A46" w:rsidRDefault="00DB12ED" w:rsidP="00DB12ED">
      <w:pPr>
        <w:ind w:left="0"/>
        <w:rPr>
          <w:rFonts w:cs="Arial"/>
          <w:color w:val="000000"/>
        </w:rPr>
      </w:pPr>
      <w:r w:rsidRPr="00037A46">
        <w:rPr>
          <w:rFonts w:cs="Arial"/>
          <w:color w:val="000000"/>
        </w:rPr>
        <w:t>De fiets met bijhorende sleutels wordt op de afgesproken datum opgehaald door de leasemaatschappij op de plaats van aflevering.</w:t>
      </w:r>
    </w:p>
    <w:p w14:paraId="311246FA"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11.3 Overlijden</w:t>
      </w:r>
    </w:p>
    <w:p w14:paraId="2539BBBD" w14:textId="77777777" w:rsidR="00DB12ED" w:rsidRPr="00037A46" w:rsidRDefault="00DB12ED" w:rsidP="00DB12ED">
      <w:pPr>
        <w:spacing w:before="118" w:line="259" w:lineRule="auto"/>
        <w:ind w:left="0"/>
        <w:rPr>
          <w:rFonts w:cs="Arial"/>
        </w:rPr>
      </w:pPr>
      <w:r w:rsidRPr="00037A46">
        <w:rPr>
          <w:rFonts w:cs="Arial"/>
        </w:rPr>
        <w:t>Bij</w:t>
      </w:r>
      <w:r w:rsidRPr="00037A46">
        <w:rPr>
          <w:rFonts w:cs="Arial"/>
          <w:spacing w:val="-2"/>
        </w:rPr>
        <w:t xml:space="preserve"> </w:t>
      </w:r>
      <w:r w:rsidRPr="00037A46">
        <w:rPr>
          <w:rFonts w:cs="Arial"/>
        </w:rPr>
        <w:t>overlijden</w:t>
      </w:r>
      <w:r w:rsidRPr="00037A46">
        <w:rPr>
          <w:rFonts w:cs="Arial"/>
          <w:spacing w:val="-2"/>
        </w:rPr>
        <w:t xml:space="preserve"> </w:t>
      </w:r>
      <w:r w:rsidRPr="00037A46">
        <w:rPr>
          <w:rFonts w:cs="Arial"/>
        </w:rPr>
        <w:t>zal</w:t>
      </w:r>
      <w:r w:rsidRPr="00037A46">
        <w:rPr>
          <w:rFonts w:cs="Arial"/>
          <w:spacing w:val="-5"/>
        </w:rPr>
        <w:t xml:space="preserve"> het</w:t>
      </w:r>
      <w:r w:rsidRPr="00037A46">
        <w:rPr>
          <w:rFonts w:cs="Arial"/>
          <w:spacing w:val="-1"/>
        </w:rPr>
        <w:t xml:space="preserve"> </w:t>
      </w:r>
      <w:r w:rsidRPr="00037A46">
        <w:rPr>
          <w:rFonts w:cs="Arial"/>
        </w:rPr>
        <w:t>fietsleasecontract</w:t>
      </w:r>
      <w:r w:rsidRPr="00037A46">
        <w:rPr>
          <w:rFonts w:cs="Arial"/>
          <w:spacing w:val="-4"/>
        </w:rPr>
        <w:t xml:space="preserve"> </w:t>
      </w:r>
      <w:r w:rsidRPr="00037A46">
        <w:rPr>
          <w:rFonts w:cs="Arial"/>
        </w:rPr>
        <w:t>eindigen</w:t>
      </w:r>
      <w:r w:rsidRPr="00037A46">
        <w:rPr>
          <w:rFonts w:cs="Arial"/>
          <w:spacing w:val="-2"/>
        </w:rPr>
        <w:t xml:space="preserve"> </w:t>
      </w:r>
      <w:r w:rsidRPr="00037A46">
        <w:rPr>
          <w:rFonts w:cs="Arial"/>
        </w:rPr>
        <w:t>en</w:t>
      </w:r>
      <w:r w:rsidRPr="00037A46">
        <w:rPr>
          <w:rFonts w:cs="Arial"/>
          <w:spacing w:val="-3"/>
        </w:rPr>
        <w:t xml:space="preserve"> </w:t>
      </w:r>
      <w:r w:rsidRPr="00037A46">
        <w:rPr>
          <w:rFonts w:cs="Arial"/>
        </w:rPr>
        <w:t>zal</w:t>
      </w:r>
      <w:r w:rsidRPr="00037A46">
        <w:rPr>
          <w:rFonts w:cs="Arial"/>
          <w:spacing w:val="-5"/>
        </w:rPr>
        <w:t xml:space="preserve"> </w:t>
      </w:r>
      <w:r w:rsidRPr="00037A46">
        <w:rPr>
          <w:rFonts w:cs="Arial"/>
        </w:rPr>
        <w:t>de</w:t>
      </w:r>
      <w:r w:rsidRPr="00037A46">
        <w:rPr>
          <w:rFonts w:cs="Arial"/>
          <w:spacing w:val="-1"/>
        </w:rPr>
        <w:t xml:space="preserve"> </w:t>
      </w:r>
      <w:r w:rsidRPr="00037A46">
        <w:rPr>
          <w:rFonts w:cs="Arial"/>
        </w:rPr>
        <w:t>fiets</w:t>
      </w:r>
      <w:r w:rsidRPr="00037A46">
        <w:rPr>
          <w:rFonts w:cs="Arial"/>
          <w:spacing w:val="-4"/>
        </w:rPr>
        <w:t xml:space="preserve"> </w:t>
      </w:r>
      <w:r w:rsidRPr="00037A46">
        <w:rPr>
          <w:rFonts w:cs="Arial"/>
        </w:rPr>
        <w:t>teruggegeven</w:t>
      </w:r>
      <w:r w:rsidRPr="00037A46">
        <w:rPr>
          <w:rFonts w:cs="Arial"/>
          <w:spacing w:val="-5"/>
        </w:rPr>
        <w:t xml:space="preserve"> </w:t>
      </w:r>
      <w:r w:rsidRPr="00037A46">
        <w:rPr>
          <w:rFonts w:cs="Arial"/>
        </w:rPr>
        <w:t>worden</w:t>
      </w:r>
      <w:r w:rsidRPr="00037A46">
        <w:rPr>
          <w:rFonts w:cs="Arial"/>
          <w:spacing w:val="-2"/>
        </w:rPr>
        <w:t xml:space="preserve"> </w:t>
      </w:r>
      <w:r w:rsidRPr="00037A46">
        <w:rPr>
          <w:rFonts w:cs="Arial"/>
        </w:rPr>
        <w:t>aan</w:t>
      </w:r>
      <w:r w:rsidRPr="00037A46">
        <w:rPr>
          <w:rFonts w:cs="Arial"/>
          <w:spacing w:val="-3"/>
        </w:rPr>
        <w:t xml:space="preserve"> </w:t>
      </w:r>
      <w:r w:rsidRPr="00037A46">
        <w:rPr>
          <w:rFonts w:cs="Arial"/>
        </w:rPr>
        <w:t xml:space="preserve">de </w:t>
      </w:r>
      <w:r w:rsidRPr="00037A46">
        <w:rPr>
          <w:rFonts w:cs="Arial"/>
          <w:spacing w:val="-2"/>
        </w:rPr>
        <w:t>fietsleasemaatschappij.</w:t>
      </w:r>
    </w:p>
    <w:p w14:paraId="32E4101C"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11.4 Bij diefstal of schade ‘totaal verlies van de fiets’</w:t>
      </w:r>
    </w:p>
    <w:p w14:paraId="724AE2D4" w14:textId="77777777" w:rsidR="00DB12ED" w:rsidRPr="00037A46" w:rsidRDefault="00DB12ED" w:rsidP="00DB12ED">
      <w:pPr>
        <w:spacing w:before="117"/>
        <w:ind w:left="116"/>
        <w:rPr>
          <w:rFonts w:cs="Arial"/>
          <w:b/>
        </w:rPr>
      </w:pPr>
    </w:p>
    <w:p w14:paraId="3DECC4FE" w14:textId="77777777" w:rsidR="00DB12ED" w:rsidRPr="00037A46" w:rsidRDefault="00DB12ED" w:rsidP="00DB12ED">
      <w:pPr>
        <w:ind w:left="0"/>
        <w:rPr>
          <w:rFonts w:cs="Arial"/>
          <w:color w:val="000000"/>
        </w:rPr>
      </w:pPr>
      <w:r w:rsidRPr="00037A46">
        <w:rPr>
          <w:rFonts w:cs="Arial"/>
          <w:color w:val="000000"/>
        </w:rPr>
        <w:t>Bij diefstal of onherstelbare schade of zodanige beschadiging dat de reparatiekosten de kosten van vervanging door een gelijke, nieuwe fiets overtreffen (‘totaal verlies’), is de leasemaatschappij gerechtigd de huur met onmiddellijke ingang door schriftelijke opzegging te beëindigen. In het geval de verzekering tegen diefstal en schade niet tussenkomt, zal het personeelslid volgende bedragen verschuldigd zijn aan de leasemaatschappij:</w:t>
      </w:r>
    </w:p>
    <w:p w14:paraId="3F4E265B" w14:textId="77777777" w:rsidR="00DB12ED" w:rsidRPr="00037A46" w:rsidRDefault="00DB12ED">
      <w:pPr>
        <w:numPr>
          <w:ilvl w:val="0"/>
          <w:numId w:val="107"/>
        </w:numPr>
        <w:spacing w:before="0" w:after="0" w:line="259" w:lineRule="auto"/>
        <w:ind w:left="142"/>
        <w:contextualSpacing/>
        <w:jc w:val="left"/>
        <w:rPr>
          <w:rFonts w:cs="Arial"/>
          <w:color w:val="000000"/>
        </w:rPr>
      </w:pPr>
      <w:r w:rsidRPr="00037A46">
        <w:rPr>
          <w:rFonts w:cs="Arial"/>
          <w:color w:val="000000"/>
        </w:rPr>
        <w:t>de som van de vervallen (onbetaalde) termijnen van de leaseprijs,</w:t>
      </w:r>
    </w:p>
    <w:p w14:paraId="342241FB" w14:textId="77777777" w:rsidR="00DB12ED" w:rsidRPr="00037A46" w:rsidRDefault="00DB12ED">
      <w:pPr>
        <w:numPr>
          <w:ilvl w:val="0"/>
          <w:numId w:val="107"/>
        </w:numPr>
        <w:spacing w:before="0" w:after="0" w:line="259" w:lineRule="auto"/>
        <w:ind w:left="142"/>
        <w:contextualSpacing/>
        <w:jc w:val="left"/>
        <w:rPr>
          <w:rFonts w:cs="Arial"/>
          <w:color w:val="000000"/>
        </w:rPr>
      </w:pPr>
      <w:r w:rsidRPr="00037A46">
        <w:rPr>
          <w:rFonts w:cs="Arial"/>
          <w:color w:val="000000"/>
        </w:rPr>
        <w:t>de geactualiseerde waarde van de fiets, zoals bepaald in artikel 11.2 (vroegtijdige overname) en</w:t>
      </w:r>
    </w:p>
    <w:p w14:paraId="214A1A9E" w14:textId="77777777" w:rsidR="00DB12ED" w:rsidRPr="00037A46" w:rsidRDefault="00DB12ED">
      <w:pPr>
        <w:numPr>
          <w:ilvl w:val="0"/>
          <w:numId w:val="107"/>
        </w:numPr>
        <w:spacing w:before="0" w:after="0" w:line="259" w:lineRule="auto"/>
        <w:ind w:left="142"/>
        <w:contextualSpacing/>
        <w:jc w:val="left"/>
        <w:rPr>
          <w:rFonts w:cs="Arial"/>
          <w:color w:val="000000"/>
        </w:rPr>
      </w:pPr>
      <w:r w:rsidRPr="00037A46">
        <w:rPr>
          <w:rFonts w:cs="Arial"/>
          <w:color w:val="000000"/>
        </w:rPr>
        <w:t>een administratieve vergoeding van 96,80 euro.</w:t>
      </w:r>
    </w:p>
    <w:p w14:paraId="32EBF079" w14:textId="77777777" w:rsidR="00DB12ED" w:rsidRPr="00037A46" w:rsidRDefault="00DB12ED" w:rsidP="00DB12ED">
      <w:pPr>
        <w:ind w:left="142"/>
        <w:rPr>
          <w:rFonts w:cs="Arial"/>
          <w:color w:val="000000"/>
        </w:rPr>
      </w:pPr>
      <w:r w:rsidRPr="00037A46">
        <w:rPr>
          <w:rFonts w:cs="Arial"/>
          <w:color w:val="000000"/>
        </w:rPr>
        <w:t>Zolang het personeelslid de som van de hoger bedoelde bedragen niet voldaan heeft, is hij verplicht voort te gaan met de betaling van de overeengekomen leaseprijs.</w:t>
      </w:r>
    </w:p>
    <w:p w14:paraId="207519F7"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11.5 Uitsluiting van de werknemer uit het fietsprogramma door de werkgever</w:t>
      </w:r>
    </w:p>
    <w:p w14:paraId="4771E190" w14:textId="77777777" w:rsidR="00DB12ED" w:rsidRPr="00037A46" w:rsidRDefault="00DB12ED" w:rsidP="00DB12ED">
      <w:pPr>
        <w:spacing w:before="118"/>
        <w:ind w:left="0"/>
        <w:rPr>
          <w:rFonts w:cs="Arial"/>
        </w:rPr>
      </w:pPr>
      <w:r w:rsidRPr="00037A46">
        <w:rPr>
          <w:rFonts w:cs="Arial"/>
          <w:spacing w:val="-3"/>
        </w:rPr>
        <w:t xml:space="preserve">Een personeelslid </w:t>
      </w:r>
      <w:r w:rsidRPr="00037A46">
        <w:rPr>
          <w:rFonts w:cs="Arial"/>
        </w:rPr>
        <w:t>kan</w:t>
      </w:r>
      <w:r w:rsidRPr="00037A46">
        <w:rPr>
          <w:rFonts w:cs="Arial"/>
          <w:spacing w:val="-3"/>
        </w:rPr>
        <w:t xml:space="preserve"> </w:t>
      </w:r>
      <w:r w:rsidRPr="00037A46">
        <w:rPr>
          <w:rFonts w:cs="Arial"/>
        </w:rPr>
        <w:t>uit</w:t>
      </w:r>
      <w:r w:rsidRPr="00037A46">
        <w:rPr>
          <w:rFonts w:cs="Arial"/>
          <w:spacing w:val="-3"/>
        </w:rPr>
        <w:t xml:space="preserve"> </w:t>
      </w:r>
      <w:r w:rsidRPr="00037A46">
        <w:rPr>
          <w:rFonts w:cs="Arial"/>
        </w:rPr>
        <w:t>het</w:t>
      </w:r>
      <w:r w:rsidRPr="00037A46">
        <w:rPr>
          <w:rFonts w:cs="Arial"/>
          <w:spacing w:val="-3"/>
        </w:rPr>
        <w:t xml:space="preserve"> </w:t>
      </w:r>
      <w:r w:rsidRPr="00037A46">
        <w:rPr>
          <w:rFonts w:cs="Arial"/>
        </w:rPr>
        <w:t>fietsprogramma</w:t>
      </w:r>
      <w:r w:rsidRPr="00037A46">
        <w:rPr>
          <w:rFonts w:cs="Arial"/>
          <w:spacing w:val="-5"/>
        </w:rPr>
        <w:t xml:space="preserve"> </w:t>
      </w:r>
      <w:r w:rsidRPr="00037A46">
        <w:rPr>
          <w:rFonts w:cs="Arial"/>
        </w:rPr>
        <w:t>worden</w:t>
      </w:r>
      <w:r w:rsidRPr="00037A46">
        <w:rPr>
          <w:rFonts w:cs="Arial"/>
          <w:spacing w:val="-3"/>
        </w:rPr>
        <w:t xml:space="preserve"> </w:t>
      </w:r>
      <w:r w:rsidRPr="00037A46">
        <w:rPr>
          <w:rFonts w:cs="Arial"/>
          <w:spacing w:val="-2"/>
        </w:rPr>
        <w:t>uitgesloten:</w:t>
      </w:r>
    </w:p>
    <w:p w14:paraId="76E71A11" w14:textId="77777777" w:rsidR="00DB12ED" w:rsidRPr="00037A46" w:rsidRDefault="00DB12ED">
      <w:pPr>
        <w:widowControl w:val="0"/>
        <w:numPr>
          <w:ilvl w:val="0"/>
          <w:numId w:val="96"/>
        </w:numPr>
        <w:tabs>
          <w:tab w:val="left" w:pos="836"/>
          <w:tab w:val="left" w:pos="837"/>
        </w:tabs>
        <w:autoSpaceDE w:val="0"/>
        <w:autoSpaceDN w:val="0"/>
        <w:spacing w:before="182" w:after="0" w:line="256" w:lineRule="auto"/>
        <w:ind w:right="122"/>
        <w:jc w:val="left"/>
        <w:rPr>
          <w:rFonts w:cs="Arial"/>
        </w:rPr>
      </w:pPr>
      <w:r w:rsidRPr="00037A46">
        <w:rPr>
          <w:rFonts w:cs="Arial"/>
        </w:rPr>
        <w:t>wegens</w:t>
      </w:r>
      <w:r w:rsidRPr="00037A46">
        <w:rPr>
          <w:rFonts w:cs="Arial"/>
          <w:spacing w:val="-3"/>
        </w:rPr>
        <w:t xml:space="preserve"> </w:t>
      </w:r>
      <w:r w:rsidRPr="00037A46">
        <w:rPr>
          <w:rFonts w:cs="Arial"/>
        </w:rPr>
        <w:t>het</w:t>
      </w:r>
      <w:r w:rsidRPr="00037A46">
        <w:rPr>
          <w:rFonts w:cs="Arial"/>
          <w:spacing w:val="-3"/>
        </w:rPr>
        <w:t xml:space="preserve"> </w:t>
      </w:r>
      <w:r w:rsidRPr="00037A46">
        <w:rPr>
          <w:rFonts w:cs="Arial"/>
        </w:rPr>
        <w:t>herhaaldelijk</w:t>
      </w:r>
      <w:r w:rsidRPr="00037A46">
        <w:rPr>
          <w:rFonts w:cs="Arial"/>
          <w:spacing w:val="-3"/>
        </w:rPr>
        <w:t xml:space="preserve"> </w:t>
      </w:r>
      <w:r w:rsidRPr="00037A46">
        <w:rPr>
          <w:rFonts w:cs="Arial"/>
        </w:rPr>
        <w:t>niet,</w:t>
      </w:r>
      <w:r w:rsidRPr="00037A46">
        <w:rPr>
          <w:rFonts w:cs="Arial"/>
          <w:spacing w:val="-3"/>
        </w:rPr>
        <w:t xml:space="preserve"> </w:t>
      </w:r>
      <w:r w:rsidRPr="00037A46">
        <w:rPr>
          <w:rFonts w:cs="Arial"/>
        </w:rPr>
        <w:t>niet</w:t>
      </w:r>
      <w:r w:rsidRPr="00037A46">
        <w:rPr>
          <w:rFonts w:cs="Arial"/>
          <w:spacing w:val="-3"/>
        </w:rPr>
        <w:t xml:space="preserve"> </w:t>
      </w:r>
      <w:r w:rsidRPr="00037A46">
        <w:rPr>
          <w:rFonts w:cs="Arial"/>
        </w:rPr>
        <w:t>tijdig</w:t>
      </w:r>
      <w:r w:rsidRPr="00037A46">
        <w:rPr>
          <w:rFonts w:cs="Arial"/>
          <w:spacing w:val="-4"/>
        </w:rPr>
        <w:t xml:space="preserve"> </w:t>
      </w:r>
      <w:r w:rsidRPr="00037A46">
        <w:rPr>
          <w:rFonts w:cs="Arial"/>
        </w:rPr>
        <w:t>en/of</w:t>
      </w:r>
      <w:r w:rsidRPr="00037A46">
        <w:rPr>
          <w:rFonts w:cs="Arial"/>
          <w:spacing w:val="-3"/>
        </w:rPr>
        <w:t xml:space="preserve"> </w:t>
      </w:r>
      <w:r w:rsidRPr="00037A46">
        <w:rPr>
          <w:rFonts w:cs="Arial"/>
        </w:rPr>
        <w:t>niet</w:t>
      </w:r>
      <w:r w:rsidRPr="00037A46">
        <w:rPr>
          <w:rFonts w:cs="Arial"/>
          <w:spacing w:val="-5"/>
        </w:rPr>
        <w:t xml:space="preserve"> </w:t>
      </w:r>
      <w:r w:rsidRPr="00037A46">
        <w:rPr>
          <w:rFonts w:cs="Arial"/>
        </w:rPr>
        <w:t>behoorlijk</w:t>
      </w:r>
      <w:r w:rsidRPr="00037A46">
        <w:rPr>
          <w:rFonts w:cs="Arial"/>
          <w:spacing w:val="-2"/>
        </w:rPr>
        <w:t xml:space="preserve"> </w:t>
      </w:r>
      <w:r w:rsidRPr="00037A46">
        <w:rPr>
          <w:rFonts w:cs="Arial"/>
        </w:rPr>
        <w:t>nakomen</w:t>
      </w:r>
      <w:r w:rsidRPr="00037A46">
        <w:rPr>
          <w:rFonts w:cs="Arial"/>
          <w:spacing w:val="-5"/>
        </w:rPr>
        <w:t xml:space="preserve"> </w:t>
      </w:r>
      <w:r w:rsidRPr="00037A46">
        <w:rPr>
          <w:rFonts w:cs="Arial"/>
        </w:rPr>
        <w:t>van</w:t>
      </w:r>
      <w:r w:rsidRPr="00037A46">
        <w:rPr>
          <w:rFonts w:cs="Arial"/>
          <w:spacing w:val="-4"/>
        </w:rPr>
        <w:t xml:space="preserve"> </w:t>
      </w:r>
      <w:r w:rsidRPr="00037A46">
        <w:rPr>
          <w:rFonts w:cs="Arial"/>
        </w:rPr>
        <w:t>de</w:t>
      </w:r>
      <w:r w:rsidRPr="00037A46">
        <w:rPr>
          <w:rFonts w:cs="Arial"/>
          <w:spacing w:val="-1"/>
        </w:rPr>
        <w:t xml:space="preserve"> </w:t>
      </w:r>
      <w:r w:rsidRPr="00037A46">
        <w:rPr>
          <w:rFonts w:cs="Arial"/>
        </w:rPr>
        <w:t>verplichtingen vervat in deze fietspolicy, mits hier schriftelijk op gewezen werd;</w:t>
      </w:r>
    </w:p>
    <w:p w14:paraId="1ADFE654" w14:textId="77777777" w:rsidR="00DB12ED" w:rsidRPr="00037A46" w:rsidRDefault="00DB12ED">
      <w:pPr>
        <w:widowControl w:val="0"/>
        <w:numPr>
          <w:ilvl w:val="0"/>
          <w:numId w:val="96"/>
        </w:numPr>
        <w:tabs>
          <w:tab w:val="left" w:pos="836"/>
          <w:tab w:val="left" w:pos="837"/>
        </w:tabs>
        <w:autoSpaceDE w:val="0"/>
        <w:autoSpaceDN w:val="0"/>
        <w:spacing w:before="4" w:after="0" w:line="259" w:lineRule="auto"/>
        <w:ind w:hanging="361"/>
        <w:jc w:val="left"/>
        <w:rPr>
          <w:rFonts w:cs="Arial"/>
        </w:rPr>
      </w:pPr>
      <w:r w:rsidRPr="00037A46">
        <w:rPr>
          <w:rFonts w:cs="Arial"/>
        </w:rPr>
        <w:lastRenderedPageBreak/>
        <w:t>wegens</w:t>
      </w:r>
      <w:r w:rsidRPr="00037A46">
        <w:rPr>
          <w:rFonts w:cs="Arial"/>
          <w:spacing w:val="-6"/>
        </w:rPr>
        <w:t xml:space="preserve"> </w:t>
      </w:r>
      <w:r w:rsidRPr="00037A46">
        <w:rPr>
          <w:rFonts w:cs="Arial"/>
        </w:rPr>
        <w:t>herhaaldelijke</w:t>
      </w:r>
      <w:r w:rsidRPr="00037A46">
        <w:rPr>
          <w:rFonts w:cs="Arial"/>
          <w:spacing w:val="-2"/>
        </w:rPr>
        <w:t xml:space="preserve"> </w:t>
      </w:r>
      <w:r w:rsidRPr="00037A46">
        <w:rPr>
          <w:rFonts w:cs="Arial"/>
        </w:rPr>
        <w:t>zware</w:t>
      </w:r>
      <w:r w:rsidRPr="00037A46">
        <w:rPr>
          <w:rFonts w:cs="Arial"/>
          <w:spacing w:val="-4"/>
        </w:rPr>
        <w:t xml:space="preserve"> </w:t>
      </w:r>
      <w:r w:rsidRPr="00037A46">
        <w:rPr>
          <w:rFonts w:cs="Arial"/>
        </w:rPr>
        <w:t>schade</w:t>
      </w:r>
      <w:r w:rsidRPr="00037A46">
        <w:rPr>
          <w:rFonts w:cs="Arial"/>
          <w:spacing w:val="-5"/>
        </w:rPr>
        <w:t xml:space="preserve"> </w:t>
      </w:r>
      <w:r w:rsidRPr="00037A46">
        <w:rPr>
          <w:rFonts w:cs="Arial"/>
        </w:rPr>
        <w:t>aan</w:t>
      </w:r>
      <w:r w:rsidRPr="00037A46">
        <w:rPr>
          <w:rFonts w:cs="Arial"/>
          <w:spacing w:val="-3"/>
        </w:rPr>
        <w:t xml:space="preserve"> </w:t>
      </w:r>
      <w:r w:rsidRPr="00037A46">
        <w:rPr>
          <w:rFonts w:cs="Arial"/>
        </w:rPr>
        <w:t>de</w:t>
      </w:r>
      <w:r w:rsidRPr="00037A46">
        <w:rPr>
          <w:rFonts w:cs="Arial"/>
          <w:spacing w:val="-2"/>
        </w:rPr>
        <w:t xml:space="preserve"> </w:t>
      </w:r>
      <w:r w:rsidRPr="00037A46">
        <w:rPr>
          <w:rFonts w:cs="Arial"/>
        </w:rPr>
        <w:t>fiets</w:t>
      </w:r>
      <w:r w:rsidRPr="00037A46">
        <w:rPr>
          <w:rFonts w:cs="Arial"/>
          <w:spacing w:val="-4"/>
        </w:rPr>
        <w:t xml:space="preserve"> </w:t>
      </w:r>
      <w:r w:rsidRPr="00037A46">
        <w:rPr>
          <w:rFonts w:cs="Arial"/>
        </w:rPr>
        <w:t>door</w:t>
      </w:r>
      <w:r w:rsidRPr="00037A46">
        <w:rPr>
          <w:rFonts w:cs="Arial"/>
          <w:spacing w:val="-6"/>
        </w:rPr>
        <w:t xml:space="preserve"> </w:t>
      </w:r>
      <w:r w:rsidRPr="00037A46">
        <w:rPr>
          <w:rFonts w:cs="Arial"/>
        </w:rPr>
        <w:t>eigen</w:t>
      </w:r>
      <w:r w:rsidRPr="00037A46">
        <w:rPr>
          <w:rFonts w:cs="Arial"/>
          <w:spacing w:val="-3"/>
        </w:rPr>
        <w:t xml:space="preserve"> </w:t>
      </w:r>
      <w:r w:rsidRPr="00037A46">
        <w:rPr>
          <w:rFonts w:cs="Arial"/>
          <w:spacing w:val="-2"/>
        </w:rPr>
        <w:t>fout;</w:t>
      </w:r>
    </w:p>
    <w:p w14:paraId="1A93EA94" w14:textId="77777777" w:rsidR="00DB12ED" w:rsidRPr="00037A46" w:rsidRDefault="00DB12ED">
      <w:pPr>
        <w:widowControl w:val="0"/>
        <w:numPr>
          <w:ilvl w:val="0"/>
          <w:numId w:val="96"/>
        </w:numPr>
        <w:tabs>
          <w:tab w:val="left" w:pos="836"/>
          <w:tab w:val="left" w:pos="837"/>
        </w:tabs>
        <w:autoSpaceDE w:val="0"/>
        <w:autoSpaceDN w:val="0"/>
        <w:spacing w:before="23" w:after="0" w:line="256" w:lineRule="auto"/>
        <w:ind w:right="185"/>
        <w:jc w:val="left"/>
        <w:rPr>
          <w:rFonts w:cs="Arial"/>
        </w:rPr>
      </w:pPr>
      <w:r w:rsidRPr="00037A46">
        <w:rPr>
          <w:rFonts w:cs="Arial"/>
        </w:rPr>
        <w:t>wegens</w:t>
      </w:r>
      <w:r w:rsidRPr="00037A46">
        <w:rPr>
          <w:rFonts w:cs="Arial"/>
          <w:spacing w:val="-2"/>
        </w:rPr>
        <w:t xml:space="preserve"> </w:t>
      </w:r>
      <w:r w:rsidRPr="00037A46">
        <w:rPr>
          <w:rFonts w:cs="Arial"/>
        </w:rPr>
        <w:t>het</w:t>
      </w:r>
      <w:r w:rsidRPr="00037A46">
        <w:rPr>
          <w:rFonts w:cs="Arial"/>
          <w:spacing w:val="-2"/>
        </w:rPr>
        <w:t xml:space="preserve"> </w:t>
      </w:r>
      <w:r w:rsidRPr="00037A46">
        <w:rPr>
          <w:rFonts w:cs="Arial"/>
        </w:rPr>
        <w:t>beëindigen</w:t>
      </w:r>
      <w:r w:rsidRPr="00037A46">
        <w:rPr>
          <w:rFonts w:cs="Arial"/>
          <w:spacing w:val="-2"/>
        </w:rPr>
        <w:t xml:space="preserve"> </w:t>
      </w:r>
      <w:r w:rsidRPr="00037A46">
        <w:rPr>
          <w:rFonts w:cs="Arial"/>
        </w:rPr>
        <w:t>van</w:t>
      </w:r>
      <w:r w:rsidRPr="00037A46">
        <w:rPr>
          <w:rFonts w:cs="Arial"/>
          <w:spacing w:val="-6"/>
        </w:rPr>
        <w:t xml:space="preserve"> </w:t>
      </w:r>
      <w:r w:rsidRPr="00037A46">
        <w:rPr>
          <w:rFonts w:cs="Arial"/>
        </w:rPr>
        <w:t>de</w:t>
      </w:r>
      <w:r w:rsidRPr="00037A46">
        <w:rPr>
          <w:rFonts w:cs="Arial"/>
          <w:spacing w:val="-2"/>
        </w:rPr>
        <w:t xml:space="preserve"> </w:t>
      </w:r>
      <w:r w:rsidRPr="00037A46">
        <w:rPr>
          <w:rFonts w:cs="Arial"/>
        </w:rPr>
        <w:t>verzekering</w:t>
      </w:r>
      <w:r w:rsidRPr="00037A46">
        <w:rPr>
          <w:rFonts w:cs="Arial"/>
          <w:spacing w:val="-3"/>
        </w:rPr>
        <w:t xml:space="preserve"> </w:t>
      </w:r>
      <w:r w:rsidRPr="00037A46">
        <w:rPr>
          <w:rFonts w:cs="Arial"/>
        </w:rPr>
        <w:t>door</w:t>
      </w:r>
      <w:r w:rsidRPr="00037A46">
        <w:rPr>
          <w:rFonts w:cs="Arial"/>
          <w:spacing w:val="-2"/>
        </w:rPr>
        <w:t xml:space="preserve"> </w:t>
      </w:r>
      <w:r w:rsidRPr="00037A46">
        <w:rPr>
          <w:rFonts w:cs="Arial"/>
        </w:rPr>
        <w:t>de</w:t>
      </w:r>
      <w:r w:rsidRPr="00037A46">
        <w:rPr>
          <w:rFonts w:cs="Arial"/>
          <w:spacing w:val="-5"/>
        </w:rPr>
        <w:t xml:space="preserve"> </w:t>
      </w:r>
      <w:r w:rsidRPr="00037A46">
        <w:rPr>
          <w:rFonts w:cs="Arial"/>
        </w:rPr>
        <w:t>verzekeraar</w:t>
      </w:r>
      <w:r w:rsidRPr="00037A46">
        <w:rPr>
          <w:rFonts w:cs="Arial"/>
          <w:spacing w:val="-4"/>
        </w:rPr>
        <w:t xml:space="preserve"> </w:t>
      </w:r>
      <w:r w:rsidRPr="00037A46">
        <w:rPr>
          <w:rFonts w:cs="Arial"/>
        </w:rPr>
        <w:t>omwille</w:t>
      </w:r>
      <w:r w:rsidRPr="00037A46">
        <w:rPr>
          <w:rFonts w:cs="Arial"/>
          <w:spacing w:val="-1"/>
        </w:rPr>
        <w:t xml:space="preserve"> </w:t>
      </w:r>
      <w:r w:rsidRPr="00037A46">
        <w:rPr>
          <w:rFonts w:cs="Arial"/>
        </w:rPr>
        <w:t>van</w:t>
      </w:r>
      <w:r w:rsidRPr="00037A46">
        <w:rPr>
          <w:rFonts w:cs="Arial"/>
          <w:spacing w:val="-3"/>
        </w:rPr>
        <w:t xml:space="preserve"> </w:t>
      </w:r>
      <w:r w:rsidRPr="00037A46">
        <w:rPr>
          <w:rFonts w:cs="Arial"/>
        </w:rPr>
        <w:t>fouten</w:t>
      </w:r>
      <w:r w:rsidRPr="00037A46">
        <w:rPr>
          <w:rFonts w:cs="Arial"/>
          <w:spacing w:val="-3"/>
        </w:rPr>
        <w:t xml:space="preserve"> </w:t>
      </w:r>
      <w:r w:rsidRPr="00037A46">
        <w:rPr>
          <w:rFonts w:cs="Arial"/>
        </w:rPr>
        <w:t>te</w:t>
      </w:r>
      <w:r w:rsidRPr="00037A46">
        <w:rPr>
          <w:rFonts w:cs="Arial"/>
          <w:spacing w:val="-4"/>
        </w:rPr>
        <w:t xml:space="preserve"> </w:t>
      </w:r>
      <w:r w:rsidRPr="00037A46">
        <w:rPr>
          <w:rFonts w:cs="Arial"/>
        </w:rPr>
        <w:t>wijten aan het personeelslid;</w:t>
      </w:r>
    </w:p>
    <w:p w14:paraId="379ADCE0" w14:textId="77777777" w:rsidR="00DB12ED" w:rsidRPr="00037A46" w:rsidRDefault="00DB12ED">
      <w:pPr>
        <w:widowControl w:val="0"/>
        <w:numPr>
          <w:ilvl w:val="0"/>
          <w:numId w:val="96"/>
        </w:numPr>
        <w:tabs>
          <w:tab w:val="left" w:pos="836"/>
          <w:tab w:val="left" w:pos="837"/>
        </w:tabs>
        <w:autoSpaceDE w:val="0"/>
        <w:autoSpaceDN w:val="0"/>
        <w:spacing w:before="3" w:after="0" w:line="259" w:lineRule="auto"/>
        <w:ind w:right="342"/>
        <w:jc w:val="left"/>
        <w:rPr>
          <w:rFonts w:cs="Arial"/>
        </w:rPr>
      </w:pPr>
      <w:r w:rsidRPr="00037A46">
        <w:rPr>
          <w:rFonts w:cs="Arial"/>
        </w:rPr>
        <w:t>wegens</w:t>
      </w:r>
      <w:r w:rsidRPr="00037A46">
        <w:rPr>
          <w:rFonts w:cs="Arial"/>
          <w:spacing w:val="-2"/>
        </w:rPr>
        <w:t xml:space="preserve"> </w:t>
      </w:r>
      <w:r w:rsidRPr="00037A46">
        <w:rPr>
          <w:rFonts w:cs="Arial"/>
        </w:rPr>
        <w:t>het</w:t>
      </w:r>
      <w:r w:rsidRPr="00037A46">
        <w:rPr>
          <w:rFonts w:cs="Arial"/>
          <w:spacing w:val="-4"/>
        </w:rPr>
        <w:t xml:space="preserve"> </w:t>
      </w:r>
      <w:r w:rsidRPr="00037A46">
        <w:rPr>
          <w:rFonts w:cs="Arial"/>
        </w:rPr>
        <w:t>veroorzaken</w:t>
      </w:r>
      <w:r w:rsidRPr="00037A46">
        <w:rPr>
          <w:rFonts w:cs="Arial"/>
          <w:spacing w:val="-4"/>
        </w:rPr>
        <w:t xml:space="preserve"> </w:t>
      </w:r>
      <w:r w:rsidRPr="00037A46">
        <w:rPr>
          <w:rFonts w:cs="Arial"/>
        </w:rPr>
        <w:t>van</w:t>
      </w:r>
      <w:r w:rsidRPr="00037A46">
        <w:rPr>
          <w:rFonts w:cs="Arial"/>
          <w:spacing w:val="-3"/>
        </w:rPr>
        <w:t xml:space="preserve"> </w:t>
      </w:r>
      <w:r w:rsidRPr="00037A46">
        <w:rPr>
          <w:rFonts w:cs="Arial"/>
        </w:rPr>
        <w:t>een</w:t>
      </w:r>
      <w:r w:rsidRPr="00037A46">
        <w:rPr>
          <w:rFonts w:cs="Arial"/>
          <w:spacing w:val="-4"/>
        </w:rPr>
        <w:t xml:space="preserve"> </w:t>
      </w:r>
      <w:r w:rsidRPr="00037A46">
        <w:rPr>
          <w:rFonts w:cs="Arial"/>
        </w:rPr>
        <w:t>ongeval</w:t>
      </w:r>
      <w:r w:rsidRPr="00037A46">
        <w:rPr>
          <w:rFonts w:cs="Arial"/>
          <w:spacing w:val="-5"/>
        </w:rPr>
        <w:t xml:space="preserve"> </w:t>
      </w:r>
      <w:r w:rsidRPr="00037A46">
        <w:rPr>
          <w:rFonts w:cs="Arial"/>
        </w:rPr>
        <w:t>waarbij</w:t>
      </w:r>
      <w:r w:rsidRPr="00037A46">
        <w:rPr>
          <w:rFonts w:cs="Arial"/>
          <w:spacing w:val="-2"/>
        </w:rPr>
        <w:t xml:space="preserve"> </w:t>
      </w:r>
      <w:r w:rsidRPr="00037A46">
        <w:rPr>
          <w:rFonts w:cs="Arial"/>
        </w:rPr>
        <w:t>de</w:t>
      </w:r>
      <w:r w:rsidRPr="00037A46">
        <w:rPr>
          <w:rFonts w:cs="Arial"/>
          <w:spacing w:val="-1"/>
        </w:rPr>
        <w:t xml:space="preserve"> </w:t>
      </w:r>
      <w:r w:rsidRPr="00037A46">
        <w:rPr>
          <w:rFonts w:cs="Arial"/>
        </w:rPr>
        <w:t>bestuurder</w:t>
      </w:r>
      <w:r w:rsidRPr="00037A46">
        <w:rPr>
          <w:rFonts w:cs="Arial"/>
          <w:spacing w:val="-2"/>
        </w:rPr>
        <w:t xml:space="preserve"> </w:t>
      </w:r>
      <w:r w:rsidRPr="00037A46">
        <w:rPr>
          <w:rFonts w:cs="Arial"/>
        </w:rPr>
        <w:t>in</w:t>
      </w:r>
      <w:r w:rsidRPr="00037A46">
        <w:rPr>
          <w:rFonts w:cs="Arial"/>
          <w:spacing w:val="-3"/>
        </w:rPr>
        <w:t xml:space="preserve"> </w:t>
      </w:r>
      <w:r w:rsidRPr="00037A46">
        <w:rPr>
          <w:rFonts w:cs="Arial"/>
        </w:rPr>
        <w:t>staat</w:t>
      </w:r>
      <w:r w:rsidRPr="00037A46">
        <w:rPr>
          <w:rFonts w:cs="Arial"/>
          <w:spacing w:val="-4"/>
        </w:rPr>
        <w:t xml:space="preserve"> </w:t>
      </w:r>
      <w:r w:rsidRPr="00037A46">
        <w:rPr>
          <w:rFonts w:cs="Arial"/>
        </w:rPr>
        <w:t>van</w:t>
      </w:r>
      <w:r w:rsidRPr="00037A46">
        <w:rPr>
          <w:rFonts w:cs="Arial"/>
          <w:spacing w:val="-3"/>
        </w:rPr>
        <w:t xml:space="preserve"> </w:t>
      </w:r>
      <w:r w:rsidRPr="00037A46">
        <w:rPr>
          <w:rFonts w:cs="Arial"/>
        </w:rPr>
        <w:t>dronkenschap of onder invloed van verdovende middelen is;</w:t>
      </w:r>
    </w:p>
    <w:p w14:paraId="4B183E30" w14:textId="67B2631A" w:rsidR="00DB12ED" w:rsidRPr="00037A46" w:rsidRDefault="00DB12ED">
      <w:pPr>
        <w:widowControl w:val="0"/>
        <w:numPr>
          <w:ilvl w:val="0"/>
          <w:numId w:val="96"/>
        </w:numPr>
        <w:tabs>
          <w:tab w:val="left" w:pos="836"/>
          <w:tab w:val="left" w:pos="837"/>
        </w:tabs>
        <w:autoSpaceDE w:val="0"/>
        <w:autoSpaceDN w:val="0"/>
        <w:spacing w:before="0" w:after="0" w:line="279" w:lineRule="exact"/>
        <w:ind w:hanging="361"/>
        <w:jc w:val="left"/>
        <w:rPr>
          <w:rFonts w:cs="Arial"/>
        </w:rPr>
      </w:pPr>
      <w:r w:rsidRPr="00037A46">
        <w:rPr>
          <w:rFonts w:cs="Arial"/>
        </w:rPr>
        <w:t>na</w:t>
      </w:r>
      <w:r w:rsidRPr="00037A46">
        <w:rPr>
          <w:rFonts w:cs="Arial"/>
          <w:spacing w:val="-5"/>
        </w:rPr>
        <w:t xml:space="preserve"> </w:t>
      </w:r>
      <w:r w:rsidRPr="00037A46">
        <w:rPr>
          <w:rFonts w:cs="Arial"/>
        </w:rPr>
        <w:t>twee</w:t>
      </w:r>
      <w:r w:rsidRPr="00037A46">
        <w:rPr>
          <w:rFonts w:cs="Arial"/>
          <w:spacing w:val="-1"/>
        </w:rPr>
        <w:t xml:space="preserve"> </w:t>
      </w:r>
      <w:r w:rsidRPr="00037A46">
        <w:rPr>
          <w:rFonts w:cs="Arial"/>
        </w:rPr>
        <w:t>totale</w:t>
      </w:r>
      <w:r w:rsidRPr="00037A46">
        <w:rPr>
          <w:rFonts w:cs="Arial"/>
          <w:spacing w:val="-4"/>
        </w:rPr>
        <w:t xml:space="preserve"> </w:t>
      </w:r>
      <w:r w:rsidRPr="00037A46">
        <w:rPr>
          <w:rFonts w:cs="Arial"/>
        </w:rPr>
        <w:t>verliezen</w:t>
      </w:r>
      <w:r w:rsidRPr="00037A46">
        <w:rPr>
          <w:rFonts w:cs="Arial"/>
          <w:spacing w:val="-5"/>
        </w:rPr>
        <w:t xml:space="preserve"> </w:t>
      </w:r>
      <w:r w:rsidRPr="00037A46">
        <w:rPr>
          <w:rFonts w:cs="Arial"/>
        </w:rPr>
        <w:t>waarbij</w:t>
      </w:r>
      <w:r w:rsidRPr="00037A46">
        <w:rPr>
          <w:rFonts w:cs="Arial"/>
          <w:spacing w:val="-2"/>
        </w:rPr>
        <w:t xml:space="preserve"> </w:t>
      </w:r>
      <w:r w:rsidRPr="00037A46">
        <w:rPr>
          <w:rFonts w:cs="Arial"/>
        </w:rPr>
        <w:t>het personeelslid niet</w:t>
      </w:r>
      <w:r w:rsidRPr="00037A46">
        <w:rPr>
          <w:rFonts w:cs="Arial"/>
          <w:spacing w:val="-2"/>
        </w:rPr>
        <w:t xml:space="preserve"> </w:t>
      </w:r>
      <w:r w:rsidRPr="00037A46">
        <w:rPr>
          <w:rFonts w:cs="Arial"/>
        </w:rPr>
        <w:t>in</w:t>
      </w:r>
      <w:r w:rsidRPr="00037A46">
        <w:rPr>
          <w:rFonts w:cs="Arial"/>
          <w:spacing w:val="-3"/>
        </w:rPr>
        <w:t xml:space="preserve"> zijn</w:t>
      </w:r>
      <w:r w:rsidRPr="00037A46">
        <w:rPr>
          <w:rFonts w:cs="Arial"/>
          <w:spacing w:val="-4"/>
        </w:rPr>
        <w:t xml:space="preserve"> </w:t>
      </w:r>
      <w:r w:rsidRPr="00037A46">
        <w:rPr>
          <w:rFonts w:cs="Arial"/>
        </w:rPr>
        <w:t>recht</w:t>
      </w:r>
      <w:r w:rsidRPr="00037A46">
        <w:rPr>
          <w:rFonts w:cs="Arial"/>
          <w:spacing w:val="-5"/>
        </w:rPr>
        <w:t xml:space="preserve"> </w:t>
      </w:r>
      <w:r w:rsidRPr="00037A46">
        <w:rPr>
          <w:rFonts w:cs="Arial"/>
        </w:rPr>
        <w:t>werd</w:t>
      </w:r>
      <w:r w:rsidRPr="00037A46">
        <w:rPr>
          <w:rFonts w:cs="Arial"/>
          <w:spacing w:val="-3"/>
        </w:rPr>
        <w:t xml:space="preserve"> </w:t>
      </w:r>
      <w:r w:rsidRPr="00037A46">
        <w:rPr>
          <w:rFonts w:cs="Arial"/>
          <w:spacing w:val="-2"/>
        </w:rPr>
        <w:t>verklaard.</w:t>
      </w:r>
    </w:p>
    <w:p w14:paraId="4190CF29" w14:textId="77777777" w:rsidR="00FF263D" w:rsidRPr="00037A46" w:rsidRDefault="00FF263D" w:rsidP="00FF263D">
      <w:pPr>
        <w:widowControl w:val="0"/>
        <w:tabs>
          <w:tab w:val="left" w:pos="836"/>
          <w:tab w:val="left" w:pos="837"/>
        </w:tabs>
        <w:autoSpaceDE w:val="0"/>
        <w:autoSpaceDN w:val="0"/>
        <w:spacing w:before="0" w:after="0" w:line="279" w:lineRule="exact"/>
        <w:ind w:left="836"/>
        <w:jc w:val="left"/>
        <w:rPr>
          <w:rFonts w:cs="Arial"/>
        </w:rPr>
      </w:pPr>
    </w:p>
    <w:p w14:paraId="097F7A94" w14:textId="77777777" w:rsidR="00DB12ED" w:rsidRPr="00037A46" w:rsidRDefault="00DB12ED" w:rsidP="00FF263D">
      <w:pPr>
        <w:spacing w:before="0" w:after="160" w:line="259" w:lineRule="auto"/>
        <w:ind w:left="0"/>
        <w:jc w:val="left"/>
        <w:rPr>
          <w:rFonts w:ascii="Calibri" w:eastAsia="Calibri" w:hAnsi="Calibri"/>
          <w:b/>
          <w:bCs/>
          <w:kern w:val="2"/>
          <w:sz w:val="22"/>
          <w:szCs w:val="22"/>
          <w:lang w:val="nl-BE" w:eastAsia="en-US"/>
          <w14:ligatures w14:val="standardContextual"/>
        </w:rPr>
      </w:pPr>
      <w:r w:rsidRPr="00037A46">
        <w:rPr>
          <w:rFonts w:ascii="Calibri" w:eastAsia="Calibri" w:hAnsi="Calibri"/>
          <w:b/>
          <w:bCs/>
          <w:kern w:val="2"/>
          <w:sz w:val="22"/>
          <w:szCs w:val="22"/>
          <w:lang w:val="nl-BE" w:eastAsia="en-US"/>
          <w14:ligatures w14:val="standardContextual"/>
        </w:rPr>
        <w:t>Art. 12 Contactgegevens</w:t>
      </w:r>
    </w:p>
    <w:p w14:paraId="7A8E4406" w14:textId="77777777" w:rsidR="00DB12ED" w:rsidRPr="00037A46" w:rsidRDefault="00DB12ED">
      <w:pPr>
        <w:widowControl w:val="0"/>
        <w:numPr>
          <w:ilvl w:val="0"/>
          <w:numId w:val="94"/>
        </w:numPr>
        <w:tabs>
          <w:tab w:val="left" w:pos="903"/>
          <w:tab w:val="left" w:pos="904"/>
        </w:tabs>
        <w:autoSpaceDE w:val="0"/>
        <w:autoSpaceDN w:val="0"/>
        <w:spacing w:before="41" w:after="0" w:line="259" w:lineRule="auto"/>
        <w:ind w:hanging="361"/>
        <w:jc w:val="left"/>
        <w:rPr>
          <w:rFonts w:cs="Arial"/>
        </w:rPr>
      </w:pPr>
      <w:r w:rsidRPr="00037A46">
        <w:rPr>
          <w:rFonts w:cs="Arial"/>
        </w:rPr>
        <w:t>Je</w:t>
      </w:r>
      <w:r w:rsidRPr="00037A46">
        <w:rPr>
          <w:rFonts w:cs="Arial"/>
          <w:spacing w:val="-5"/>
        </w:rPr>
        <w:t xml:space="preserve"> </w:t>
      </w:r>
      <w:r w:rsidRPr="00037A46">
        <w:rPr>
          <w:rFonts w:cs="Arial"/>
        </w:rPr>
        <w:t>kan</w:t>
      </w:r>
      <w:r w:rsidRPr="00037A46">
        <w:rPr>
          <w:rFonts w:cs="Arial"/>
          <w:spacing w:val="-5"/>
        </w:rPr>
        <w:t xml:space="preserve"> </w:t>
      </w:r>
      <w:r w:rsidRPr="00037A46">
        <w:rPr>
          <w:rFonts w:cs="Arial"/>
        </w:rPr>
        <w:t>voor</w:t>
      </w:r>
      <w:r w:rsidRPr="00037A46">
        <w:rPr>
          <w:rFonts w:cs="Arial"/>
          <w:spacing w:val="-3"/>
        </w:rPr>
        <w:t xml:space="preserve"> </w:t>
      </w:r>
      <w:r w:rsidRPr="00037A46">
        <w:rPr>
          <w:rFonts w:cs="Arial"/>
        </w:rPr>
        <w:t>alle</w:t>
      </w:r>
      <w:r w:rsidRPr="00037A46">
        <w:rPr>
          <w:rFonts w:cs="Arial"/>
          <w:spacing w:val="-2"/>
        </w:rPr>
        <w:t xml:space="preserve"> </w:t>
      </w:r>
      <w:r w:rsidRPr="00037A46">
        <w:rPr>
          <w:rFonts w:cs="Arial"/>
        </w:rPr>
        <w:t>vragen</w:t>
      </w:r>
      <w:r w:rsidRPr="00037A46">
        <w:rPr>
          <w:rFonts w:cs="Arial"/>
          <w:spacing w:val="-4"/>
        </w:rPr>
        <w:t xml:space="preserve"> </w:t>
      </w:r>
      <w:r w:rsidRPr="00037A46">
        <w:rPr>
          <w:rFonts w:cs="Arial"/>
        </w:rPr>
        <w:t>rond</w:t>
      </w:r>
      <w:r w:rsidRPr="00037A46">
        <w:rPr>
          <w:rFonts w:cs="Arial"/>
          <w:spacing w:val="-3"/>
        </w:rPr>
        <w:t xml:space="preserve"> </w:t>
      </w:r>
      <w:r w:rsidRPr="00037A46">
        <w:rPr>
          <w:rFonts w:cs="Arial"/>
        </w:rPr>
        <w:t>offerte</w:t>
      </w:r>
      <w:r w:rsidRPr="00037A46">
        <w:rPr>
          <w:rFonts w:cs="Arial"/>
          <w:spacing w:val="-5"/>
        </w:rPr>
        <w:t xml:space="preserve"> </w:t>
      </w:r>
      <w:r w:rsidRPr="00037A46">
        <w:rPr>
          <w:rFonts w:cs="Arial"/>
        </w:rPr>
        <w:t>en</w:t>
      </w:r>
      <w:r w:rsidRPr="00037A46">
        <w:rPr>
          <w:rFonts w:cs="Arial"/>
          <w:spacing w:val="-3"/>
        </w:rPr>
        <w:t xml:space="preserve"> </w:t>
      </w:r>
      <w:r w:rsidRPr="00037A46">
        <w:rPr>
          <w:rFonts w:cs="Arial"/>
        </w:rPr>
        <w:t>bestelling</w:t>
      </w:r>
      <w:r w:rsidRPr="00037A46">
        <w:rPr>
          <w:rFonts w:cs="Arial"/>
          <w:spacing w:val="-4"/>
        </w:rPr>
        <w:t xml:space="preserve"> </w:t>
      </w:r>
      <w:r w:rsidRPr="00037A46">
        <w:rPr>
          <w:rFonts w:cs="Arial"/>
        </w:rPr>
        <w:t>terecht</w:t>
      </w:r>
      <w:r w:rsidRPr="00037A46">
        <w:rPr>
          <w:rFonts w:cs="Arial"/>
          <w:spacing w:val="-3"/>
        </w:rPr>
        <w:t xml:space="preserve"> </w:t>
      </w:r>
      <w:r w:rsidRPr="00037A46">
        <w:rPr>
          <w:rFonts w:cs="Arial"/>
        </w:rPr>
        <w:t>bij</w:t>
      </w:r>
      <w:r w:rsidRPr="00037A46">
        <w:rPr>
          <w:rFonts w:cs="Arial"/>
          <w:spacing w:val="-1"/>
        </w:rPr>
        <w:t xml:space="preserve"> </w:t>
      </w:r>
      <w:r w:rsidRPr="00037A46">
        <w:rPr>
          <w:rFonts w:cs="Arial"/>
          <w:spacing w:val="-2"/>
        </w:rPr>
        <w:t xml:space="preserve">de personeelsdienst en dit bij voorkeur via mail: </w:t>
      </w:r>
      <w:r w:rsidRPr="00037A46">
        <w:rPr>
          <w:rFonts w:cs="Arial"/>
          <w:color w:val="0462C1"/>
          <w:spacing w:val="-2"/>
          <w:u w:val="single" w:color="0462C1"/>
        </w:rPr>
        <w:t>personeel@beersel.be</w:t>
      </w:r>
      <w:r w:rsidRPr="00037A46">
        <w:rPr>
          <w:rFonts w:cs="Arial"/>
          <w:spacing w:val="-2"/>
        </w:rPr>
        <w:t xml:space="preserve"> of na afspraak.</w:t>
      </w:r>
    </w:p>
    <w:bookmarkEnd w:id="516"/>
    <w:bookmarkEnd w:id="517"/>
    <w:p w14:paraId="16FE0B16" w14:textId="77777777" w:rsidR="003244E3" w:rsidRPr="00037A46" w:rsidRDefault="003244E3" w:rsidP="003244E3">
      <w:pPr>
        <w:tabs>
          <w:tab w:val="left" w:pos="837"/>
        </w:tabs>
        <w:spacing w:before="120"/>
        <w:rPr>
          <w:rFonts w:cs="Arial"/>
        </w:rPr>
        <w:sectPr w:rsidR="003244E3" w:rsidRPr="00037A46" w:rsidSect="009D7A50">
          <w:headerReference w:type="default" r:id="rId31"/>
          <w:pgSz w:w="11910" w:h="16840"/>
          <w:pgMar w:top="1320" w:right="1300" w:bottom="2127" w:left="1300" w:header="751" w:footer="0" w:gutter="0"/>
          <w:cols w:space="708"/>
        </w:sectPr>
      </w:pPr>
    </w:p>
    <w:p w14:paraId="2AFC1A32" w14:textId="77777777" w:rsidR="003244E3" w:rsidRPr="00037A46" w:rsidRDefault="003244E3" w:rsidP="00A45A3A">
      <w:pPr>
        <w:pStyle w:val="Bijschrift"/>
      </w:pPr>
      <w:bookmarkStart w:id="518" w:name="_bookmark25"/>
      <w:bookmarkStart w:id="519" w:name="_Toc110867901"/>
      <w:bookmarkEnd w:id="518"/>
      <w:r w:rsidRPr="00037A46">
        <w:lastRenderedPageBreak/>
        <w:t>Bijlage</w:t>
      </w:r>
      <w:r w:rsidRPr="00037A46">
        <w:rPr>
          <w:spacing w:val="-6"/>
        </w:rPr>
        <w:t xml:space="preserve"> </w:t>
      </w:r>
      <w:r w:rsidRPr="00037A46">
        <w:t>1:</w:t>
      </w:r>
      <w:r w:rsidRPr="00037A46">
        <w:rPr>
          <w:spacing w:val="-2"/>
        </w:rPr>
        <w:t xml:space="preserve"> </w:t>
      </w:r>
      <w:r w:rsidRPr="00037A46">
        <w:t>Voorbeeldberekening</w:t>
      </w:r>
      <w:r w:rsidRPr="00037A46">
        <w:rPr>
          <w:spacing w:val="-2"/>
        </w:rPr>
        <w:t xml:space="preserve"> </w:t>
      </w:r>
      <w:r w:rsidRPr="00037A46">
        <w:t>voor</w:t>
      </w:r>
      <w:r w:rsidRPr="00037A46">
        <w:rPr>
          <w:spacing w:val="-4"/>
        </w:rPr>
        <w:t xml:space="preserve"> </w:t>
      </w:r>
      <w:r w:rsidRPr="00037A46">
        <w:t>de</w:t>
      </w:r>
      <w:r w:rsidRPr="00037A46">
        <w:rPr>
          <w:spacing w:val="-3"/>
        </w:rPr>
        <w:t xml:space="preserve"> </w:t>
      </w:r>
      <w:r w:rsidRPr="00037A46">
        <w:t>berekening</w:t>
      </w:r>
      <w:r w:rsidRPr="00037A46">
        <w:rPr>
          <w:spacing w:val="-4"/>
        </w:rPr>
        <w:t xml:space="preserve"> </w:t>
      </w:r>
      <w:r w:rsidRPr="00037A46">
        <w:t>van</w:t>
      </w:r>
      <w:r w:rsidRPr="00037A46">
        <w:rPr>
          <w:spacing w:val="-3"/>
        </w:rPr>
        <w:t xml:space="preserve"> </w:t>
      </w:r>
      <w:r w:rsidRPr="00037A46">
        <w:t>het</w:t>
      </w:r>
      <w:r w:rsidRPr="00037A46">
        <w:rPr>
          <w:spacing w:val="-2"/>
        </w:rPr>
        <w:t xml:space="preserve"> </w:t>
      </w:r>
      <w:r w:rsidRPr="00037A46">
        <w:t>theoretisch</w:t>
      </w:r>
      <w:r w:rsidRPr="00037A46">
        <w:rPr>
          <w:spacing w:val="-3"/>
        </w:rPr>
        <w:t xml:space="preserve"> </w:t>
      </w:r>
      <w:r w:rsidRPr="00037A46">
        <w:t>budget</w:t>
      </w:r>
      <w:r w:rsidRPr="00037A46">
        <w:rPr>
          <w:spacing w:val="-2"/>
        </w:rPr>
        <w:t xml:space="preserve"> </w:t>
      </w:r>
      <w:r w:rsidRPr="00037A46">
        <w:t>na</w:t>
      </w:r>
      <w:r w:rsidRPr="00037A46">
        <w:rPr>
          <w:spacing w:val="-3"/>
        </w:rPr>
        <w:t xml:space="preserve"> </w:t>
      </w:r>
      <w:r w:rsidRPr="00037A46">
        <w:t>de</w:t>
      </w:r>
      <w:r w:rsidRPr="00037A46">
        <w:rPr>
          <w:spacing w:val="-3"/>
        </w:rPr>
        <w:t xml:space="preserve"> </w:t>
      </w:r>
      <w:r w:rsidRPr="00037A46">
        <w:t xml:space="preserve">omzetting van de </w:t>
      </w:r>
      <w:proofErr w:type="spellStart"/>
      <w:r w:rsidRPr="00037A46">
        <w:t>eindejaarstoelage</w:t>
      </w:r>
      <w:proofErr w:type="spellEnd"/>
      <w:r w:rsidRPr="00037A46">
        <w:t xml:space="preserve"> en vakantiedagen</w:t>
      </w:r>
      <w:bookmarkEnd w:id="519"/>
    </w:p>
    <w:p w14:paraId="2485BA6C" w14:textId="77777777" w:rsidR="003244E3" w:rsidRPr="00037A46" w:rsidRDefault="003244E3">
      <w:pPr>
        <w:pStyle w:val="Lijstalinea"/>
        <w:widowControl w:val="0"/>
        <w:numPr>
          <w:ilvl w:val="0"/>
          <w:numId w:val="93"/>
        </w:numPr>
        <w:tabs>
          <w:tab w:val="left" w:pos="476"/>
          <w:tab w:val="left" w:pos="477"/>
        </w:tabs>
        <w:autoSpaceDE w:val="0"/>
        <w:autoSpaceDN w:val="0"/>
        <w:spacing w:before="0" w:after="0"/>
        <w:ind w:hanging="361"/>
        <w:contextualSpacing w:val="0"/>
        <w:jc w:val="left"/>
        <w:rPr>
          <w:rFonts w:cs="Arial"/>
          <w:b/>
          <w:sz w:val="16"/>
          <w:szCs w:val="16"/>
        </w:rPr>
      </w:pPr>
      <w:r w:rsidRPr="00037A46">
        <w:rPr>
          <w:rFonts w:cs="Arial"/>
          <w:b/>
          <w:spacing w:val="-2"/>
          <w:sz w:val="16"/>
          <w:szCs w:val="16"/>
        </w:rPr>
        <w:t>VOORBEELD</w:t>
      </w:r>
      <w:r w:rsidRPr="00037A46">
        <w:rPr>
          <w:rFonts w:cs="Arial"/>
          <w:b/>
          <w:spacing w:val="5"/>
          <w:sz w:val="16"/>
          <w:szCs w:val="16"/>
        </w:rPr>
        <w:t xml:space="preserve"> </w:t>
      </w:r>
      <w:r w:rsidRPr="00037A46">
        <w:rPr>
          <w:rFonts w:cs="Arial"/>
          <w:b/>
          <w:spacing w:val="-2"/>
          <w:sz w:val="16"/>
          <w:szCs w:val="16"/>
        </w:rPr>
        <w:t>BEREKENING</w:t>
      </w:r>
      <w:r w:rsidRPr="00037A46">
        <w:rPr>
          <w:rFonts w:cs="Arial"/>
          <w:b/>
          <w:spacing w:val="8"/>
          <w:sz w:val="16"/>
          <w:szCs w:val="16"/>
        </w:rPr>
        <w:t xml:space="preserve"> </w:t>
      </w:r>
      <w:r w:rsidRPr="00037A46">
        <w:rPr>
          <w:rFonts w:cs="Arial"/>
          <w:b/>
          <w:spacing w:val="-2"/>
          <w:sz w:val="16"/>
          <w:szCs w:val="16"/>
        </w:rPr>
        <w:t>THEORETISCH</w:t>
      </w:r>
      <w:r w:rsidRPr="00037A46">
        <w:rPr>
          <w:rFonts w:cs="Arial"/>
          <w:b/>
          <w:spacing w:val="7"/>
          <w:sz w:val="16"/>
          <w:szCs w:val="16"/>
        </w:rPr>
        <w:t xml:space="preserve"> </w:t>
      </w:r>
      <w:r w:rsidRPr="00037A46">
        <w:rPr>
          <w:rFonts w:cs="Arial"/>
          <w:b/>
          <w:spacing w:val="-2"/>
          <w:sz w:val="16"/>
          <w:szCs w:val="16"/>
        </w:rPr>
        <w:t>BUDGET</w:t>
      </w:r>
      <w:r w:rsidRPr="00037A46">
        <w:rPr>
          <w:rFonts w:cs="Arial"/>
          <w:b/>
          <w:spacing w:val="6"/>
          <w:sz w:val="16"/>
          <w:szCs w:val="16"/>
        </w:rPr>
        <w:t xml:space="preserve"> </w:t>
      </w:r>
      <w:r w:rsidRPr="00037A46">
        <w:rPr>
          <w:rFonts w:cs="Arial"/>
          <w:b/>
          <w:spacing w:val="-2"/>
          <w:sz w:val="16"/>
          <w:szCs w:val="16"/>
        </w:rPr>
        <w:t>EINDEJAARSTOELAGE</w:t>
      </w:r>
    </w:p>
    <w:p w14:paraId="394D74F0" w14:textId="77777777" w:rsidR="003244E3" w:rsidRPr="00037A46" w:rsidRDefault="003244E3" w:rsidP="003244E3">
      <w:pPr>
        <w:pStyle w:val="Plattetekst"/>
        <w:rPr>
          <w:rFonts w:cs="Arial"/>
          <w:b/>
        </w:rPr>
      </w:pPr>
    </w:p>
    <w:p w14:paraId="6B8BDB66" w14:textId="77777777" w:rsidR="003244E3" w:rsidRPr="00037A46" w:rsidRDefault="003244E3" w:rsidP="003244E3">
      <w:pPr>
        <w:spacing w:before="179" w:line="259" w:lineRule="auto"/>
        <w:ind w:left="142"/>
        <w:rPr>
          <w:rFonts w:cs="Arial"/>
        </w:rPr>
      </w:pPr>
      <w:r w:rsidRPr="00037A46">
        <w:rPr>
          <w:rFonts w:cs="Arial"/>
          <w:b/>
        </w:rPr>
        <w:t>Noot vooraf</w:t>
      </w:r>
      <w:r w:rsidRPr="00037A46">
        <w:rPr>
          <w:rFonts w:cs="Arial"/>
        </w:rPr>
        <w:t>: bij de berekeningen wordt geen rekening gehouden met het feit dat het verminderen of wegvallen</w:t>
      </w:r>
      <w:r w:rsidRPr="00037A46">
        <w:rPr>
          <w:rFonts w:cs="Arial"/>
          <w:spacing w:val="-4"/>
        </w:rPr>
        <w:t xml:space="preserve"> </w:t>
      </w:r>
      <w:r w:rsidRPr="00037A46">
        <w:rPr>
          <w:rFonts w:cs="Arial"/>
        </w:rPr>
        <w:t>van</w:t>
      </w:r>
      <w:r w:rsidRPr="00037A46">
        <w:rPr>
          <w:rFonts w:cs="Arial"/>
          <w:spacing w:val="-3"/>
        </w:rPr>
        <w:t xml:space="preserve"> </w:t>
      </w:r>
      <w:r w:rsidRPr="00037A46">
        <w:rPr>
          <w:rFonts w:cs="Arial"/>
        </w:rPr>
        <w:t>de</w:t>
      </w:r>
      <w:r w:rsidRPr="00037A46">
        <w:rPr>
          <w:rFonts w:cs="Arial"/>
          <w:spacing w:val="-4"/>
        </w:rPr>
        <w:t xml:space="preserve"> </w:t>
      </w:r>
      <w:proofErr w:type="spellStart"/>
      <w:r w:rsidRPr="00037A46">
        <w:rPr>
          <w:rFonts w:cs="Arial"/>
        </w:rPr>
        <w:t>eindejaarstoelage</w:t>
      </w:r>
      <w:proofErr w:type="spellEnd"/>
      <w:r w:rsidRPr="00037A46">
        <w:rPr>
          <w:rFonts w:cs="Arial"/>
          <w:spacing w:val="-4"/>
        </w:rPr>
        <w:t xml:space="preserve"> </w:t>
      </w:r>
      <w:r w:rsidRPr="00037A46">
        <w:rPr>
          <w:rFonts w:cs="Arial"/>
        </w:rPr>
        <w:t>tot</w:t>
      </w:r>
      <w:r w:rsidRPr="00037A46">
        <w:rPr>
          <w:rFonts w:cs="Arial"/>
          <w:spacing w:val="-4"/>
        </w:rPr>
        <w:t xml:space="preserve"> </w:t>
      </w:r>
      <w:r w:rsidRPr="00037A46">
        <w:rPr>
          <w:rFonts w:cs="Arial"/>
        </w:rPr>
        <w:t>een</w:t>
      </w:r>
      <w:r w:rsidRPr="00037A46">
        <w:rPr>
          <w:rFonts w:cs="Arial"/>
          <w:spacing w:val="-4"/>
        </w:rPr>
        <w:t xml:space="preserve"> </w:t>
      </w:r>
      <w:r w:rsidRPr="00037A46">
        <w:rPr>
          <w:rFonts w:cs="Arial"/>
        </w:rPr>
        <w:t>lagere</w:t>
      </w:r>
      <w:r w:rsidRPr="00037A46">
        <w:rPr>
          <w:rFonts w:cs="Arial"/>
          <w:spacing w:val="-4"/>
        </w:rPr>
        <w:t xml:space="preserve"> </w:t>
      </w:r>
      <w:r w:rsidRPr="00037A46">
        <w:rPr>
          <w:rFonts w:cs="Arial"/>
        </w:rPr>
        <w:t>socialezekerheidsuitkering</w:t>
      </w:r>
      <w:r w:rsidRPr="00037A46">
        <w:rPr>
          <w:rFonts w:cs="Arial"/>
          <w:spacing w:val="-4"/>
        </w:rPr>
        <w:t xml:space="preserve"> </w:t>
      </w:r>
      <w:r w:rsidRPr="00037A46">
        <w:rPr>
          <w:rFonts w:cs="Arial"/>
        </w:rPr>
        <w:t>(bijv.</w:t>
      </w:r>
      <w:r w:rsidRPr="00037A46">
        <w:rPr>
          <w:rFonts w:cs="Arial"/>
          <w:spacing w:val="-4"/>
        </w:rPr>
        <w:t xml:space="preserve"> </w:t>
      </w:r>
      <w:r w:rsidRPr="00037A46">
        <w:rPr>
          <w:rFonts w:cs="Arial"/>
        </w:rPr>
        <w:t>een</w:t>
      </w:r>
      <w:r w:rsidRPr="00037A46">
        <w:rPr>
          <w:rFonts w:cs="Arial"/>
          <w:spacing w:val="-4"/>
        </w:rPr>
        <w:t xml:space="preserve"> </w:t>
      </w:r>
      <w:r w:rsidRPr="00037A46">
        <w:rPr>
          <w:rFonts w:cs="Arial"/>
        </w:rPr>
        <w:t>lager</w:t>
      </w:r>
      <w:r w:rsidRPr="00037A46">
        <w:rPr>
          <w:rFonts w:cs="Arial"/>
          <w:spacing w:val="-4"/>
        </w:rPr>
        <w:t xml:space="preserve"> </w:t>
      </w:r>
      <w:r w:rsidRPr="00037A46">
        <w:rPr>
          <w:rFonts w:cs="Arial"/>
        </w:rPr>
        <w:t>pensioen)</w:t>
      </w:r>
      <w:r w:rsidRPr="00037A46">
        <w:rPr>
          <w:rFonts w:cs="Arial"/>
          <w:spacing w:val="-4"/>
        </w:rPr>
        <w:t xml:space="preserve"> </w:t>
      </w:r>
      <w:r w:rsidRPr="00037A46">
        <w:rPr>
          <w:rFonts w:cs="Arial"/>
        </w:rPr>
        <w:t>van het contractueel aangesteld personeel kan leiden</w:t>
      </w:r>
    </w:p>
    <w:p w14:paraId="6F6CCB71" w14:textId="77777777" w:rsidR="003244E3" w:rsidRPr="00037A46" w:rsidRDefault="003244E3" w:rsidP="003244E3">
      <w:pPr>
        <w:ind w:firstLine="142"/>
        <w:rPr>
          <w:b/>
        </w:rPr>
      </w:pPr>
    </w:p>
    <w:p w14:paraId="3BC5A3C4" w14:textId="77777777" w:rsidR="003244E3" w:rsidRPr="00037A46" w:rsidRDefault="003244E3" w:rsidP="003244E3">
      <w:pPr>
        <w:ind w:firstLine="142"/>
        <w:rPr>
          <w:b/>
        </w:rPr>
      </w:pPr>
      <w:r w:rsidRPr="00037A46">
        <w:rPr>
          <w:b/>
        </w:rPr>
        <w:t>Voorbeeld 1 contractant</w:t>
      </w:r>
    </w:p>
    <w:p w14:paraId="28285778" w14:textId="77777777" w:rsidR="003244E3" w:rsidRPr="00037A46" w:rsidRDefault="003244E3" w:rsidP="003244E3">
      <w:pPr>
        <w:pStyle w:val="Plattetekst"/>
        <w:spacing w:before="182"/>
        <w:rPr>
          <w:rFonts w:cs="Arial"/>
        </w:rPr>
      </w:pPr>
      <w:r w:rsidRPr="00037A46">
        <w:rPr>
          <w:rFonts w:cs="Arial"/>
        </w:rPr>
        <w:t>Een</w:t>
      </w:r>
      <w:r w:rsidRPr="00037A46">
        <w:rPr>
          <w:rFonts w:cs="Arial"/>
          <w:spacing w:val="-7"/>
        </w:rPr>
        <w:t xml:space="preserve"> </w:t>
      </w:r>
      <w:r w:rsidRPr="00037A46">
        <w:rPr>
          <w:rFonts w:cs="Arial"/>
        </w:rPr>
        <w:t>contractant</w:t>
      </w:r>
      <w:r w:rsidRPr="00037A46">
        <w:rPr>
          <w:rFonts w:cs="Arial"/>
          <w:spacing w:val="-5"/>
        </w:rPr>
        <w:t xml:space="preserve"> </w:t>
      </w:r>
      <w:r w:rsidRPr="00037A46">
        <w:rPr>
          <w:rFonts w:cs="Arial"/>
        </w:rPr>
        <w:t>met</w:t>
      </w:r>
      <w:r w:rsidRPr="00037A46">
        <w:rPr>
          <w:rFonts w:cs="Arial"/>
          <w:spacing w:val="-4"/>
        </w:rPr>
        <w:t xml:space="preserve"> </w:t>
      </w:r>
      <w:r w:rsidRPr="00037A46">
        <w:rPr>
          <w:rFonts w:cs="Arial"/>
        </w:rPr>
        <w:t>salarisschaal</w:t>
      </w:r>
      <w:r w:rsidRPr="00037A46">
        <w:rPr>
          <w:rFonts w:cs="Arial"/>
          <w:spacing w:val="-3"/>
        </w:rPr>
        <w:t xml:space="preserve"> </w:t>
      </w:r>
      <w:r w:rsidRPr="00037A46">
        <w:rPr>
          <w:rFonts w:cs="Arial"/>
        </w:rPr>
        <w:t>C2,</w:t>
      </w:r>
      <w:r w:rsidRPr="00037A46">
        <w:rPr>
          <w:rFonts w:cs="Arial"/>
          <w:spacing w:val="-7"/>
        </w:rPr>
        <w:t xml:space="preserve"> </w:t>
      </w:r>
      <w:r w:rsidRPr="00037A46">
        <w:rPr>
          <w:rFonts w:cs="Arial"/>
        </w:rPr>
        <w:t>trap</w:t>
      </w:r>
      <w:r w:rsidRPr="00037A46">
        <w:rPr>
          <w:rFonts w:cs="Arial"/>
          <w:spacing w:val="-6"/>
        </w:rPr>
        <w:t xml:space="preserve"> </w:t>
      </w:r>
      <w:r w:rsidRPr="00037A46">
        <w:rPr>
          <w:rFonts w:cs="Arial"/>
        </w:rPr>
        <w:t>8</w:t>
      </w:r>
      <w:r w:rsidRPr="00037A46">
        <w:rPr>
          <w:rFonts w:cs="Arial"/>
          <w:spacing w:val="-3"/>
        </w:rPr>
        <w:t xml:space="preserve"> </w:t>
      </w:r>
      <w:proofErr w:type="spellStart"/>
      <w:r w:rsidRPr="00037A46">
        <w:rPr>
          <w:rFonts w:cs="Arial"/>
        </w:rPr>
        <w:t>brutojaarloon</w:t>
      </w:r>
      <w:proofErr w:type="spellEnd"/>
      <w:r w:rsidRPr="00037A46">
        <w:rPr>
          <w:rFonts w:cs="Arial"/>
          <w:spacing w:val="-6"/>
        </w:rPr>
        <w:t xml:space="preserve"> </w:t>
      </w:r>
      <w:r w:rsidRPr="00037A46">
        <w:rPr>
          <w:rFonts w:cs="Arial"/>
        </w:rPr>
        <w:t>€</w:t>
      </w:r>
      <w:r w:rsidRPr="00037A46">
        <w:rPr>
          <w:rFonts w:cs="Arial"/>
          <w:spacing w:val="-5"/>
        </w:rPr>
        <w:t xml:space="preserve"> </w:t>
      </w:r>
      <w:r w:rsidRPr="00037A46">
        <w:rPr>
          <w:rFonts w:cs="Arial"/>
        </w:rPr>
        <w:t>16.600</w:t>
      </w:r>
      <w:r w:rsidRPr="00037A46">
        <w:rPr>
          <w:rFonts w:cs="Arial"/>
          <w:spacing w:val="-4"/>
        </w:rPr>
        <w:t xml:space="preserve"> </w:t>
      </w:r>
      <w:r w:rsidRPr="00037A46">
        <w:rPr>
          <w:rFonts w:cs="Arial"/>
        </w:rPr>
        <w:t>x</w:t>
      </w:r>
      <w:r w:rsidRPr="00037A46">
        <w:rPr>
          <w:rFonts w:cs="Arial"/>
          <w:spacing w:val="-5"/>
        </w:rPr>
        <w:t xml:space="preserve"> </w:t>
      </w:r>
      <w:r w:rsidRPr="00037A46">
        <w:rPr>
          <w:rFonts w:cs="Arial"/>
        </w:rPr>
        <w:t>1,8845</w:t>
      </w:r>
      <w:r w:rsidRPr="00037A46">
        <w:rPr>
          <w:rFonts w:cs="Arial"/>
          <w:spacing w:val="-5"/>
        </w:rPr>
        <w:t xml:space="preserve"> </w:t>
      </w:r>
      <w:r w:rsidRPr="00037A46">
        <w:rPr>
          <w:rFonts w:cs="Arial"/>
        </w:rPr>
        <w:t>=</w:t>
      </w:r>
      <w:r w:rsidRPr="00037A46">
        <w:rPr>
          <w:rFonts w:cs="Arial"/>
          <w:spacing w:val="-5"/>
        </w:rPr>
        <w:t xml:space="preserve"> </w:t>
      </w:r>
      <w:r w:rsidRPr="00037A46">
        <w:rPr>
          <w:rFonts w:cs="Arial"/>
        </w:rPr>
        <w:t>€</w:t>
      </w:r>
      <w:r w:rsidRPr="00037A46">
        <w:rPr>
          <w:rFonts w:cs="Arial"/>
          <w:spacing w:val="-5"/>
        </w:rPr>
        <w:t xml:space="preserve"> 31</w:t>
      </w:r>
      <w:r w:rsidRPr="00037A46">
        <w:rPr>
          <w:rFonts w:cs="Arial"/>
        </w:rPr>
        <w:t>.282,70</w:t>
      </w:r>
      <w:r w:rsidRPr="00037A46">
        <w:rPr>
          <w:rFonts w:cs="Arial"/>
          <w:spacing w:val="-3"/>
        </w:rPr>
        <w:t xml:space="preserve"> </w:t>
      </w:r>
      <w:r w:rsidRPr="00037A46">
        <w:rPr>
          <w:rFonts w:cs="Arial"/>
          <w:spacing w:val="-2"/>
        </w:rPr>
        <w:t>bruto</w:t>
      </w:r>
    </w:p>
    <w:p w14:paraId="2EB05217" w14:textId="77777777" w:rsidR="003244E3" w:rsidRPr="00037A46" w:rsidRDefault="003244E3" w:rsidP="003244E3">
      <w:pPr>
        <w:pStyle w:val="Plattetekst"/>
        <w:spacing w:before="181" w:line="259" w:lineRule="auto"/>
        <w:rPr>
          <w:rFonts w:cs="Arial"/>
        </w:rPr>
      </w:pPr>
      <w:proofErr w:type="spellStart"/>
      <w:r w:rsidRPr="00037A46">
        <w:rPr>
          <w:rFonts w:cs="Arial"/>
        </w:rPr>
        <w:t>Eindejaarstoelage</w:t>
      </w:r>
      <w:proofErr w:type="spellEnd"/>
      <w:r w:rsidRPr="00037A46">
        <w:rPr>
          <w:rFonts w:cs="Arial"/>
        </w:rPr>
        <w:t xml:space="preserve"> = forfaitair gedeelte (bedrag 2022 kennen we nog niet =&gt; we nemen 2021: € 1.298,08)</w:t>
      </w:r>
      <w:r w:rsidRPr="00037A46">
        <w:rPr>
          <w:rFonts w:cs="Arial"/>
          <w:spacing w:val="-2"/>
        </w:rPr>
        <w:t xml:space="preserve"> </w:t>
      </w:r>
      <w:r w:rsidRPr="00037A46">
        <w:rPr>
          <w:rFonts w:cs="Arial"/>
        </w:rPr>
        <w:t>+</w:t>
      </w:r>
      <w:r w:rsidRPr="00037A46">
        <w:rPr>
          <w:rFonts w:cs="Arial"/>
          <w:spacing w:val="-4"/>
        </w:rPr>
        <w:t xml:space="preserve"> </w:t>
      </w:r>
      <w:r w:rsidRPr="00037A46">
        <w:rPr>
          <w:rFonts w:cs="Arial"/>
        </w:rPr>
        <w:t>variabel</w:t>
      </w:r>
      <w:r w:rsidRPr="00037A46">
        <w:rPr>
          <w:rFonts w:cs="Arial"/>
          <w:spacing w:val="-5"/>
        </w:rPr>
        <w:t xml:space="preserve"> </w:t>
      </w:r>
      <w:r w:rsidRPr="00037A46">
        <w:rPr>
          <w:rFonts w:cs="Arial"/>
        </w:rPr>
        <w:t>gedeelte</w:t>
      </w:r>
      <w:r w:rsidRPr="00037A46">
        <w:rPr>
          <w:rFonts w:cs="Arial"/>
          <w:spacing w:val="-1"/>
        </w:rPr>
        <w:t xml:space="preserve"> </w:t>
      </w:r>
      <w:r w:rsidRPr="00037A46">
        <w:rPr>
          <w:rFonts w:cs="Arial"/>
        </w:rPr>
        <w:t>(vanaf</w:t>
      </w:r>
      <w:r w:rsidRPr="00037A46">
        <w:rPr>
          <w:rFonts w:cs="Arial"/>
          <w:spacing w:val="-5"/>
        </w:rPr>
        <w:t xml:space="preserve"> </w:t>
      </w:r>
      <w:r w:rsidRPr="00037A46">
        <w:rPr>
          <w:rFonts w:cs="Arial"/>
        </w:rPr>
        <w:t>2021:</w:t>
      </w:r>
      <w:r w:rsidRPr="00037A46">
        <w:rPr>
          <w:rFonts w:cs="Arial"/>
          <w:spacing w:val="-2"/>
        </w:rPr>
        <w:t xml:space="preserve"> </w:t>
      </w:r>
      <w:r w:rsidRPr="00037A46">
        <w:rPr>
          <w:rFonts w:cs="Arial"/>
        </w:rPr>
        <w:t>3,6%</w:t>
      </w:r>
      <w:r w:rsidRPr="00037A46">
        <w:rPr>
          <w:rFonts w:cs="Arial"/>
          <w:spacing w:val="-1"/>
        </w:rPr>
        <w:t xml:space="preserve"> </w:t>
      </w:r>
      <w:r w:rsidRPr="00037A46">
        <w:rPr>
          <w:rFonts w:cs="Arial"/>
        </w:rPr>
        <w:t>jaarsalaris)</w:t>
      </w:r>
      <w:r w:rsidRPr="00037A46">
        <w:rPr>
          <w:rFonts w:cs="Arial"/>
          <w:spacing w:val="-2"/>
        </w:rPr>
        <w:t xml:space="preserve"> </w:t>
      </w:r>
      <w:r w:rsidRPr="00037A46">
        <w:rPr>
          <w:rFonts w:cs="Arial"/>
        </w:rPr>
        <w:t>=</w:t>
      </w:r>
      <w:r w:rsidRPr="00037A46">
        <w:rPr>
          <w:rFonts w:cs="Arial"/>
          <w:spacing w:val="-4"/>
        </w:rPr>
        <w:t xml:space="preserve"> </w:t>
      </w:r>
      <w:r w:rsidRPr="00037A46">
        <w:rPr>
          <w:rFonts w:cs="Arial"/>
        </w:rPr>
        <w:t>€</w:t>
      </w:r>
      <w:r w:rsidRPr="00037A46">
        <w:rPr>
          <w:rFonts w:cs="Arial"/>
          <w:spacing w:val="-4"/>
        </w:rPr>
        <w:t xml:space="preserve"> </w:t>
      </w:r>
      <w:r w:rsidRPr="00037A46">
        <w:rPr>
          <w:rFonts w:cs="Arial"/>
        </w:rPr>
        <w:t>1.298,08</w:t>
      </w:r>
      <w:r w:rsidRPr="00037A46">
        <w:rPr>
          <w:rFonts w:cs="Arial"/>
          <w:spacing w:val="-4"/>
        </w:rPr>
        <w:t xml:space="preserve"> </w:t>
      </w:r>
      <w:r w:rsidRPr="00037A46">
        <w:rPr>
          <w:rFonts w:cs="Arial"/>
        </w:rPr>
        <w:t>+</w:t>
      </w:r>
      <w:r w:rsidRPr="00037A46">
        <w:rPr>
          <w:rFonts w:cs="Arial"/>
          <w:spacing w:val="-4"/>
        </w:rPr>
        <w:t xml:space="preserve"> </w:t>
      </w:r>
      <w:r w:rsidRPr="00037A46">
        <w:rPr>
          <w:rFonts w:cs="Arial"/>
        </w:rPr>
        <w:t>€</w:t>
      </w:r>
      <w:r w:rsidRPr="00037A46">
        <w:rPr>
          <w:rFonts w:cs="Arial"/>
          <w:spacing w:val="-4"/>
        </w:rPr>
        <w:t xml:space="preserve"> </w:t>
      </w:r>
      <w:r w:rsidRPr="00037A46">
        <w:rPr>
          <w:rFonts w:cs="Arial"/>
        </w:rPr>
        <w:t>1126,18 =</w:t>
      </w:r>
      <w:r w:rsidRPr="00037A46">
        <w:rPr>
          <w:rFonts w:cs="Arial"/>
          <w:spacing w:val="-4"/>
        </w:rPr>
        <w:t xml:space="preserve"> </w:t>
      </w:r>
      <w:r w:rsidRPr="00037A46">
        <w:rPr>
          <w:rFonts w:cs="Arial"/>
        </w:rPr>
        <w:t>€</w:t>
      </w:r>
      <w:r w:rsidRPr="00037A46">
        <w:rPr>
          <w:rFonts w:cs="Arial"/>
          <w:spacing w:val="-3"/>
        </w:rPr>
        <w:t xml:space="preserve"> </w:t>
      </w:r>
      <w:r w:rsidRPr="00037A46">
        <w:rPr>
          <w:rFonts w:cs="Arial"/>
        </w:rPr>
        <w:t>2.424,26.</w:t>
      </w:r>
    </w:p>
    <w:p w14:paraId="3D49F860" w14:textId="77777777" w:rsidR="003244E3" w:rsidRPr="00037A46" w:rsidRDefault="003244E3" w:rsidP="003244E3">
      <w:pPr>
        <w:pStyle w:val="Plattetekst"/>
        <w:spacing w:before="159" w:line="259" w:lineRule="auto"/>
        <w:rPr>
          <w:rFonts w:cs="Arial"/>
        </w:rPr>
      </w:pPr>
      <w:r w:rsidRPr="00037A46">
        <w:rPr>
          <w:rFonts w:cs="Arial"/>
        </w:rPr>
        <w:t>Echter</w:t>
      </w:r>
      <w:r w:rsidRPr="00037A46">
        <w:rPr>
          <w:rFonts w:cs="Arial"/>
          <w:spacing w:val="-2"/>
        </w:rPr>
        <w:t xml:space="preserve"> </w:t>
      </w:r>
      <w:r w:rsidRPr="00037A46">
        <w:rPr>
          <w:rFonts w:cs="Arial"/>
        </w:rPr>
        <w:t>dient</w:t>
      </w:r>
      <w:r w:rsidRPr="00037A46">
        <w:rPr>
          <w:rFonts w:cs="Arial"/>
          <w:spacing w:val="-2"/>
        </w:rPr>
        <w:t xml:space="preserve"> </w:t>
      </w:r>
      <w:r w:rsidRPr="00037A46">
        <w:rPr>
          <w:rFonts w:cs="Arial"/>
        </w:rPr>
        <w:t>het</w:t>
      </w:r>
      <w:r w:rsidRPr="00037A46">
        <w:rPr>
          <w:rFonts w:cs="Arial"/>
          <w:spacing w:val="-4"/>
        </w:rPr>
        <w:t xml:space="preserve"> </w:t>
      </w:r>
      <w:r w:rsidRPr="00037A46">
        <w:rPr>
          <w:rFonts w:cs="Arial"/>
        </w:rPr>
        <w:t>bestuur</w:t>
      </w:r>
      <w:r w:rsidRPr="00037A46">
        <w:rPr>
          <w:rFonts w:cs="Arial"/>
          <w:spacing w:val="-4"/>
        </w:rPr>
        <w:t xml:space="preserve"> </w:t>
      </w:r>
      <w:r w:rsidRPr="00037A46">
        <w:rPr>
          <w:rFonts w:cs="Arial"/>
        </w:rPr>
        <w:t>op</w:t>
      </w:r>
      <w:r w:rsidRPr="00037A46">
        <w:rPr>
          <w:rFonts w:cs="Arial"/>
          <w:spacing w:val="-3"/>
        </w:rPr>
        <w:t xml:space="preserve"> </w:t>
      </w:r>
      <w:r w:rsidRPr="00037A46">
        <w:rPr>
          <w:rFonts w:cs="Arial"/>
        </w:rPr>
        <w:t>de</w:t>
      </w:r>
      <w:r w:rsidRPr="00037A46">
        <w:rPr>
          <w:rFonts w:cs="Arial"/>
          <w:spacing w:val="-2"/>
        </w:rPr>
        <w:t xml:space="preserve"> </w:t>
      </w:r>
      <w:r w:rsidRPr="00037A46">
        <w:rPr>
          <w:rFonts w:cs="Arial"/>
        </w:rPr>
        <w:t>fietslease</w:t>
      </w:r>
      <w:r w:rsidRPr="00037A46">
        <w:rPr>
          <w:rFonts w:cs="Arial"/>
          <w:spacing w:val="-4"/>
        </w:rPr>
        <w:t xml:space="preserve"> </w:t>
      </w:r>
      <w:r w:rsidRPr="00037A46">
        <w:rPr>
          <w:rFonts w:cs="Arial"/>
        </w:rPr>
        <w:t>ook</w:t>
      </w:r>
      <w:r w:rsidRPr="00037A46">
        <w:rPr>
          <w:rFonts w:cs="Arial"/>
          <w:spacing w:val="-4"/>
        </w:rPr>
        <w:t xml:space="preserve"> </w:t>
      </w:r>
      <w:r w:rsidRPr="00037A46">
        <w:rPr>
          <w:rFonts w:cs="Arial"/>
        </w:rPr>
        <w:t>geen</w:t>
      </w:r>
      <w:r w:rsidRPr="00037A46">
        <w:rPr>
          <w:rFonts w:cs="Arial"/>
          <w:spacing w:val="-2"/>
        </w:rPr>
        <w:t xml:space="preserve"> </w:t>
      </w:r>
      <w:r w:rsidRPr="00037A46">
        <w:rPr>
          <w:rFonts w:cs="Arial"/>
        </w:rPr>
        <w:t>patronale</w:t>
      </w:r>
      <w:r w:rsidRPr="00037A46">
        <w:rPr>
          <w:rFonts w:cs="Arial"/>
          <w:spacing w:val="-5"/>
        </w:rPr>
        <w:t xml:space="preserve"> </w:t>
      </w:r>
      <w:r w:rsidRPr="00037A46">
        <w:rPr>
          <w:rFonts w:cs="Arial"/>
        </w:rPr>
        <w:t>bijdragen</w:t>
      </w:r>
      <w:r w:rsidRPr="00037A46">
        <w:rPr>
          <w:rFonts w:cs="Arial"/>
          <w:spacing w:val="-2"/>
        </w:rPr>
        <w:t xml:space="preserve"> </w:t>
      </w:r>
      <w:r w:rsidRPr="00037A46">
        <w:rPr>
          <w:rFonts w:cs="Arial"/>
        </w:rPr>
        <w:t>te</w:t>
      </w:r>
      <w:r w:rsidRPr="00037A46">
        <w:rPr>
          <w:rFonts w:cs="Arial"/>
          <w:spacing w:val="-4"/>
        </w:rPr>
        <w:t xml:space="preserve"> </w:t>
      </w:r>
      <w:r w:rsidRPr="00037A46">
        <w:rPr>
          <w:rFonts w:cs="Arial"/>
        </w:rPr>
        <w:t>betalen.</w:t>
      </w:r>
      <w:r w:rsidRPr="00037A46">
        <w:rPr>
          <w:rFonts w:cs="Arial"/>
          <w:spacing w:val="-3"/>
        </w:rPr>
        <w:t xml:space="preserve"> </w:t>
      </w:r>
      <w:r w:rsidRPr="00037A46">
        <w:rPr>
          <w:rFonts w:cs="Arial"/>
        </w:rPr>
        <w:t>De</w:t>
      </w:r>
      <w:r w:rsidRPr="00037A46">
        <w:rPr>
          <w:rFonts w:cs="Arial"/>
          <w:spacing w:val="-1"/>
        </w:rPr>
        <w:t xml:space="preserve"> </w:t>
      </w:r>
      <w:r w:rsidRPr="00037A46">
        <w:rPr>
          <w:rFonts w:cs="Arial"/>
        </w:rPr>
        <w:t>patronale bijdragen voor een contractueel bedragen 29,26%.</w:t>
      </w:r>
    </w:p>
    <w:p w14:paraId="59CA414E" w14:textId="77777777" w:rsidR="003244E3" w:rsidRPr="00037A46" w:rsidRDefault="003244E3" w:rsidP="003244E3">
      <w:pPr>
        <w:pStyle w:val="Plattetekst"/>
        <w:spacing w:before="162"/>
        <w:rPr>
          <w:rFonts w:cs="Arial"/>
        </w:rPr>
      </w:pPr>
      <w:r w:rsidRPr="00037A46">
        <w:rPr>
          <w:rFonts w:cs="Arial"/>
        </w:rPr>
        <w:t>Op</w:t>
      </w:r>
      <w:r w:rsidRPr="00037A46">
        <w:rPr>
          <w:rFonts w:cs="Arial"/>
          <w:spacing w:val="-5"/>
        </w:rPr>
        <w:t xml:space="preserve"> </w:t>
      </w:r>
      <w:r w:rsidRPr="00037A46">
        <w:rPr>
          <w:rFonts w:cs="Arial"/>
        </w:rPr>
        <w:t>een</w:t>
      </w:r>
      <w:r w:rsidRPr="00037A46">
        <w:rPr>
          <w:rFonts w:cs="Arial"/>
          <w:spacing w:val="-3"/>
        </w:rPr>
        <w:t xml:space="preserve"> </w:t>
      </w:r>
      <w:r w:rsidRPr="00037A46">
        <w:rPr>
          <w:rFonts w:cs="Arial"/>
        </w:rPr>
        <w:t>bedrag</w:t>
      </w:r>
      <w:r w:rsidRPr="00037A46">
        <w:rPr>
          <w:rFonts w:cs="Arial"/>
          <w:spacing w:val="-3"/>
        </w:rPr>
        <w:t xml:space="preserve"> </w:t>
      </w:r>
      <w:r w:rsidRPr="00037A46">
        <w:rPr>
          <w:rFonts w:cs="Arial"/>
        </w:rPr>
        <w:t>van</w:t>
      </w:r>
      <w:r w:rsidRPr="00037A46">
        <w:rPr>
          <w:rFonts w:cs="Arial"/>
          <w:spacing w:val="-5"/>
        </w:rPr>
        <w:t xml:space="preserve"> </w:t>
      </w:r>
      <w:r w:rsidRPr="00037A46">
        <w:rPr>
          <w:rFonts w:cs="Arial"/>
        </w:rPr>
        <w:t>€</w:t>
      </w:r>
      <w:r w:rsidRPr="00037A46">
        <w:rPr>
          <w:rFonts w:cs="Arial"/>
          <w:spacing w:val="-4"/>
        </w:rPr>
        <w:t xml:space="preserve"> </w:t>
      </w:r>
      <w:r w:rsidRPr="00037A46">
        <w:rPr>
          <w:rFonts w:cs="Arial"/>
        </w:rPr>
        <w:t>2.424,26</w:t>
      </w:r>
      <w:r w:rsidRPr="00037A46">
        <w:rPr>
          <w:rFonts w:cs="Arial"/>
          <w:spacing w:val="-2"/>
        </w:rPr>
        <w:t xml:space="preserve"> </w:t>
      </w:r>
      <w:r w:rsidRPr="00037A46">
        <w:rPr>
          <w:rFonts w:cs="Arial"/>
        </w:rPr>
        <w:t>bedraagt</w:t>
      </w:r>
      <w:r w:rsidRPr="00037A46">
        <w:rPr>
          <w:rFonts w:cs="Arial"/>
          <w:spacing w:val="-2"/>
        </w:rPr>
        <w:t xml:space="preserve"> </w:t>
      </w:r>
      <w:r w:rsidRPr="00037A46">
        <w:rPr>
          <w:rFonts w:cs="Arial"/>
        </w:rPr>
        <w:t>dit</w:t>
      </w:r>
      <w:r w:rsidRPr="00037A46">
        <w:rPr>
          <w:rFonts w:cs="Arial"/>
          <w:spacing w:val="-5"/>
        </w:rPr>
        <w:t xml:space="preserve"> </w:t>
      </w:r>
      <w:r w:rsidRPr="00037A46">
        <w:rPr>
          <w:rFonts w:cs="Arial"/>
        </w:rPr>
        <w:t>dus</w:t>
      </w:r>
      <w:r w:rsidRPr="00037A46">
        <w:rPr>
          <w:rFonts w:cs="Arial"/>
          <w:spacing w:val="-2"/>
        </w:rPr>
        <w:t xml:space="preserve"> </w:t>
      </w:r>
      <w:r w:rsidRPr="00037A46">
        <w:rPr>
          <w:rFonts w:cs="Arial"/>
        </w:rPr>
        <w:t>€</w:t>
      </w:r>
      <w:r w:rsidRPr="00037A46">
        <w:rPr>
          <w:rFonts w:cs="Arial"/>
          <w:spacing w:val="-3"/>
        </w:rPr>
        <w:t xml:space="preserve"> </w:t>
      </w:r>
      <w:r w:rsidRPr="00037A46">
        <w:rPr>
          <w:rFonts w:cs="Arial"/>
        </w:rPr>
        <w:t>709,34</w:t>
      </w:r>
      <w:r w:rsidRPr="00037A46">
        <w:rPr>
          <w:rFonts w:cs="Arial"/>
          <w:spacing w:val="-4"/>
        </w:rPr>
        <w:t xml:space="preserve"> </w:t>
      </w:r>
      <w:r w:rsidRPr="00037A46">
        <w:rPr>
          <w:rFonts w:cs="Arial"/>
        </w:rPr>
        <w:t>/.</w:t>
      </w:r>
      <w:r w:rsidRPr="00037A46">
        <w:rPr>
          <w:rFonts w:cs="Arial"/>
          <w:spacing w:val="-3"/>
        </w:rPr>
        <w:t xml:space="preserve"> </w:t>
      </w:r>
      <w:r w:rsidRPr="00037A46">
        <w:rPr>
          <w:rFonts w:cs="Arial"/>
        </w:rPr>
        <w:t>Het</w:t>
      </w:r>
      <w:r w:rsidRPr="00037A46">
        <w:rPr>
          <w:rFonts w:cs="Arial"/>
          <w:spacing w:val="-2"/>
        </w:rPr>
        <w:t xml:space="preserve"> </w:t>
      </w:r>
      <w:r w:rsidRPr="00037A46">
        <w:rPr>
          <w:rFonts w:cs="Arial"/>
        </w:rPr>
        <w:t>budget</w:t>
      </w:r>
      <w:r w:rsidRPr="00037A46">
        <w:rPr>
          <w:rFonts w:cs="Arial"/>
          <w:spacing w:val="-2"/>
        </w:rPr>
        <w:t xml:space="preserve"> </w:t>
      </w:r>
      <w:r w:rsidRPr="00037A46">
        <w:rPr>
          <w:rFonts w:cs="Arial"/>
        </w:rPr>
        <w:t>zal</w:t>
      </w:r>
      <w:r w:rsidRPr="00037A46">
        <w:rPr>
          <w:rFonts w:cs="Arial"/>
          <w:spacing w:val="-1"/>
        </w:rPr>
        <w:t xml:space="preserve"> </w:t>
      </w:r>
      <w:r w:rsidRPr="00037A46">
        <w:rPr>
          <w:rFonts w:cs="Arial"/>
          <w:b/>
        </w:rPr>
        <w:t>€</w:t>
      </w:r>
      <w:r w:rsidRPr="00037A46">
        <w:rPr>
          <w:rFonts w:cs="Arial"/>
          <w:b/>
          <w:spacing w:val="-4"/>
        </w:rPr>
        <w:t xml:space="preserve"> </w:t>
      </w:r>
      <w:r w:rsidRPr="00037A46">
        <w:rPr>
          <w:rFonts w:cs="Arial"/>
          <w:b/>
        </w:rPr>
        <w:t xml:space="preserve">3.133,60 </w:t>
      </w:r>
      <w:r w:rsidRPr="00037A46">
        <w:rPr>
          <w:rFonts w:cs="Arial"/>
          <w:spacing w:val="-2"/>
        </w:rPr>
        <w:t>bedragen.</w:t>
      </w:r>
    </w:p>
    <w:p w14:paraId="3F3843A6" w14:textId="77777777" w:rsidR="003244E3" w:rsidRPr="00037A46" w:rsidRDefault="003244E3" w:rsidP="003244E3">
      <w:pPr>
        <w:spacing w:before="180"/>
        <w:ind w:left="116"/>
        <w:rPr>
          <w:rFonts w:cs="Arial"/>
          <w:b/>
        </w:rPr>
      </w:pPr>
      <w:r w:rsidRPr="00037A46">
        <w:rPr>
          <w:rFonts w:cs="Arial"/>
          <w:b/>
        </w:rPr>
        <w:t>Voorbeeld</w:t>
      </w:r>
      <w:r w:rsidRPr="00037A46">
        <w:rPr>
          <w:rFonts w:cs="Arial"/>
          <w:b/>
          <w:spacing w:val="-5"/>
        </w:rPr>
        <w:t xml:space="preserve"> </w:t>
      </w:r>
      <w:r w:rsidRPr="00037A46">
        <w:rPr>
          <w:rFonts w:cs="Arial"/>
          <w:b/>
        </w:rPr>
        <w:t>2</w:t>
      </w:r>
      <w:r w:rsidRPr="00037A46">
        <w:rPr>
          <w:rFonts w:cs="Arial"/>
          <w:b/>
          <w:spacing w:val="-3"/>
        </w:rPr>
        <w:t xml:space="preserve"> </w:t>
      </w:r>
      <w:r w:rsidRPr="00037A46">
        <w:rPr>
          <w:rFonts w:cs="Arial"/>
          <w:b/>
          <w:spacing w:val="-2"/>
        </w:rPr>
        <w:t>statutair</w:t>
      </w:r>
    </w:p>
    <w:p w14:paraId="6C8809E0" w14:textId="77777777" w:rsidR="003244E3" w:rsidRPr="00037A46" w:rsidRDefault="003244E3" w:rsidP="003244E3">
      <w:pPr>
        <w:pStyle w:val="Plattetekst"/>
        <w:spacing w:before="180"/>
        <w:rPr>
          <w:rFonts w:cs="Arial"/>
        </w:rPr>
      </w:pPr>
      <w:r w:rsidRPr="00037A46">
        <w:rPr>
          <w:rFonts w:cs="Arial"/>
        </w:rPr>
        <w:t>Een</w:t>
      </w:r>
      <w:r w:rsidRPr="00037A46">
        <w:rPr>
          <w:rFonts w:cs="Arial"/>
          <w:spacing w:val="-7"/>
        </w:rPr>
        <w:t xml:space="preserve"> </w:t>
      </w:r>
      <w:r w:rsidRPr="00037A46">
        <w:rPr>
          <w:rFonts w:cs="Arial"/>
        </w:rPr>
        <w:t>statutair</w:t>
      </w:r>
      <w:r w:rsidRPr="00037A46">
        <w:rPr>
          <w:rFonts w:cs="Arial"/>
          <w:spacing w:val="-4"/>
        </w:rPr>
        <w:t xml:space="preserve"> </w:t>
      </w:r>
      <w:r w:rsidRPr="00037A46">
        <w:rPr>
          <w:rFonts w:cs="Arial"/>
        </w:rPr>
        <w:t>personeelslid</w:t>
      </w:r>
      <w:r w:rsidRPr="00037A46">
        <w:rPr>
          <w:rFonts w:cs="Arial"/>
          <w:spacing w:val="-6"/>
        </w:rPr>
        <w:t xml:space="preserve"> </w:t>
      </w:r>
      <w:r w:rsidRPr="00037A46">
        <w:rPr>
          <w:rFonts w:cs="Arial"/>
        </w:rPr>
        <w:t>met</w:t>
      </w:r>
      <w:r w:rsidRPr="00037A46">
        <w:rPr>
          <w:rFonts w:cs="Arial"/>
          <w:spacing w:val="-5"/>
        </w:rPr>
        <w:t xml:space="preserve"> </w:t>
      </w:r>
      <w:r w:rsidRPr="00037A46">
        <w:rPr>
          <w:rFonts w:cs="Arial"/>
        </w:rPr>
        <w:t>salarisschaal</w:t>
      </w:r>
      <w:r w:rsidRPr="00037A46">
        <w:rPr>
          <w:rFonts w:cs="Arial"/>
          <w:spacing w:val="-4"/>
        </w:rPr>
        <w:t xml:space="preserve"> </w:t>
      </w:r>
      <w:r w:rsidRPr="00037A46">
        <w:rPr>
          <w:rFonts w:cs="Arial"/>
        </w:rPr>
        <w:t>C2,</w:t>
      </w:r>
      <w:r w:rsidRPr="00037A46">
        <w:rPr>
          <w:rFonts w:cs="Arial"/>
          <w:spacing w:val="-3"/>
        </w:rPr>
        <w:t xml:space="preserve"> </w:t>
      </w:r>
      <w:r w:rsidRPr="00037A46">
        <w:rPr>
          <w:rFonts w:cs="Arial"/>
        </w:rPr>
        <w:t>trap</w:t>
      </w:r>
      <w:r w:rsidRPr="00037A46">
        <w:rPr>
          <w:rFonts w:cs="Arial"/>
          <w:spacing w:val="-6"/>
        </w:rPr>
        <w:t xml:space="preserve"> </w:t>
      </w:r>
      <w:r w:rsidRPr="00037A46">
        <w:rPr>
          <w:rFonts w:cs="Arial"/>
        </w:rPr>
        <w:t>8</w:t>
      </w:r>
      <w:r w:rsidRPr="00037A46">
        <w:rPr>
          <w:rFonts w:cs="Arial"/>
          <w:spacing w:val="-5"/>
        </w:rPr>
        <w:t xml:space="preserve"> </w:t>
      </w:r>
      <w:proofErr w:type="spellStart"/>
      <w:r w:rsidRPr="00037A46">
        <w:rPr>
          <w:rFonts w:cs="Arial"/>
        </w:rPr>
        <w:t>brutojaarloon</w:t>
      </w:r>
      <w:proofErr w:type="spellEnd"/>
      <w:r w:rsidRPr="00037A46">
        <w:rPr>
          <w:rFonts w:cs="Arial"/>
          <w:spacing w:val="-6"/>
        </w:rPr>
        <w:t xml:space="preserve"> </w:t>
      </w:r>
      <w:r w:rsidRPr="00037A46">
        <w:rPr>
          <w:rFonts w:cs="Arial"/>
        </w:rPr>
        <w:t>€</w:t>
      </w:r>
      <w:r w:rsidRPr="00037A46">
        <w:rPr>
          <w:rFonts w:cs="Arial"/>
          <w:spacing w:val="-4"/>
        </w:rPr>
        <w:t xml:space="preserve"> </w:t>
      </w:r>
      <w:r w:rsidRPr="00037A46">
        <w:rPr>
          <w:rFonts w:cs="Arial"/>
        </w:rPr>
        <w:t>16.600</w:t>
      </w:r>
      <w:r w:rsidRPr="00037A46">
        <w:rPr>
          <w:rFonts w:cs="Arial"/>
          <w:spacing w:val="-5"/>
        </w:rPr>
        <w:t xml:space="preserve"> </w:t>
      </w:r>
      <w:r w:rsidRPr="00037A46">
        <w:rPr>
          <w:rFonts w:cs="Arial"/>
        </w:rPr>
        <w:t>x</w:t>
      </w:r>
      <w:r w:rsidRPr="00037A46">
        <w:rPr>
          <w:rFonts w:cs="Arial"/>
          <w:spacing w:val="-4"/>
        </w:rPr>
        <w:t xml:space="preserve"> </w:t>
      </w:r>
      <w:r w:rsidRPr="00037A46">
        <w:rPr>
          <w:rFonts w:cs="Arial"/>
        </w:rPr>
        <w:t>1,8845</w:t>
      </w:r>
      <w:r w:rsidRPr="00037A46">
        <w:rPr>
          <w:rFonts w:cs="Arial"/>
          <w:spacing w:val="-5"/>
        </w:rPr>
        <w:t xml:space="preserve"> </w:t>
      </w:r>
      <w:r w:rsidRPr="00037A46">
        <w:rPr>
          <w:rFonts w:cs="Arial"/>
        </w:rPr>
        <w:t>=</w:t>
      </w:r>
      <w:r w:rsidRPr="00037A46">
        <w:rPr>
          <w:rFonts w:cs="Arial"/>
          <w:spacing w:val="-5"/>
        </w:rPr>
        <w:t xml:space="preserve"> </w:t>
      </w:r>
      <w:r w:rsidRPr="00037A46">
        <w:rPr>
          <w:rFonts w:cs="Arial"/>
        </w:rPr>
        <w:t>€</w:t>
      </w:r>
      <w:r w:rsidRPr="00037A46">
        <w:rPr>
          <w:rFonts w:cs="Arial"/>
          <w:spacing w:val="-4"/>
        </w:rPr>
        <w:t xml:space="preserve"> </w:t>
      </w:r>
      <w:r w:rsidRPr="00037A46">
        <w:rPr>
          <w:rFonts w:cs="Arial"/>
          <w:spacing w:val="-2"/>
        </w:rPr>
        <w:t>31.282,70</w:t>
      </w:r>
    </w:p>
    <w:p w14:paraId="39EFB6A9" w14:textId="77777777" w:rsidR="003244E3" w:rsidRPr="00037A46" w:rsidRDefault="003244E3" w:rsidP="003244E3">
      <w:pPr>
        <w:pStyle w:val="Plattetekst"/>
        <w:spacing w:before="22"/>
        <w:rPr>
          <w:rFonts w:cs="Arial"/>
        </w:rPr>
      </w:pPr>
      <w:r w:rsidRPr="00037A46">
        <w:rPr>
          <w:rFonts w:cs="Arial"/>
          <w:spacing w:val="-2"/>
        </w:rPr>
        <w:t>bruto.</w:t>
      </w:r>
    </w:p>
    <w:p w14:paraId="3C3F349B" w14:textId="77777777" w:rsidR="003244E3" w:rsidRPr="00037A46" w:rsidRDefault="003244E3" w:rsidP="003244E3">
      <w:pPr>
        <w:pStyle w:val="Plattetekst"/>
        <w:spacing w:before="183"/>
        <w:rPr>
          <w:rFonts w:cs="Arial"/>
        </w:rPr>
      </w:pPr>
      <w:proofErr w:type="spellStart"/>
      <w:r w:rsidRPr="00037A46">
        <w:rPr>
          <w:rFonts w:cs="Arial"/>
        </w:rPr>
        <w:t>Eindejaarstoelage</w:t>
      </w:r>
      <w:proofErr w:type="spellEnd"/>
      <w:r w:rsidRPr="00037A46">
        <w:rPr>
          <w:rFonts w:cs="Arial"/>
          <w:spacing w:val="-8"/>
        </w:rPr>
        <w:t xml:space="preserve"> </w:t>
      </w:r>
      <w:r w:rsidRPr="00037A46">
        <w:rPr>
          <w:rFonts w:cs="Arial"/>
        </w:rPr>
        <w:t>=</w:t>
      </w:r>
      <w:r w:rsidRPr="00037A46">
        <w:rPr>
          <w:rFonts w:cs="Arial"/>
          <w:spacing w:val="-3"/>
        </w:rPr>
        <w:t xml:space="preserve"> </w:t>
      </w:r>
      <w:r w:rsidRPr="00037A46">
        <w:rPr>
          <w:rFonts w:cs="Arial"/>
        </w:rPr>
        <w:t>forfaitair</w:t>
      </w:r>
      <w:r w:rsidRPr="00037A46">
        <w:rPr>
          <w:rFonts w:cs="Arial"/>
          <w:spacing w:val="-4"/>
        </w:rPr>
        <w:t xml:space="preserve"> </w:t>
      </w:r>
      <w:r w:rsidRPr="00037A46">
        <w:rPr>
          <w:rFonts w:cs="Arial"/>
        </w:rPr>
        <w:t>gedeelte</w:t>
      </w:r>
      <w:r w:rsidRPr="00037A46">
        <w:rPr>
          <w:rFonts w:cs="Arial"/>
          <w:spacing w:val="-2"/>
        </w:rPr>
        <w:t xml:space="preserve"> </w:t>
      </w:r>
      <w:r w:rsidRPr="00037A46">
        <w:rPr>
          <w:rFonts w:cs="Arial"/>
        </w:rPr>
        <w:t>(bedrag</w:t>
      </w:r>
      <w:r w:rsidRPr="00037A46">
        <w:rPr>
          <w:rFonts w:cs="Arial"/>
          <w:spacing w:val="-4"/>
        </w:rPr>
        <w:t xml:space="preserve"> </w:t>
      </w:r>
      <w:r w:rsidRPr="00037A46">
        <w:rPr>
          <w:rFonts w:cs="Arial"/>
        </w:rPr>
        <w:t>2022</w:t>
      </w:r>
      <w:r w:rsidRPr="00037A46">
        <w:rPr>
          <w:rFonts w:cs="Arial"/>
          <w:spacing w:val="-3"/>
        </w:rPr>
        <w:t xml:space="preserve"> </w:t>
      </w:r>
      <w:r w:rsidRPr="00037A46">
        <w:rPr>
          <w:rFonts w:cs="Arial"/>
        </w:rPr>
        <w:t>kennen</w:t>
      </w:r>
      <w:r w:rsidRPr="00037A46">
        <w:rPr>
          <w:rFonts w:cs="Arial"/>
          <w:spacing w:val="-4"/>
        </w:rPr>
        <w:t xml:space="preserve"> </w:t>
      </w:r>
      <w:r w:rsidRPr="00037A46">
        <w:rPr>
          <w:rFonts w:cs="Arial"/>
        </w:rPr>
        <w:t>we</w:t>
      </w:r>
      <w:r w:rsidRPr="00037A46">
        <w:rPr>
          <w:rFonts w:cs="Arial"/>
          <w:spacing w:val="-5"/>
        </w:rPr>
        <w:t xml:space="preserve"> </w:t>
      </w:r>
      <w:r w:rsidRPr="00037A46">
        <w:rPr>
          <w:rFonts w:cs="Arial"/>
        </w:rPr>
        <w:t>nog</w:t>
      </w:r>
      <w:r w:rsidRPr="00037A46">
        <w:rPr>
          <w:rFonts w:cs="Arial"/>
          <w:spacing w:val="-4"/>
        </w:rPr>
        <w:t xml:space="preserve"> </w:t>
      </w:r>
      <w:r w:rsidRPr="00037A46">
        <w:rPr>
          <w:rFonts w:cs="Arial"/>
        </w:rPr>
        <w:t>niet</w:t>
      </w:r>
      <w:r w:rsidRPr="00037A46">
        <w:rPr>
          <w:rFonts w:cs="Arial"/>
          <w:spacing w:val="-3"/>
        </w:rPr>
        <w:t xml:space="preserve"> </w:t>
      </w:r>
      <w:r w:rsidRPr="00037A46">
        <w:rPr>
          <w:rFonts w:cs="Arial"/>
        </w:rPr>
        <w:t>=&gt;</w:t>
      </w:r>
      <w:r w:rsidRPr="00037A46">
        <w:rPr>
          <w:rFonts w:cs="Arial"/>
          <w:spacing w:val="-3"/>
        </w:rPr>
        <w:t xml:space="preserve"> </w:t>
      </w:r>
      <w:r w:rsidRPr="00037A46">
        <w:rPr>
          <w:rFonts w:cs="Arial"/>
        </w:rPr>
        <w:t>we</w:t>
      </w:r>
      <w:r w:rsidRPr="00037A46">
        <w:rPr>
          <w:rFonts w:cs="Arial"/>
          <w:spacing w:val="-2"/>
        </w:rPr>
        <w:t xml:space="preserve"> </w:t>
      </w:r>
      <w:r w:rsidRPr="00037A46">
        <w:rPr>
          <w:rFonts w:cs="Arial"/>
        </w:rPr>
        <w:t>nemen</w:t>
      </w:r>
      <w:r w:rsidRPr="00037A46">
        <w:rPr>
          <w:rFonts w:cs="Arial"/>
          <w:spacing w:val="-3"/>
        </w:rPr>
        <w:t xml:space="preserve"> </w:t>
      </w:r>
      <w:r w:rsidRPr="00037A46">
        <w:rPr>
          <w:rFonts w:cs="Arial"/>
        </w:rPr>
        <w:t>2021:</w:t>
      </w:r>
      <w:r w:rsidRPr="00037A46">
        <w:rPr>
          <w:rFonts w:cs="Arial"/>
          <w:spacing w:val="-5"/>
        </w:rPr>
        <w:t xml:space="preserve"> </w:t>
      </w:r>
      <w:r w:rsidRPr="00037A46">
        <w:rPr>
          <w:rFonts w:cs="Arial"/>
          <w:spacing w:val="-10"/>
        </w:rPr>
        <w:t>€</w:t>
      </w:r>
    </w:p>
    <w:p w14:paraId="5FD1F586" w14:textId="77777777" w:rsidR="003244E3" w:rsidRPr="00037A46" w:rsidRDefault="003244E3" w:rsidP="003244E3">
      <w:pPr>
        <w:pStyle w:val="Plattetekst"/>
        <w:spacing w:before="19"/>
        <w:rPr>
          <w:rFonts w:cs="Arial"/>
        </w:rPr>
      </w:pPr>
      <w:r w:rsidRPr="00037A46">
        <w:rPr>
          <w:rFonts w:cs="Arial"/>
        </w:rPr>
        <w:t>1.298,08)</w:t>
      </w:r>
      <w:r w:rsidRPr="00037A46">
        <w:rPr>
          <w:rFonts w:cs="Arial"/>
          <w:spacing w:val="-6"/>
        </w:rPr>
        <w:t xml:space="preserve"> </w:t>
      </w:r>
      <w:r w:rsidRPr="00037A46">
        <w:rPr>
          <w:rFonts w:cs="Arial"/>
        </w:rPr>
        <w:t>+</w:t>
      </w:r>
      <w:r w:rsidRPr="00037A46">
        <w:rPr>
          <w:rFonts w:cs="Arial"/>
          <w:spacing w:val="-5"/>
        </w:rPr>
        <w:t xml:space="preserve"> </w:t>
      </w:r>
      <w:r w:rsidRPr="00037A46">
        <w:rPr>
          <w:rFonts w:cs="Arial"/>
        </w:rPr>
        <w:t>variabel</w:t>
      </w:r>
      <w:r w:rsidRPr="00037A46">
        <w:rPr>
          <w:rFonts w:cs="Arial"/>
          <w:spacing w:val="-5"/>
        </w:rPr>
        <w:t xml:space="preserve"> </w:t>
      </w:r>
      <w:r w:rsidRPr="00037A46">
        <w:rPr>
          <w:rFonts w:cs="Arial"/>
        </w:rPr>
        <w:t>gedeelte</w:t>
      </w:r>
      <w:r w:rsidRPr="00037A46">
        <w:rPr>
          <w:rFonts w:cs="Arial"/>
          <w:spacing w:val="-3"/>
        </w:rPr>
        <w:t xml:space="preserve"> </w:t>
      </w:r>
      <w:r w:rsidRPr="00037A46">
        <w:rPr>
          <w:rFonts w:cs="Arial"/>
        </w:rPr>
        <w:t>(vanaf</w:t>
      </w:r>
      <w:r w:rsidRPr="00037A46">
        <w:rPr>
          <w:rFonts w:cs="Arial"/>
          <w:spacing w:val="-5"/>
        </w:rPr>
        <w:t xml:space="preserve"> </w:t>
      </w:r>
      <w:r w:rsidRPr="00037A46">
        <w:rPr>
          <w:rFonts w:cs="Arial"/>
        </w:rPr>
        <w:t>2021:</w:t>
      </w:r>
      <w:r w:rsidRPr="00037A46">
        <w:rPr>
          <w:rFonts w:cs="Arial"/>
          <w:spacing w:val="-3"/>
        </w:rPr>
        <w:t xml:space="preserve"> </w:t>
      </w:r>
      <w:r w:rsidRPr="00037A46">
        <w:rPr>
          <w:rFonts w:cs="Arial"/>
        </w:rPr>
        <w:t>3,6%</w:t>
      </w:r>
      <w:r w:rsidRPr="00037A46">
        <w:rPr>
          <w:rFonts w:cs="Arial"/>
          <w:spacing w:val="-3"/>
        </w:rPr>
        <w:t xml:space="preserve"> </w:t>
      </w:r>
      <w:r w:rsidRPr="00037A46">
        <w:rPr>
          <w:rFonts w:cs="Arial"/>
        </w:rPr>
        <w:t>jaarsalaris)</w:t>
      </w:r>
      <w:r w:rsidRPr="00037A46">
        <w:rPr>
          <w:rFonts w:cs="Arial"/>
          <w:spacing w:val="-3"/>
        </w:rPr>
        <w:t xml:space="preserve"> </w:t>
      </w:r>
      <w:r w:rsidRPr="00037A46">
        <w:rPr>
          <w:rFonts w:cs="Arial"/>
        </w:rPr>
        <w:t>=</w:t>
      </w:r>
      <w:r w:rsidRPr="00037A46">
        <w:rPr>
          <w:rFonts w:cs="Arial"/>
          <w:spacing w:val="-5"/>
        </w:rPr>
        <w:t xml:space="preserve"> </w:t>
      </w:r>
      <w:r w:rsidRPr="00037A46">
        <w:rPr>
          <w:rFonts w:cs="Arial"/>
        </w:rPr>
        <w:t>€</w:t>
      </w:r>
      <w:r w:rsidRPr="00037A46">
        <w:rPr>
          <w:rFonts w:cs="Arial"/>
          <w:spacing w:val="-5"/>
        </w:rPr>
        <w:t xml:space="preserve"> </w:t>
      </w:r>
      <w:r w:rsidRPr="00037A46">
        <w:rPr>
          <w:rFonts w:cs="Arial"/>
        </w:rPr>
        <w:t>1.298,08</w:t>
      </w:r>
      <w:r w:rsidRPr="00037A46">
        <w:rPr>
          <w:rFonts w:cs="Arial"/>
          <w:spacing w:val="-5"/>
        </w:rPr>
        <w:t xml:space="preserve"> </w:t>
      </w:r>
      <w:r w:rsidRPr="00037A46">
        <w:rPr>
          <w:rFonts w:cs="Arial"/>
        </w:rPr>
        <w:t>+</w:t>
      </w:r>
      <w:r w:rsidRPr="00037A46">
        <w:rPr>
          <w:rFonts w:cs="Arial"/>
          <w:spacing w:val="-5"/>
        </w:rPr>
        <w:t xml:space="preserve"> </w:t>
      </w:r>
      <w:r w:rsidRPr="00037A46">
        <w:rPr>
          <w:rFonts w:cs="Arial"/>
        </w:rPr>
        <w:t>€</w:t>
      </w:r>
      <w:r w:rsidRPr="00037A46">
        <w:rPr>
          <w:rFonts w:cs="Arial"/>
          <w:spacing w:val="-4"/>
        </w:rPr>
        <w:t xml:space="preserve"> </w:t>
      </w:r>
      <w:r w:rsidRPr="00037A46">
        <w:rPr>
          <w:rFonts w:cs="Arial"/>
        </w:rPr>
        <w:t>1126,18</w:t>
      </w:r>
      <w:r w:rsidRPr="00037A46">
        <w:rPr>
          <w:rFonts w:cs="Arial"/>
          <w:spacing w:val="-4"/>
        </w:rPr>
        <w:t xml:space="preserve"> </w:t>
      </w:r>
      <w:r w:rsidRPr="00037A46">
        <w:rPr>
          <w:rFonts w:cs="Arial"/>
        </w:rPr>
        <w:t>=</w:t>
      </w:r>
      <w:r w:rsidRPr="00037A46">
        <w:rPr>
          <w:rFonts w:cs="Arial"/>
          <w:spacing w:val="-4"/>
        </w:rPr>
        <w:t xml:space="preserve"> </w:t>
      </w:r>
      <w:r w:rsidRPr="00037A46">
        <w:rPr>
          <w:rFonts w:cs="Arial"/>
        </w:rPr>
        <w:t>€</w:t>
      </w:r>
      <w:r w:rsidRPr="00037A46">
        <w:rPr>
          <w:rFonts w:cs="Arial"/>
          <w:spacing w:val="-4"/>
        </w:rPr>
        <w:t xml:space="preserve"> </w:t>
      </w:r>
      <w:r w:rsidRPr="00037A46">
        <w:rPr>
          <w:rFonts w:cs="Arial"/>
          <w:spacing w:val="-2"/>
        </w:rPr>
        <w:t>2.424,26.</w:t>
      </w:r>
    </w:p>
    <w:p w14:paraId="14C50002" w14:textId="77777777" w:rsidR="003244E3" w:rsidRPr="00037A46" w:rsidRDefault="003244E3" w:rsidP="003244E3">
      <w:pPr>
        <w:pStyle w:val="Plattetekst"/>
        <w:spacing w:before="183" w:line="259" w:lineRule="auto"/>
        <w:rPr>
          <w:rFonts w:cs="Arial"/>
        </w:rPr>
      </w:pPr>
      <w:r w:rsidRPr="00037A46">
        <w:rPr>
          <w:rFonts w:cs="Arial"/>
        </w:rPr>
        <w:t>Echter</w:t>
      </w:r>
      <w:r w:rsidRPr="00037A46">
        <w:rPr>
          <w:rFonts w:cs="Arial"/>
          <w:spacing w:val="-2"/>
        </w:rPr>
        <w:t xml:space="preserve"> </w:t>
      </w:r>
      <w:r w:rsidRPr="00037A46">
        <w:rPr>
          <w:rFonts w:cs="Arial"/>
        </w:rPr>
        <w:t>dient</w:t>
      </w:r>
      <w:r w:rsidRPr="00037A46">
        <w:rPr>
          <w:rFonts w:cs="Arial"/>
          <w:spacing w:val="-2"/>
        </w:rPr>
        <w:t xml:space="preserve"> </w:t>
      </w:r>
      <w:r w:rsidRPr="00037A46">
        <w:rPr>
          <w:rFonts w:cs="Arial"/>
        </w:rPr>
        <w:t>het</w:t>
      </w:r>
      <w:r w:rsidRPr="00037A46">
        <w:rPr>
          <w:rFonts w:cs="Arial"/>
          <w:spacing w:val="-4"/>
        </w:rPr>
        <w:t xml:space="preserve"> </w:t>
      </w:r>
      <w:r w:rsidRPr="00037A46">
        <w:rPr>
          <w:rFonts w:cs="Arial"/>
        </w:rPr>
        <w:t>bestuur</w:t>
      </w:r>
      <w:r w:rsidRPr="00037A46">
        <w:rPr>
          <w:rFonts w:cs="Arial"/>
          <w:spacing w:val="-4"/>
        </w:rPr>
        <w:t xml:space="preserve"> </w:t>
      </w:r>
      <w:r w:rsidRPr="00037A46">
        <w:rPr>
          <w:rFonts w:cs="Arial"/>
        </w:rPr>
        <w:t>op</w:t>
      </w:r>
      <w:r w:rsidRPr="00037A46">
        <w:rPr>
          <w:rFonts w:cs="Arial"/>
          <w:spacing w:val="-3"/>
        </w:rPr>
        <w:t xml:space="preserve"> </w:t>
      </w:r>
      <w:r w:rsidRPr="00037A46">
        <w:rPr>
          <w:rFonts w:cs="Arial"/>
        </w:rPr>
        <w:t>de</w:t>
      </w:r>
      <w:r w:rsidRPr="00037A46">
        <w:rPr>
          <w:rFonts w:cs="Arial"/>
          <w:spacing w:val="-2"/>
        </w:rPr>
        <w:t xml:space="preserve"> </w:t>
      </w:r>
      <w:r w:rsidRPr="00037A46">
        <w:rPr>
          <w:rFonts w:cs="Arial"/>
        </w:rPr>
        <w:t>fietslease</w:t>
      </w:r>
      <w:r w:rsidRPr="00037A46">
        <w:rPr>
          <w:rFonts w:cs="Arial"/>
          <w:spacing w:val="-4"/>
        </w:rPr>
        <w:t xml:space="preserve"> </w:t>
      </w:r>
      <w:r w:rsidRPr="00037A46">
        <w:rPr>
          <w:rFonts w:cs="Arial"/>
        </w:rPr>
        <w:t>ook</w:t>
      </w:r>
      <w:r w:rsidRPr="00037A46">
        <w:rPr>
          <w:rFonts w:cs="Arial"/>
          <w:spacing w:val="-4"/>
        </w:rPr>
        <w:t xml:space="preserve"> </w:t>
      </w:r>
      <w:r w:rsidRPr="00037A46">
        <w:rPr>
          <w:rFonts w:cs="Arial"/>
        </w:rPr>
        <w:t>geen</w:t>
      </w:r>
      <w:r w:rsidRPr="00037A46">
        <w:rPr>
          <w:rFonts w:cs="Arial"/>
          <w:spacing w:val="-2"/>
        </w:rPr>
        <w:t xml:space="preserve"> </w:t>
      </w:r>
      <w:r w:rsidRPr="00037A46">
        <w:rPr>
          <w:rFonts w:cs="Arial"/>
        </w:rPr>
        <w:t>patronale</w:t>
      </w:r>
      <w:r w:rsidRPr="00037A46">
        <w:rPr>
          <w:rFonts w:cs="Arial"/>
          <w:spacing w:val="-5"/>
        </w:rPr>
        <w:t xml:space="preserve"> </w:t>
      </w:r>
      <w:r w:rsidRPr="00037A46">
        <w:rPr>
          <w:rFonts w:cs="Arial"/>
        </w:rPr>
        <w:t>bijdragen</w:t>
      </w:r>
      <w:r w:rsidRPr="00037A46">
        <w:rPr>
          <w:rFonts w:cs="Arial"/>
          <w:spacing w:val="-2"/>
        </w:rPr>
        <w:t xml:space="preserve"> </w:t>
      </w:r>
      <w:r w:rsidRPr="00037A46">
        <w:rPr>
          <w:rFonts w:cs="Arial"/>
        </w:rPr>
        <w:t>te</w:t>
      </w:r>
      <w:r w:rsidRPr="00037A46">
        <w:rPr>
          <w:rFonts w:cs="Arial"/>
          <w:spacing w:val="-4"/>
        </w:rPr>
        <w:t xml:space="preserve"> </w:t>
      </w:r>
      <w:r w:rsidRPr="00037A46">
        <w:rPr>
          <w:rFonts w:cs="Arial"/>
        </w:rPr>
        <w:t>betalen.</w:t>
      </w:r>
      <w:r w:rsidRPr="00037A46">
        <w:rPr>
          <w:rFonts w:cs="Arial"/>
          <w:spacing w:val="-3"/>
        </w:rPr>
        <w:t xml:space="preserve"> </w:t>
      </w:r>
      <w:r w:rsidRPr="00037A46">
        <w:rPr>
          <w:rFonts w:cs="Arial"/>
        </w:rPr>
        <w:t>De</w:t>
      </w:r>
      <w:r w:rsidRPr="00037A46">
        <w:rPr>
          <w:rFonts w:cs="Arial"/>
          <w:spacing w:val="-1"/>
        </w:rPr>
        <w:t xml:space="preserve"> </w:t>
      </w:r>
      <w:r w:rsidRPr="00037A46">
        <w:rPr>
          <w:rFonts w:cs="Arial"/>
        </w:rPr>
        <w:t xml:space="preserve">patronale bijdragen op de </w:t>
      </w:r>
      <w:proofErr w:type="spellStart"/>
      <w:r w:rsidRPr="00037A46">
        <w:rPr>
          <w:rFonts w:cs="Arial"/>
        </w:rPr>
        <w:t>eindejaarstoelage</w:t>
      </w:r>
      <w:proofErr w:type="spellEnd"/>
      <w:r w:rsidRPr="00037A46">
        <w:rPr>
          <w:rFonts w:cs="Arial"/>
        </w:rPr>
        <w:t xml:space="preserve"> van een statutair zijn zeer beperkt en bedragen ongeveer 144,14 euro</w:t>
      </w:r>
      <w:r w:rsidRPr="00037A46">
        <w:rPr>
          <w:rFonts w:cs="Arial"/>
          <w:spacing w:val="-2"/>
        </w:rPr>
        <w:t>.</w:t>
      </w:r>
    </w:p>
    <w:p w14:paraId="649DF689" w14:textId="77777777" w:rsidR="003244E3" w:rsidRPr="00037A46" w:rsidRDefault="003244E3" w:rsidP="003244E3">
      <w:pPr>
        <w:spacing w:before="182"/>
        <w:ind w:left="116"/>
        <w:rPr>
          <w:rFonts w:cs="Arial"/>
        </w:rPr>
      </w:pPr>
      <w:r w:rsidRPr="00037A46">
        <w:rPr>
          <w:rFonts w:cs="Arial"/>
        </w:rPr>
        <w:t>Het</w:t>
      </w:r>
      <w:r w:rsidRPr="00037A46">
        <w:rPr>
          <w:rFonts w:cs="Arial"/>
          <w:spacing w:val="-3"/>
        </w:rPr>
        <w:t xml:space="preserve"> </w:t>
      </w:r>
      <w:r w:rsidRPr="00037A46">
        <w:rPr>
          <w:rFonts w:cs="Arial"/>
        </w:rPr>
        <w:t>budget</w:t>
      </w:r>
      <w:r w:rsidRPr="00037A46">
        <w:rPr>
          <w:rFonts w:cs="Arial"/>
          <w:spacing w:val="-2"/>
        </w:rPr>
        <w:t xml:space="preserve"> </w:t>
      </w:r>
      <w:r w:rsidRPr="00037A46">
        <w:rPr>
          <w:rFonts w:cs="Arial"/>
        </w:rPr>
        <w:t>zal</w:t>
      </w:r>
      <w:r w:rsidRPr="00037A46">
        <w:rPr>
          <w:rFonts w:cs="Arial"/>
          <w:spacing w:val="-5"/>
        </w:rPr>
        <w:t xml:space="preserve"> </w:t>
      </w:r>
      <w:r w:rsidRPr="00037A46">
        <w:rPr>
          <w:rFonts w:cs="Arial"/>
          <w:b/>
        </w:rPr>
        <w:t>€</w:t>
      </w:r>
      <w:r w:rsidRPr="00037A46">
        <w:rPr>
          <w:rFonts w:cs="Arial"/>
          <w:b/>
          <w:spacing w:val="-4"/>
        </w:rPr>
        <w:t xml:space="preserve"> </w:t>
      </w:r>
      <w:r w:rsidRPr="00037A46">
        <w:rPr>
          <w:rFonts w:cs="Arial"/>
          <w:b/>
        </w:rPr>
        <w:t>2.568,40</w:t>
      </w:r>
      <w:r w:rsidRPr="00037A46">
        <w:rPr>
          <w:rFonts w:cs="Arial"/>
          <w:b/>
          <w:spacing w:val="-2"/>
        </w:rPr>
        <w:t xml:space="preserve"> </w:t>
      </w:r>
      <w:r w:rsidRPr="00037A46">
        <w:rPr>
          <w:rFonts w:cs="Arial"/>
          <w:spacing w:val="-2"/>
        </w:rPr>
        <w:t>bedragen.</w:t>
      </w:r>
    </w:p>
    <w:tbl>
      <w:tblPr>
        <w:tblW w:w="9054" w:type="dxa"/>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14"/>
        <w:gridCol w:w="1559"/>
        <w:gridCol w:w="1134"/>
        <w:gridCol w:w="850"/>
        <w:gridCol w:w="993"/>
        <w:gridCol w:w="1134"/>
        <w:gridCol w:w="1970"/>
      </w:tblGrid>
      <w:tr w:rsidR="003244E3" w:rsidRPr="00037A46" w14:paraId="1E90C56C" w14:textId="77777777" w:rsidTr="00370819">
        <w:trPr>
          <w:trHeight w:val="1216"/>
        </w:trPr>
        <w:tc>
          <w:tcPr>
            <w:tcW w:w="1414" w:type="dxa"/>
            <w:shd w:val="clear" w:color="auto" w:fill="auto"/>
          </w:tcPr>
          <w:p w14:paraId="1B07CD40" w14:textId="77777777" w:rsidR="003244E3" w:rsidRPr="00037A46" w:rsidRDefault="003244E3" w:rsidP="00370819">
            <w:pPr>
              <w:pStyle w:val="TableParagraph"/>
              <w:spacing w:before="1" w:line="240" w:lineRule="auto"/>
              <w:ind w:right="550"/>
              <w:jc w:val="left"/>
              <w:rPr>
                <w:rFonts w:ascii="Arial" w:hAnsi="Arial" w:cs="Arial"/>
                <w:b/>
                <w:sz w:val="20"/>
                <w:szCs w:val="20"/>
              </w:rPr>
            </w:pPr>
            <w:r w:rsidRPr="00037A46">
              <w:rPr>
                <w:rFonts w:ascii="Arial" w:hAnsi="Arial" w:cs="Arial"/>
                <w:b/>
                <w:spacing w:val="-4"/>
                <w:sz w:val="20"/>
                <w:szCs w:val="20"/>
              </w:rPr>
              <w:t xml:space="preserve">    2021</w:t>
            </w:r>
          </w:p>
        </w:tc>
        <w:tc>
          <w:tcPr>
            <w:tcW w:w="1559" w:type="dxa"/>
            <w:shd w:val="clear" w:color="auto" w:fill="auto"/>
          </w:tcPr>
          <w:p w14:paraId="1559BDCF" w14:textId="77777777" w:rsidR="003244E3" w:rsidRPr="00037A46" w:rsidRDefault="003244E3" w:rsidP="00370819">
            <w:pPr>
              <w:pStyle w:val="TableParagraph"/>
              <w:spacing w:before="3" w:line="256" w:lineRule="auto"/>
              <w:ind w:left="141" w:right="118"/>
              <w:jc w:val="center"/>
              <w:rPr>
                <w:rFonts w:ascii="Arial" w:hAnsi="Arial" w:cs="Arial"/>
                <w:b/>
                <w:sz w:val="18"/>
                <w:szCs w:val="18"/>
              </w:rPr>
            </w:pPr>
            <w:r w:rsidRPr="00037A46">
              <w:rPr>
                <w:rFonts w:ascii="Arial" w:hAnsi="Arial" w:cs="Arial"/>
                <w:b/>
                <w:spacing w:val="-2"/>
                <w:sz w:val="18"/>
                <w:szCs w:val="18"/>
              </w:rPr>
              <w:t>Geïndexeerd bruto jaarsalaris</w:t>
            </w:r>
          </w:p>
        </w:tc>
        <w:tc>
          <w:tcPr>
            <w:tcW w:w="1134" w:type="dxa"/>
            <w:shd w:val="clear" w:color="auto" w:fill="auto"/>
          </w:tcPr>
          <w:p w14:paraId="2ED37276" w14:textId="77777777" w:rsidR="003244E3" w:rsidRPr="00037A46" w:rsidRDefault="003244E3" w:rsidP="00370819">
            <w:pPr>
              <w:pStyle w:val="TableParagraph"/>
              <w:spacing w:before="3" w:line="256" w:lineRule="auto"/>
              <w:ind w:left="179" w:right="157" w:hanging="1"/>
              <w:jc w:val="center"/>
              <w:rPr>
                <w:rFonts w:ascii="Arial" w:hAnsi="Arial" w:cs="Arial"/>
                <w:b/>
                <w:sz w:val="18"/>
                <w:szCs w:val="18"/>
              </w:rPr>
            </w:pPr>
            <w:r w:rsidRPr="00037A46">
              <w:rPr>
                <w:rFonts w:ascii="Arial" w:hAnsi="Arial" w:cs="Arial"/>
                <w:b/>
                <w:spacing w:val="-4"/>
                <w:sz w:val="18"/>
                <w:szCs w:val="18"/>
              </w:rPr>
              <w:t xml:space="preserve">Vast </w:t>
            </w:r>
            <w:r w:rsidRPr="00037A46">
              <w:rPr>
                <w:rFonts w:ascii="Arial" w:hAnsi="Arial" w:cs="Arial"/>
                <w:b/>
                <w:spacing w:val="-2"/>
                <w:sz w:val="18"/>
                <w:szCs w:val="18"/>
              </w:rPr>
              <w:t xml:space="preserve">bedrag </w:t>
            </w:r>
            <w:r w:rsidRPr="00037A46">
              <w:rPr>
                <w:rFonts w:ascii="Arial" w:hAnsi="Arial" w:cs="Arial"/>
                <w:b/>
                <w:spacing w:val="-6"/>
                <w:sz w:val="18"/>
                <w:szCs w:val="18"/>
              </w:rPr>
              <w:t>ET</w:t>
            </w:r>
          </w:p>
        </w:tc>
        <w:tc>
          <w:tcPr>
            <w:tcW w:w="850" w:type="dxa"/>
            <w:shd w:val="clear" w:color="auto" w:fill="auto"/>
          </w:tcPr>
          <w:p w14:paraId="00DADE8E" w14:textId="77777777" w:rsidR="003244E3" w:rsidRPr="00037A46" w:rsidRDefault="003244E3" w:rsidP="00370819">
            <w:pPr>
              <w:pStyle w:val="TableParagraph"/>
              <w:spacing w:before="3" w:line="256" w:lineRule="auto"/>
              <w:ind w:left="125" w:right="101"/>
              <w:jc w:val="center"/>
              <w:rPr>
                <w:rFonts w:ascii="Arial" w:hAnsi="Arial" w:cs="Arial"/>
                <w:b/>
                <w:sz w:val="18"/>
                <w:szCs w:val="18"/>
              </w:rPr>
            </w:pPr>
            <w:proofErr w:type="spellStart"/>
            <w:r w:rsidRPr="00037A46">
              <w:rPr>
                <w:rFonts w:ascii="Arial" w:hAnsi="Arial" w:cs="Arial"/>
                <w:b/>
                <w:spacing w:val="-2"/>
                <w:sz w:val="18"/>
                <w:szCs w:val="18"/>
              </w:rPr>
              <w:t>Varia-bel</w:t>
            </w:r>
            <w:proofErr w:type="spellEnd"/>
            <w:r w:rsidRPr="00037A46">
              <w:rPr>
                <w:rFonts w:ascii="Arial" w:hAnsi="Arial" w:cs="Arial"/>
                <w:b/>
                <w:spacing w:val="-2"/>
                <w:sz w:val="18"/>
                <w:szCs w:val="18"/>
              </w:rPr>
              <w:t xml:space="preserve"> bedrag </w:t>
            </w:r>
            <w:r w:rsidRPr="00037A46">
              <w:rPr>
                <w:rFonts w:ascii="Arial" w:hAnsi="Arial" w:cs="Arial"/>
                <w:b/>
                <w:spacing w:val="-6"/>
                <w:sz w:val="18"/>
                <w:szCs w:val="18"/>
              </w:rPr>
              <w:t>ET</w:t>
            </w:r>
          </w:p>
        </w:tc>
        <w:tc>
          <w:tcPr>
            <w:tcW w:w="993" w:type="dxa"/>
            <w:shd w:val="clear" w:color="auto" w:fill="auto"/>
          </w:tcPr>
          <w:p w14:paraId="67989E36" w14:textId="77777777" w:rsidR="003244E3" w:rsidRPr="00037A46" w:rsidRDefault="003244E3" w:rsidP="00370819">
            <w:pPr>
              <w:pStyle w:val="TableParagraph"/>
              <w:spacing w:before="3" w:line="259" w:lineRule="auto"/>
              <w:ind w:left="137" w:right="113" w:hanging="1"/>
              <w:jc w:val="center"/>
              <w:rPr>
                <w:rFonts w:ascii="Arial" w:hAnsi="Arial" w:cs="Arial"/>
                <w:b/>
                <w:sz w:val="18"/>
                <w:szCs w:val="18"/>
              </w:rPr>
            </w:pPr>
            <w:r w:rsidRPr="00037A46">
              <w:rPr>
                <w:rFonts w:ascii="Arial" w:hAnsi="Arial" w:cs="Arial"/>
                <w:b/>
                <w:sz w:val="18"/>
                <w:szCs w:val="18"/>
              </w:rPr>
              <w:t xml:space="preserve">Vast + </w:t>
            </w:r>
            <w:r w:rsidRPr="00037A46">
              <w:rPr>
                <w:rFonts w:ascii="Arial" w:hAnsi="Arial" w:cs="Arial"/>
                <w:b/>
                <w:spacing w:val="-2"/>
                <w:sz w:val="18"/>
                <w:szCs w:val="18"/>
              </w:rPr>
              <w:t xml:space="preserve">variabel bedrag </w:t>
            </w:r>
            <w:r w:rsidRPr="00037A46">
              <w:rPr>
                <w:rFonts w:ascii="Arial" w:hAnsi="Arial" w:cs="Arial"/>
                <w:b/>
                <w:spacing w:val="-6"/>
                <w:sz w:val="18"/>
                <w:szCs w:val="18"/>
              </w:rPr>
              <w:t>ET</w:t>
            </w:r>
          </w:p>
        </w:tc>
        <w:tc>
          <w:tcPr>
            <w:tcW w:w="1134" w:type="dxa"/>
            <w:shd w:val="clear" w:color="auto" w:fill="auto"/>
          </w:tcPr>
          <w:p w14:paraId="64FA7966" w14:textId="77777777" w:rsidR="003244E3" w:rsidRPr="00037A46" w:rsidRDefault="003244E3" w:rsidP="00370819">
            <w:pPr>
              <w:pStyle w:val="TableParagraph"/>
              <w:spacing w:before="3" w:line="256" w:lineRule="auto"/>
              <w:ind w:left="329" w:hanging="216"/>
              <w:jc w:val="left"/>
              <w:rPr>
                <w:rFonts w:ascii="Arial" w:hAnsi="Arial" w:cs="Arial"/>
                <w:b/>
                <w:sz w:val="18"/>
                <w:szCs w:val="18"/>
              </w:rPr>
            </w:pPr>
            <w:r w:rsidRPr="00037A46">
              <w:rPr>
                <w:rFonts w:ascii="Arial" w:hAnsi="Arial" w:cs="Arial"/>
                <w:b/>
                <w:spacing w:val="-2"/>
                <w:sz w:val="18"/>
                <w:szCs w:val="18"/>
              </w:rPr>
              <w:t>Werkgevers bijdrage</w:t>
            </w:r>
          </w:p>
        </w:tc>
        <w:tc>
          <w:tcPr>
            <w:tcW w:w="1970" w:type="dxa"/>
            <w:shd w:val="clear" w:color="auto" w:fill="auto"/>
          </w:tcPr>
          <w:p w14:paraId="7810260D" w14:textId="77777777" w:rsidR="003244E3" w:rsidRPr="00037A46" w:rsidRDefault="003244E3" w:rsidP="00370819">
            <w:pPr>
              <w:pStyle w:val="TableParagraph"/>
              <w:spacing w:before="3" w:line="256" w:lineRule="auto"/>
              <w:ind w:left="890" w:right="143" w:hanging="723"/>
              <w:jc w:val="left"/>
              <w:rPr>
                <w:rFonts w:ascii="Arial" w:hAnsi="Arial" w:cs="Arial"/>
                <w:b/>
                <w:sz w:val="18"/>
                <w:szCs w:val="18"/>
              </w:rPr>
            </w:pPr>
            <w:r w:rsidRPr="00037A46">
              <w:rPr>
                <w:rFonts w:ascii="Arial" w:hAnsi="Arial" w:cs="Arial"/>
                <w:b/>
                <w:sz w:val="18"/>
                <w:szCs w:val="18"/>
              </w:rPr>
              <w:t>Beschikbaar</w:t>
            </w:r>
            <w:r w:rsidRPr="00037A46">
              <w:rPr>
                <w:rFonts w:ascii="Arial" w:hAnsi="Arial" w:cs="Arial"/>
                <w:b/>
                <w:spacing w:val="-12"/>
                <w:sz w:val="18"/>
                <w:szCs w:val="18"/>
              </w:rPr>
              <w:t xml:space="preserve"> </w:t>
            </w:r>
            <w:r w:rsidRPr="00037A46">
              <w:rPr>
                <w:rFonts w:ascii="Arial" w:hAnsi="Arial" w:cs="Arial"/>
                <w:b/>
                <w:sz w:val="18"/>
                <w:szCs w:val="18"/>
              </w:rPr>
              <w:t xml:space="preserve">budget </w:t>
            </w:r>
            <w:r w:rsidRPr="00037A46">
              <w:rPr>
                <w:rFonts w:ascii="Arial" w:hAnsi="Arial" w:cs="Arial"/>
                <w:b/>
                <w:spacing w:val="-6"/>
                <w:sz w:val="18"/>
                <w:szCs w:val="18"/>
              </w:rPr>
              <w:t>ET</w:t>
            </w:r>
          </w:p>
        </w:tc>
      </w:tr>
      <w:tr w:rsidR="003244E3" w:rsidRPr="00037A46" w14:paraId="10169A59" w14:textId="77777777" w:rsidTr="00370819">
        <w:trPr>
          <w:trHeight w:val="685"/>
        </w:trPr>
        <w:tc>
          <w:tcPr>
            <w:tcW w:w="1414" w:type="dxa"/>
            <w:shd w:val="clear" w:color="auto" w:fill="auto"/>
          </w:tcPr>
          <w:p w14:paraId="32F28E16" w14:textId="77777777" w:rsidR="003244E3" w:rsidRPr="00037A46" w:rsidRDefault="003244E3" w:rsidP="00370819">
            <w:pPr>
              <w:pStyle w:val="TableParagraph"/>
              <w:spacing w:before="1" w:line="256" w:lineRule="auto"/>
              <w:ind w:left="110"/>
              <w:jc w:val="left"/>
              <w:rPr>
                <w:rFonts w:ascii="Arial" w:hAnsi="Arial" w:cs="Arial"/>
                <w:sz w:val="20"/>
                <w:szCs w:val="20"/>
              </w:rPr>
            </w:pPr>
            <w:r w:rsidRPr="00037A46">
              <w:rPr>
                <w:rFonts w:ascii="Arial" w:hAnsi="Arial" w:cs="Arial"/>
                <w:spacing w:val="-2"/>
                <w:sz w:val="20"/>
                <w:szCs w:val="20"/>
              </w:rPr>
              <w:t>Statutair personeelslid</w:t>
            </w:r>
          </w:p>
        </w:tc>
        <w:tc>
          <w:tcPr>
            <w:tcW w:w="1559" w:type="dxa"/>
            <w:shd w:val="clear" w:color="auto" w:fill="auto"/>
          </w:tcPr>
          <w:p w14:paraId="1E41B145" w14:textId="77777777" w:rsidR="003244E3" w:rsidRPr="00037A46" w:rsidRDefault="003244E3" w:rsidP="00370819">
            <w:pPr>
              <w:pStyle w:val="TableParagraph"/>
              <w:ind w:right="87"/>
              <w:rPr>
                <w:rFonts w:ascii="Arial" w:hAnsi="Arial" w:cs="Arial"/>
                <w:sz w:val="20"/>
                <w:szCs w:val="20"/>
              </w:rPr>
            </w:pPr>
            <w:r w:rsidRPr="00037A46">
              <w:rPr>
                <w:rFonts w:ascii="Arial" w:hAnsi="Arial" w:cs="Arial"/>
                <w:spacing w:val="-2"/>
                <w:sz w:val="20"/>
                <w:szCs w:val="20"/>
              </w:rPr>
              <w:t>31.282,70</w:t>
            </w:r>
          </w:p>
        </w:tc>
        <w:tc>
          <w:tcPr>
            <w:tcW w:w="1134" w:type="dxa"/>
            <w:shd w:val="clear" w:color="auto" w:fill="auto"/>
          </w:tcPr>
          <w:p w14:paraId="593A5E49" w14:textId="77777777" w:rsidR="003244E3" w:rsidRPr="00037A46" w:rsidRDefault="003244E3" w:rsidP="00370819">
            <w:pPr>
              <w:pStyle w:val="TableParagraph"/>
              <w:ind w:right="87"/>
              <w:rPr>
                <w:rFonts w:ascii="Arial" w:hAnsi="Arial" w:cs="Arial"/>
                <w:sz w:val="20"/>
                <w:szCs w:val="20"/>
              </w:rPr>
            </w:pPr>
            <w:r w:rsidRPr="00037A46">
              <w:rPr>
                <w:rFonts w:ascii="Arial" w:hAnsi="Arial" w:cs="Arial"/>
                <w:spacing w:val="-2"/>
                <w:sz w:val="20"/>
                <w:szCs w:val="20"/>
              </w:rPr>
              <w:t>1.298,08</w:t>
            </w:r>
          </w:p>
        </w:tc>
        <w:tc>
          <w:tcPr>
            <w:tcW w:w="850" w:type="dxa"/>
            <w:shd w:val="clear" w:color="auto" w:fill="auto"/>
          </w:tcPr>
          <w:p w14:paraId="2F3FF588" w14:textId="77777777" w:rsidR="003244E3" w:rsidRPr="00037A46" w:rsidRDefault="003244E3" w:rsidP="00370819">
            <w:pPr>
              <w:pStyle w:val="TableParagraph"/>
              <w:ind w:right="87"/>
              <w:rPr>
                <w:rFonts w:ascii="Arial" w:hAnsi="Arial" w:cs="Arial"/>
                <w:sz w:val="20"/>
                <w:szCs w:val="20"/>
              </w:rPr>
            </w:pPr>
            <w:r w:rsidRPr="00037A46">
              <w:rPr>
                <w:rFonts w:ascii="Arial" w:hAnsi="Arial" w:cs="Arial"/>
                <w:spacing w:val="-2"/>
                <w:sz w:val="20"/>
                <w:szCs w:val="20"/>
              </w:rPr>
              <w:t>1126,18</w:t>
            </w:r>
          </w:p>
        </w:tc>
        <w:tc>
          <w:tcPr>
            <w:tcW w:w="993" w:type="dxa"/>
            <w:shd w:val="clear" w:color="auto" w:fill="auto"/>
          </w:tcPr>
          <w:p w14:paraId="43BB222C" w14:textId="77777777" w:rsidR="003244E3" w:rsidRPr="00037A46" w:rsidRDefault="003244E3" w:rsidP="00370819">
            <w:pPr>
              <w:pStyle w:val="TableParagraph"/>
              <w:ind w:left="125"/>
              <w:jc w:val="left"/>
              <w:rPr>
                <w:rFonts w:ascii="Arial" w:hAnsi="Arial" w:cs="Arial"/>
                <w:sz w:val="20"/>
                <w:szCs w:val="20"/>
              </w:rPr>
            </w:pPr>
            <w:r w:rsidRPr="00037A46">
              <w:rPr>
                <w:rFonts w:ascii="Arial" w:hAnsi="Arial" w:cs="Arial"/>
                <w:spacing w:val="-2"/>
                <w:sz w:val="20"/>
                <w:szCs w:val="20"/>
              </w:rPr>
              <w:t>2.424,26</w:t>
            </w:r>
          </w:p>
        </w:tc>
        <w:tc>
          <w:tcPr>
            <w:tcW w:w="1134" w:type="dxa"/>
            <w:shd w:val="clear" w:color="auto" w:fill="auto"/>
          </w:tcPr>
          <w:p w14:paraId="7D1ABB90" w14:textId="77777777" w:rsidR="003244E3" w:rsidRPr="00037A46" w:rsidRDefault="003244E3" w:rsidP="00370819">
            <w:pPr>
              <w:pStyle w:val="TableParagraph"/>
              <w:ind w:right="86"/>
              <w:rPr>
                <w:rFonts w:ascii="Arial" w:hAnsi="Arial" w:cs="Arial"/>
                <w:sz w:val="20"/>
                <w:szCs w:val="20"/>
              </w:rPr>
            </w:pPr>
            <w:r w:rsidRPr="00037A46">
              <w:rPr>
                <w:rFonts w:ascii="Arial" w:hAnsi="Arial" w:cs="Arial"/>
                <w:spacing w:val="-2"/>
                <w:sz w:val="20"/>
                <w:szCs w:val="20"/>
              </w:rPr>
              <w:t>144,14</w:t>
            </w:r>
          </w:p>
        </w:tc>
        <w:tc>
          <w:tcPr>
            <w:tcW w:w="1970" w:type="dxa"/>
            <w:shd w:val="clear" w:color="auto" w:fill="auto"/>
          </w:tcPr>
          <w:p w14:paraId="059A6B64" w14:textId="77777777" w:rsidR="003244E3" w:rsidRPr="00037A46" w:rsidRDefault="003244E3" w:rsidP="00370819">
            <w:pPr>
              <w:pStyle w:val="TableParagraph"/>
              <w:ind w:right="88"/>
              <w:rPr>
                <w:rFonts w:ascii="Arial" w:hAnsi="Arial" w:cs="Arial"/>
                <w:b/>
                <w:sz w:val="20"/>
                <w:szCs w:val="20"/>
              </w:rPr>
            </w:pPr>
            <w:r w:rsidRPr="00037A46">
              <w:rPr>
                <w:rFonts w:ascii="Arial" w:hAnsi="Arial" w:cs="Arial"/>
                <w:b/>
                <w:spacing w:val="-2"/>
                <w:sz w:val="20"/>
                <w:szCs w:val="20"/>
              </w:rPr>
              <w:t>2.568,40</w:t>
            </w:r>
          </w:p>
        </w:tc>
      </w:tr>
      <w:tr w:rsidR="003244E3" w:rsidRPr="00037A46" w14:paraId="5438A0FE" w14:textId="77777777" w:rsidTr="00370819">
        <w:trPr>
          <w:trHeight w:val="687"/>
        </w:trPr>
        <w:tc>
          <w:tcPr>
            <w:tcW w:w="1414" w:type="dxa"/>
            <w:shd w:val="clear" w:color="auto" w:fill="auto"/>
          </w:tcPr>
          <w:p w14:paraId="4E2BF297" w14:textId="77777777" w:rsidR="003244E3" w:rsidRPr="00037A46" w:rsidRDefault="003244E3" w:rsidP="00370819">
            <w:pPr>
              <w:pStyle w:val="TableParagraph"/>
              <w:spacing w:before="1" w:line="256" w:lineRule="auto"/>
              <w:ind w:left="110"/>
              <w:jc w:val="left"/>
              <w:rPr>
                <w:rFonts w:ascii="Arial" w:hAnsi="Arial" w:cs="Arial"/>
                <w:sz w:val="20"/>
                <w:szCs w:val="20"/>
              </w:rPr>
            </w:pPr>
            <w:r w:rsidRPr="00037A46">
              <w:rPr>
                <w:rFonts w:ascii="Arial" w:hAnsi="Arial" w:cs="Arial"/>
                <w:spacing w:val="-2"/>
                <w:sz w:val="20"/>
                <w:szCs w:val="20"/>
              </w:rPr>
              <w:t>Contractueel personeelslid</w:t>
            </w:r>
          </w:p>
        </w:tc>
        <w:tc>
          <w:tcPr>
            <w:tcW w:w="1559" w:type="dxa"/>
            <w:shd w:val="clear" w:color="auto" w:fill="auto"/>
          </w:tcPr>
          <w:p w14:paraId="070675C8" w14:textId="77777777" w:rsidR="003244E3" w:rsidRPr="00037A46" w:rsidRDefault="003244E3" w:rsidP="00370819">
            <w:pPr>
              <w:pStyle w:val="TableParagraph"/>
              <w:ind w:right="87"/>
              <w:rPr>
                <w:rFonts w:ascii="Arial" w:hAnsi="Arial" w:cs="Arial"/>
                <w:sz w:val="20"/>
                <w:szCs w:val="20"/>
              </w:rPr>
            </w:pPr>
            <w:r w:rsidRPr="00037A46">
              <w:rPr>
                <w:rFonts w:ascii="Arial" w:hAnsi="Arial" w:cs="Arial"/>
                <w:spacing w:val="-2"/>
                <w:sz w:val="20"/>
                <w:szCs w:val="20"/>
              </w:rPr>
              <w:t>31.282,70</w:t>
            </w:r>
          </w:p>
        </w:tc>
        <w:tc>
          <w:tcPr>
            <w:tcW w:w="1134" w:type="dxa"/>
            <w:shd w:val="clear" w:color="auto" w:fill="auto"/>
          </w:tcPr>
          <w:p w14:paraId="1DE134DA" w14:textId="77777777" w:rsidR="003244E3" w:rsidRPr="00037A46" w:rsidRDefault="003244E3" w:rsidP="00370819">
            <w:pPr>
              <w:pStyle w:val="TableParagraph"/>
              <w:ind w:right="87"/>
              <w:rPr>
                <w:rFonts w:ascii="Arial" w:hAnsi="Arial" w:cs="Arial"/>
                <w:sz w:val="20"/>
                <w:szCs w:val="20"/>
              </w:rPr>
            </w:pPr>
            <w:r w:rsidRPr="00037A46">
              <w:rPr>
                <w:rFonts w:ascii="Arial" w:hAnsi="Arial" w:cs="Arial"/>
                <w:spacing w:val="-2"/>
                <w:sz w:val="20"/>
                <w:szCs w:val="20"/>
              </w:rPr>
              <w:t>1.298,08</w:t>
            </w:r>
          </w:p>
        </w:tc>
        <w:tc>
          <w:tcPr>
            <w:tcW w:w="850" w:type="dxa"/>
            <w:shd w:val="clear" w:color="auto" w:fill="auto"/>
          </w:tcPr>
          <w:p w14:paraId="63B555B3" w14:textId="77777777" w:rsidR="003244E3" w:rsidRPr="00037A46" w:rsidRDefault="003244E3" w:rsidP="00370819">
            <w:pPr>
              <w:pStyle w:val="TableParagraph"/>
              <w:ind w:right="86"/>
              <w:rPr>
                <w:rFonts w:ascii="Arial" w:hAnsi="Arial" w:cs="Arial"/>
                <w:sz w:val="20"/>
                <w:szCs w:val="20"/>
              </w:rPr>
            </w:pPr>
            <w:r w:rsidRPr="00037A46">
              <w:rPr>
                <w:rFonts w:ascii="Arial" w:hAnsi="Arial" w:cs="Arial"/>
                <w:spacing w:val="-2"/>
                <w:sz w:val="20"/>
                <w:szCs w:val="20"/>
              </w:rPr>
              <w:t>1126,18</w:t>
            </w:r>
          </w:p>
        </w:tc>
        <w:tc>
          <w:tcPr>
            <w:tcW w:w="993" w:type="dxa"/>
            <w:shd w:val="clear" w:color="auto" w:fill="auto"/>
          </w:tcPr>
          <w:p w14:paraId="3EA5B14F" w14:textId="77777777" w:rsidR="003244E3" w:rsidRPr="00037A46" w:rsidRDefault="003244E3" w:rsidP="00370819">
            <w:pPr>
              <w:pStyle w:val="TableParagraph"/>
              <w:ind w:left="125"/>
              <w:jc w:val="left"/>
              <w:rPr>
                <w:rFonts w:ascii="Arial" w:hAnsi="Arial" w:cs="Arial"/>
                <w:sz w:val="20"/>
                <w:szCs w:val="20"/>
              </w:rPr>
            </w:pPr>
            <w:r w:rsidRPr="00037A46">
              <w:rPr>
                <w:rFonts w:ascii="Arial" w:hAnsi="Arial" w:cs="Arial"/>
                <w:spacing w:val="-2"/>
                <w:sz w:val="20"/>
                <w:szCs w:val="20"/>
              </w:rPr>
              <w:t>2.424,26</w:t>
            </w:r>
          </w:p>
        </w:tc>
        <w:tc>
          <w:tcPr>
            <w:tcW w:w="1134" w:type="dxa"/>
            <w:shd w:val="clear" w:color="auto" w:fill="auto"/>
          </w:tcPr>
          <w:p w14:paraId="758FF225" w14:textId="77777777" w:rsidR="003244E3" w:rsidRPr="00037A46" w:rsidRDefault="003244E3" w:rsidP="00370819">
            <w:pPr>
              <w:pStyle w:val="TableParagraph"/>
              <w:ind w:right="86"/>
              <w:rPr>
                <w:rFonts w:ascii="Arial" w:hAnsi="Arial" w:cs="Arial"/>
                <w:sz w:val="20"/>
                <w:szCs w:val="20"/>
              </w:rPr>
            </w:pPr>
            <w:r w:rsidRPr="00037A46">
              <w:rPr>
                <w:rFonts w:ascii="Arial" w:hAnsi="Arial" w:cs="Arial"/>
                <w:spacing w:val="-2"/>
                <w:sz w:val="20"/>
                <w:szCs w:val="20"/>
              </w:rPr>
              <w:t>709,34</w:t>
            </w:r>
          </w:p>
        </w:tc>
        <w:tc>
          <w:tcPr>
            <w:tcW w:w="1970" w:type="dxa"/>
            <w:shd w:val="clear" w:color="auto" w:fill="auto"/>
          </w:tcPr>
          <w:p w14:paraId="2E497C77" w14:textId="77777777" w:rsidR="003244E3" w:rsidRPr="00037A46" w:rsidRDefault="003244E3" w:rsidP="00370819">
            <w:pPr>
              <w:pStyle w:val="TableParagraph"/>
              <w:ind w:right="88"/>
              <w:rPr>
                <w:rFonts w:ascii="Arial" w:hAnsi="Arial" w:cs="Arial"/>
                <w:b/>
                <w:sz w:val="20"/>
                <w:szCs w:val="20"/>
              </w:rPr>
            </w:pPr>
            <w:r w:rsidRPr="00037A46">
              <w:rPr>
                <w:rFonts w:ascii="Arial" w:hAnsi="Arial" w:cs="Arial"/>
                <w:b/>
                <w:spacing w:val="-2"/>
                <w:sz w:val="20"/>
                <w:szCs w:val="20"/>
              </w:rPr>
              <w:t>3.133,60</w:t>
            </w:r>
          </w:p>
        </w:tc>
      </w:tr>
    </w:tbl>
    <w:p w14:paraId="1B852038" w14:textId="77777777" w:rsidR="003244E3" w:rsidRPr="00037A46" w:rsidRDefault="003244E3" w:rsidP="003244E3">
      <w:pPr>
        <w:rPr>
          <w:rFonts w:cs="Arial"/>
        </w:rPr>
      </w:pPr>
    </w:p>
    <w:p w14:paraId="5D31C60E" w14:textId="77777777" w:rsidR="003244E3" w:rsidRPr="00037A46" w:rsidRDefault="003244E3">
      <w:pPr>
        <w:pStyle w:val="Lijstalinea"/>
        <w:widowControl w:val="0"/>
        <w:numPr>
          <w:ilvl w:val="0"/>
          <w:numId w:val="93"/>
        </w:numPr>
        <w:tabs>
          <w:tab w:val="left" w:pos="476"/>
          <w:tab w:val="left" w:pos="477"/>
        </w:tabs>
        <w:autoSpaceDE w:val="0"/>
        <w:autoSpaceDN w:val="0"/>
        <w:spacing w:before="59" w:after="0"/>
        <w:contextualSpacing w:val="0"/>
        <w:jc w:val="left"/>
        <w:rPr>
          <w:rFonts w:cs="Arial"/>
          <w:b/>
          <w:sz w:val="16"/>
          <w:szCs w:val="16"/>
        </w:rPr>
      </w:pPr>
      <w:r w:rsidRPr="00037A46">
        <w:rPr>
          <w:rFonts w:cs="Arial"/>
          <w:b/>
          <w:sz w:val="16"/>
          <w:szCs w:val="16"/>
        </w:rPr>
        <w:t>VOORBEELD</w:t>
      </w:r>
      <w:r w:rsidRPr="00037A46">
        <w:rPr>
          <w:rFonts w:cs="Arial"/>
          <w:b/>
          <w:spacing w:val="-12"/>
          <w:sz w:val="16"/>
          <w:szCs w:val="16"/>
        </w:rPr>
        <w:t xml:space="preserve"> </w:t>
      </w:r>
      <w:r w:rsidRPr="00037A46">
        <w:rPr>
          <w:rFonts w:cs="Arial"/>
          <w:b/>
          <w:sz w:val="16"/>
          <w:szCs w:val="16"/>
        </w:rPr>
        <w:t>BEREKENING</w:t>
      </w:r>
      <w:r w:rsidRPr="00037A46">
        <w:rPr>
          <w:rFonts w:cs="Arial"/>
          <w:b/>
          <w:spacing w:val="-11"/>
          <w:sz w:val="16"/>
          <w:szCs w:val="16"/>
        </w:rPr>
        <w:t xml:space="preserve"> </w:t>
      </w:r>
      <w:r w:rsidRPr="00037A46">
        <w:rPr>
          <w:rFonts w:cs="Arial"/>
          <w:b/>
          <w:sz w:val="16"/>
          <w:szCs w:val="16"/>
        </w:rPr>
        <w:t>THEORETISCH</w:t>
      </w:r>
      <w:r w:rsidRPr="00037A46">
        <w:rPr>
          <w:rFonts w:cs="Arial"/>
          <w:b/>
          <w:spacing w:val="-11"/>
          <w:sz w:val="16"/>
          <w:szCs w:val="16"/>
        </w:rPr>
        <w:t xml:space="preserve"> </w:t>
      </w:r>
      <w:r w:rsidRPr="00037A46">
        <w:rPr>
          <w:rFonts w:cs="Arial"/>
          <w:b/>
          <w:sz w:val="16"/>
          <w:szCs w:val="16"/>
        </w:rPr>
        <w:t>BUDGET</w:t>
      </w:r>
      <w:r w:rsidRPr="00037A46">
        <w:rPr>
          <w:rFonts w:cs="Arial"/>
          <w:b/>
          <w:spacing w:val="-7"/>
          <w:sz w:val="16"/>
          <w:szCs w:val="16"/>
        </w:rPr>
        <w:t xml:space="preserve"> </w:t>
      </w:r>
      <w:r w:rsidRPr="00037A46">
        <w:rPr>
          <w:rFonts w:cs="Arial"/>
          <w:b/>
          <w:spacing w:val="-2"/>
          <w:sz w:val="16"/>
          <w:szCs w:val="16"/>
        </w:rPr>
        <w:t>VAKANTIEDAGEN</w:t>
      </w:r>
    </w:p>
    <w:p w14:paraId="5987EC63" w14:textId="77777777" w:rsidR="003244E3" w:rsidRPr="00037A46" w:rsidRDefault="003244E3" w:rsidP="003244E3">
      <w:pPr>
        <w:pStyle w:val="Plattetekst"/>
        <w:rPr>
          <w:rFonts w:cs="Arial"/>
          <w:b/>
        </w:rPr>
      </w:pPr>
    </w:p>
    <w:p w14:paraId="4E8481FB" w14:textId="77777777" w:rsidR="003244E3" w:rsidRPr="00037A46" w:rsidRDefault="003244E3" w:rsidP="003244E3">
      <w:pPr>
        <w:spacing w:before="179"/>
        <w:ind w:left="116"/>
        <w:rPr>
          <w:rFonts w:cs="Arial"/>
          <w:b/>
        </w:rPr>
      </w:pPr>
      <w:r w:rsidRPr="00037A46">
        <w:rPr>
          <w:rFonts w:cs="Arial"/>
          <w:b/>
        </w:rPr>
        <w:t>Systeem</w:t>
      </w:r>
      <w:r w:rsidRPr="00037A46">
        <w:rPr>
          <w:rFonts w:cs="Arial"/>
          <w:b/>
          <w:spacing w:val="-8"/>
        </w:rPr>
        <w:t xml:space="preserve"> </w:t>
      </w:r>
      <w:r w:rsidRPr="00037A46">
        <w:rPr>
          <w:rFonts w:cs="Arial"/>
          <w:b/>
        </w:rPr>
        <w:t>RSZ-</w:t>
      </w:r>
      <w:r w:rsidRPr="00037A46">
        <w:rPr>
          <w:rFonts w:cs="Arial"/>
          <w:b/>
          <w:spacing w:val="-4"/>
        </w:rPr>
        <w:t>dagen</w:t>
      </w:r>
    </w:p>
    <w:p w14:paraId="4C7B693A" w14:textId="77777777" w:rsidR="00CA1329" w:rsidRPr="003244E3" w:rsidRDefault="003244E3" w:rsidP="003244E3">
      <w:pPr>
        <w:pStyle w:val="Plattetekst"/>
        <w:spacing w:before="181" w:line="403" w:lineRule="auto"/>
        <w:rPr>
          <w:rFonts w:cs="Arial"/>
          <w:b/>
        </w:rPr>
      </w:pPr>
      <w:r w:rsidRPr="00037A46">
        <w:rPr>
          <w:rFonts w:cs="Arial"/>
        </w:rPr>
        <w:t>Een</w:t>
      </w:r>
      <w:r w:rsidRPr="00037A46">
        <w:rPr>
          <w:rFonts w:cs="Arial"/>
          <w:spacing w:val="-3"/>
        </w:rPr>
        <w:t xml:space="preserve"> </w:t>
      </w:r>
      <w:r w:rsidRPr="00037A46">
        <w:rPr>
          <w:rFonts w:cs="Arial"/>
        </w:rPr>
        <w:t>personeelslid</w:t>
      </w:r>
      <w:r w:rsidRPr="00037A46">
        <w:rPr>
          <w:rFonts w:cs="Arial"/>
          <w:spacing w:val="-3"/>
        </w:rPr>
        <w:t xml:space="preserve"> </w:t>
      </w:r>
      <w:r w:rsidRPr="00037A46">
        <w:rPr>
          <w:rFonts w:cs="Arial"/>
        </w:rPr>
        <w:t>met</w:t>
      </w:r>
      <w:r w:rsidRPr="00037A46">
        <w:rPr>
          <w:rFonts w:cs="Arial"/>
          <w:spacing w:val="-2"/>
        </w:rPr>
        <w:t xml:space="preserve"> </w:t>
      </w:r>
      <w:r w:rsidRPr="00037A46">
        <w:rPr>
          <w:rFonts w:cs="Arial"/>
        </w:rPr>
        <w:t>salarisschaal</w:t>
      </w:r>
      <w:r w:rsidRPr="00037A46">
        <w:rPr>
          <w:rFonts w:cs="Arial"/>
          <w:spacing w:val="-3"/>
        </w:rPr>
        <w:t xml:space="preserve"> </w:t>
      </w:r>
      <w:r w:rsidRPr="00037A46">
        <w:rPr>
          <w:rFonts w:cs="Arial"/>
        </w:rPr>
        <w:t>C2,</w:t>
      </w:r>
      <w:r w:rsidRPr="00037A46">
        <w:rPr>
          <w:rFonts w:cs="Arial"/>
          <w:spacing w:val="-2"/>
        </w:rPr>
        <w:t xml:space="preserve"> </w:t>
      </w:r>
      <w:r w:rsidRPr="00037A46">
        <w:rPr>
          <w:rFonts w:cs="Arial"/>
        </w:rPr>
        <w:t>trap</w:t>
      </w:r>
      <w:r w:rsidRPr="00037A46">
        <w:rPr>
          <w:rFonts w:cs="Arial"/>
          <w:spacing w:val="-5"/>
        </w:rPr>
        <w:t xml:space="preserve"> </w:t>
      </w:r>
      <w:r w:rsidRPr="00037A46">
        <w:rPr>
          <w:rFonts w:cs="Arial"/>
        </w:rPr>
        <w:t>8</w:t>
      </w:r>
      <w:r w:rsidRPr="00037A46">
        <w:rPr>
          <w:rFonts w:cs="Arial"/>
          <w:spacing w:val="-2"/>
        </w:rPr>
        <w:t xml:space="preserve"> </w:t>
      </w:r>
      <w:proofErr w:type="spellStart"/>
      <w:r w:rsidRPr="00037A46">
        <w:rPr>
          <w:rFonts w:cs="Arial"/>
        </w:rPr>
        <w:t>brutojaarloon</w:t>
      </w:r>
      <w:proofErr w:type="spellEnd"/>
      <w:r w:rsidRPr="00037A46">
        <w:rPr>
          <w:rFonts w:cs="Arial"/>
          <w:spacing w:val="-5"/>
        </w:rPr>
        <w:t xml:space="preserve"> </w:t>
      </w:r>
      <w:r w:rsidRPr="00037A46">
        <w:rPr>
          <w:rFonts w:cs="Arial"/>
        </w:rPr>
        <w:t>€</w:t>
      </w:r>
      <w:r w:rsidRPr="00037A46">
        <w:rPr>
          <w:rFonts w:cs="Arial"/>
          <w:spacing w:val="-4"/>
        </w:rPr>
        <w:t xml:space="preserve"> </w:t>
      </w:r>
      <w:r w:rsidRPr="00037A46">
        <w:rPr>
          <w:rFonts w:cs="Arial"/>
        </w:rPr>
        <w:t>16.600</w:t>
      </w:r>
      <w:r w:rsidRPr="00037A46">
        <w:rPr>
          <w:rFonts w:cs="Arial"/>
          <w:spacing w:val="-2"/>
        </w:rPr>
        <w:t xml:space="preserve"> </w:t>
      </w:r>
      <w:r w:rsidRPr="00037A46">
        <w:rPr>
          <w:rFonts w:cs="Arial"/>
        </w:rPr>
        <w:t>x</w:t>
      </w:r>
      <w:r w:rsidRPr="00037A46">
        <w:rPr>
          <w:rFonts w:cs="Arial"/>
          <w:spacing w:val="-4"/>
        </w:rPr>
        <w:t xml:space="preserve"> </w:t>
      </w:r>
      <w:r w:rsidRPr="00037A46">
        <w:rPr>
          <w:rFonts w:cs="Arial"/>
        </w:rPr>
        <w:t>1,8845</w:t>
      </w:r>
      <w:r w:rsidRPr="00037A46">
        <w:rPr>
          <w:rFonts w:cs="Arial"/>
          <w:spacing w:val="-4"/>
        </w:rPr>
        <w:t xml:space="preserve"> </w:t>
      </w:r>
      <w:r w:rsidRPr="00037A46">
        <w:rPr>
          <w:rFonts w:cs="Arial"/>
        </w:rPr>
        <w:t>=</w:t>
      </w:r>
      <w:r w:rsidRPr="00037A46">
        <w:rPr>
          <w:rFonts w:cs="Arial"/>
          <w:spacing w:val="-4"/>
        </w:rPr>
        <w:t xml:space="preserve"> </w:t>
      </w:r>
      <w:r w:rsidRPr="00037A46">
        <w:rPr>
          <w:rFonts w:cs="Arial"/>
        </w:rPr>
        <w:t>€</w:t>
      </w:r>
      <w:r w:rsidRPr="00037A46">
        <w:rPr>
          <w:rFonts w:cs="Arial"/>
          <w:spacing w:val="-4"/>
        </w:rPr>
        <w:t xml:space="preserve"> 31</w:t>
      </w:r>
      <w:r w:rsidRPr="00037A46">
        <w:rPr>
          <w:rFonts w:cs="Arial"/>
        </w:rPr>
        <w:t>.282,70</w:t>
      </w:r>
      <w:r w:rsidRPr="00037A46">
        <w:rPr>
          <w:rFonts w:cs="Arial"/>
          <w:spacing w:val="-2"/>
        </w:rPr>
        <w:t xml:space="preserve"> </w:t>
      </w:r>
      <w:r w:rsidRPr="00037A46">
        <w:rPr>
          <w:rFonts w:cs="Arial"/>
        </w:rPr>
        <w:t xml:space="preserve">bruto. Waarde van één vakantiedag: (€ 31.282,70 bruto : 1976= 15,83= </w:t>
      </w:r>
      <w:proofErr w:type="spellStart"/>
      <w:r w:rsidRPr="00037A46">
        <w:rPr>
          <w:rFonts w:cs="Arial"/>
        </w:rPr>
        <w:t>uursalaris</w:t>
      </w:r>
      <w:proofErr w:type="spellEnd"/>
      <w:r w:rsidRPr="00037A46">
        <w:rPr>
          <w:rFonts w:cs="Arial"/>
        </w:rPr>
        <w:t xml:space="preserve"> x 7,6u= </w:t>
      </w:r>
      <w:r w:rsidRPr="00037A46">
        <w:rPr>
          <w:rFonts w:cs="Arial"/>
          <w:b/>
        </w:rPr>
        <w:t>120,32 euro</w:t>
      </w:r>
    </w:p>
    <w:sectPr w:rsidR="00CA1329" w:rsidRPr="003244E3" w:rsidSect="00A470D5">
      <w:headerReference w:type="even" r:id="rId32"/>
      <w:headerReference w:type="default" r:id="rId33"/>
      <w:footerReference w:type="default" r:id="rId34"/>
      <w:pgSz w:w="11907" w:h="16840" w:code="9"/>
      <w:pgMar w:top="1701" w:right="1440" w:bottom="1701" w:left="1440" w:header="794" w:footer="794" w:gutter="0"/>
      <w:cols w:space="708"/>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83837" w14:textId="77777777" w:rsidR="00420100" w:rsidRDefault="00420100">
      <w:pPr>
        <w:spacing w:before="0" w:after="0"/>
      </w:pPr>
      <w:r>
        <w:separator/>
      </w:r>
    </w:p>
  </w:endnote>
  <w:endnote w:type="continuationSeparator" w:id="0">
    <w:p w14:paraId="57024F4F" w14:textId="77777777" w:rsidR="00420100" w:rsidRDefault="0042010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tandardSymL">
    <w:altName w:val="Calibri"/>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FID174HGSet1">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3B26" w14:textId="6197FF10" w:rsidR="009D7A50" w:rsidRPr="00822D21" w:rsidRDefault="0035285F">
    <w:pPr>
      <w:pStyle w:val="Voettekst"/>
      <w:pBdr>
        <w:top w:val="single" w:sz="4" w:space="1" w:color="auto"/>
      </w:pBdr>
      <w:ind w:right="-45"/>
      <w:rPr>
        <w:sz w:val="16"/>
        <w:szCs w:val="16"/>
        <w:lang w:val="nl-BE"/>
      </w:rPr>
    </w:pPr>
    <w:r w:rsidRPr="003346E6">
      <w:rPr>
        <w:noProof/>
        <w:lang w:val="nl-BE" w:eastAsia="nl-BE"/>
      </w:rPr>
      <w:drawing>
        <wp:inline distT="0" distB="0" distL="0" distR="0" wp14:anchorId="448E3769" wp14:editId="7FB1C322">
          <wp:extent cx="83820" cy="31242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83820" cy="312420"/>
                  </a:xfrm>
                  <a:prstGeom prst="rect">
                    <a:avLst/>
                  </a:prstGeom>
                  <a:noFill/>
                  <a:ln>
                    <a:noFill/>
                  </a:ln>
                </pic:spPr>
              </pic:pic>
            </a:graphicData>
          </a:graphic>
        </wp:inline>
      </w:drawing>
    </w:r>
    <w:r w:rsidR="009D7A50" w:rsidRPr="00822D21">
      <w:rPr>
        <w:sz w:val="16"/>
        <w:szCs w:val="16"/>
        <w:lang w:val="nl-BE"/>
      </w:rPr>
      <w:tab/>
    </w:r>
    <w:r w:rsidR="009D7A50" w:rsidRPr="00822D21">
      <w:rPr>
        <w:sz w:val="16"/>
        <w:szCs w:val="16"/>
        <w:lang w:val="nl-BE"/>
      </w:rPr>
      <w:tab/>
      <w:t xml:space="preserve">pagina </w:t>
    </w:r>
    <w:r w:rsidR="009D7A50" w:rsidRPr="00822D21">
      <w:rPr>
        <w:rStyle w:val="Paginanummer"/>
        <w:sz w:val="16"/>
        <w:szCs w:val="16"/>
      </w:rPr>
      <w:fldChar w:fldCharType="begin"/>
    </w:r>
    <w:r w:rsidR="009D7A50" w:rsidRPr="00822D21">
      <w:rPr>
        <w:rStyle w:val="Paginanummer"/>
        <w:sz w:val="16"/>
        <w:szCs w:val="16"/>
      </w:rPr>
      <w:instrText xml:space="preserve"> PAGE </w:instrText>
    </w:r>
    <w:r w:rsidR="009D7A50" w:rsidRPr="00822D21">
      <w:rPr>
        <w:rStyle w:val="Paginanummer"/>
        <w:sz w:val="16"/>
        <w:szCs w:val="16"/>
      </w:rPr>
      <w:fldChar w:fldCharType="separate"/>
    </w:r>
    <w:r w:rsidR="004E037E">
      <w:rPr>
        <w:rStyle w:val="Paginanummer"/>
        <w:noProof/>
        <w:sz w:val="16"/>
        <w:szCs w:val="16"/>
      </w:rPr>
      <w:t>166</w:t>
    </w:r>
    <w:r w:rsidR="009D7A50" w:rsidRPr="00822D21">
      <w:rPr>
        <w:rStyle w:val="Paginanummer"/>
        <w:sz w:val="16"/>
        <w:szCs w:val="16"/>
      </w:rPr>
      <w:fldChar w:fldCharType="end"/>
    </w:r>
    <w:r w:rsidR="009D7A50" w:rsidRPr="00822D21">
      <w:rPr>
        <w:rStyle w:val="Paginanummer"/>
        <w:sz w:val="16"/>
        <w:szCs w:val="16"/>
      </w:rPr>
      <w:t xml:space="preserve"> van </w:t>
    </w:r>
    <w:r w:rsidR="009D7A50" w:rsidRPr="00822D21">
      <w:rPr>
        <w:rStyle w:val="Paginanummer"/>
        <w:sz w:val="16"/>
        <w:szCs w:val="16"/>
      </w:rPr>
      <w:fldChar w:fldCharType="begin"/>
    </w:r>
    <w:r w:rsidR="009D7A50" w:rsidRPr="00822D21">
      <w:rPr>
        <w:rStyle w:val="Paginanummer"/>
        <w:sz w:val="16"/>
        <w:szCs w:val="16"/>
      </w:rPr>
      <w:instrText xml:space="preserve"> NUMPAGES </w:instrText>
    </w:r>
    <w:r w:rsidR="009D7A50" w:rsidRPr="00822D21">
      <w:rPr>
        <w:rStyle w:val="Paginanummer"/>
        <w:sz w:val="16"/>
        <w:szCs w:val="16"/>
      </w:rPr>
      <w:fldChar w:fldCharType="separate"/>
    </w:r>
    <w:r w:rsidR="004E037E">
      <w:rPr>
        <w:rStyle w:val="Paginanummer"/>
        <w:noProof/>
        <w:sz w:val="16"/>
        <w:szCs w:val="16"/>
      </w:rPr>
      <w:t>213</w:t>
    </w:r>
    <w:r w:rsidR="009D7A50" w:rsidRPr="00822D21">
      <w:rPr>
        <w:rStyle w:val="Paginanumm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D327B" w14:textId="44D14399" w:rsidR="009D7A50" w:rsidRPr="00822D21" w:rsidRDefault="0035285F" w:rsidP="004C1C40">
    <w:pPr>
      <w:pStyle w:val="Voettekst"/>
      <w:pBdr>
        <w:top w:val="single" w:sz="4" w:space="1" w:color="auto"/>
      </w:pBdr>
      <w:tabs>
        <w:tab w:val="clear" w:pos="9071"/>
        <w:tab w:val="right" w:pos="13325"/>
      </w:tabs>
      <w:ind w:right="-45"/>
      <w:rPr>
        <w:sz w:val="16"/>
        <w:szCs w:val="16"/>
        <w:lang w:val="nl-BE"/>
      </w:rPr>
    </w:pPr>
    <w:r w:rsidRPr="003346E6">
      <w:rPr>
        <w:noProof/>
        <w:lang w:val="nl-BE" w:eastAsia="nl-BE"/>
      </w:rPr>
      <w:drawing>
        <wp:inline distT="0" distB="0" distL="0" distR="0" wp14:anchorId="1EF09987" wp14:editId="2508271D">
          <wp:extent cx="83820" cy="31242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83820" cy="312420"/>
                  </a:xfrm>
                  <a:prstGeom prst="rect">
                    <a:avLst/>
                  </a:prstGeom>
                  <a:noFill/>
                  <a:ln>
                    <a:noFill/>
                  </a:ln>
                </pic:spPr>
              </pic:pic>
            </a:graphicData>
          </a:graphic>
        </wp:inline>
      </w:drawing>
    </w:r>
    <w:r w:rsidR="009D7A50" w:rsidRPr="00822D21">
      <w:rPr>
        <w:sz w:val="16"/>
        <w:szCs w:val="16"/>
        <w:lang w:val="nl-BE"/>
      </w:rPr>
      <w:tab/>
    </w:r>
    <w:r w:rsidR="009D7A50" w:rsidRPr="00822D21">
      <w:rPr>
        <w:sz w:val="16"/>
        <w:szCs w:val="16"/>
        <w:lang w:val="nl-BE"/>
      </w:rPr>
      <w:tab/>
      <w:t xml:space="preserve">pagina </w:t>
    </w:r>
    <w:r w:rsidR="009D7A50" w:rsidRPr="00822D21">
      <w:rPr>
        <w:rStyle w:val="Paginanummer"/>
        <w:sz w:val="16"/>
        <w:szCs w:val="16"/>
      </w:rPr>
      <w:fldChar w:fldCharType="begin"/>
    </w:r>
    <w:r w:rsidR="009D7A50" w:rsidRPr="00822D21">
      <w:rPr>
        <w:rStyle w:val="Paginanummer"/>
        <w:sz w:val="16"/>
        <w:szCs w:val="16"/>
      </w:rPr>
      <w:instrText xml:space="preserve"> PAGE </w:instrText>
    </w:r>
    <w:r w:rsidR="009D7A50" w:rsidRPr="00822D21">
      <w:rPr>
        <w:rStyle w:val="Paginanummer"/>
        <w:sz w:val="16"/>
        <w:szCs w:val="16"/>
      </w:rPr>
      <w:fldChar w:fldCharType="separate"/>
    </w:r>
    <w:r w:rsidR="004E037E">
      <w:rPr>
        <w:rStyle w:val="Paginanummer"/>
        <w:noProof/>
        <w:sz w:val="16"/>
        <w:szCs w:val="16"/>
      </w:rPr>
      <w:t>202</w:t>
    </w:r>
    <w:r w:rsidR="009D7A50" w:rsidRPr="00822D21">
      <w:rPr>
        <w:rStyle w:val="Paginanummer"/>
        <w:sz w:val="16"/>
        <w:szCs w:val="16"/>
      </w:rPr>
      <w:fldChar w:fldCharType="end"/>
    </w:r>
    <w:r w:rsidR="009D7A50" w:rsidRPr="00822D21">
      <w:rPr>
        <w:rStyle w:val="Paginanummer"/>
        <w:sz w:val="16"/>
        <w:szCs w:val="16"/>
      </w:rPr>
      <w:t xml:space="preserve"> van </w:t>
    </w:r>
    <w:r w:rsidR="009D7A50" w:rsidRPr="00822D21">
      <w:rPr>
        <w:rStyle w:val="Paginanummer"/>
        <w:sz w:val="16"/>
        <w:szCs w:val="16"/>
      </w:rPr>
      <w:fldChar w:fldCharType="begin"/>
    </w:r>
    <w:r w:rsidR="009D7A50" w:rsidRPr="00822D21">
      <w:rPr>
        <w:rStyle w:val="Paginanummer"/>
        <w:sz w:val="16"/>
        <w:szCs w:val="16"/>
      </w:rPr>
      <w:instrText xml:space="preserve"> NUMPAGES </w:instrText>
    </w:r>
    <w:r w:rsidR="009D7A50" w:rsidRPr="00822D21">
      <w:rPr>
        <w:rStyle w:val="Paginanummer"/>
        <w:sz w:val="16"/>
        <w:szCs w:val="16"/>
      </w:rPr>
      <w:fldChar w:fldCharType="separate"/>
    </w:r>
    <w:r w:rsidR="004E037E">
      <w:rPr>
        <w:rStyle w:val="Paginanummer"/>
        <w:noProof/>
        <w:sz w:val="16"/>
        <w:szCs w:val="16"/>
      </w:rPr>
      <w:t>213</w:t>
    </w:r>
    <w:r w:rsidR="009D7A50" w:rsidRPr="00822D21">
      <w:rPr>
        <w:rStyle w:val="Paginanummer"/>
        <w:sz w:val="16"/>
        <w:szCs w:val="16"/>
      </w:rPr>
      <w:fldChar w:fldCharType="end"/>
    </w:r>
  </w:p>
  <w:p w14:paraId="21968076" w14:textId="77777777" w:rsidR="009D7A50" w:rsidRPr="004C1C40" w:rsidRDefault="009D7A50" w:rsidP="004C1C4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23543" w14:textId="5D536E93" w:rsidR="009D7A50" w:rsidRPr="00822D21" w:rsidRDefault="0035285F" w:rsidP="004C1C40">
    <w:pPr>
      <w:pStyle w:val="Voettekst"/>
      <w:pBdr>
        <w:top w:val="single" w:sz="4" w:space="1" w:color="auto"/>
      </w:pBdr>
      <w:ind w:right="-45"/>
      <w:rPr>
        <w:sz w:val="16"/>
        <w:szCs w:val="16"/>
        <w:lang w:val="nl-BE"/>
      </w:rPr>
    </w:pPr>
    <w:r w:rsidRPr="003346E6">
      <w:rPr>
        <w:noProof/>
        <w:lang w:val="nl-BE" w:eastAsia="nl-BE"/>
      </w:rPr>
      <w:drawing>
        <wp:inline distT="0" distB="0" distL="0" distR="0" wp14:anchorId="0F3E967B" wp14:editId="73F01B47">
          <wp:extent cx="83820" cy="312420"/>
          <wp:effectExtent l="0" t="0" r="0" b="0"/>
          <wp:docPr id="1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83820" cy="312420"/>
                  </a:xfrm>
                  <a:prstGeom prst="rect">
                    <a:avLst/>
                  </a:prstGeom>
                  <a:noFill/>
                  <a:ln>
                    <a:noFill/>
                  </a:ln>
                </pic:spPr>
              </pic:pic>
            </a:graphicData>
          </a:graphic>
        </wp:inline>
      </w:drawing>
    </w:r>
    <w:r w:rsidR="009D7A50" w:rsidRPr="00822D21">
      <w:rPr>
        <w:sz w:val="16"/>
        <w:szCs w:val="16"/>
        <w:lang w:val="nl-BE"/>
      </w:rPr>
      <w:tab/>
    </w:r>
    <w:r w:rsidR="009D7A50" w:rsidRPr="00822D21">
      <w:rPr>
        <w:sz w:val="16"/>
        <w:szCs w:val="16"/>
        <w:lang w:val="nl-BE"/>
      </w:rPr>
      <w:tab/>
      <w:t xml:space="preserve">pagina </w:t>
    </w:r>
    <w:r w:rsidR="009D7A50" w:rsidRPr="00822D21">
      <w:rPr>
        <w:rStyle w:val="Paginanummer"/>
        <w:sz w:val="16"/>
        <w:szCs w:val="16"/>
      </w:rPr>
      <w:fldChar w:fldCharType="begin"/>
    </w:r>
    <w:r w:rsidR="009D7A50" w:rsidRPr="00822D21">
      <w:rPr>
        <w:rStyle w:val="Paginanummer"/>
        <w:sz w:val="16"/>
        <w:szCs w:val="16"/>
      </w:rPr>
      <w:instrText xml:space="preserve"> PAGE </w:instrText>
    </w:r>
    <w:r w:rsidR="009D7A50" w:rsidRPr="00822D21">
      <w:rPr>
        <w:rStyle w:val="Paginanummer"/>
        <w:sz w:val="16"/>
        <w:szCs w:val="16"/>
      </w:rPr>
      <w:fldChar w:fldCharType="separate"/>
    </w:r>
    <w:r w:rsidR="00026F56">
      <w:rPr>
        <w:rStyle w:val="Paginanummer"/>
        <w:noProof/>
        <w:sz w:val="16"/>
        <w:szCs w:val="16"/>
      </w:rPr>
      <w:t>213</w:t>
    </w:r>
    <w:r w:rsidR="009D7A50" w:rsidRPr="00822D21">
      <w:rPr>
        <w:rStyle w:val="Paginanummer"/>
        <w:sz w:val="16"/>
        <w:szCs w:val="16"/>
      </w:rPr>
      <w:fldChar w:fldCharType="end"/>
    </w:r>
    <w:r w:rsidR="009D7A50" w:rsidRPr="00822D21">
      <w:rPr>
        <w:rStyle w:val="Paginanummer"/>
        <w:sz w:val="16"/>
        <w:szCs w:val="16"/>
      </w:rPr>
      <w:t xml:space="preserve"> van </w:t>
    </w:r>
    <w:r w:rsidR="009D7A50" w:rsidRPr="00822D21">
      <w:rPr>
        <w:rStyle w:val="Paginanummer"/>
        <w:sz w:val="16"/>
        <w:szCs w:val="16"/>
      </w:rPr>
      <w:fldChar w:fldCharType="begin"/>
    </w:r>
    <w:r w:rsidR="009D7A50" w:rsidRPr="00822D21">
      <w:rPr>
        <w:rStyle w:val="Paginanummer"/>
        <w:sz w:val="16"/>
        <w:szCs w:val="16"/>
      </w:rPr>
      <w:instrText xml:space="preserve"> NUMPAGES </w:instrText>
    </w:r>
    <w:r w:rsidR="009D7A50" w:rsidRPr="00822D21">
      <w:rPr>
        <w:rStyle w:val="Paginanummer"/>
        <w:sz w:val="16"/>
        <w:szCs w:val="16"/>
      </w:rPr>
      <w:fldChar w:fldCharType="separate"/>
    </w:r>
    <w:r w:rsidR="00026F56">
      <w:rPr>
        <w:rStyle w:val="Paginanummer"/>
        <w:noProof/>
        <w:sz w:val="16"/>
        <w:szCs w:val="16"/>
      </w:rPr>
      <w:t>213</w:t>
    </w:r>
    <w:r w:rsidR="009D7A50" w:rsidRPr="00822D21">
      <w:rPr>
        <w:rStyle w:val="Paginanummer"/>
        <w:sz w:val="16"/>
        <w:szCs w:val="16"/>
      </w:rPr>
      <w:fldChar w:fldCharType="end"/>
    </w:r>
  </w:p>
  <w:p w14:paraId="6B91F320" w14:textId="77777777" w:rsidR="009D7A50" w:rsidRPr="004C1C40" w:rsidRDefault="009D7A50" w:rsidP="004C1C4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7B879" w14:textId="77777777" w:rsidR="00420100" w:rsidRDefault="00420100">
      <w:pPr>
        <w:spacing w:before="0" w:after="0"/>
      </w:pPr>
      <w:r>
        <w:separator/>
      </w:r>
    </w:p>
  </w:footnote>
  <w:footnote w:type="continuationSeparator" w:id="0">
    <w:p w14:paraId="61C2E6BE" w14:textId="77777777" w:rsidR="00420100" w:rsidRDefault="00420100">
      <w:pPr>
        <w:spacing w:before="0" w:after="0"/>
      </w:pPr>
      <w:r>
        <w:continuationSeparator/>
      </w:r>
    </w:p>
  </w:footnote>
  <w:footnote w:id="1">
    <w:p w14:paraId="1AD45472" w14:textId="77777777" w:rsidR="009D7A50" w:rsidRDefault="009D7A50" w:rsidP="00481835">
      <w:pPr>
        <w:pStyle w:val="Voetnoottekst"/>
      </w:pPr>
      <w:r>
        <w:rPr>
          <w:rStyle w:val="Voetnootmarkering"/>
        </w:rPr>
        <w:footnoteRef/>
      </w:r>
      <w:r>
        <w:t xml:space="preserve"> Ter info, op de totaliteit van dit verlaagde bedrag worden in de huidige stand van de wetgeving de gewone sociale zekerheidsbijdragen berekend.</w:t>
      </w:r>
    </w:p>
  </w:footnote>
  <w:footnote w:id="2">
    <w:p w14:paraId="5EB860AB" w14:textId="77777777" w:rsidR="009D7A50" w:rsidRPr="00481835" w:rsidRDefault="009D7A50">
      <w:pPr>
        <w:pStyle w:val="Voetnoottekst"/>
        <w:rPr>
          <w:lang w:val="nl-BE"/>
        </w:rPr>
      </w:pPr>
      <w:r>
        <w:rPr>
          <w:rStyle w:val="Voetnootmarkering"/>
        </w:rPr>
        <w:footnoteRef/>
      </w:r>
      <w:r>
        <w:t xml:space="preserve"> </w:t>
      </w:r>
      <w:r>
        <w:rPr>
          <w:lang w:val="nl-BE"/>
        </w:rPr>
        <w:t>Sectoraal akkoord van 8 april 2020 voor lokale besturen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14207" w14:textId="58D39B3D" w:rsidR="000D65C6" w:rsidRPr="000D65C6" w:rsidRDefault="000D65C6" w:rsidP="000D65C6">
    <w:pPr>
      <w:pStyle w:val="Normaalweb"/>
      <w:rPr>
        <w:rFonts w:eastAsia="Times New Roman"/>
      </w:rPr>
    </w:pPr>
    <w:r w:rsidRPr="000D65C6">
      <w:rPr>
        <w:rFonts w:eastAsia="Times New Roman"/>
        <w:noProof/>
      </w:rPr>
      <w:drawing>
        <wp:anchor distT="0" distB="0" distL="114300" distR="114300" simplePos="0" relativeHeight="251663872" behindDoc="0" locked="0" layoutInCell="1" allowOverlap="1" wp14:anchorId="63FD54F6" wp14:editId="448561FF">
          <wp:simplePos x="0" y="0"/>
          <wp:positionH relativeFrom="column">
            <wp:posOffset>85725</wp:posOffset>
          </wp:positionH>
          <wp:positionV relativeFrom="paragraph">
            <wp:posOffset>-208915</wp:posOffset>
          </wp:positionV>
          <wp:extent cx="1409700" cy="545465"/>
          <wp:effectExtent l="0" t="0" r="0" b="698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545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5C6">
      <w:t xml:space="preserve"> </w:t>
    </w:r>
  </w:p>
  <w:p w14:paraId="5E3E0602" w14:textId="133EC629" w:rsidR="009D7A50" w:rsidRDefault="009D7A50" w:rsidP="00074DFE">
    <w:pPr>
      <w:pStyle w:val="Koptekst"/>
      <w:pBdr>
        <w:bottom w:val="single" w:sz="4" w:space="6" w:color="auto"/>
        <w:between w:val="single" w:sz="4" w:space="1" w:color="auto"/>
      </w:pBdr>
      <w:tabs>
        <w:tab w:val="clear" w:pos="4536"/>
        <w:tab w:val="clear" w:pos="9072"/>
        <w:tab w:val="left" w:pos="807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110AE" w14:textId="3F3B2B85" w:rsidR="000D65C6" w:rsidRPr="000D65C6" w:rsidRDefault="000D65C6" w:rsidP="000D65C6">
    <w:pPr>
      <w:spacing w:before="100" w:beforeAutospacing="1" w:after="100" w:afterAutospacing="1"/>
      <w:ind w:left="0"/>
      <w:jc w:val="left"/>
      <w:rPr>
        <w:rFonts w:ascii="Times New Roman" w:hAnsi="Times New Roman"/>
        <w:sz w:val="24"/>
        <w:szCs w:val="24"/>
        <w:lang w:val="nl-BE" w:eastAsia="nl-BE"/>
      </w:rPr>
    </w:pPr>
    <w:r w:rsidRPr="000D65C6">
      <w:rPr>
        <w:noProof/>
      </w:rPr>
      <w:drawing>
        <wp:anchor distT="0" distB="0" distL="114300" distR="114300" simplePos="0" relativeHeight="251666944" behindDoc="0" locked="0" layoutInCell="1" allowOverlap="1" wp14:anchorId="378101D2" wp14:editId="7E06052D">
          <wp:simplePos x="0" y="0"/>
          <wp:positionH relativeFrom="column">
            <wp:posOffset>66675</wp:posOffset>
          </wp:positionH>
          <wp:positionV relativeFrom="paragraph">
            <wp:posOffset>-180340</wp:posOffset>
          </wp:positionV>
          <wp:extent cx="1409700" cy="545465"/>
          <wp:effectExtent l="0" t="0" r="0" b="698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0F74EF" w14:textId="05F85D6E" w:rsidR="009D7A50" w:rsidRDefault="009D7A50">
    <w:pPr>
      <w:pStyle w:val="Koptekst"/>
    </w:pPr>
  </w:p>
  <w:p w14:paraId="7405B08A" w14:textId="77777777" w:rsidR="009D7A50" w:rsidRDefault="009D7A50" w:rsidP="008A02F2">
    <w:pPr>
      <w:pStyle w:val="Koptekst"/>
      <w:pBdr>
        <w:top w:val="single" w:sz="4"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B0A4F" w14:textId="4BD09332" w:rsidR="009D7A50" w:rsidRPr="00822D21" w:rsidRDefault="000D65C6" w:rsidP="000C126C">
    <w:pPr>
      <w:pStyle w:val="Koptekst"/>
      <w:pBdr>
        <w:bottom w:val="single" w:sz="4" w:space="14" w:color="auto"/>
      </w:pBdr>
      <w:tabs>
        <w:tab w:val="clear" w:pos="4536"/>
        <w:tab w:val="center" w:pos="2835"/>
      </w:tabs>
      <w:rPr>
        <w:sz w:val="16"/>
        <w:szCs w:val="16"/>
        <w:lang w:val="nl-BE"/>
      </w:rPr>
    </w:pPr>
    <w:r w:rsidRPr="000D65C6">
      <w:rPr>
        <w:noProof/>
      </w:rPr>
      <w:drawing>
        <wp:anchor distT="0" distB="0" distL="114300" distR="114300" simplePos="0" relativeHeight="251668992" behindDoc="0" locked="0" layoutInCell="1" allowOverlap="1" wp14:anchorId="1BABCC45" wp14:editId="5BEFDA0B">
          <wp:simplePos x="0" y="0"/>
          <wp:positionH relativeFrom="column">
            <wp:posOffset>196215</wp:posOffset>
          </wp:positionH>
          <wp:positionV relativeFrom="paragraph">
            <wp:posOffset>-199390</wp:posOffset>
          </wp:positionV>
          <wp:extent cx="1409700" cy="545465"/>
          <wp:effectExtent l="0" t="0" r="0" b="698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A98C1" w14:textId="25EE0224" w:rsidR="009D7A50" w:rsidRPr="00B04309" w:rsidRDefault="0035285F" w:rsidP="000C126C">
    <w:pPr>
      <w:pStyle w:val="Koptekst"/>
      <w:pBdr>
        <w:bottom w:val="single" w:sz="4" w:space="9" w:color="auto"/>
      </w:pBdr>
      <w:tabs>
        <w:tab w:val="clear" w:pos="4536"/>
        <w:tab w:val="clear" w:pos="9072"/>
        <w:tab w:val="center" w:pos="8000"/>
        <w:tab w:val="right" w:pos="13325"/>
      </w:tabs>
      <w:rPr>
        <w:sz w:val="16"/>
        <w:szCs w:val="16"/>
        <w:lang w:val="nl-BE"/>
      </w:rPr>
    </w:pPr>
    <w:r>
      <w:rPr>
        <w:noProof/>
        <w:sz w:val="16"/>
        <w:szCs w:val="16"/>
        <w:lang w:val="nl-BE" w:eastAsia="nl-BE"/>
      </w:rPr>
      <w:drawing>
        <wp:anchor distT="0" distB="0" distL="114300" distR="114300" simplePos="0" relativeHeight="251661824" behindDoc="0" locked="0" layoutInCell="1" allowOverlap="1" wp14:anchorId="389D987C" wp14:editId="590EC024">
          <wp:simplePos x="0" y="0"/>
          <wp:positionH relativeFrom="column">
            <wp:posOffset>7207250</wp:posOffset>
          </wp:positionH>
          <wp:positionV relativeFrom="paragraph">
            <wp:posOffset>-46990</wp:posOffset>
          </wp:positionV>
          <wp:extent cx="1323340" cy="255270"/>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
                    <a:extLst>
                      <a:ext uri="{28A0092B-C50C-407E-A947-70E740481C1C}">
                        <a14:useLocalDpi xmlns:a14="http://schemas.microsoft.com/office/drawing/2010/main" val="0"/>
                      </a:ext>
                    </a:extLst>
                  </a:blip>
                  <a:srcRect b="36111"/>
                  <a:stretch>
                    <a:fillRect/>
                  </a:stretch>
                </pic:blipFill>
                <pic:spPr bwMode="auto">
                  <a:xfrm>
                    <a:off x="0" y="0"/>
                    <a:ext cx="1323340" cy="255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lang w:val="nl-BE" w:eastAsia="nl-BE"/>
      </w:rPr>
      <w:drawing>
        <wp:anchor distT="0" distB="0" distL="114300" distR="114300" simplePos="0" relativeHeight="251654656" behindDoc="1" locked="1" layoutInCell="1" allowOverlap="1" wp14:anchorId="10EFA012" wp14:editId="6D76CF36">
          <wp:simplePos x="0" y="0"/>
          <wp:positionH relativeFrom="column">
            <wp:posOffset>0</wp:posOffset>
          </wp:positionH>
          <wp:positionV relativeFrom="paragraph">
            <wp:posOffset>-46990</wp:posOffset>
          </wp:positionV>
          <wp:extent cx="899795" cy="27686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795" cy="276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7359E" w14:textId="673CC033" w:rsidR="009D7A50" w:rsidRDefault="0035285F">
    <w:pPr>
      <w:pStyle w:val="Plattetekst"/>
      <w:spacing w:line="14" w:lineRule="auto"/>
    </w:pPr>
    <w:r>
      <w:rPr>
        <w:noProof/>
      </w:rPr>
      <mc:AlternateContent>
        <mc:Choice Requires="wps">
          <w:drawing>
            <wp:anchor distT="0" distB="0" distL="114300" distR="114300" simplePos="0" relativeHeight="251657728" behindDoc="1" locked="0" layoutInCell="1" allowOverlap="1" wp14:anchorId="53DC8FE8" wp14:editId="58DE67B0">
              <wp:simplePos x="0" y="0"/>
              <wp:positionH relativeFrom="page">
                <wp:posOffset>6481445</wp:posOffset>
              </wp:positionH>
              <wp:positionV relativeFrom="page">
                <wp:posOffset>464185</wp:posOffset>
              </wp:positionV>
              <wp:extent cx="232410" cy="165735"/>
              <wp:effectExtent l="0" t="0" r="0" b="0"/>
              <wp:wrapNone/>
              <wp:docPr id="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67306" w14:textId="77777777" w:rsidR="009D7A50" w:rsidRDefault="009D7A50">
                          <w:pPr>
                            <w:pStyle w:val="Plattetekst"/>
                            <w:spacing w:line="245" w:lineRule="exact"/>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DC8FE8" id="_x0000_t202" coordsize="21600,21600" o:spt="202" path="m,l,21600r21600,l21600,xe">
              <v:stroke joinstyle="miter"/>
              <v:path gradientshapeok="t" o:connecttype="rect"/>
            </v:shapetype>
            <v:shape id="docshape1" o:spid="_x0000_s1026" type="#_x0000_t202" style="position:absolute;left:0;text-align:left;margin-left:510.35pt;margin-top:36.55pt;width:18.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" filled="f" stroked="f">
              <v:textbox inset="0,0,0,0">
                <w:txbxContent>
                  <w:p w14:paraId="50067306" w14:textId="77777777" w:rsidR="009D7A50" w:rsidRDefault="009D7A50">
                    <w:pPr>
                      <w:pStyle w:val="Plattetekst"/>
                      <w:spacing w:line="245" w:lineRule="exact"/>
                      <w:ind w:left="60"/>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48303" w14:textId="77777777" w:rsidR="009D7A50" w:rsidRDefault="009D7A5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F60DC" w14:textId="54E4E74D" w:rsidR="009D7A50" w:rsidRPr="00A33770" w:rsidRDefault="0035285F" w:rsidP="000C126C">
    <w:pPr>
      <w:pStyle w:val="Koptekst"/>
      <w:pBdr>
        <w:bottom w:val="single" w:sz="4" w:space="13" w:color="auto"/>
      </w:pBdr>
      <w:tabs>
        <w:tab w:val="clear" w:pos="4536"/>
        <w:tab w:val="clear" w:pos="9072"/>
        <w:tab w:val="right" w:pos="8800"/>
        <w:tab w:val="right" w:pos="13325"/>
      </w:tabs>
      <w:rPr>
        <w:sz w:val="16"/>
        <w:szCs w:val="16"/>
        <w:lang w:val="nl-BE"/>
      </w:rPr>
    </w:pPr>
    <w:r>
      <w:rPr>
        <w:noProof/>
        <w:sz w:val="16"/>
        <w:szCs w:val="16"/>
        <w:lang w:val="nl-BE" w:eastAsia="nl-BE"/>
      </w:rPr>
      <w:drawing>
        <wp:anchor distT="0" distB="0" distL="114300" distR="114300" simplePos="0" relativeHeight="251662848" behindDoc="0" locked="0" layoutInCell="1" allowOverlap="1" wp14:anchorId="4F89880E" wp14:editId="4E98BF04">
          <wp:simplePos x="0" y="0"/>
          <wp:positionH relativeFrom="column">
            <wp:posOffset>4411345</wp:posOffset>
          </wp:positionH>
          <wp:positionV relativeFrom="paragraph">
            <wp:posOffset>-9525</wp:posOffset>
          </wp:positionV>
          <wp:extent cx="1323340" cy="255270"/>
          <wp:effectExtent l="0" t="0" r="0" b="0"/>
          <wp:wrapSquare wrapText="bothSides"/>
          <wp:docPr id="2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
                    <a:extLst>
                      <a:ext uri="{28A0092B-C50C-407E-A947-70E740481C1C}">
                        <a14:useLocalDpi xmlns:a14="http://schemas.microsoft.com/office/drawing/2010/main" val="0"/>
                      </a:ext>
                    </a:extLst>
                  </a:blip>
                  <a:srcRect b="36111"/>
                  <a:stretch>
                    <a:fillRect/>
                  </a:stretch>
                </pic:blipFill>
                <pic:spPr bwMode="auto">
                  <a:xfrm>
                    <a:off x="0" y="0"/>
                    <a:ext cx="1323340" cy="255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lang w:val="nl-BE" w:eastAsia="nl-BE"/>
      </w:rPr>
      <w:drawing>
        <wp:anchor distT="0" distB="0" distL="114300" distR="114300" simplePos="0" relativeHeight="251653632" behindDoc="1" locked="1" layoutInCell="1" allowOverlap="1" wp14:anchorId="6A355394" wp14:editId="5A27C96A">
          <wp:simplePos x="0" y="0"/>
          <wp:positionH relativeFrom="column">
            <wp:posOffset>114300</wp:posOffset>
          </wp:positionH>
          <wp:positionV relativeFrom="paragraph">
            <wp:posOffset>4445</wp:posOffset>
          </wp:positionV>
          <wp:extent cx="899795" cy="27686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795" cy="276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4388"/>
    <w:multiLevelType w:val="hybridMultilevel"/>
    <w:tmpl w:val="028040EE"/>
    <w:lvl w:ilvl="0" w:tplc="7F08D2BE">
      <w:start w:val="3"/>
      <w:numFmt w:val="bullet"/>
      <w:lvlText w:val="-"/>
      <w:lvlJc w:val="left"/>
      <w:pPr>
        <w:tabs>
          <w:tab w:val="num" w:pos="1211"/>
        </w:tabs>
        <w:ind w:left="1211" w:hanging="360"/>
      </w:pPr>
      <w:rPr>
        <w:rFonts w:ascii="Times New Roman" w:eastAsia="Times New Roman" w:hAnsi="Times New Roman" w:cs="Times New Roman" w:hint="default"/>
        <w:color w:val="auto"/>
      </w:rPr>
    </w:lvl>
    <w:lvl w:ilvl="1" w:tplc="04130003" w:tentative="1">
      <w:start w:val="1"/>
      <w:numFmt w:val="bullet"/>
      <w:lvlText w:val="o"/>
      <w:lvlJc w:val="left"/>
      <w:pPr>
        <w:tabs>
          <w:tab w:val="num" w:pos="1724"/>
        </w:tabs>
        <w:ind w:left="1724" w:hanging="360"/>
      </w:pPr>
      <w:rPr>
        <w:rFonts w:ascii="Courier New" w:hAnsi="Courier New" w:cs="Courier New"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 w15:restartNumberingAfterBreak="0">
    <w:nsid w:val="01BA7D62"/>
    <w:multiLevelType w:val="hybridMultilevel"/>
    <w:tmpl w:val="C95EAE14"/>
    <w:lvl w:ilvl="0" w:tplc="E202E338">
      <w:start w:val="1"/>
      <w:numFmt w:val="decimal"/>
      <w:lvlText w:val="%1."/>
      <w:lvlJc w:val="left"/>
      <w:pPr>
        <w:ind w:left="836" w:hanging="360"/>
      </w:pPr>
      <w:rPr>
        <w:rFonts w:ascii="Calibri" w:eastAsia="Calibri" w:hAnsi="Calibri" w:cs="Calibri" w:hint="default"/>
        <w:b w:val="0"/>
        <w:bCs w:val="0"/>
        <w:i w:val="0"/>
        <w:iCs w:val="0"/>
        <w:w w:val="100"/>
        <w:sz w:val="22"/>
        <w:szCs w:val="22"/>
        <w:lang w:val="nl-NL" w:eastAsia="en-US" w:bidi="ar-SA"/>
      </w:rPr>
    </w:lvl>
    <w:lvl w:ilvl="1" w:tplc="59848E6E">
      <w:numFmt w:val="bullet"/>
      <w:lvlText w:val="•"/>
      <w:lvlJc w:val="left"/>
      <w:pPr>
        <w:ind w:left="1686" w:hanging="360"/>
      </w:pPr>
      <w:rPr>
        <w:rFonts w:hint="default"/>
        <w:lang w:val="nl-NL" w:eastAsia="en-US" w:bidi="ar-SA"/>
      </w:rPr>
    </w:lvl>
    <w:lvl w:ilvl="2" w:tplc="B8E0135E">
      <w:numFmt w:val="bullet"/>
      <w:lvlText w:val="•"/>
      <w:lvlJc w:val="left"/>
      <w:pPr>
        <w:ind w:left="2533" w:hanging="360"/>
      </w:pPr>
      <w:rPr>
        <w:rFonts w:hint="default"/>
        <w:lang w:val="nl-NL" w:eastAsia="en-US" w:bidi="ar-SA"/>
      </w:rPr>
    </w:lvl>
    <w:lvl w:ilvl="3" w:tplc="471426E6">
      <w:numFmt w:val="bullet"/>
      <w:lvlText w:val="•"/>
      <w:lvlJc w:val="left"/>
      <w:pPr>
        <w:ind w:left="3379" w:hanging="360"/>
      </w:pPr>
      <w:rPr>
        <w:rFonts w:hint="default"/>
        <w:lang w:val="nl-NL" w:eastAsia="en-US" w:bidi="ar-SA"/>
      </w:rPr>
    </w:lvl>
    <w:lvl w:ilvl="4" w:tplc="A5740132">
      <w:numFmt w:val="bullet"/>
      <w:lvlText w:val="•"/>
      <w:lvlJc w:val="left"/>
      <w:pPr>
        <w:ind w:left="4226" w:hanging="360"/>
      </w:pPr>
      <w:rPr>
        <w:rFonts w:hint="default"/>
        <w:lang w:val="nl-NL" w:eastAsia="en-US" w:bidi="ar-SA"/>
      </w:rPr>
    </w:lvl>
    <w:lvl w:ilvl="5" w:tplc="5B403D80">
      <w:numFmt w:val="bullet"/>
      <w:lvlText w:val="•"/>
      <w:lvlJc w:val="left"/>
      <w:pPr>
        <w:ind w:left="5073" w:hanging="360"/>
      </w:pPr>
      <w:rPr>
        <w:rFonts w:hint="default"/>
        <w:lang w:val="nl-NL" w:eastAsia="en-US" w:bidi="ar-SA"/>
      </w:rPr>
    </w:lvl>
    <w:lvl w:ilvl="6" w:tplc="E40AD37E">
      <w:numFmt w:val="bullet"/>
      <w:lvlText w:val="•"/>
      <w:lvlJc w:val="left"/>
      <w:pPr>
        <w:ind w:left="5919" w:hanging="360"/>
      </w:pPr>
      <w:rPr>
        <w:rFonts w:hint="default"/>
        <w:lang w:val="nl-NL" w:eastAsia="en-US" w:bidi="ar-SA"/>
      </w:rPr>
    </w:lvl>
    <w:lvl w:ilvl="7" w:tplc="3054764A">
      <w:numFmt w:val="bullet"/>
      <w:lvlText w:val="•"/>
      <w:lvlJc w:val="left"/>
      <w:pPr>
        <w:ind w:left="6766" w:hanging="360"/>
      </w:pPr>
      <w:rPr>
        <w:rFonts w:hint="default"/>
        <w:lang w:val="nl-NL" w:eastAsia="en-US" w:bidi="ar-SA"/>
      </w:rPr>
    </w:lvl>
    <w:lvl w:ilvl="8" w:tplc="70E8ECEC">
      <w:numFmt w:val="bullet"/>
      <w:lvlText w:val="•"/>
      <w:lvlJc w:val="left"/>
      <w:pPr>
        <w:ind w:left="7613" w:hanging="360"/>
      </w:pPr>
      <w:rPr>
        <w:rFonts w:hint="default"/>
        <w:lang w:val="nl-NL" w:eastAsia="en-US" w:bidi="ar-SA"/>
      </w:rPr>
    </w:lvl>
  </w:abstractNum>
  <w:abstractNum w:abstractNumId="2" w15:restartNumberingAfterBreak="0">
    <w:nsid w:val="024D04D0"/>
    <w:multiLevelType w:val="hybridMultilevel"/>
    <w:tmpl w:val="909E60FC"/>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3241ABE"/>
    <w:multiLevelType w:val="hybridMultilevel"/>
    <w:tmpl w:val="F8C2CC88"/>
    <w:lvl w:ilvl="0" w:tplc="4CD87B7A">
      <w:start w:val="1"/>
      <w:numFmt w:val="decimal"/>
      <w:lvlText w:val="%1."/>
      <w:lvlJc w:val="left"/>
      <w:pPr>
        <w:ind w:left="360" w:hanging="360"/>
      </w:pPr>
      <w:rPr>
        <w:rFonts w:hint="default"/>
      </w:rPr>
    </w:lvl>
    <w:lvl w:ilvl="1" w:tplc="08130001">
      <w:start w:val="1"/>
      <w:numFmt w:val="bullet"/>
      <w:lvlText w:val=""/>
      <w:lvlJc w:val="left"/>
      <w:pPr>
        <w:ind w:left="720" w:hanging="360"/>
      </w:pPr>
      <w:rPr>
        <w:rFonts w:ascii="Symbol" w:hAnsi="Symbol" w:hint="default"/>
      </w:rPr>
    </w:lvl>
    <w:lvl w:ilvl="2" w:tplc="08130001">
      <w:start w:val="1"/>
      <w:numFmt w:val="bullet"/>
      <w:lvlText w:val=""/>
      <w:lvlJc w:val="left"/>
      <w:pPr>
        <w:ind w:left="720" w:hanging="360"/>
      </w:pPr>
      <w:rPr>
        <w:rFonts w:ascii="Symbol" w:hAnsi="Symbol" w:hint="default"/>
      </w:r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36F7453"/>
    <w:multiLevelType w:val="hybridMultilevel"/>
    <w:tmpl w:val="E0FEFBE8"/>
    <w:lvl w:ilvl="0" w:tplc="D8FA694A">
      <w:start w:val="1"/>
      <w:numFmt w:val="decimal"/>
      <w:lvlText w:val="%1."/>
      <w:lvlJc w:val="left"/>
      <w:pPr>
        <w:tabs>
          <w:tab w:val="num" w:pos="1211"/>
        </w:tabs>
        <w:ind w:left="1211"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04BA0B36"/>
    <w:multiLevelType w:val="hybridMultilevel"/>
    <w:tmpl w:val="92C637AC"/>
    <w:lvl w:ilvl="0" w:tplc="0E0A06E4">
      <w:start w:val="1"/>
      <w:numFmt w:val="decimal"/>
      <w:lvlText w:val="%1."/>
      <w:lvlJc w:val="left"/>
      <w:pPr>
        <w:ind w:left="476" w:hanging="360"/>
      </w:pPr>
      <w:rPr>
        <w:rFonts w:ascii="Calibri" w:eastAsia="Calibri" w:hAnsi="Calibri" w:cs="Calibri" w:hint="default"/>
        <w:b/>
        <w:bCs/>
        <w:i w:val="0"/>
        <w:iCs w:val="0"/>
        <w:spacing w:val="-1"/>
        <w:w w:val="99"/>
        <w:sz w:val="20"/>
        <w:szCs w:val="20"/>
        <w:lang w:val="nl-NL" w:eastAsia="en-US" w:bidi="ar-SA"/>
      </w:rPr>
    </w:lvl>
    <w:lvl w:ilvl="1" w:tplc="9A2CEFE8">
      <w:numFmt w:val="bullet"/>
      <w:lvlText w:val="•"/>
      <w:lvlJc w:val="left"/>
      <w:pPr>
        <w:ind w:left="1362" w:hanging="360"/>
      </w:pPr>
      <w:rPr>
        <w:rFonts w:hint="default"/>
        <w:lang w:val="nl-NL" w:eastAsia="en-US" w:bidi="ar-SA"/>
      </w:rPr>
    </w:lvl>
    <w:lvl w:ilvl="2" w:tplc="16A29976">
      <w:numFmt w:val="bullet"/>
      <w:lvlText w:val="•"/>
      <w:lvlJc w:val="left"/>
      <w:pPr>
        <w:ind w:left="2245" w:hanging="360"/>
      </w:pPr>
      <w:rPr>
        <w:rFonts w:hint="default"/>
        <w:lang w:val="nl-NL" w:eastAsia="en-US" w:bidi="ar-SA"/>
      </w:rPr>
    </w:lvl>
    <w:lvl w:ilvl="3" w:tplc="BCAA504E">
      <w:numFmt w:val="bullet"/>
      <w:lvlText w:val="•"/>
      <w:lvlJc w:val="left"/>
      <w:pPr>
        <w:ind w:left="3127" w:hanging="360"/>
      </w:pPr>
      <w:rPr>
        <w:rFonts w:hint="default"/>
        <w:lang w:val="nl-NL" w:eastAsia="en-US" w:bidi="ar-SA"/>
      </w:rPr>
    </w:lvl>
    <w:lvl w:ilvl="4" w:tplc="1E0AAA32">
      <w:numFmt w:val="bullet"/>
      <w:lvlText w:val="•"/>
      <w:lvlJc w:val="left"/>
      <w:pPr>
        <w:ind w:left="4010" w:hanging="360"/>
      </w:pPr>
      <w:rPr>
        <w:rFonts w:hint="default"/>
        <w:lang w:val="nl-NL" w:eastAsia="en-US" w:bidi="ar-SA"/>
      </w:rPr>
    </w:lvl>
    <w:lvl w:ilvl="5" w:tplc="F06872A0">
      <w:numFmt w:val="bullet"/>
      <w:lvlText w:val="•"/>
      <w:lvlJc w:val="left"/>
      <w:pPr>
        <w:ind w:left="4893" w:hanging="360"/>
      </w:pPr>
      <w:rPr>
        <w:rFonts w:hint="default"/>
        <w:lang w:val="nl-NL" w:eastAsia="en-US" w:bidi="ar-SA"/>
      </w:rPr>
    </w:lvl>
    <w:lvl w:ilvl="6" w:tplc="DBE2EEA2">
      <w:numFmt w:val="bullet"/>
      <w:lvlText w:val="•"/>
      <w:lvlJc w:val="left"/>
      <w:pPr>
        <w:ind w:left="5775" w:hanging="360"/>
      </w:pPr>
      <w:rPr>
        <w:rFonts w:hint="default"/>
        <w:lang w:val="nl-NL" w:eastAsia="en-US" w:bidi="ar-SA"/>
      </w:rPr>
    </w:lvl>
    <w:lvl w:ilvl="7" w:tplc="5E741176">
      <w:numFmt w:val="bullet"/>
      <w:lvlText w:val="•"/>
      <w:lvlJc w:val="left"/>
      <w:pPr>
        <w:ind w:left="6658" w:hanging="360"/>
      </w:pPr>
      <w:rPr>
        <w:rFonts w:hint="default"/>
        <w:lang w:val="nl-NL" w:eastAsia="en-US" w:bidi="ar-SA"/>
      </w:rPr>
    </w:lvl>
    <w:lvl w:ilvl="8" w:tplc="3BD239B8">
      <w:numFmt w:val="bullet"/>
      <w:lvlText w:val="•"/>
      <w:lvlJc w:val="left"/>
      <w:pPr>
        <w:ind w:left="7541" w:hanging="360"/>
      </w:pPr>
      <w:rPr>
        <w:rFonts w:hint="default"/>
        <w:lang w:val="nl-NL" w:eastAsia="en-US" w:bidi="ar-SA"/>
      </w:rPr>
    </w:lvl>
  </w:abstractNum>
  <w:abstractNum w:abstractNumId="6" w15:restartNumberingAfterBreak="0">
    <w:nsid w:val="04FA0FBE"/>
    <w:multiLevelType w:val="hybridMultilevel"/>
    <w:tmpl w:val="9B686AC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05496B85"/>
    <w:multiLevelType w:val="hybridMultilevel"/>
    <w:tmpl w:val="C09485B6"/>
    <w:lvl w:ilvl="0" w:tplc="BA001D68">
      <w:start w:val="1"/>
      <w:numFmt w:val="decimal"/>
      <w:lvlText w:val="%1."/>
      <w:lvlJc w:val="left"/>
      <w:pPr>
        <w:ind w:left="360" w:hanging="360"/>
      </w:pPr>
      <w:rPr>
        <w:rFonts w:hint="default"/>
        <w:b w:val="0"/>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 w15:restartNumberingAfterBreak="0">
    <w:nsid w:val="0559564D"/>
    <w:multiLevelType w:val="hybridMultilevel"/>
    <w:tmpl w:val="A5EA9E12"/>
    <w:lvl w:ilvl="0" w:tplc="1D084010">
      <w:numFmt w:val="bullet"/>
      <w:lvlText w:val="-"/>
      <w:lvlJc w:val="left"/>
      <w:pPr>
        <w:ind w:left="720" w:hanging="360"/>
      </w:pPr>
      <w:rPr>
        <w:rFonts w:ascii="Arial" w:eastAsia="Arial" w:hAnsi="Arial" w:cs="Arial" w:hint="default"/>
      </w:rPr>
    </w:lvl>
    <w:lvl w:ilvl="1" w:tplc="A280829A">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750F58"/>
    <w:multiLevelType w:val="hybridMultilevel"/>
    <w:tmpl w:val="AC0E1A58"/>
    <w:lvl w:ilvl="0" w:tplc="FCE8FC9E">
      <w:numFmt w:val="bullet"/>
      <w:lvlText w:val="-"/>
      <w:lvlJc w:val="left"/>
      <w:pPr>
        <w:ind w:left="720" w:hanging="360"/>
      </w:pPr>
      <w:rPr>
        <w:rFonts w:ascii="Calibri" w:eastAsia="Times New Roman" w:hAnsi="Calibri"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1">
    <w:nsid w:val="05DD0C36"/>
    <w:multiLevelType w:val="hybridMultilevel"/>
    <w:tmpl w:val="2AC06102"/>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start w:val="1"/>
      <w:numFmt w:val="bullet"/>
      <w:lvlText w:val=""/>
      <w:lvlJc w:val="left"/>
      <w:pPr>
        <w:ind w:left="4680" w:hanging="360"/>
      </w:pPr>
      <w:rPr>
        <w:rFonts w:ascii="Wingdings" w:hAnsi="Wingdings" w:hint="default"/>
      </w:rPr>
    </w:lvl>
    <w:lvl w:ilvl="6" w:tplc="08130001">
      <w:start w:val="1"/>
      <w:numFmt w:val="bullet"/>
      <w:lvlText w:val=""/>
      <w:lvlJc w:val="left"/>
      <w:pPr>
        <w:ind w:left="5400" w:hanging="360"/>
      </w:pPr>
      <w:rPr>
        <w:rFonts w:ascii="Symbol" w:hAnsi="Symbol" w:hint="default"/>
      </w:rPr>
    </w:lvl>
    <w:lvl w:ilvl="7" w:tplc="08130003">
      <w:start w:val="1"/>
      <w:numFmt w:val="bullet"/>
      <w:lvlText w:val="o"/>
      <w:lvlJc w:val="left"/>
      <w:pPr>
        <w:ind w:left="6120" w:hanging="360"/>
      </w:pPr>
      <w:rPr>
        <w:rFonts w:ascii="Courier New" w:hAnsi="Courier New" w:cs="Courier New" w:hint="default"/>
      </w:rPr>
    </w:lvl>
    <w:lvl w:ilvl="8" w:tplc="08130005">
      <w:start w:val="1"/>
      <w:numFmt w:val="bullet"/>
      <w:lvlText w:val=""/>
      <w:lvlJc w:val="left"/>
      <w:pPr>
        <w:ind w:left="6840" w:hanging="360"/>
      </w:pPr>
      <w:rPr>
        <w:rFonts w:ascii="Wingdings" w:hAnsi="Wingdings" w:hint="default"/>
      </w:rPr>
    </w:lvl>
  </w:abstractNum>
  <w:abstractNum w:abstractNumId="11" w15:restartNumberingAfterBreak="0">
    <w:nsid w:val="073106E7"/>
    <w:multiLevelType w:val="hybridMultilevel"/>
    <w:tmpl w:val="05FAB53C"/>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2" w15:restartNumberingAfterBreak="1">
    <w:nsid w:val="073114E7"/>
    <w:multiLevelType w:val="hybridMultilevel"/>
    <w:tmpl w:val="CD6062F8"/>
    <w:lvl w:ilvl="0" w:tplc="50E00B64">
      <w:start w:val="1"/>
      <w:numFmt w:val="decimal"/>
      <w:lvlText w:val="%1."/>
      <w:lvlJc w:val="left"/>
      <w:pPr>
        <w:tabs>
          <w:tab w:val="num" w:pos="360"/>
        </w:tabs>
        <w:ind w:left="360" w:hanging="360"/>
      </w:pPr>
      <w:rPr>
        <w:rFonts w:hint="default"/>
        <w:color w:val="auto"/>
      </w:rPr>
    </w:lvl>
    <w:lvl w:ilvl="1" w:tplc="B0C89F72">
      <w:start w:val="1"/>
      <w:numFmt w:val="none"/>
      <w:lvlText w:val="4."/>
      <w:lvlJc w:val="left"/>
      <w:pPr>
        <w:tabs>
          <w:tab w:val="num" w:pos="1440"/>
        </w:tabs>
        <w:ind w:left="1440" w:hanging="360"/>
      </w:pPr>
      <w:rPr>
        <w:rFonts w:hint="default"/>
        <w:color w:val="auto"/>
      </w:rPr>
    </w:lvl>
    <w:lvl w:ilvl="2" w:tplc="0413001B" w:tentative="1">
      <w:start w:val="1"/>
      <w:numFmt w:val="lowerRoman"/>
      <w:lvlText w:val="%3."/>
      <w:lvlJc w:val="right"/>
      <w:pPr>
        <w:tabs>
          <w:tab w:val="num" w:pos="2160"/>
        </w:tabs>
        <w:ind w:left="2160" w:hanging="180"/>
      </w:pPr>
    </w:lvl>
    <w:lvl w:ilvl="3" w:tplc="20F8518A">
      <w:start w:val="2"/>
      <w:numFmt w:val="decimal"/>
      <w:lvlText w:val="%4."/>
      <w:lvlJc w:val="left"/>
      <w:pPr>
        <w:tabs>
          <w:tab w:val="num" w:pos="360"/>
        </w:tabs>
        <w:ind w:left="360" w:hanging="360"/>
      </w:pPr>
      <w:rPr>
        <w:rFonts w:hint="default"/>
        <w:color w:val="auto"/>
      </w:rPr>
    </w:lvl>
    <w:lvl w:ilvl="4" w:tplc="04130019">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07FB6472"/>
    <w:multiLevelType w:val="hybridMultilevel"/>
    <w:tmpl w:val="645C7B5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08902DC3"/>
    <w:multiLevelType w:val="hybridMultilevel"/>
    <w:tmpl w:val="B1FECE8A"/>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5" w15:restartNumberingAfterBreak="0">
    <w:nsid w:val="09EA13ED"/>
    <w:multiLevelType w:val="hybridMultilevel"/>
    <w:tmpl w:val="2EEC64AA"/>
    <w:lvl w:ilvl="0" w:tplc="0413000F">
      <w:start w:val="1"/>
      <w:numFmt w:val="decimal"/>
      <w:lvlText w:val="%1."/>
      <w:lvlJc w:val="left"/>
      <w:pPr>
        <w:tabs>
          <w:tab w:val="num" w:pos="1211"/>
        </w:tabs>
        <w:ind w:left="1211" w:hanging="360"/>
      </w:pPr>
    </w:lvl>
    <w:lvl w:ilvl="1" w:tplc="04130019" w:tentative="1">
      <w:start w:val="1"/>
      <w:numFmt w:val="lowerLetter"/>
      <w:lvlText w:val="%2."/>
      <w:lvlJc w:val="left"/>
      <w:pPr>
        <w:tabs>
          <w:tab w:val="num" w:pos="1931"/>
        </w:tabs>
        <w:ind w:left="1931" w:hanging="360"/>
      </w:pPr>
    </w:lvl>
    <w:lvl w:ilvl="2" w:tplc="0413001B" w:tentative="1">
      <w:start w:val="1"/>
      <w:numFmt w:val="lowerRoman"/>
      <w:lvlText w:val="%3."/>
      <w:lvlJc w:val="right"/>
      <w:pPr>
        <w:tabs>
          <w:tab w:val="num" w:pos="2651"/>
        </w:tabs>
        <w:ind w:left="2651" w:hanging="180"/>
      </w:pPr>
    </w:lvl>
    <w:lvl w:ilvl="3" w:tplc="0413000F" w:tentative="1">
      <w:start w:val="1"/>
      <w:numFmt w:val="decimal"/>
      <w:lvlText w:val="%4."/>
      <w:lvlJc w:val="left"/>
      <w:pPr>
        <w:tabs>
          <w:tab w:val="num" w:pos="3371"/>
        </w:tabs>
        <w:ind w:left="3371" w:hanging="360"/>
      </w:pPr>
    </w:lvl>
    <w:lvl w:ilvl="4" w:tplc="04130019" w:tentative="1">
      <w:start w:val="1"/>
      <w:numFmt w:val="lowerLetter"/>
      <w:lvlText w:val="%5."/>
      <w:lvlJc w:val="left"/>
      <w:pPr>
        <w:tabs>
          <w:tab w:val="num" w:pos="4091"/>
        </w:tabs>
        <w:ind w:left="4091" w:hanging="360"/>
      </w:pPr>
    </w:lvl>
    <w:lvl w:ilvl="5" w:tplc="0413001B" w:tentative="1">
      <w:start w:val="1"/>
      <w:numFmt w:val="lowerRoman"/>
      <w:lvlText w:val="%6."/>
      <w:lvlJc w:val="right"/>
      <w:pPr>
        <w:tabs>
          <w:tab w:val="num" w:pos="4811"/>
        </w:tabs>
        <w:ind w:left="4811" w:hanging="180"/>
      </w:pPr>
    </w:lvl>
    <w:lvl w:ilvl="6" w:tplc="0413000F" w:tentative="1">
      <w:start w:val="1"/>
      <w:numFmt w:val="decimal"/>
      <w:lvlText w:val="%7."/>
      <w:lvlJc w:val="left"/>
      <w:pPr>
        <w:tabs>
          <w:tab w:val="num" w:pos="5531"/>
        </w:tabs>
        <w:ind w:left="5531" w:hanging="360"/>
      </w:pPr>
    </w:lvl>
    <w:lvl w:ilvl="7" w:tplc="04130019" w:tentative="1">
      <w:start w:val="1"/>
      <w:numFmt w:val="lowerLetter"/>
      <w:lvlText w:val="%8."/>
      <w:lvlJc w:val="left"/>
      <w:pPr>
        <w:tabs>
          <w:tab w:val="num" w:pos="6251"/>
        </w:tabs>
        <w:ind w:left="6251" w:hanging="360"/>
      </w:pPr>
    </w:lvl>
    <w:lvl w:ilvl="8" w:tplc="0413001B" w:tentative="1">
      <w:start w:val="1"/>
      <w:numFmt w:val="lowerRoman"/>
      <w:lvlText w:val="%9."/>
      <w:lvlJc w:val="right"/>
      <w:pPr>
        <w:tabs>
          <w:tab w:val="num" w:pos="6971"/>
        </w:tabs>
        <w:ind w:left="6971" w:hanging="180"/>
      </w:pPr>
    </w:lvl>
  </w:abstractNum>
  <w:abstractNum w:abstractNumId="16" w15:restartNumberingAfterBreak="0">
    <w:nsid w:val="0A161591"/>
    <w:multiLevelType w:val="hybridMultilevel"/>
    <w:tmpl w:val="FDBE1AF4"/>
    <w:lvl w:ilvl="0" w:tplc="7F08D2BE">
      <w:start w:val="3"/>
      <w:numFmt w:val="bullet"/>
      <w:lvlText w:val="-"/>
      <w:lvlJc w:val="left"/>
      <w:pPr>
        <w:ind w:left="1211" w:hanging="360"/>
      </w:pPr>
      <w:rPr>
        <w:rFonts w:ascii="Times New Roman" w:eastAsia="Times New Roman" w:hAnsi="Times New Roman" w:cs="Times New Roman" w:hint="default"/>
        <w:color w:val="auto"/>
      </w:rPr>
    </w:lvl>
    <w:lvl w:ilvl="1" w:tplc="08130003" w:tentative="1">
      <w:start w:val="1"/>
      <w:numFmt w:val="bullet"/>
      <w:lvlText w:val="o"/>
      <w:lvlJc w:val="left"/>
      <w:pPr>
        <w:ind w:left="1931" w:hanging="360"/>
      </w:pPr>
      <w:rPr>
        <w:rFonts w:ascii="Courier New" w:hAnsi="Courier New" w:cs="Courier New" w:hint="default"/>
      </w:rPr>
    </w:lvl>
    <w:lvl w:ilvl="2" w:tplc="08130005" w:tentative="1">
      <w:start w:val="1"/>
      <w:numFmt w:val="bullet"/>
      <w:lvlText w:val=""/>
      <w:lvlJc w:val="left"/>
      <w:pPr>
        <w:ind w:left="2651" w:hanging="360"/>
      </w:pPr>
      <w:rPr>
        <w:rFonts w:ascii="Wingdings" w:hAnsi="Wingdings" w:hint="default"/>
      </w:rPr>
    </w:lvl>
    <w:lvl w:ilvl="3" w:tplc="08130001" w:tentative="1">
      <w:start w:val="1"/>
      <w:numFmt w:val="bullet"/>
      <w:lvlText w:val=""/>
      <w:lvlJc w:val="left"/>
      <w:pPr>
        <w:ind w:left="3371" w:hanging="360"/>
      </w:pPr>
      <w:rPr>
        <w:rFonts w:ascii="Symbol" w:hAnsi="Symbol" w:hint="default"/>
      </w:rPr>
    </w:lvl>
    <w:lvl w:ilvl="4" w:tplc="08130003" w:tentative="1">
      <w:start w:val="1"/>
      <w:numFmt w:val="bullet"/>
      <w:lvlText w:val="o"/>
      <w:lvlJc w:val="left"/>
      <w:pPr>
        <w:ind w:left="4091" w:hanging="360"/>
      </w:pPr>
      <w:rPr>
        <w:rFonts w:ascii="Courier New" w:hAnsi="Courier New" w:cs="Courier New" w:hint="default"/>
      </w:rPr>
    </w:lvl>
    <w:lvl w:ilvl="5" w:tplc="08130005" w:tentative="1">
      <w:start w:val="1"/>
      <w:numFmt w:val="bullet"/>
      <w:lvlText w:val=""/>
      <w:lvlJc w:val="left"/>
      <w:pPr>
        <w:ind w:left="4811" w:hanging="360"/>
      </w:pPr>
      <w:rPr>
        <w:rFonts w:ascii="Wingdings" w:hAnsi="Wingdings" w:hint="default"/>
      </w:rPr>
    </w:lvl>
    <w:lvl w:ilvl="6" w:tplc="08130001" w:tentative="1">
      <w:start w:val="1"/>
      <w:numFmt w:val="bullet"/>
      <w:lvlText w:val=""/>
      <w:lvlJc w:val="left"/>
      <w:pPr>
        <w:ind w:left="5531" w:hanging="360"/>
      </w:pPr>
      <w:rPr>
        <w:rFonts w:ascii="Symbol" w:hAnsi="Symbol" w:hint="default"/>
      </w:rPr>
    </w:lvl>
    <w:lvl w:ilvl="7" w:tplc="08130003" w:tentative="1">
      <w:start w:val="1"/>
      <w:numFmt w:val="bullet"/>
      <w:lvlText w:val="o"/>
      <w:lvlJc w:val="left"/>
      <w:pPr>
        <w:ind w:left="6251" w:hanging="360"/>
      </w:pPr>
      <w:rPr>
        <w:rFonts w:ascii="Courier New" w:hAnsi="Courier New" w:cs="Courier New" w:hint="default"/>
      </w:rPr>
    </w:lvl>
    <w:lvl w:ilvl="8" w:tplc="08130005" w:tentative="1">
      <w:start w:val="1"/>
      <w:numFmt w:val="bullet"/>
      <w:lvlText w:val=""/>
      <w:lvlJc w:val="left"/>
      <w:pPr>
        <w:ind w:left="6971" w:hanging="360"/>
      </w:pPr>
      <w:rPr>
        <w:rFonts w:ascii="Wingdings" w:hAnsi="Wingdings" w:hint="default"/>
      </w:rPr>
    </w:lvl>
  </w:abstractNum>
  <w:abstractNum w:abstractNumId="17" w15:restartNumberingAfterBreak="0">
    <w:nsid w:val="0A187344"/>
    <w:multiLevelType w:val="multilevel"/>
    <w:tmpl w:val="A2F4FAE4"/>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0B8B0B6F"/>
    <w:multiLevelType w:val="hybridMultilevel"/>
    <w:tmpl w:val="B15C8E08"/>
    <w:lvl w:ilvl="0" w:tplc="7F08D2BE">
      <w:start w:val="3"/>
      <w:numFmt w:val="bullet"/>
      <w:lvlText w:val="-"/>
      <w:lvlJc w:val="left"/>
      <w:pPr>
        <w:tabs>
          <w:tab w:val="num" w:pos="1496"/>
        </w:tabs>
        <w:ind w:left="1496" w:hanging="360"/>
      </w:pPr>
      <w:rPr>
        <w:rFonts w:ascii="Times New Roman" w:eastAsia="Times New Roman" w:hAnsi="Times New Roman" w:cs="Times New Roman" w:hint="default"/>
        <w:color w:val="auto"/>
      </w:rPr>
    </w:lvl>
    <w:lvl w:ilvl="1" w:tplc="04130003" w:tentative="1">
      <w:start w:val="1"/>
      <w:numFmt w:val="bullet"/>
      <w:lvlText w:val="o"/>
      <w:lvlJc w:val="left"/>
      <w:pPr>
        <w:tabs>
          <w:tab w:val="num" w:pos="2009"/>
        </w:tabs>
        <w:ind w:left="2009" w:hanging="360"/>
      </w:pPr>
      <w:rPr>
        <w:rFonts w:ascii="Courier New" w:hAnsi="Courier New" w:cs="Courier New" w:hint="default"/>
      </w:rPr>
    </w:lvl>
    <w:lvl w:ilvl="2" w:tplc="04130005" w:tentative="1">
      <w:start w:val="1"/>
      <w:numFmt w:val="bullet"/>
      <w:lvlText w:val=""/>
      <w:lvlJc w:val="left"/>
      <w:pPr>
        <w:tabs>
          <w:tab w:val="num" w:pos="2729"/>
        </w:tabs>
        <w:ind w:left="2729" w:hanging="360"/>
      </w:pPr>
      <w:rPr>
        <w:rFonts w:ascii="Wingdings" w:hAnsi="Wingdings" w:hint="default"/>
      </w:rPr>
    </w:lvl>
    <w:lvl w:ilvl="3" w:tplc="04130001" w:tentative="1">
      <w:start w:val="1"/>
      <w:numFmt w:val="bullet"/>
      <w:lvlText w:val=""/>
      <w:lvlJc w:val="left"/>
      <w:pPr>
        <w:tabs>
          <w:tab w:val="num" w:pos="3449"/>
        </w:tabs>
        <w:ind w:left="3449" w:hanging="360"/>
      </w:pPr>
      <w:rPr>
        <w:rFonts w:ascii="Symbol" w:hAnsi="Symbol" w:hint="default"/>
      </w:rPr>
    </w:lvl>
    <w:lvl w:ilvl="4" w:tplc="04130003" w:tentative="1">
      <w:start w:val="1"/>
      <w:numFmt w:val="bullet"/>
      <w:lvlText w:val="o"/>
      <w:lvlJc w:val="left"/>
      <w:pPr>
        <w:tabs>
          <w:tab w:val="num" w:pos="4169"/>
        </w:tabs>
        <w:ind w:left="4169" w:hanging="360"/>
      </w:pPr>
      <w:rPr>
        <w:rFonts w:ascii="Courier New" w:hAnsi="Courier New" w:cs="Courier New" w:hint="default"/>
      </w:rPr>
    </w:lvl>
    <w:lvl w:ilvl="5" w:tplc="04130005" w:tentative="1">
      <w:start w:val="1"/>
      <w:numFmt w:val="bullet"/>
      <w:lvlText w:val=""/>
      <w:lvlJc w:val="left"/>
      <w:pPr>
        <w:tabs>
          <w:tab w:val="num" w:pos="4889"/>
        </w:tabs>
        <w:ind w:left="4889" w:hanging="360"/>
      </w:pPr>
      <w:rPr>
        <w:rFonts w:ascii="Wingdings" w:hAnsi="Wingdings" w:hint="default"/>
      </w:rPr>
    </w:lvl>
    <w:lvl w:ilvl="6" w:tplc="04130001" w:tentative="1">
      <w:start w:val="1"/>
      <w:numFmt w:val="bullet"/>
      <w:lvlText w:val=""/>
      <w:lvlJc w:val="left"/>
      <w:pPr>
        <w:tabs>
          <w:tab w:val="num" w:pos="5609"/>
        </w:tabs>
        <w:ind w:left="5609" w:hanging="360"/>
      </w:pPr>
      <w:rPr>
        <w:rFonts w:ascii="Symbol" w:hAnsi="Symbol" w:hint="default"/>
      </w:rPr>
    </w:lvl>
    <w:lvl w:ilvl="7" w:tplc="04130003" w:tentative="1">
      <w:start w:val="1"/>
      <w:numFmt w:val="bullet"/>
      <w:lvlText w:val="o"/>
      <w:lvlJc w:val="left"/>
      <w:pPr>
        <w:tabs>
          <w:tab w:val="num" w:pos="6329"/>
        </w:tabs>
        <w:ind w:left="6329" w:hanging="360"/>
      </w:pPr>
      <w:rPr>
        <w:rFonts w:ascii="Courier New" w:hAnsi="Courier New" w:cs="Courier New" w:hint="default"/>
      </w:rPr>
    </w:lvl>
    <w:lvl w:ilvl="8" w:tplc="04130005" w:tentative="1">
      <w:start w:val="1"/>
      <w:numFmt w:val="bullet"/>
      <w:lvlText w:val=""/>
      <w:lvlJc w:val="left"/>
      <w:pPr>
        <w:tabs>
          <w:tab w:val="num" w:pos="7049"/>
        </w:tabs>
        <w:ind w:left="7049" w:hanging="360"/>
      </w:pPr>
      <w:rPr>
        <w:rFonts w:ascii="Wingdings" w:hAnsi="Wingdings" w:hint="default"/>
      </w:rPr>
    </w:lvl>
  </w:abstractNum>
  <w:abstractNum w:abstractNumId="19" w15:restartNumberingAfterBreak="0">
    <w:nsid w:val="0C3177B1"/>
    <w:multiLevelType w:val="hybridMultilevel"/>
    <w:tmpl w:val="07BAC196"/>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0DE71060"/>
    <w:multiLevelType w:val="hybridMultilevel"/>
    <w:tmpl w:val="C3320E14"/>
    <w:lvl w:ilvl="0" w:tplc="0413000F">
      <w:start w:val="1"/>
      <w:numFmt w:val="decimal"/>
      <w:lvlText w:val="%1."/>
      <w:lvlJc w:val="left"/>
      <w:pPr>
        <w:tabs>
          <w:tab w:val="num" w:pos="1211"/>
        </w:tabs>
        <w:ind w:left="1211" w:hanging="360"/>
      </w:pPr>
      <w:rPr>
        <w:rFonts w:hint="default"/>
      </w:rPr>
    </w:lvl>
    <w:lvl w:ilvl="1" w:tplc="08130019" w:tentative="1">
      <w:start w:val="1"/>
      <w:numFmt w:val="lowerLetter"/>
      <w:lvlText w:val="%2."/>
      <w:lvlJc w:val="left"/>
      <w:pPr>
        <w:tabs>
          <w:tab w:val="num" w:pos="1440"/>
        </w:tabs>
        <w:ind w:left="1440" w:hanging="360"/>
      </w:pPr>
    </w:lvl>
    <w:lvl w:ilvl="2" w:tplc="0813001B" w:tentative="1">
      <w:start w:val="1"/>
      <w:numFmt w:val="lowerRoman"/>
      <w:lvlText w:val="%3."/>
      <w:lvlJc w:val="right"/>
      <w:pPr>
        <w:tabs>
          <w:tab w:val="num" w:pos="2160"/>
        </w:tabs>
        <w:ind w:left="2160" w:hanging="180"/>
      </w:p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21" w15:restartNumberingAfterBreak="0">
    <w:nsid w:val="0E324BEB"/>
    <w:multiLevelType w:val="hybridMultilevel"/>
    <w:tmpl w:val="6D84C2BC"/>
    <w:lvl w:ilvl="0" w:tplc="0413000F">
      <w:start w:val="1"/>
      <w:numFmt w:val="decimal"/>
      <w:lvlText w:val="%1."/>
      <w:lvlJc w:val="left"/>
      <w:pPr>
        <w:tabs>
          <w:tab w:val="num" w:pos="1211"/>
        </w:tabs>
        <w:ind w:left="1211" w:hanging="360"/>
      </w:pPr>
    </w:lvl>
    <w:lvl w:ilvl="1" w:tplc="04130019" w:tentative="1">
      <w:start w:val="1"/>
      <w:numFmt w:val="lowerLetter"/>
      <w:lvlText w:val="%2."/>
      <w:lvlJc w:val="left"/>
      <w:pPr>
        <w:tabs>
          <w:tab w:val="num" w:pos="1931"/>
        </w:tabs>
        <w:ind w:left="1931" w:hanging="360"/>
      </w:pPr>
    </w:lvl>
    <w:lvl w:ilvl="2" w:tplc="0413001B" w:tentative="1">
      <w:start w:val="1"/>
      <w:numFmt w:val="lowerRoman"/>
      <w:lvlText w:val="%3."/>
      <w:lvlJc w:val="right"/>
      <w:pPr>
        <w:tabs>
          <w:tab w:val="num" w:pos="2651"/>
        </w:tabs>
        <w:ind w:left="2651" w:hanging="180"/>
      </w:pPr>
    </w:lvl>
    <w:lvl w:ilvl="3" w:tplc="0413000F" w:tentative="1">
      <w:start w:val="1"/>
      <w:numFmt w:val="decimal"/>
      <w:lvlText w:val="%4."/>
      <w:lvlJc w:val="left"/>
      <w:pPr>
        <w:tabs>
          <w:tab w:val="num" w:pos="3371"/>
        </w:tabs>
        <w:ind w:left="3371" w:hanging="360"/>
      </w:pPr>
    </w:lvl>
    <w:lvl w:ilvl="4" w:tplc="04130019" w:tentative="1">
      <w:start w:val="1"/>
      <w:numFmt w:val="lowerLetter"/>
      <w:lvlText w:val="%5."/>
      <w:lvlJc w:val="left"/>
      <w:pPr>
        <w:tabs>
          <w:tab w:val="num" w:pos="4091"/>
        </w:tabs>
        <w:ind w:left="4091" w:hanging="360"/>
      </w:pPr>
    </w:lvl>
    <w:lvl w:ilvl="5" w:tplc="0413001B" w:tentative="1">
      <w:start w:val="1"/>
      <w:numFmt w:val="lowerRoman"/>
      <w:lvlText w:val="%6."/>
      <w:lvlJc w:val="right"/>
      <w:pPr>
        <w:tabs>
          <w:tab w:val="num" w:pos="4811"/>
        </w:tabs>
        <w:ind w:left="4811" w:hanging="180"/>
      </w:pPr>
    </w:lvl>
    <w:lvl w:ilvl="6" w:tplc="0413000F" w:tentative="1">
      <w:start w:val="1"/>
      <w:numFmt w:val="decimal"/>
      <w:lvlText w:val="%7."/>
      <w:lvlJc w:val="left"/>
      <w:pPr>
        <w:tabs>
          <w:tab w:val="num" w:pos="5531"/>
        </w:tabs>
        <w:ind w:left="5531" w:hanging="360"/>
      </w:pPr>
    </w:lvl>
    <w:lvl w:ilvl="7" w:tplc="04130019" w:tentative="1">
      <w:start w:val="1"/>
      <w:numFmt w:val="lowerLetter"/>
      <w:lvlText w:val="%8."/>
      <w:lvlJc w:val="left"/>
      <w:pPr>
        <w:tabs>
          <w:tab w:val="num" w:pos="6251"/>
        </w:tabs>
        <w:ind w:left="6251" w:hanging="360"/>
      </w:pPr>
    </w:lvl>
    <w:lvl w:ilvl="8" w:tplc="0413001B" w:tentative="1">
      <w:start w:val="1"/>
      <w:numFmt w:val="lowerRoman"/>
      <w:lvlText w:val="%9."/>
      <w:lvlJc w:val="right"/>
      <w:pPr>
        <w:tabs>
          <w:tab w:val="num" w:pos="6971"/>
        </w:tabs>
        <w:ind w:left="6971" w:hanging="180"/>
      </w:pPr>
    </w:lvl>
  </w:abstractNum>
  <w:abstractNum w:abstractNumId="22" w15:restartNumberingAfterBreak="0">
    <w:nsid w:val="0F05759A"/>
    <w:multiLevelType w:val="hybridMultilevel"/>
    <w:tmpl w:val="5044B240"/>
    <w:lvl w:ilvl="0" w:tplc="872C390E">
      <w:start w:val="1"/>
      <w:numFmt w:val="decimal"/>
      <w:lvlText w:val="%1."/>
      <w:lvlJc w:val="left"/>
      <w:pPr>
        <w:ind w:left="1211" w:hanging="360"/>
      </w:pPr>
      <w:rPr>
        <w:rFonts w:hint="default"/>
      </w:rPr>
    </w:lvl>
    <w:lvl w:ilvl="1" w:tplc="08130019" w:tentative="1">
      <w:start w:val="1"/>
      <w:numFmt w:val="lowerLetter"/>
      <w:lvlText w:val="%2."/>
      <w:lvlJc w:val="left"/>
      <w:pPr>
        <w:ind w:left="1931" w:hanging="360"/>
      </w:pPr>
    </w:lvl>
    <w:lvl w:ilvl="2" w:tplc="0813001B" w:tentative="1">
      <w:start w:val="1"/>
      <w:numFmt w:val="lowerRoman"/>
      <w:lvlText w:val="%3."/>
      <w:lvlJc w:val="right"/>
      <w:pPr>
        <w:ind w:left="2651" w:hanging="180"/>
      </w:pPr>
    </w:lvl>
    <w:lvl w:ilvl="3" w:tplc="0813000F" w:tentative="1">
      <w:start w:val="1"/>
      <w:numFmt w:val="decimal"/>
      <w:lvlText w:val="%4."/>
      <w:lvlJc w:val="left"/>
      <w:pPr>
        <w:ind w:left="3371" w:hanging="360"/>
      </w:pPr>
    </w:lvl>
    <w:lvl w:ilvl="4" w:tplc="08130019" w:tentative="1">
      <w:start w:val="1"/>
      <w:numFmt w:val="lowerLetter"/>
      <w:lvlText w:val="%5."/>
      <w:lvlJc w:val="left"/>
      <w:pPr>
        <w:ind w:left="4091" w:hanging="360"/>
      </w:pPr>
    </w:lvl>
    <w:lvl w:ilvl="5" w:tplc="0813001B" w:tentative="1">
      <w:start w:val="1"/>
      <w:numFmt w:val="lowerRoman"/>
      <w:lvlText w:val="%6."/>
      <w:lvlJc w:val="right"/>
      <w:pPr>
        <w:ind w:left="4811" w:hanging="180"/>
      </w:pPr>
    </w:lvl>
    <w:lvl w:ilvl="6" w:tplc="0813000F" w:tentative="1">
      <w:start w:val="1"/>
      <w:numFmt w:val="decimal"/>
      <w:lvlText w:val="%7."/>
      <w:lvlJc w:val="left"/>
      <w:pPr>
        <w:ind w:left="5531" w:hanging="360"/>
      </w:pPr>
    </w:lvl>
    <w:lvl w:ilvl="7" w:tplc="08130019" w:tentative="1">
      <w:start w:val="1"/>
      <w:numFmt w:val="lowerLetter"/>
      <w:lvlText w:val="%8."/>
      <w:lvlJc w:val="left"/>
      <w:pPr>
        <w:ind w:left="6251" w:hanging="360"/>
      </w:pPr>
    </w:lvl>
    <w:lvl w:ilvl="8" w:tplc="0813001B" w:tentative="1">
      <w:start w:val="1"/>
      <w:numFmt w:val="lowerRoman"/>
      <w:lvlText w:val="%9."/>
      <w:lvlJc w:val="right"/>
      <w:pPr>
        <w:ind w:left="6971" w:hanging="180"/>
      </w:pPr>
    </w:lvl>
  </w:abstractNum>
  <w:abstractNum w:abstractNumId="23" w15:restartNumberingAfterBreak="0">
    <w:nsid w:val="0F363713"/>
    <w:multiLevelType w:val="hybridMultilevel"/>
    <w:tmpl w:val="294CD586"/>
    <w:lvl w:ilvl="0" w:tplc="39583622">
      <w:start w:val="1"/>
      <w:numFmt w:val="bullet"/>
      <w:lvlText w:val="-"/>
      <w:lvlJc w:val="left"/>
      <w:pPr>
        <w:tabs>
          <w:tab w:val="num" w:pos="491"/>
        </w:tabs>
        <w:ind w:left="1211" w:hanging="360"/>
      </w:pPr>
      <w:rPr>
        <w:rFonts w:ascii="Courier New" w:hAnsi="Courier New" w:hint="default"/>
      </w:rPr>
    </w:lvl>
    <w:lvl w:ilvl="1" w:tplc="08130003">
      <w:start w:val="1"/>
      <w:numFmt w:val="bullet"/>
      <w:lvlText w:val="o"/>
      <w:lvlJc w:val="left"/>
      <w:pPr>
        <w:tabs>
          <w:tab w:val="num" w:pos="1080"/>
        </w:tabs>
        <w:ind w:left="1080" w:hanging="360"/>
      </w:pPr>
      <w:rPr>
        <w:rFonts w:ascii="Courier New" w:hAnsi="Courier New" w:cs="Courier New" w:hint="default"/>
      </w:rPr>
    </w:lvl>
    <w:lvl w:ilvl="2" w:tplc="08130005" w:tentative="1">
      <w:start w:val="1"/>
      <w:numFmt w:val="bullet"/>
      <w:lvlText w:val=""/>
      <w:lvlJc w:val="left"/>
      <w:pPr>
        <w:tabs>
          <w:tab w:val="num" w:pos="1800"/>
        </w:tabs>
        <w:ind w:left="1800" w:hanging="360"/>
      </w:pPr>
      <w:rPr>
        <w:rFonts w:ascii="Wingdings" w:hAnsi="Wingdings" w:hint="default"/>
      </w:rPr>
    </w:lvl>
    <w:lvl w:ilvl="3" w:tplc="08130001" w:tentative="1">
      <w:start w:val="1"/>
      <w:numFmt w:val="bullet"/>
      <w:lvlText w:val=""/>
      <w:lvlJc w:val="left"/>
      <w:pPr>
        <w:tabs>
          <w:tab w:val="num" w:pos="2520"/>
        </w:tabs>
        <w:ind w:left="2520" w:hanging="360"/>
      </w:pPr>
      <w:rPr>
        <w:rFonts w:ascii="Symbol" w:hAnsi="Symbol" w:hint="default"/>
      </w:rPr>
    </w:lvl>
    <w:lvl w:ilvl="4" w:tplc="08130003" w:tentative="1">
      <w:start w:val="1"/>
      <w:numFmt w:val="bullet"/>
      <w:lvlText w:val="o"/>
      <w:lvlJc w:val="left"/>
      <w:pPr>
        <w:tabs>
          <w:tab w:val="num" w:pos="3240"/>
        </w:tabs>
        <w:ind w:left="3240" w:hanging="360"/>
      </w:pPr>
      <w:rPr>
        <w:rFonts w:ascii="Courier New" w:hAnsi="Courier New" w:cs="Courier New" w:hint="default"/>
      </w:rPr>
    </w:lvl>
    <w:lvl w:ilvl="5" w:tplc="08130005" w:tentative="1">
      <w:start w:val="1"/>
      <w:numFmt w:val="bullet"/>
      <w:lvlText w:val=""/>
      <w:lvlJc w:val="left"/>
      <w:pPr>
        <w:tabs>
          <w:tab w:val="num" w:pos="3960"/>
        </w:tabs>
        <w:ind w:left="3960" w:hanging="360"/>
      </w:pPr>
      <w:rPr>
        <w:rFonts w:ascii="Wingdings" w:hAnsi="Wingdings" w:hint="default"/>
      </w:rPr>
    </w:lvl>
    <w:lvl w:ilvl="6" w:tplc="08130001" w:tentative="1">
      <w:start w:val="1"/>
      <w:numFmt w:val="bullet"/>
      <w:lvlText w:val=""/>
      <w:lvlJc w:val="left"/>
      <w:pPr>
        <w:tabs>
          <w:tab w:val="num" w:pos="4680"/>
        </w:tabs>
        <w:ind w:left="4680" w:hanging="360"/>
      </w:pPr>
      <w:rPr>
        <w:rFonts w:ascii="Symbol" w:hAnsi="Symbol" w:hint="default"/>
      </w:rPr>
    </w:lvl>
    <w:lvl w:ilvl="7" w:tplc="08130003" w:tentative="1">
      <w:start w:val="1"/>
      <w:numFmt w:val="bullet"/>
      <w:lvlText w:val="o"/>
      <w:lvlJc w:val="left"/>
      <w:pPr>
        <w:tabs>
          <w:tab w:val="num" w:pos="5400"/>
        </w:tabs>
        <w:ind w:left="5400" w:hanging="360"/>
      </w:pPr>
      <w:rPr>
        <w:rFonts w:ascii="Courier New" w:hAnsi="Courier New" w:cs="Courier New" w:hint="default"/>
      </w:rPr>
    </w:lvl>
    <w:lvl w:ilvl="8" w:tplc="0813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1019347E"/>
    <w:multiLevelType w:val="hybridMultilevel"/>
    <w:tmpl w:val="7F6488B2"/>
    <w:lvl w:ilvl="0" w:tplc="0413000F">
      <w:start w:val="1"/>
      <w:numFmt w:val="decimal"/>
      <w:lvlText w:val="%1."/>
      <w:lvlJc w:val="left"/>
      <w:pPr>
        <w:tabs>
          <w:tab w:val="num" w:pos="1571"/>
        </w:tabs>
        <w:ind w:left="1571" w:hanging="360"/>
      </w:pPr>
    </w:lvl>
    <w:lvl w:ilvl="1" w:tplc="04130019" w:tentative="1">
      <w:start w:val="1"/>
      <w:numFmt w:val="lowerLetter"/>
      <w:lvlText w:val="%2."/>
      <w:lvlJc w:val="left"/>
      <w:pPr>
        <w:tabs>
          <w:tab w:val="num" w:pos="2291"/>
        </w:tabs>
        <w:ind w:left="2291" w:hanging="360"/>
      </w:pPr>
    </w:lvl>
    <w:lvl w:ilvl="2" w:tplc="0413001B" w:tentative="1">
      <w:start w:val="1"/>
      <w:numFmt w:val="lowerRoman"/>
      <w:lvlText w:val="%3."/>
      <w:lvlJc w:val="right"/>
      <w:pPr>
        <w:tabs>
          <w:tab w:val="num" w:pos="3011"/>
        </w:tabs>
        <w:ind w:left="3011" w:hanging="180"/>
      </w:pPr>
    </w:lvl>
    <w:lvl w:ilvl="3" w:tplc="0413000F" w:tentative="1">
      <w:start w:val="1"/>
      <w:numFmt w:val="decimal"/>
      <w:lvlText w:val="%4."/>
      <w:lvlJc w:val="left"/>
      <w:pPr>
        <w:tabs>
          <w:tab w:val="num" w:pos="3731"/>
        </w:tabs>
        <w:ind w:left="3731" w:hanging="360"/>
      </w:pPr>
    </w:lvl>
    <w:lvl w:ilvl="4" w:tplc="04130019" w:tentative="1">
      <w:start w:val="1"/>
      <w:numFmt w:val="lowerLetter"/>
      <w:lvlText w:val="%5."/>
      <w:lvlJc w:val="left"/>
      <w:pPr>
        <w:tabs>
          <w:tab w:val="num" w:pos="4451"/>
        </w:tabs>
        <w:ind w:left="4451" w:hanging="360"/>
      </w:pPr>
    </w:lvl>
    <w:lvl w:ilvl="5" w:tplc="0413001B" w:tentative="1">
      <w:start w:val="1"/>
      <w:numFmt w:val="lowerRoman"/>
      <w:lvlText w:val="%6."/>
      <w:lvlJc w:val="right"/>
      <w:pPr>
        <w:tabs>
          <w:tab w:val="num" w:pos="5171"/>
        </w:tabs>
        <w:ind w:left="5171" w:hanging="180"/>
      </w:pPr>
    </w:lvl>
    <w:lvl w:ilvl="6" w:tplc="0413000F" w:tentative="1">
      <w:start w:val="1"/>
      <w:numFmt w:val="decimal"/>
      <w:lvlText w:val="%7."/>
      <w:lvlJc w:val="left"/>
      <w:pPr>
        <w:tabs>
          <w:tab w:val="num" w:pos="5891"/>
        </w:tabs>
        <w:ind w:left="5891" w:hanging="360"/>
      </w:pPr>
    </w:lvl>
    <w:lvl w:ilvl="7" w:tplc="04130019" w:tentative="1">
      <w:start w:val="1"/>
      <w:numFmt w:val="lowerLetter"/>
      <w:lvlText w:val="%8."/>
      <w:lvlJc w:val="left"/>
      <w:pPr>
        <w:tabs>
          <w:tab w:val="num" w:pos="6611"/>
        </w:tabs>
        <w:ind w:left="6611" w:hanging="360"/>
      </w:pPr>
    </w:lvl>
    <w:lvl w:ilvl="8" w:tplc="0413001B" w:tentative="1">
      <w:start w:val="1"/>
      <w:numFmt w:val="lowerRoman"/>
      <w:lvlText w:val="%9."/>
      <w:lvlJc w:val="right"/>
      <w:pPr>
        <w:tabs>
          <w:tab w:val="num" w:pos="7331"/>
        </w:tabs>
        <w:ind w:left="7331" w:hanging="180"/>
      </w:pPr>
    </w:lvl>
  </w:abstractNum>
  <w:abstractNum w:abstractNumId="25" w15:restartNumberingAfterBreak="0">
    <w:nsid w:val="1043021D"/>
    <w:multiLevelType w:val="hybridMultilevel"/>
    <w:tmpl w:val="76308D86"/>
    <w:lvl w:ilvl="0" w:tplc="7F08D2BE">
      <w:start w:val="3"/>
      <w:numFmt w:val="bullet"/>
      <w:lvlText w:val="-"/>
      <w:lvlJc w:val="left"/>
      <w:pPr>
        <w:tabs>
          <w:tab w:val="num" w:pos="1211"/>
        </w:tabs>
        <w:ind w:left="1211" w:hanging="360"/>
      </w:pPr>
      <w:rPr>
        <w:rFonts w:ascii="Times New Roman" w:eastAsia="Times New Roman" w:hAnsi="Times New Roman" w:cs="Times New Roman" w:hint="default"/>
        <w:color w:val="auto"/>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106B1BC8"/>
    <w:multiLevelType w:val="hybridMultilevel"/>
    <w:tmpl w:val="F4C25F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13097996"/>
    <w:multiLevelType w:val="hybridMultilevel"/>
    <w:tmpl w:val="CAEAF622"/>
    <w:lvl w:ilvl="0" w:tplc="0413000F">
      <w:start w:val="1"/>
      <w:numFmt w:val="decimal"/>
      <w:lvlText w:val="%1."/>
      <w:lvlJc w:val="left"/>
      <w:pPr>
        <w:tabs>
          <w:tab w:val="num" w:pos="1211"/>
        </w:tabs>
        <w:ind w:left="1211" w:hanging="360"/>
      </w:pPr>
      <w:rPr>
        <w:rFonts w:cs="Times New Roman"/>
      </w:rPr>
    </w:lvl>
    <w:lvl w:ilvl="1" w:tplc="04130019">
      <w:start w:val="1"/>
      <w:numFmt w:val="lowerLetter"/>
      <w:lvlText w:val="%2."/>
      <w:lvlJc w:val="left"/>
      <w:pPr>
        <w:tabs>
          <w:tab w:val="num" w:pos="1931"/>
        </w:tabs>
        <w:ind w:left="1931" w:hanging="360"/>
      </w:pPr>
      <w:rPr>
        <w:rFonts w:cs="Times New Roman"/>
      </w:rPr>
    </w:lvl>
    <w:lvl w:ilvl="2" w:tplc="0413001B">
      <w:start w:val="1"/>
      <w:numFmt w:val="lowerRoman"/>
      <w:lvlText w:val="%3."/>
      <w:lvlJc w:val="right"/>
      <w:pPr>
        <w:tabs>
          <w:tab w:val="num" w:pos="2651"/>
        </w:tabs>
        <w:ind w:left="2651" w:hanging="180"/>
      </w:pPr>
      <w:rPr>
        <w:rFonts w:cs="Times New Roman"/>
      </w:rPr>
    </w:lvl>
    <w:lvl w:ilvl="3" w:tplc="0413000F">
      <w:start w:val="1"/>
      <w:numFmt w:val="decimal"/>
      <w:lvlText w:val="%4."/>
      <w:lvlJc w:val="left"/>
      <w:pPr>
        <w:tabs>
          <w:tab w:val="num" w:pos="3371"/>
        </w:tabs>
        <w:ind w:left="3371" w:hanging="360"/>
      </w:pPr>
      <w:rPr>
        <w:rFonts w:cs="Times New Roman"/>
      </w:rPr>
    </w:lvl>
    <w:lvl w:ilvl="4" w:tplc="04130019">
      <w:start w:val="1"/>
      <w:numFmt w:val="lowerLetter"/>
      <w:lvlText w:val="%5."/>
      <w:lvlJc w:val="left"/>
      <w:pPr>
        <w:tabs>
          <w:tab w:val="num" w:pos="4091"/>
        </w:tabs>
        <w:ind w:left="4091" w:hanging="360"/>
      </w:pPr>
      <w:rPr>
        <w:rFonts w:cs="Times New Roman"/>
      </w:rPr>
    </w:lvl>
    <w:lvl w:ilvl="5" w:tplc="0413001B">
      <w:start w:val="1"/>
      <w:numFmt w:val="lowerRoman"/>
      <w:lvlText w:val="%6."/>
      <w:lvlJc w:val="right"/>
      <w:pPr>
        <w:tabs>
          <w:tab w:val="num" w:pos="4811"/>
        </w:tabs>
        <w:ind w:left="4811" w:hanging="180"/>
      </w:pPr>
      <w:rPr>
        <w:rFonts w:cs="Times New Roman"/>
      </w:rPr>
    </w:lvl>
    <w:lvl w:ilvl="6" w:tplc="0413000F">
      <w:start w:val="1"/>
      <w:numFmt w:val="decimal"/>
      <w:lvlText w:val="%7."/>
      <w:lvlJc w:val="left"/>
      <w:pPr>
        <w:tabs>
          <w:tab w:val="num" w:pos="5531"/>
        </w:tabs>
        <w:ind w:left="5531" w:hanging="360"/>
      </w:pPr>
      <w:rPr>
        <w:rFonts w:cs="Times New Roman"/>
      </w:rPr>
    </w:lvl>
    <w:lvl w:ilvl="7" w:tplc="04130019">
      <w:start w:val="1"/>
      <w:numFmt w:val="lowerLetter"/>
      <w:lvlText w:val="%8."/>
      <w:lvlJc w:val="left"/>
      <w:pPr>
        <w:tabs>
          <w:tab w:val="num" w:pos="6251"/>
        </w:tabs>
        <w:ind w:left="6251" w:hanging="360"/>
      </w:pPr>
      <w:rPr>
        <w:rFonts w:cs="Times New Roman"/>
      </w:rPr>
    </w:lvl>
    <w:lvl w:ilvl="8" w:tplc="0413001B">
      <w:start w:val="1"/>
      <w:numFmt w:val="lowerRoman"/>
      <w:lvlText w:val="%9."/>
      <w:lvlJc w:val="right"/>
      <w:pPr>
        <w:tabs>
          <w:tab w:val="num" w:pos="6971"/>
        </w:tabs>
        <w:ind w:left="6971" w:hanging="180"/>
      </w:pPr>
      <w:rPr>
        <w:rFonts w:cs="Times New Roman"/>
      </w:rPr>
    </w:lvl>
  </w:abstractNum>
  <w:abstractNum w:abstractNumId="28" w15:restartNumberingAfterBreak="0">
    <w:nsid w:val="141C1FF3"/>
    <w:multiLevelType w:val="hybridMultilevel"/>
    <w:tmpl w:val="C7C42CB2"/>
    <w:lvl w:ilvl="0" w:tplc="E4728EC2">
      <w:start w:val="1"/>
      <w:numFmt w:val="bullet"/>
      <w:pStyle w:val="BEL"/>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5D95A33"/>
    <w:multiLevelType w:val="hybridMultilevel"/>
    <w:tmpl w:val="457C1D6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0" w15:restartNumberingAfterBreak="0">
    <w:nsid w:val="1607521D"/>
    <w:multiLevelType w:val="hybridMultilevel"/>
    <w:tmpl w:val="F70C1644"/>
    <w:lvl w:ilvl="0" w:tplc="7F08D2BE">
      <w:start w:val="3"/>
      <w:numFmt w:val="bullet"/>
      <w:lvlText w:val="-"/>
      <w:lvlJc w:val="left"/>
      <w:pPr>
        <w:ind w:left="1211" w:hanging="360"/>
      </w:pPr>
      <w:rPr>
        <w:rFonts w:ascii="Times New Roman" w:eastAsia="Times New Roman" w:hAnsi="Times New Roman" w:cs="Times New Roman" w:hint="default"/>
        <w:color w:val="auto"/>
      </w:rPr>
    </w:lvl>
    <w:lvl w:ilvl="1" w:tplc="08130003" w:tentative="1">
      <w:start w:val="1"/>
      <w:numFmt w:val="bullet"/>
      <w:lvlText w:val="o"/>
      <w:lvlJc w:val="left"/>
      <w:pPr>
        <w:ind w:left="1931" w:hanging="360"/>
      </w:pPr>
      <w:rPr>
        <w:rFonts w:ascii="Courier New" w:hAnsi="Courier New" w:cs="Courier New" w:hint="default"/>
      </w:rPr>
    </w:lvl>
    <w:lvl w:ilvl="2" w:tplc="08130005" w:tentative="1">
      <w:start w:val="1"/>
      <w:numFmt w:val="bullet"/>
      <w:lvlText w:val=""/>
      <w:lvlJc w:val="left"/>
      <w:pPr>
        <w:ind w:left="2651" w:hanging="360"/>
      </w:pPr>
      <w:rPr>
        <w:rFonts w:ascii="Wingdings" w:hAnsi="Wingdings" w:hint="default"/>
      </w:rPr>
    </w:lvl>
    <w:lvl w:ilvl="3" w:tplc="08130001" w:tentative="1">
      <w:start w:val="1"/>
      <w:numFmt w:val="bullet"/>
      <w:lvlText w:val=""/>
      <w:lvlJc w:val="left"/>
      <w:pPr>
        <w:ind w:left="3371" w:hanging="360"/>
      </w:pPr>
      <w:rPr>
        <w:rFonts w:ascii="Symbol" w:hAnsi="Symbol" w:hint="default"/>
      </w:rPr>
    </w:lvl>
    <w:lvl w:ilvl="4" w:tplc="08130003" w:tentative="1">
      <w:start w:val="1"/>
      <w:numFmt w:val="bullet"/>
      <w:lvlText w:val="o"/>
      <w:lvlJc w:val="left"/>
      <w:pPr>
        <w:ind w:left="4091" w:hanging="360"/>
      </w:pPr>
      <w:rPr>
        <w:rFonts w:ascii="Courier New" w:hAnsi="Courier New" w:cs="Courier New" w:hint="default"/>
      </w:rPr>
    </w:lvl>
    <w:lvl w:ilvl="5" w:tplc="08130005" w:tentative="1">
      <w:start w:val="1"/>
      <w:numFmt w:val="bullet"/>
      <w:lvlText w:val=""/>
      <w:lvlJc w:val="left"/>
      <w:pPr>
        <w:ind w:left="4811" w:hanging="360"/>
      </w:pPr>
      <w:rPr>
        <w:rFonts w:ascii="Wingdings" w:hAnsi="Wingdings" w:hint="default"/>
      </w:rPr>
    </w:lvl>
    <w:lvl w:ilvl="6" w:tplc="08130001" w:tentative="1">
      <w:start w:val="1"/>
      <w:numFmt w:val="bullet"/>
      <w:lvlText w:val=""/>
      <w:lvlJc w:val="left"/>
      <w:pPr>
        <w:ind w:left="5531" w:hanging="360"/>
      </w:pPr>
      <w:rPr>
        <w:rFonts w:ascii="Symbol" w:hAnsi="Symbol" w:hint="default"/>
      </w:rPr>
    </w:lvl>
    <w:lvl w:ilvl="7" w:tplc="08130003" w:tentative="1">
      <w:start w:val="1"/>
      <w:numFmt w:val="bullet"/>
      <w:lvlText w:val="o"/>
      <w:lvlJc w:val="left"/>
      <w:pPr>
        <w:ind w:left="6251" w:hanging="360"/>
      </w:pPr>
      <w:rPr>
        <w:rFonts w:ascii="Courier New" w:hAnsi="Courier New" w:cs="Courier New" w:hint="default"/>
      </w:rPr>
    </w:lvl>
    <w:lvl w:ilvl="8" w:tplc="08130005" w:tentative="1">
      <w:start w:val="1"/>
      <w:numFmt w:val="bullet"/>
      <w:lvlText w:val=""/>
      <w:lvlJc w:val="left"/>
      <w:pPr>
        <w:ind w:left="6971" w:hanging="360"/>
      </w:pPr>
      <w:rPr>
        <w:rFonts w:ascii="Wingdings" w:hAnsi="Wingdings" w:hint="default"/>
      </w:rPr>
    </w:lvl>
  </w:abstractNum>
  <w:abstractNum w:abstractNumId="31" w15:restartNumberingAfterBreak="0">
    <w:nsid w:val="16560DAF"/>
    <w:multiLevelType w:val="hybridMultilevel"/>
    <w:tmpl w:val="66CAB252"/>
    <w:lvl w:ilvl="0" w:tplc="39583622">
      <w:start w:val="1"/>
      <w:numFmt w:val="bullet"/>
      <w:lvlText w:val="-"/>
      <w:lvlJc w:val="left"/>
      <w:pPr>
        <w:tabs>
          <w:tab w:val="num" w:pos="491"/>
        </w:tabs>
        <w:ind w:left="1211" w:hanging="360"/>
      </w:pPr>
      <w:rPr>
        <w:rFonts w:ascii="Courier New" w:hAnsi="Courier New" w:hint="default"/>
      </w:rPr>
    </w:lvl>
    <w:lvl w:ilvl="1" w:tplc="08130003">
      <w:start w:val="1"/>
      <w:numFmt w:val="bullet"/>
      <w:lvlText w:val="o"/>
      <w:lvlJc w:val="left"/>
      <w:pPr>
        <w:tabs>
          <w:tab w:val="num" w:pos="1080"/>
        </w:tabs>
        <w:ind w:left="1080" w:hanging="360"/>
      </w:pPr>
      <w:rPr>
        <w:rFonts w:ascii="Courier New" w:hAnsi="Courier New" w:cs="Courier New" w:hint="default"/>
      </w:rPr>
    </w:lvl>
    <w:lvl w:ilvl="2" w:tplc="08130005" w:tentative="1">
      <w:start w:val="1"/>
      <w:numFmt w:val="bullet"/>
      <w:lvlText w:val=""/>
      <w:lvlJc w:val="left"/>
      <w:pPr>
        <w:tabs>
          <w:tab w:val="num" w:pos="1800"/>
        </w:tabs>
        <w:ind w:left="1800" w:hanging="360"/>
      </w:pPr>
      <w:rPr>
        <w:rFonts w:ascii="Wingdings" w:hAnsi="Wingdings" w:hint="default"/>
      </w:rPr>
    </w:lvl>
    <w:lvl w:ilvl="3" w:tplc="08130001" w:tentative="1">
      <w:start w:val="1"/>
      <w:numFmt w:val="bullet"/>
      <w:lvlText w:val=""/>
      <w:lvlJc w:val="left"/>
      <w:pPr>
        <w:tabs>
          <w:tab w:val="num" w:pos="2520"/>
        </w:tabs>
        <w:ind w:left="2520" w:hanging="360"/>
      </w:pPr>
      <w:rPr>
        <w:rFonts w:ascii="Symbol" w:hAnsi="Symbol" w:hint="default"/>
      </w:rPr>
    </w:lvl>
    <w:lvl w:ilvl="4" w:tplc="08130003" w:tentative="1">
      <w:start w:val="1"/>
      <w:numFmt w:val="bullet"/>
      <w:lvlText w:val="o"/>
      <w:lvlJc w:val="left"/>
      <w:pPr>
        <w:tabs>
          <w:tab w:val="num" w:pos="3240"/>
        </w:tabs>
        <w:ind w:left="3240" w:hanging="360"/>
      </w:pPr>
      <w:rPr>
        <w:rFonts w:ascii="Courier New" w:hAnsi="Courier New" w:cs="Courier New" w:hint="default"/>
      </w:rPr>
    </w:lvl>
    <w:lvl w:ilvl="5" w:tplc="08130005" w:tentative="1">
      <w:start w:val="1"/>
      <w:numFmt w:val="bullet"/>
      <w:lvlText w:val=""/>
      <w:lvlJc w:val="left"/>
      <w:pPr>
        <w:tabs>
          <w:tab w:val="num" w:pos="3960"/>
        </w:tabs>
        <w:ind w:left="3960" w:hanging="360"/>
      </w:pPr>
      <w:rPr>
        <w:rFonts w:ascii="Wingdings" w:hAnsi="Wingdings" w:hint="default"/>
      </w:rPr>
    </w:lvl>
    <w:lvl w:ilvl="6" w:tplc="08130001" w:tentative="1">
      <w:start w:val="1"/>
      <w:numFmt w:val="bullet"/>
      <w:lvlText w:val=""/>
      <w:lvlJc w:val="left"/>
      <w:pPr>
        <w:tabs>
          <w:tab w:val="num" w:pos="4680"/>
        </w:tabs>
        <w:ind w:left="4680" w:hanging="360"/>
      </w:pPr>
      <w:rPr>
        <w:rFonts w:ascii="Symbol" w:hAnsi="Symbol" w:hint="default"/>
      </w:rPr>
    </w:lvl>
    <w:lvl w:ilvl="7" w:tplc="08130003" w:tentative="1">
      <w:start w:val="1"/>
      <w:numFmt w:val="bullet"/>
      <w:lvlText w:val="o"/>
      <w:lvlJc w:val="left"/>
      <w:pPr>
        <w:tabs>
          <w:tab w:val="num" w:pos="5400"/>
        </w:tabs>
        <w:ind w:left="5400" w:hanging="360"/>
      </w:pPr>
      <w:rPr>
        <w:rFonts w:ascii="Courier New" w:hAnsi="Courier New" w:cs="Courier New" w:hint="default"/>
      </w:rPr>
    </w:lvl>
    <w:lvl w:ilvl="8" w:tplc="0813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16DA58EA"/>
    <w:multiLevelType w:val="hybridMultilevel"/>
    <w:tmpl w:val="B9E61D02"/>
    <w:lvl w:ilvl="0" w:tplc="BE3C8F9C">
      <w:start w:val="2"/>
      <w:numFmt w:val="bullet"/>
      <w:lvlText w:val="-"/>
      <w:lvlJc w:val="left"/>
      <w:pPr>
        <w:tabs>
          <w:tab w:val="num" w:pos="1211"/>
        </w:tabs>
        <w:ind w:left="1211" w:hanging="360"/>
      </w:pPr>
      <w:rPr>
        <w:rFonts w:ascii="Times New Roman" w:eastAsia="Times New Roman" w:hAnsi="Times New Roman" w:cs="Times New Roman" w:hint="default"/>
      </w:rPr>
    </w:lvl>
    <w:lvl w:ilvl="1" w:tplc="04130003" w:tentative="1">
      <w:start w:val="1"/>
      <w:numFmt w:val="bullet"/>
      <w:lvlText w:val="o"/>
      <w:lvlJc w:val="left"/>
      <w:pPr>
        <w:tabs>
          <w:tab w:val="num" w:pos="1931"/>
        </w:tabs>
        <w:ind w:left="1931" w:hanging="360"/>
      </w:pPr>
      <w:rPr>
        <w:rFonts w:ascii="Courier New" w:hAnsi="Courier New" w:cs="Courier New" w:hint="default"/>
      </w:rPr>
    </w:lvl>
    <w:lvl w:ilvl="2" w:tplc="04130005" w:tentative="1">
      <w:start w:val="1"/>
      <w:numFmt w:val="bullet"/>
      <w:lvlText w:val=""/>
      <w:lvlJc w:val="left"/>
      <w:pPr>
        <w:tabs>
          <w:tab w:val="num" w:pos="2651"/>
        </w:tabs>
        <w:ind w:left="2651" w:hanging="360"/>
      </w:pPr>
      <w:rPr>
        <w:rFonts w:ascii="Wingdings" w:hAnsi="Wingdings" w:hint="default"/>
      </w:rPr>
    </w:lvl>
    <w:lvl w:ilvl="3" w:tplc="04130001" w:tentative="1">
      <w:start w:val="1"/>
      <w:numFmt w:val="bullet"/>
      <w:lvlText w:val=""/>
      <w:lvlJc w:val="left"/>
      <w:pPr>
        <w:tabs>
          <w:tab w:val="num" w:pos="3371"/>
        </w:tabs>
        <w:ind w:left="3371" w:hanging="360"/>
      </w:pPr>
      <w:rPr>
        <w:rFonts w:ascii="Symbol" w:hAnsi="Symbol" w:hint="default"/>
      </w:rPr>
    </w:lvl>
    <w:lvl w:ilvl="4" w:tplc="04130003" w:tentative="1">
      <w:start w:val="1"/>
      <w:numFmt w:val="bullet"/>
      <w:lvlText w:val="o"/>
      <w:lvlJc w:val="left"/>
      <w:pPr>
        <w:tabs>
          <w:tab w:val="num" w:pos="4091"/>
        </w:tabs>
        <w:ind w:left="4091" w:hanging="360"/>
      </w:pPr>
      <w:rPr>
        <w:rFonts w:ascii="Courier New" w:hAnsi="Courier New" w:cs="Courier New" w:hint="default"/>
      </w:rPr>
    </w:lvl>
    <w:lvl w:ilvl="5" w:tplc="04130005" w:tentative="1">
      <w:start w:val="1"/>
      <w:numFmt w:val="bullet"/>
      <w:lvlText w:val=""/>
      <w:lvlJc w:val="left"/>
      <w:pPr>
        <w:tabs>
          <w:tab w:val="num" w:pos="4811"/>
        </w:tabs>
        <w:ind w:left="4811" w:hanging="360"/>
      </w:pPr>
      <w:rPr>
        <w:rFonts w:ascii="Wingdings" w:hAnsi="Wingdings" w:hint="default"/>
      </w:rPr>
    </w:lvl>
    <w:lvl w:ilvl="6" w:tplc="04130001" w:tentative="1">
      <w:start w:val="1"/>
      <w:numFmt w:val="bullet"/>
      <w:lvlText w:val=""/>
      <w:lvlJc w:val="left"/>
      <w:pPr>
        <w:tabs>
          <w:tab w:val="num" w:pos="5531"/>
        </w:tabs>
        <w:ind w:left="5531" w:hanging="360"/>
      </w:pPr>
      <w:rPr>
        <w:rFonts w:ascii="Symbol" w:hAnsi="Symbol" w:hint="default"/>
      </w:rPr>
    </w:lvl>
    <w:lvl w:ilvl="7" w:tplc="04130003" w:tentative="1">
      <w:start w:val="1"/>
      <w:numFmt w:val="bullet"/>
      <w:lvlText w:val="o"/>
      <w:lvlJc w:val="left"/>
      <w:pPr>
        <w:tabs>
          <w:tab w:val="num" w:pos="6251"/>
        </w:tabs>
        <w:ind w:left="6251" w:hanging="360"/>
      </w:pPr>
      <w:rPr>
        <w:rFonts w:ascii="Courier New" w:hAnsi="Courier New" w:cs="Courier New" w:hint="default"/>
      </w:rPr>
    </w:lvl>
    <w:lvl w:ilvl="8" w:tplc="04130005" w:tentative="1">
      <w:start w:val="1"/>
      <w:numFmt w:val="bullet"/>
      <w:lvlText w:val=""/>
      <w:lvlJc w:val="left"/>
      <w:pPr>
        <w:tabs>
          <w:tab w:val="num" w:pos="6971"/>
        </w:tabs>
        <w:ind w:left="6971" w:hanging="360"/>
      </w:pPr>
      <w:rPr>
        <w:rFonts w:ascii="Wingdings" w:hAnsi="Wingdings" w:hint="default"/>
      </w:rPr>
    </w:lvl>
  </w:abstractNum>
  <w:abstractNum w:abstractNumId="33" w15:restartNumberingAfterBreak="0">
    <w:nsid w:val="170B30C6"/>
    <w:multiLevelType w:val="hybridMultilevel"/>
    <w:tmpl w:val="C5FC076E"/>
    <w:lvl w:ilvl="0" w:tplc="0813000F">
      <w:start w:val="1"/>
      <w:numFmt w:val="decimal"/>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34" w15:restartNumberingAfterBreak="0">
    <w:nsid w:val="176E0F20"/>
    <w:multiLevelType w:val="hybridMultilevel"/>
    <w:tmpl w:val="F8EAF512"/>
    <w:lvl w:ilvl="0" w:tplc="FFFFFFFF">
      <w:start w:val="1"/>
      <w:numFmt w:val="bullet"/>
      <w:lvlText w:val="-"/>
      <w:lvlJc w:val="left"/>
      <w:pPr>
        <w:ind w:left="1211" w:hanging="360"/>
      </w:pPr>
      <w:rPr>
        <w:rFonts w:ascii="Times New Roman" w:eastAsia="Times New Roman" w:hAnsi="Times New Roman" w:cs="Times New Roman" w:hint="default"/>
      </w:rPr>
    </w:lvl>
    <w:lvl w:ilvl="1" w:tplc="08130003" w:tentative="1">
      <w:start w:val="1"/>
      <w:numFmt w:val="bullet"/>
      <w:lvlText w:val="o"/>
      <w:lvlJc w:val="left"/>
      <w:pPr>
        <w:ind w:left="1931" w:hanging="360"/>
      </w:pPr>
      <w:rPr>
        <w:rFonts w:ascii="Courier New" w:hAnsi="Courier New" w:cs="Courier New" w:hint="default"/>
      </w:rPr>
    </w:lvl>
    <w:lvl w:ilvl="2" w:tplc="08130005" w:tentative="1">
      <w:start w:val="1"/>
      <w:numFmt w:val="bullet"/>
      <w:lvlText w:val=""/>
      <w:lvlJc w:val="left"/>
      <w:pPr>
        <w:ind w:left="2651" w:hanging="360"/>
      </w:pPr>
      <w:rPr>
        <w:rFonts w:ascii="Wingdings" w:hAnsi="Wingdings" w:hint="default"/>
      </w:rPr>
    </w:lvl>
    <w:lvl w:ilvl="3" w:tplc="08130001" w:tentative="1">
      <w:start w:val="1"/>
      <w:numFmt w:val="bullet"/>
      <w:lvlText w:val=""/>
      <w:lvlJc w:val="left"/>
      <w:pPr>
        <w:ind w:left="3371" w:hanging="360"/>
      </w:pPr>
      <w:rPr>
        <w:rFonts w:ascii="Symbol" w:hAnsi="Symbol" w:hint="default"/>
      </w:rPr>
    </w:lvl>
    <w:lvl w:ilvl="4" w:tplc="08130003" w:tentative="1">
      <w:start w:val="1"/>
      <w:numFmt w:val="bullet"/>
      <w:lvlText w:val="o"/>
      <w:lvlJc w:val="left"/>
      <w:pPr>
        <w:ind w:left="4091" w:hanging="360"/>
      </w:pPr>
      <w:rPr>
        <w:rFonts w:ascii="Courier New" w:hAnsi="Courier New" w:cs="Courier New" w:hint="default"/>
      </w:rPr>
    </w:lvl>
    <w:lvl w:ilvl="5" w:tplc="08130005" w:tentative="1">
      <w:start w:val="1"/>
      <w:numFmt w:val="bullet"/>
      <w:lvlText w:val=""/>
      <w:lvlJc w:val="left"/>
      <w:pPr>
        <w:ind w:left="4811" w:hanging="360"/>
      </w:pPr>
      <w:rPr>
        <w:rFonts w:ascii="Wingdings" w:hAnsi="Wingdings" w:hint="default"/>
      </w:rPr>
    </w:lvl>
    <w:lvl w:ilvl="6" w:tplc="08130001" w:tentative="1">
      <w:start w:val="1"/>
      <w:numFmt w:val="bullet"/>
      <w:lvlText w:val=""/>
      <w:lvlJc w:val="left"/>
      <w:pPr>
        <w:ind w:left="5531" w:hanging="360"/>
      </w:pPr>
      <w:rPr>
        <w:rFonts w:ascii="Symbol" w:hAnsi="Symbol" w:hint="default"/>
      </w:rPr>
    </w:lvl>
    <w:lvl w:ilvl="7" w:tplc="08130003" w:tentative="1">
      <w:start w:val="1"/>
      <w:numFmt w:val="bullet"/>
      <w:lvlText w:val="o"/>
      <w:lvlJc w:val="left"/>
      <w:pPr>
        <w:ind w:left="6251" w:hanging="360"/>
      </w:pPr>
      <w:rPr>
        <w:rFonts w:ascii="Courier New" w:hAnsi="Courier New" w:cs="Courier New" w:hint="default"/>
      </w:rPr>
    </w:lvl>
    <w:lvl w:ilvl="8" w:tplc="08130005" w:tentative="1">
      <w:start w:val="1"/>
      <w:numFmt w:val="bullet"/>
      <w:lvlText w:val=""/>
      <w:lvlJc w:val="left"/>
      <w:pPr>
        <w:ind w:left="6971" w:hanging="360"/>
      </w:pPr>
      <w:rPr>
        <w:rFonts w:ascii="Wingdings" w:hAnsi="Wingdings" w:hint="default"/>
      </w:rPr>
    </w:lvl>
  </w:abstractNum>
  <w:abstractNum w:abstractNumId="35" w15:restartNumberingAfterBreak="0">
    <w:nsid w:val="17D1738E"/>
    <w:multiLevelType w:val="hybridMultilevel"/>
    <w:tmpl w:val="DDF6C8F4"/>
    <w:lvl w:ilvl="0" w:tplc="7F08D2BE">
      <w:start w:val="3"/>
      <w:numFmt w:val="bullet"/>
      <w:lvlText w:val="-"/>
      <w:lvlJc w:val="left"/>
      <w:pPr>
        <w:tabs>
          <w:tab w:val="num" w:pos="1211"/>
        </w:tabs>
        <w:ind w:left="1211" w:hanging="360"/>
      </w:pPr>
      <w:rPr>
        <w:rFonts w:ascii="Times New Roman" w:eastAsia="Times New Roman" w:hAnsi="Times New Roman" w:cs="Times New Roman" w:hint="default"/>
        <w:color w:val="auto"/>
      </w:rPr>
    </w:lvl>
    <w:lvl w:ilvl="1" w:tplc="04130003" w:tentative="1">
      <w:start w:val="1"/>
      <w:numFmt w:val="bullet"/>
      <w:lvlText w:val="o"/>
      <w:lvlJc w:val="left"/>
      <w:pPr>
        <w:tabs>
          <w:tab w:val="num" w:pos="1724"/>
        </w:tabs>
        <w:ind w:left="1724" w:hanging="360"/>
      </w:pPr>
      <w:rPr>
        <w:rFonts w:ascii="Courier New" w:hAnsi="Courier New" w:cs="Courier New"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36" w15:restartNumberingAfterBreak="0">
    <w:nsid w:val="181B7BF1"/>
    <w:multiLevelType w:val="hybridMultilevel"/>
    <w:tmpl w:val="5C1876E8"/>
    <w:lvl w:ilvl="0" w:tplc="7F08D2BE">
      <w:start w:val="3"/>
      <w:numFmt w:val="bullet"/>
      <w:lvlText w:val="-"/>
      <w:lvlJc w:val="left"/>
      <w:pPr>
        <w:ind w:left="720" w:hanging="360"/>
      </w:pPr>
      <w:rPr>
        <w:rFonts w:ascii="Times New Roman" w:eastAsia="Times New Roman" w:hAnsi="Times New Roman" w:cs="Times New Roman"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7" w15:restartNumberingAfterBreak="0">
    <w:nsid w:val="19341389"/>
    <w:multiLevelType w:val="hybridMultilevel"/>
    <w:tmpl w:val="07BAC19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95462F0"/>
    <w:multiLevelType w:val="hybridMultilevel"/>
    <w:tmpl w:val="2014F50E"/>
    <w:lvl w:ilvl="0" w:tplc="D9E4A9D0">
      <w:start w:val="1"/>
      <w:numFmt w:val="bullet"/>
      <w:pStyle w:val="BodyText5Numbered"/>
      <w:lvlText w:val="-"/>
      <w:lvlJc w:val="left"/>
      <w:pPr>
        <w:tabs>
          <w:tab w:val="num" w:pos="737"/>
        </w:tabs>
        <w:ind w:left="737" w:hanging="737"/>
      </w:pPr>
      <w:rPr>
        <w:rFonts w:hint="eastAsia"/>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9E46F27"/>
    <w:multiLevelType w:val="hybridMultilevel"/>
    <w:tmpl w:val="EF368F44"/>
    <w:lvl w:ilvl="0" w:tplc="FFFFFFFF">
      <w:start w:val="5"/>
      <w:numFmt w:val="decimal"/>
      <w:lvlText w:val="%1."/>
      <w:lvlJc w:val="left"/>
      <w:pPr>
        <w:ind w:left="360" w:hanging="360"/>
      </w:pPr>
      <w:rPr>
        <w:rFonts w:hint="default"/>
      </w:rPr>
    </w:lvl>
    <w:lvl w:ilvl="1" w:tplc="08130019">
      <w:start w:val="1"/>
      <w:numFmt w:val="lowerLetter"/>
      <w:lvlText w:val="%2."/>
      <w:lvlJc w:val="left"/>
      <w:pPr>
        <w:ind w:left="72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1AB41767"/>
    <w:multiLevelType w:val="hybridMultilevel"/>
    <w:tmpl w:val="E21A9AD0"/>
    <w:lvl w:ilvl="0" w:tplc="D284B738">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1CC15C4E"/>
    <w:multiLevelType w:val="hybridMultilevel"/>
    <w:tmpl w:val="B7F4AD5C"/>
    <w:lvl w:ilvl="0" w:tplc="24D2E9A2">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2" w15:restartNumberingAfterBreak="0">
    <w:nsid w:val="1D3E1115"/>
    <w:multiLevelType w:val="hybridMultilevel"/>
    <w:tmpl w:val="053E764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3" w15:restartNumberingAfterBreak="0">
    <w:nsid w:val="1EA975B2"/>
    <w:multiLevelType w:val="hybridMultilevel"/>
    <w:tmpl w:val="F2BCA292"/>
    <w:lvl w:ilvl="0" w:tplc="106EB116">
      <w:start w:val="1"/>
      <w:numFmt w:val="decimal"/>
      <w:lvlText w:val="%1."/>
      <w:lvlJc w:val="left"/>
      <w:pPr>
        <w:ind w:left="360" w:hanging="360"/>
      </w:pPr>
      <w:rPr>
        <w:rFonts w:hint="default"/>
      </w:rPr>
    </w:lvl>
    <w:lvl w:ilvl="1" w:tplc="13E8EC9A">
      <w:start w:val="1"/>
      <w:numFmt w:val="lowerLetter"/>
      <w:lvlText w:val="%2)"/>
      <w:lvlJc w:val="left"/>
      <w:pPr>
        <w:ind w:left="1080" w:hanging="360"/>
      </w:pPr>
      <w:rPr>
        <w:rFonts w:hint="default"/>
      </w:r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4" w15:restartNumberingAfterBreak="0">
    <w:nsid w:val="1FAA6CE3"/>
    <w:multiLevelType w:val="hybridMultilevel"/>
    <w:tmpl w:val="54BC276E"/>
    <w:lvl w:ilvl="0" w:tplc="D7B0249C">
      <w:start w:val="1"/>
      <w:numFmt w:val="lowerLetter"/>
      <w:lvlText w:val="%1."/>
      <w:lvlJc w:val="left"/>
      <w:pPr>
        <w:tabs>
          <w:tab w:val="num" w:pos="1211"/>
        </w:tabs>
        <w:ind w:left="1211" w:hanging="360"/>
      </w:pPr>
      <w:rPr>
        <w:rFonts w:hint="default"/>
      </w:rPr>
    </w:lvl>
    <w:lvl w:ilvl="1" w:tplc="04130019" w:tentative="1">
      <w:start w:val="1"/>
      <w:numFmt w:val="lowerLetter"/>
      <w:lvlText w:val="%2."/>
      <w:lvlJc w:val="left"/>
      <w:pPr>
        <w:tabs>
          <w:tab w:val="num" w:pos="1211"/>
        </w:tabs>
        <w:ind w:left="1211" w:hanging="360"/>
      </w:pPr>
    </w:lvl>
    <w:lvl w:ilvl="2" w:tplc="0413001B" w:tentative="1">
      <w:start w:val="1"/>
      <w:numFmt w:val="lowerRoman"/>
      <w:lvlText w:val="%3."/>
      <w:lvlJc w:val="right"/>
      <w:pPr>
        <w:tabs>
          <w:tab w:val="num" w:pos="1931"/>
        </w:tabs>
        <w:ind w:left="1931" w:hanging="180"/>
      </w:pPr>
    </w:lvl>
    <w:lvl w:ilvl="3" w:tplc="0413000F" w:tentative="1">
      <w:start w:val="1"/>
      <w:numFmt w:val="decimal"/>
      <w:lvlText w:val="%4."/>
      <w:lvlJc w:val="left"/>
      <w:pPr>
        <w:tabs>
          <w:tab w:val="num" w:pos="2651"/>
        </w:tabs>
        <w:ind w:left="2651" w:hanging="360"/>
      </w:pPr>
    </w:lvl>
    <w:lvl w:ilvl="4" w:tplc="04130019" w:tentative="1">
      <w:start w:val="1"/>
      <w:numFmt w:val="lowerLetter"/>
      <w:lvlText w:val="%5."/>
      <w:lvlJc w:val="left"/>
      <w:pPr>
        <w:tabs>
          <w:tab w:val="num" w:pos="3371"/>
        </w:tabs>
        <w:ind w:left="3371" w:hanging="360"/>
      </w:pPr>
    </w:lvl>
    <w:lvl w:ilvl="5" w:tplc="0413001B" w:tentative="1">
      <w:start w:val="1"/>
      <w:numFmt w:val="lowerRoman"/>
      <w:lvlText w:val="%6."/>
      <w:lvlJc w:val="right"/>
      <w:pPr>
        <w:tabs>
          <w:tab w:val="num" w:pos="4091"/>
        </w:tabs>
        <w:ind w:left="4091" w:hanging="180"/>
      </w:pPr>
    </w:lvl>
    <w:lvl w:ilvl="6" w:tplc="0413000F" w:tentative="1">
      <w:start w:val="1"/>
      <w:numFmt w:val="decimal"/>
      <w:lvlText w:val="%7."/>
      <w:lvlJc w:val="left"/>
      <w:pPr>
        <w:tabs>
          <w:tab w:val="num" w:pos="4811"/>
        </w:tabs>
        <w:ind w:left="4811" w:hanging="360"/>
      </w:pPr>
    </w:lvl>
    <w:lvl w:ilvl="7" w:tplc="04130019" w:tentative="1">
      <w:start w:val="1"/>
      <w:numFmt w:val="lowerLetter"/>
      <w:lvlText w:val="%8."/>
      <w:lvlJc w:val="left"/>
      <w:pPr>
        <w:tabs>
          <w:tab w:val="num" w:pos="5531"/>
        </w:tabs>
        <w:ind w:left="5531" w:hanging="360"/>
      </w:pPr>
    </w:lvl>
    <w:lvl w:ilvl="8" w:tplc="0413001B" w:tentative="1">
      <w:start w:val="1"/>
      <w:numFmt w:val="lowerRoman"/>
      <w:lvlText w:val="%9."/>
      <w:lvlJc w:val="right"/>
      <w:pPr>
        <w:tabs>
          <w:tab w:val="num" w:pos="6251"/>
        </w:tabs>
        <w:ind w:left="6251" w:hanging="180"/>
      </w:pPr>
    </w:lvl>
  </w:abstractNum>
  <w:abstractNum w:abstractNumId="45" w15:restartNumberingAfterBreak="0">
    <w:nsid w:val="207F52B1"/>
    <w:multiLevelType w:val="hybridMultilevel"/>
    <w:tmpl w:val="89E81E2E"/>
    <w:lvl w:ilvl="0" w:tplc="08130019">
      <w:start w:val="1"/>
      <w:numFmt w:val="lowerLetter"/>
      <w:lvlText w:val="%1."/>
      <w:lvlJc w:val="left"/>
      <w:pPr>
        <w:tabs>
          <w:tab w:val="num" w:pos="1571"/>
        </w:tabs>
        <w:ind w:left="1571" w:hanging="360"/>
      </w:pPr>
    </w:lvl>
    <w:lvl w:ilvl="1" w:tplc="36BC46CA">
      <w:start w:val="1"/>
      <w:numFmt w:val="decimal"/>
      <w:lvlText w:val="%2."/>
      <w:lvlJc w:val="left"/>
      <w:pPr>
        <w:ind w:left="2291" w:hanging="360"/>
      </w:pPr>
      <w:rPr>
        <w:rFonts w:hint="default"/>
      </w:rPr>
    </w:lvl>
    <w:lvl w:ilvl="2" w:tplc="0813001B" w:tentative="1">
      <w:start w:val="1"/>
      <w:numFmt w:val="lowerRoman"/>
      <w:lvlText w:val="%3."/>
      <w:lvlJc w:val="right"/>
      <w:pPr>
        <w:tabs>
          <w:tab w:val="num" w:pos="3011"/>
        </w:tabs>
        <w:ind w:left="3011" w:hanging="180"/>
      </w:pPr>
    </w:lvl>
    <w:lvl w:ilvl="3" w:tplc="0813000F" w:tentative="1">
      <w:start w:val="1"/>
      <w:numFmt w:val="decimal"/>
      <w:lvlText w:val="%4."/>
      <w:lvlJc w:val="left"/>
      <w:pPr>
        <w:tabs>
          <w:tab w:val="num" w:pos="3731"/>
        </w:tabs>
        <w:ind w:left="3731" w:hanging="360"/>
      </w:pPr>
    </w:lvl>
    <w:lvl w:ilvl="4" w:tplc="08130019" w:tentative="1">
      <w:start w:val="1"/>
      <w:numFmt w:val="lowerLetter"/>
      <w:lvlText w:val="%5."/>
      <w:lvlJc w:val="left"/>
      <w:pPr>
        <w:tabs>
          <w:tab w:val="num" w:pos="4451"/>
        </w:tabs>
        <w:ind w:left="4451" w:hanging="360"/>
      </w:pPr>
    </w:lvl>
    <w:lvl w:ilvl="5" w:tplc="0813001B" w:tentative="1">
      <w:start w:val="1"/>
      <w:numFmt w:val="lowerRoman"/>
      <w:lvlText w:val="%6."/>
      <w:lvlJc w:val="right"/>
      <w:pPr>
        <w:tabs>
          <w:tab w:val="num" w:pos="5171"/>
        </w:tabs>
        <w:ind w:left="5171" w:hanging="180"/>
      </w:pPr>
    </w:lvl>
    <w:lvl w:ilvl="6" w:tplc="0813000F" w:tentative="1">
      <w:start w:val="1"/>
      <w:numFmt w:val="decimal"/>
      <w:lvlText w:val="%7."/>
      <w:lvlJc w:val="left"/>
      <w:pPr>
        <w:tabs>
          <w:tab w:val="num" w:pos="5891"/>
        </w:tabs>
        <w:ind w:left="5891" w:hanging="360"/>
      </w:pPr>
    </w:lvl>
    <w:lvl w:ilvl="7" w:tplc="08130019" w:tentative="1">
      <w:start w:val="1"/>
      <w:numFmt w:val="lowerLetter"/>
      <w:lvlText w:val="%8."/>
      <w:lvlJc w:val="left"/>
      <w:pPr>
        <w:tabs>
          <w:tab w:val="num" w:pos="6611"/>
        </w:tabs>
        <w:ind w:left="6611" w:hanging="360"/>
      </w:pPr>
    </w:lvl>
    <w:lvl w:ilvl="8" w:tplc="0813001B" w:tentative="1">
      <w:start w:val="1"/>
      <w:numFmt w:val="lowerRoman"/>
      <w:lvlText w:val="%9."/>
      <w:lvlJc w:val="right"/>
      <w:pPr>
        <w:tabs>
          <w:tab w:val="num" w:pos="7331"/>
        </w:tabs>
        <w:ind w:left="7331" w:hanging="180"/>
      </w:pPr>
    </w:lvl>
  </w:abstractNum>
  <w:abstractNum w:abstractNumId="46" w15:restartNumberingAfterBreak="0">
    <w:nsid w:val="22206F15"/>
    <w:multiLevelType w:val="hybridMultilevel"/>
    <w:tmpl w:val="84BED7E2"/>
    <w:lvl w:ilvl="0" w:tplc="D272186C">
      <w:start w:val="1"/>
      <w:numFmt w:val="none"/>
      <w:pStyle w:val="BESLUIT"/>
      <w:lvlText w:val="Besluit"/>
      <w:lvlJc w:val="left"/>
      <w:pPr>
        <w:tabs>
          <w:tab w:val="num" w:pos="720"/>
        </w:tabs>
        <w:ind w:left="1134" w:hanging="1134"/>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7" w15:restartNumberingAfterBreak="0">
    <w:nsid w:val="225E18F2"/>
    <w:multiLevelType w:val="hybridMultilevel"/>
    <w:tmpl w:val="5636D2FE"/>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8" w15:restartNumberingAfterBreak="0">
    <w:nsid w:val="227051F0"/>
    <w:multiLevelType w:val="hybridMultilevel"/>
    <w:tmpl w:val="D4F0B5AC"/>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9" w15:restartNumberingAfterBreak="0">
    <w:nsid w:val="22B10970"/>
    <w:multiLevelType w:val="hybridMultilevel"/>
    <w:tmpl w:val="FA9A7296"/>
    <w:lvl w:ilvl="0" w:tplc="73C4909A">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0" w15:restartNumberingAfterBreak="0">
    <w:nsid w:val="25154ABF"/>
    <w:multiLevelType w:val="hybridMultilevel"/>
    <w:tmpl w:val="973A02AE"/>
    <w:lvl w:ilvl="0" w:tplc="7F08D2BE">
      <w:start w:val="3"/>
      <w:numFmt w:val="bullet"/>
      <w:lvlText w:val="-"/>
      <w:lvlJc w:val="left"/>
      <w:pPr>
        <w:tabs>
          <w:tab w:val="num" w:pos="1211"/>
        </w:tabs>
        <w:ind w:left="1211" w:hanging="360"/>
      </w:pPr>
      <w:rPr>
        <w:rFonts w:ascii="Times New Roman" w:eastAsia="Times New Roman" w:hAnsi="Times New Roman" w:cs="Times New Roman" w:hint="default"/>
        <w:color w:val="auto"/>
      </w:rPr>
    </w:lvl>
    <w:lvl w:ilvl="1" w:tplc="04130003" w:tentative="1">
      <w:start w:val="1"/>
      <w:numFmt w:val="bullet"/>
      <w:lvlText w:val="o"/>
      <w:lvlJc w:val="left"/>
      <w:pPr>
        <w:tabs>
          <w:tab w:val="num" w:pos="1724"/>
        </w:tabs>
        <w:ind w:left="1724" w:hanging="360"/>
      </w:pPr>
      <w:rPr>
        <w:rFonts w:ascii="Courier New" w:hAnsi="Courier New" w:cs="Courier New"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51" w15:restartNumberingAfterBreak="0">
    <w:nsid w:val="25197170"/>
    <w:multiLevelType w:val="hybridMultilevel"/>
    <w:tmpl w:val="5A5E60B2"/>
    <w:lvl w:ilvl="0" w:tplc="C3645CE8">
      <w:start w:val="1"/>
      <w:numFmt w:val="lowerLetter"/>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2" w15:restartNumberingAfterBreak="0">
    <w:nsid w:val="258230E1"/>
    <w:multiLevelType w:val="hybridMultilevel"/>
    <w:tmpl w:val="D22A54AA"/>
    <w:lvl w:ilvl="0" w:tplc="0413000F">
      <w:start w:val="1"/>
      <w:numFmt w:val="decimal"/>
      <w:lvlText w:val="%1."/>
      <w:lvlJc w:val="left"/>
      <w:pPr>
        <w:tabs>
          <w:tab w:val="num" w:pos="1211"/>
        </w:tabs>
        <w:ind w:left="1211" w:hanging="360"/>
      </w:pPr>
    </w:lvl>
    <w:lvl w:ilvl="1" w:tplc="04130019" w:tentative="1">
      <w:start w:val="1"/>
      <w:numFmt w:val="lowerLetter"/>
      <w:lvlText w:val="%2."/>
      <w:lvlJc w:val="left"/>
      <w:pPr>
        <w:tabs>
          <w:tab w:val="num" w:pos="1931"/>
        </w:tabs>
        <w:ind w:left="1931" w:hanging="360"/>
      </w:pPr>
    </w:lvl>
    <w:lvl w:ilvl="2" w:tplc="0413001B" w:tentative="1">
      <w:start w:val="1"/>
      <w:numFmt w:val="lowerRoman"/>
      <w:lvlText w:val="%3."/>
      <w:lvlJc w:val="right"/>
      <w:pPr>
        <w:tabs>
          <w:tab w:val="num" w:pos="2651"/>
        </w:tabs>
        <w:ind w:left="2651" w:hanging="180"/>
      </w:pPr>
    </w:lvl>
    <w:lvl w:ilvl="3" w:tplc="0413000F" w:tentative="1">
      <w:start w:val="1"/>
      <w:numFmt w:val="decimal"/>
      <w:lvlText w:val="%4."/>
      <w:lvlJc w:val="left"/>
      <w:pPr>
        <w:tabs>
          <w:tab w:val="num" w:pos="3371"/>
        </w:tabs>
        <w:ind w:left="3371" w:hanging="360"/>
      </w:pPr>
    </w:lvl>
    <w:lvl w:ilvl="4" w:tplc="04130019" w:tentative="1">
      <w:start w:val="1"/>
      <w:numFmt w:val="lowerLetter"/>
      <w:lvlText w:val="%5."/>
      <w:lvlJc w:val="left"/>
      <w:pPr>
        <w:tabs>
          <w:tab w:val="num" w:pos="4091"/>
        </w:tabs>
        <w:ind w:left="4091" w:hanging="360"/>
      </w:pPr>
    </w:lvl>
    <w:lvl w:ilvl="5" w:tplc="0413001B" w:tentative="1">
      <w:start w:val="1"/>
      <w:numFmt w:val="lowerRoman"/>
      <w:lvlText w:val="%6."/>
      <w:lvlJc w:val="right"/>
      <w:pPr>
        <w:tabs>
          <w:tab w:val="num" w:pos="4811"/>
        </w:tabs>
        <w:ind w:left="4811" w:hanging="180"/>
      </w:pPr>
    </w:lvl>
    <w:lvl w:ilvl="6" w:tplc="0413000F" w:tentative="1">
      <w:start w:val="1"/>
      <w:numFmt w:val="decimal"/>
      <w:lvlText w:val="%7."/>
      <w:lvlJc w:val="left"/>
      <w:pPr>
        <w:tabs>
          <w:tab w:val="num" w:pos="5531"/>
        </w:tabs>
        <w:ind w:left="5531" w:hanging="360"/>
      </w:pPr>
    </w:lvl>
    <w:lvl w:ilvl="7" w:tplc="04130019" w:tentative="1">
      <w:start w:val="1"/>
      <w:numFmt w:val="lowerLetter"/>
      <w:lvlText w:val="%8."/>
      <w:lvlJc w:val="left"/>
      <w:pPr>
        <w:tabs>
          <w:tab w:val="num" w:pos="6251"/>
        </w:tabs>
        <w:ind w:left="6251" w:hanging="360"/>
      </w:pPr>
    </w:lvl>
    <w:lvl w:ilvl="8" w:tplc="0413001B" w:tentative="1">
      <w:start w:val="1"/>
      <w:numFmt w:val="lowerRoman"/>
      <w:lvlText w:val="%9."/>
      <w:lvlJc w:val="right"/>
      <w:pPr>
        <w:tabs>
          <w:tab w:val="num" w:pos="6971"/>
        </w:tabs>
        <w:ind w:left="6971" w:hanging="180"/>
      </w:pPr>
    </w:lvl>
  </w:abstractNum>
  <w:abstractNum w:abstractNumId="53" w15:restartNumberingAfterBreak="0">
    <w:nsid w:val="25BF40AE"/>
    <w:multiLevelType w:val="hybridMultilevel"/>
    <w:tmpl w:val="4C829A82"/>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54" w15:restartNumberingAfterBreak="0">
    <w:nsid w:val="268458DD"/>
    <w:multiLevelType w:val="hybridMultilevel"/>
    <w:tmpl w:val="ABD2300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15:restartNumberingAfterBreak="0">
    <w:nsid w:val="2888148C"/>
    <w:multiLevelType w:val="hybridMultilevel"/>
    <w:tmpl w:val="15EAF622"/>
    <w:lvl w:ilvl="0" w:tplc="FCA61D7A">
      <w:start w:val="1"/>
      <w:numFmt w:val="decimal"/>
      <w:lvlText w:val="%1."/>
      <w:lvlJc w:val="left"/>
      <w:pPr>
        <w:ind w:left="1211" w:hanging="360"/>
      </w:pPr>
      <w:rPr>
        <w:rFonts w:hint="default"/>
      </w:rPr>
    </w:lvl>
    <w:lvl w:ilvl="1" w:tplc="08130019" w:tentative="1">
      <w:start w:val="1"/>
      <w:numFmt w:val="lowerLetter"/>
      <w:lvlText w:val="%2."/>
      <w:lvlJc w:val="left"/>
      <w:pPr>
        <w:ind w:left="1931" w:hanging="360"/>
      </w:pPr>
    </w:lvl>
    <w:lvl w:ilvl="2" w:tplc="0813001B" w:tentative="1">
      <w:start w:val="1"/>
      <w:numFmt w:val="lowerRoman"/>
      <w:lvlText w:val="%3."/>
      <w:lvlJc w:val="right"/>
      <w:pPr>
        <w:ind w:left="2651" w:hanging="180"/>
      </w:pPr>
    </w:lvl>
    <w:lvl w:ilvl="3" w:tplc="0813000F" w:tentative="1">
      <w:start w:val="1"/>
      <w:numFmt w:val="decimal"/>
      <w:lvlText w:val="%4."/>
      <w:lvlJc w:val="left"/>
      <w:pPr>
        <w:ind w:left="3371" w:hanging="360"/>
      </w:pPr>
    </w:lvl>
    <w:lvl w:ilvl="4" w:tplc="08130019" w:tentative="1">
      <w:start w:val="1"/>
      <w:numFmt w:val="lowerLetter"/>
      <w:lvlText w:val="%5."/>
      <w:lvlJc w:val="left"/>
      <w:pPr>
        <w:ind w:left="4091" w:hanging="360"/>
      </w:pPr>
    </w:lvl>
    <w:lvl w:ilvl="5" w:tplc="0813001B" w:tentative="1">
      <w:start w:val="1"/>
      <w:numFmt w:val="lowerRoman"/>
      <w:lvlText w:val="%6."/>
      <w:lvlJc w:val="right"/>
      <w:pPr>
        <w:ind w:left="4811" w:hanging="180"/>
      </w:pPr>
    </w:lvl>
    <w:lvl w:ilvl="6" w:tplc="0813000F" w:tentative="1">
      <w:start w:val="1"/>
      <w:numFmt w:val="decimal"/>
      <w:lvlText w:val="%7."/>
      <w:lvlJc w:val="left"/>
      <w:pPr>
        <w:ind w:left="5531" w:hanging="360"/>
      </w:pPr>
    </w:lvl>
    <w:lvl w:ilvl="7" w:tplc="08130019" w:tentative="1">
      <w:start w:val="1"/>
      <w:numFmt w:val="lowerLetter"/>
      <w:lvlText w:val="%8."/>
      <w:lvlJc w:val="left"/>
      <w:pPr>
        <w:ind w:left="6251" w:hanging="360"/>
      </w:pPr>
    </w:lvl>
    <w:lvl w:ilvl="8" w:tplc="0813001B" w:tentative="1">
      <w:start w:val="1"/>
      <w:numFmt w:val="lowerRoman"/>
      <w:lvlText w:val="%9."/>
      <w:lvlJc w:val="right"/>
      <w:pPr>
        <w:ind w:left="6971" w:hanging="180"/>
      </w:pPr>
    </w:lvl>
  </w:abstractNum>
  <w:abstractNum w:abstractNumId="56" w15:restartNumberingAfterBreak="0">
    <w:nsid w:val="2986439E"/>
    <w:multiLevelType w:val="hybridMultilevel"/>
    <w:tmpl w:val="C3E81446"/>
    <w:lvl w:ilvl="0" w:tplc="D8FA694A">
      <w:start w:val="1"/>
      <w:numFmt w:val="decimal"/>
      <w:lvlText w:val="%1."/>
      <w:lvlJc w:val="left"/>
      <w:pPr>
        <w:tabs>
          <w:tab w:val="num" w:pos="1211"/>
        </w:tabs>
        <w:ind w:left="1211"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7" w15:restartNumberingAfterBreak="0">
    <w:nsid w:val="2B63308D"/>
    <w:multiLevelType w:val="hybridMultilevel"/>
    <w:tmpl w:val="90C2DE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2D9D28C1"/>
    <w:multiLevelType w:val="hybridMultilevel"/>
    <w:tmpl w:val="4DEE20F8"/>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9" w15:restartNumberingAfterBreak="0">
    <w:nsid w:val="2E00030B"/>
    <w:multiLevelType w:val="hybridMultilevel"/>
    <w:tmpl w:val="FB9670C0"/>
    <w:lvl w:ilvl="0" w:tplc="D032C63C">
      <w:start w:val="1"/>
      <w:numFmt w:val="decimal"/>
      <w:lvlText w:val="%1."/>
      <w:lvlJc w:val="left"/>
      <w:pPr>
        <w:tabs>
          <w:tab w:val="num" w:pos="1211"/>
        </w:tabs>
        <w:ind w:left="1211" w:hanging="360"/>
      </w:pPr>
      <w:rPr>
        <w:rFonts w:hint="default"/>
      </w:rPr>
    </w:lvl>
    <w:lvl w:ilvl="1" w:tplc="04130019">
      <w:start w:val="1"/>
      <w:numFmt w:val="lowerLetter"/>
      <w:lvlText w:val="%2."/>
      <w:lvlJc w:val="left"/>
      <w:pPr>
        <w:tabs>
          <w:tab w:val="num" w:pos="-982"/>
        </w:tabs>
        <w:ind w:left="-982" w:hanging="360"/>
      </w:pPr>
    </w:lvl>
    <w:lvl w:ilvl="2" w:tplc="0413001B" w:tentative="1">
      <w:start w:val="1"/>
      <w:numFmt w:val="lowerRoman"/>
      <w:lvlText w:val="%3."/>
      <w:lvlJc w:val="right"/>
      <w:pPr>
        <w:tabs>
          <w:tab w:val="num" w:pos="-262"/>
        </w:tabs>
        <w:ind w:left="-262" w:hanging="180"/>
      </w:pPr>
    </w:lvl>
    <w:lvl w:ilvl="3" w:tplc="0413000F" w:tentative="1">
      <w:start w:val="1"/>
      <w:numFmt w:val="decimal"/>
      <w:lvlText w:val="%4."/>
      <w:lvlJc w:val="left"/>
      <w:pPr>
        <w:tabs>
          <w:tab w:val="num" w:pos="458"/>
        </w:tabs>
        <w:ind w:left="458" w:hanging="360"/>
      </w:pPr>
    </w:lvl>
    <w:lvl w:ilvl="4" w:tplc="04130019" w:tentative="1">
      <w:start w:val="1"/>
      <w:numFmt w:val="lowerLetter"/>
      <w:lvlText w:val="%5."/>
      <w:lvlJc w:val="left"/>
      <w:pPr>
        <w:tabs>
          <w:tab w:val="num" w:pos="1178"/>
        </w:tabs>
        <w:ind w:left="1178" w:hanging="360"/>
      </w:pPr>
    </w:lvl>
    <w:lvl w:ilvl="5" w:tplc="0413001B" w:tentative="1">
      <w:start w:val="1"/>
      <w:numFmt w:val="lowerRoman"/>
      <w:lvlText w:val="%6."/>
      <w:lvlJc w:val="right"/>
      <w:pPr>
        <w:tabs>
          <w:tab w:val="num" w:pos="1898"/>
        </w:tabs>
        <w:ind w:left="1898" w:hanging="180"/>
      </w:pPr>
    </w:lvl>
    <w:lvl w:ilvl="6" w:tplc="0413000F" w:tentative="1">
      <w:start w:val="1"/>
      <w:numFmt w:val="decimal"/>
      <w:lvlText w:val="%7."/>
      <w:lvlJc w:val="left"/>
      <w:pPr>
        <w:tabs>
          <w:tab w:val="num" w:pos="2618"/>
        </w:tabs>
        <w:ind w:left="2618" w:hanging="360"/>
      </w:pPr>
    </w:lvl>
    <w:lvl w:ilvl="7" w:tplc="04130019" w:tentative="1">
      <w:start w:val="1"/>
      <w:numFmt w:val="lowerLetter"/>
      <w:lvlText w:val="%8."/>
      <w:lvlJc w:val="left"/>
      <w:pPr>
        <w:tabs>
          <w:tab w:val="num" w:pos="3338"/>
        </w:tabs>
        <w:ind w:left="3338" w:hanging="360"/>
      </w:pPr>
    </w:lvl>
    <w:lvl w:ilvl="8" w:tplc="0413001B" w:tentative="1">
      <w:start w:val="1"/>
      <w:numFmt w:val="lowerRoman"/>
      <w:lvlText w:val="%9."/>
      <w:lvlJc w:val="right"/>
      <w:pPr>
        <w:tabs>
          <w:tab w:val="num" w:pos="4058"/>
        </w:tabs>
        <w:ind w:left="4058" w:hanging="180"/>
      </w:pPr>
    </w:lvl>
  </w:abstractNum>
  <w:abstractNum w:abstractNumId="60" w15:restartNumberingAfterBreak="0">
    <w:nsid w:val="2E7F709F"/>
    <w:multiLevelType w:val="hybridMultilevel"/>
    <w:tmpl w:val="B3903820"/>
    <w:lvl w:ilvl="0" w:tplc="6A860DB2">
      <w:start w:val="4"/>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1" w15:restartNumberingAfterBreak="0">
    <w:nsid w:val="2F4D6764"/>
    <w:multiLevelType w:val="multilevel"/>
    <w:tmpl w:val="7986880A"/>
    <w:lvl w:ilvl="0">
      <w:numFmt w:val="bullet"/>
      <w:lvlText w:val="-"/>
      <w:lvlJc w:val="left"/>
      <w:pPr>
        <w:ind w:left="720" w:hanging="360"/>
      </w:pPr>
      <w:rPr>
        <w:rFonts w:ascii="Calibri" w:eastAsia="Times New Roman" w:hAnsi="Calibri"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2FE05D86"/>
    <w:multiLevelType w:val="hybridMultilevel"/>
    <w:tmpl w:val="5EA6894C"/>
    <w:lvl w:ilvl="0" w:tplc="D7B0249C">
      <w:start w:val="1"/>
      <w:numFmt w:val="decimal"/>
      <w:lvlText w:val="%1."/>
      <w:lvlJc w:val="left"/>
      <w:pPr>
        <w:tabs>
          <w:tab w:val="num" w:pos="1211"/>
        </w:tabs>
        <w:ind w:left="1211" w:hanging="360"/>
      </w:pPr>
    </w:lvl>
    <w:lvl w:ilvl="1" w:tplc="04130019">
      <w:start w:val="1"/>
      <w:numFmt w:val="lowerLetter"/>
      <w:lvlText w:val="%2."/>
      <w:lvlJc w:val="left"/>
      <w:pPr>
        <w:tabs>
          <w:tab w:val="num" w:pos="1931"/>
        </w:tabs>
        <w:ind w:left="1931" w:hanging="360"/>
      </w:pPr>
    </w:lvl>
    <w:lvl w:ilvl="2" w:tplc="0413001B">
      <w:start w:val="1"/>
      <w:numFmt w:val="lowerRoman"/>
      <w:lvlText w:val="%3."/>
      <w:lvlJc w:val="right"/>
      <w:pPr>
        <w:tabs>
          <w:tab w:val="num" w:pos="2651"/>
        </w:tabs>
        <w:ind w:left="2651" w:hanging="180"/>
      </w:pPr>
    </w:lvl>
    <w:lvl w:ilvl="3" w:tplc="0413000F">
      <w:start w:val="1"/>
      <w:numFmt w:val="decimal"/>
      <w:lvlText w:val="%4."/>
      <w:lvlJc w:val="left"/>
      <w:pPr>
        <w:tabs>
          <w:tab w:val="num" w:pos="3371"/>
        </w:tabs>
        <w:ind w:left="3371" w:hanging="360"/>
      </w:pPr>
    </w:lvl>
    <w:lvl w:ilvl="4" w:tplc="04130019">
      <w:start w:val="1"/>
      <w:numFmt w:val="lowerLetter"/>
      <w:lvlText w:val="%5."/>
      <w:lvlJc w:val="left"/>
      <w:pPr>
        <w:tabs>
          <w:tab w:val="num" w:pos="4091"/>
        </w:tabs>
        <w:ind w:left="4091" w:hanging="360"/>
      </w:pPr>
    </w:lvl>
    <w:lvl w:ilvl="5" w:tplc="0413001B">
      <w:start w:val="1"/>
      <w:numFmt w:val="lowerRoman"/>
      <w:lvlText w:val="%6."/>
      <w:lvlJc w:val="right"/>
      <w:pPr>
        <w:tabs>
          <w:tab w:val="num" w:pos="4811"/>
        </w:tabs>
        <w:ind w:left="4811" w:hanging="180"/>
      </w:pPr>
    </w:lvl>
    <w:lvl w:ilvl="6" w:tplc="0413000F">
      <w:start w:val="1"/>
      <w:numFmt w:val="decimal"/>
      <w:lvlText w:val="%7."/>
      <w:lvlJc w:val="left"/>
      <w:pPr>
        <w:tabs>
          <w:tab w:val="num" w:pos="5531"/>
        </w:tabs>
        <w:ind w:left="5531" w:hanging="360"/>
      </w:pPr>
    </w:lvl>
    <w:lvl w:ilvl="7" w:tplc="04130019">
      <w:start w:val="1"/>
      <w:numFmt w:val="lowerLetter"/>
      <w:lvlText w:val="%8."/>
      <w:lvlJc w:val="left"/>
      <w:pPr>
        <w:tabs>
          <w:tab w:val="num" w:pos="6251"/>
        </w:tabs>
        <w:ind w:left="6251" w:hanging="360"/>
      </w:pPr>
    </w:lvl>
    <w:lvl w:ilvl="8" w:tplc="0413001B">
      <w:start w:val="1"/>
      <w:numFmt w:val="lowerRoman"/>
      <w:lvlText w:val="%9."/>
      <w:lvlJc w:val="right"/>
      <w:pPr>
        <w:tabs>
          <w:tab w:val="num" w:pos="6971"/>
        </w:tabs>
        <w:ind w:left="6971" w:hanging="180"/>
      </w:pPr>
    </w:lvl>
  </w:abstractNum>
  <w:abstractNum w:abstractNumId="63" w15:restartNumberingAfterBreak="0">
    <w:nsid w:val="30003A81"/>
    <w:multiLevelType w:val="hybridMultilevel"/>
    <w:tmpl w:val="3612DA5E"/>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4" w15:restartNumberingAfterBreak="0">
    <w:nsid w:val="30CC34A3"/>
    <w:multiLevelType w:val="hybridMultilevel"/>
    <w:tmpl w:val="FF400848"/>
    <w:lvl w:ilvl="0" w:tplc="A1F81540">
      <w:start w:val="5"/>
      <w:numFmt w:val="decimal"/>
      <w:lvlText w:val="%1."/>
      <w:lvlJc w:val="left"/>
      <w:pPr>
        <w:ind w:left="360" w:hanging="360"/>
      </w:pPr>
      <w:rPr>
        <w:rFonts w:hint="default"/>
      </w:rPr>
    </w:lvl>
    <w:lvl w:ilvl="1" w:tplc="F488D11A">
      <w:start w:val="1"/>
      <w:numFmt w:val="lowerLetter"/>
      <w:lvlText w:val="%2)"/>
      <w:lvlJc w:val="left"/>
      <w:pPr>
        <w:ind w:left="1080" w:hanging="360"/>
      </w:pPr>
      <w:rPr>
        <w:rFonts w:hint="default"/>
      </w:r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5" w15:restartNumberingAfterBreak="0">
    <w:nsid w:val="3167038F"/>
    <w:multiLevelType w:val="hybridMultilevel"/>
    <w:tmpl w:val="6FC6635E"/>
    <w:lvl w:ilvl="0" w:tplc="08130019">
      <w:start w:val="1"/>
      <w:numFmt w:val="lowerLetter"/>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66" w15:restartNumberingAfterBreak="0">
    <w:nsid w:val="31CB767C"/>
    <w:multiLevelType w:val="hybridMultilevel"/>
    <w:tmpl w:val="6F98A92C"/>
    <w:lvl w:ilvl="0" w:tplc="8B0A8C26">
      <w:start w:val="1"/>
      <w:numFmt w:val="decimal"/>
      <w:pStyle w:val="Lijstopsomteken2"/>
      <w:lvlText w:val="%1."/>
      <w:lvlJc w:val="left"/>
      <w:pPr>
        <w:tabs>
          <w:tab w:val="num" w:pos="644"/>
        </w:tabs>
        <w:ind w:left="644" w:hanging="360"/>
      </w:pPr>
    </w:lvl>
    <w:lvl w:ilvl="1" w:tplc="08130019">
      <w:start w:val="1"/>
      <w:numFmt w:val="lowerLetter"/>
      <w:lvlText w:val="%2."/>
      <w:lvlJc w:val="left"/>
      <w:pPr>
        <w:tabs>
          <w:tab w:val="num" w:pos="1364"/>
        </w:tabs>
        <w:ind w:left="1364" w:hanging="360"/>
      </w:pPr>
    </w:lvl>
    <w:lvl w:ilvl="2" w:tplc="0813001B">
      <w:start w:val="1"/>
      <w:numFmt w:val="lowerRoman"/>
      <w:lvlText w:val="%3."/>
      <w:lvlJc w:val="right"/>
      <w:pPr>
        <w:tabs>
          <w:tab w:val="num" w:pos="2084"/>
        </w:tabs>
        <w:ind w:left="2084" w:hanging="180"/>
      </w:pPr>
    </w:lvl>
    <w:lvl w:ilvl="3" w:tplc="0813000F" w:tentative="1">
      <w:start w:val="1"/>
      <w:numFmt w:val="decimal"/>
      <w:lvlText w:val="%4."/>
      <w:lvlJc w:val="left"/>
      <w:pPr>
        <w:tabs>
          <w:tab w:val="num" w:pos="2804"/>
        </w:tabs>
        <w:ind w:left="2804" w:hanging="360"/>
      </w:pPr>
    </w:lvl>
    <w:lvl w:ilvl="4" w:tplc="08130019" w:tentative="1">
      <w:start w:val="1"/>
      <w:numFmt w:val="lowerLetter"/>
      <w:lvlText w:val="%5."/>
      <w:lvlJc w:val="left"/>
      <w:pPr>
        <w:tabs>
          <w:tab w:val="num" w:pos="3524"/>
        </w:tabs>
        <w:ind w:left="3524" w:hanging="360"/>
      </w:pPr>
    </w:lvl>
    <w:lvl w:ilvl="5" w:tplc="0813001B" w:tentative="1">
      <w:start w:val="1"/>
      <w:numFmt w:val="lowerRoman"/>
      <w:lvlText w:val="%6."/>
      <w:lvlJc w:val="right"/>
      <w:pPr>
        <w:tabs>
          <w:tab w:val="num" w:pos="4244"/>
        </w:tabs>
        <w:ind w:left="4244" w:hanging="180"/>
      </w:pPr>
    </w:lvl>
    <w:lvl w:ilvl="6" w:tplc="0813000F" w:tentative="1">
      <w:start w:val="1"/>
      <w:numFmt w:val="decimal"/>
      <w:lvlText w:val="%7."/>
      <w:lvlJc w:val="left"/>
      <w:pPr>
        <w:tabs>
          <w:tab w:val="num" w:pos="4964"/>
        </w:tabs>
        <w:ind w:left="4964" w:hanging="360"/>
      </w:pPr>
    </w:lvl>
    <w:lvl w:ilvl="7" w:tplc="08130019" w:tentative="1">
      <w:start w:val="1"/>
      <w:numFmt w:val="lowerLetter"/>
      <w:lvlText w:val="%8."/>
      <w:lvlJc w:val="left"/>
      <w:pPr>
        <w:tabs>
          <w:tab w:val="num" w:pos="5684"/>
        </w:tabs>
        <w:ind w:left="5684" w:hanging="360"/>
      </w:pPr>
    </w:lvl>
    <w:lvl w:ilvl="8" w:tplc="0813001B" w:tentative="1">
      <w:start w:val="1"/>
      <w:numFmt w:val="lowerRoman"/>
      <w:lvlText w:val="%9."/>
      <w:lvlJc w:val="right"/>
      <w:pPr>
        <w:tabs>
          <w:tab w:val="num" w:pos="6404"/>
        </w:tabs>
        <w:ind w:left="6404" w:hanging="180"/>
      </w:pPr>
    </w:lvl>
  </w:abstractNum>
  <w:abstractNum w:abstractNumId="67" w15:restartNumberingAfterBreak="0">
    <w:nsid w:val="328D111E"/>
    <w:multiLevelType w:val="hybridMultilevel"/>
    <w:tmpl w:val="ACAE1812"/>
    <w:lvl w:ilvl="0" w:tplc="0413000F">
      <w:start w:val="1"/>
      <w:numFmt w:val="decimal"/>
      <w:lvlText w:val="%1."/>
      <w:lvlJc w:val="left"/>
      <w:pPr>
        <w:tabs>
          <w:tab w:val="num" w:pos="1211"/>
        </w:tabs>
        <w:ind w:left="1211" w:hanging="360"/>
      </w:pPr>
    </w:lvl>
    <w:lvl w:ilvl="1" w:tplc="04130019" w:tentative="1">
      <w:start w:val="1"/>
      <w:numFmt w:val="lowerLetter"/>
      <w:lvlText w:val="%2."/>
      <w:lvlJc w:val="left"/>
      <w:pPr>
        <w:tabs>
          <w:tab w:val="num" w:pos="1931"/>
        </w:tabs>
        <w:ind w:left="1931" w:hanging="360"/>
      </w:pPr>
    </w:lvl>
    <w:lvl w:ilvl="2" w:tplc="0413001B" w:tentative="1">
      <w:start w:val="1"/>
      <w:numFmt w:val="lowerRoman"/>
      <w:lvlText w:val="%3."/>
      <w:lvlJc w:val="right"/>
      <w:pPr>
        <w:tabs>
          <w:tab w:val="num" w:pos="2651"/>
        </w:tabs>
        <w:ind w:left="2651" w:hanging="180"/>
      </w:pPr>
    </w:lvl>
    <w:lvl w:ilvl="3" w:tplc="0413000F" w:tentative="1">
      <w:start w:val="1"/>
      <w:numFmt w:val="decimal"/>
      <w:lvlText w:val="%4."/>
      <w:lvlJc w:val="left"/>
      <w:pPr>
        <w:tabs>
          <w:tab w:val="num" w:pos="3371"/>
        </w:tabs>
        <w:ind w:left="3371" w:hanging="360"/>
      </w:pPr>
    </w:lvl>
    <w:lvl w:ilvl="4" w:tplc="04130019" w:tentative="1">
      <w:start w:val="1"/>
      <w:numFmt w:val="lowerLetter"/>
      <w:lvlText w:val="%5."/>
      <w:lvlJc w:val="left"/>
      <w:pPr>
        <w:tabs>
          <w:tab w:val="num" w:pos="4091"/>
        </w:tabs>
        <w:ind w:left="4091" w:hanging="360"/>
      </w:pPr>
    </w:lvl>
    <w:lvl w:ilvl="5" w:tplc="0413001B" w:tentative="1">
      <w:start w:val="1"/>
      <w:numFmt w:val="lowerRoman"/>
      <w:lvlText w:val="%6."/>
      <w:lvlJc w:val="right"/>
      <w:pPr>
        <w:tabs>
          <w:tab w:val="num" w:pos="4811"/>
        </w:tabs>
        <w:ind w:left="4811" w:hanging="180"/>
      </w:pPr>
    </w:lvl>
    <w:lvl w:ilvl="6" w:tplc="0413000F" w:tentative="1">
      <w:start w:val="1"/>
      <w:numFmt w:val="decimal"/>
      <w:lvlText w:val="%7."/>
      <w:lvlJc w:val="left"/>
      <w:pPr>
        <w:tabs>
          <w:tab w:val="num" w:pos="5531"/>
        </w:tabs>
        <w:ind w:left="5531" w:hanging="360"/>
      </w:pPr>
    </w:lvl>
    <w:lvl w:ilvl="7" w:tplc="04130019" w:tentative="1">
      <w:start w:val="1"/>
      <w:numFmt w:val="lowerLetter"/>
      <w:lvlText w:val="%8."/>
      <w:lvlJc w:val="left"/>
      <w:pPr>
        <w:tabs>
          <w:tab w:val="num" w:pos="6251"/>
        </w:tabs>
        <w:ind w:left="6251" w:hanging="360"/>
      </w:pPr>
    </w:lvl>
    <w:lvl w:ilvl="8" w:tplc="0413001B" w:tentative="1">
      <w:start w:val="1"/>
      <w:numFmt w:val="lowerRoman"/>
      <w:lvlText w:val="%9."/>
      <w:lvlJc w:val="right"/>
      <w:pPr>
        <w:tabs>
          <w:tab w:val="num" w:pos="6971"/>
        </w:tabs>
        <w:ind w:left="6971" w:hanging="180"/>
      </w:pPr>
    </w:lvl>
  </w:abstractNum>
  <w:abstractNum w:abstractNumId="68" w15:restartNumberingAfterBreak="0">
    <w:nsid w:val="32F776DF"/>
    <w:multiLevelType w:val="hybridMultilevel"/>
    <w:tmpl w:val="1C50A80E"/>
    <w:lvl w:ilvl="0" w:tplc="671ADB68">
      <w:start w:val="1"/>
      <w:numFmt w:val="lowerLetter"/>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9" w15:restartNumberingAfterBreak="0">
    <w:nsid w:val="331A3420"/>
    <w:multiLevelType w:val="hybridMultilevel"/>
    <w:tmpl w:val="C7A4603E"/>
    <w:lvl w:ilvl="0" w:tplc="C4D244C0">
      <w:numFmt w:val="bullet"/>
      <w:lvlText w:val="●"/>
      <w:lvlJc w:val="left"/>
      <w:pPr>
        <w:ind w:left="836" w:hanging="360"/>
      </w:pPr>
      <w:rPr>
        <w:rFonts w:ascii="Calibri" w:eastAsia="Calibri" w:hAnsi="Calibri" w:cs="Calibri" w:hint="default"/>
        <w:b w:val="0"/>
        <w:bCs w:val="0"/>
        <w:i w:val="0"/>
        <w:iCs w:val="0"/>
        <w:w w:val="100"/>
        <w:sz w:val="22"/>
        <w:szCs w:val="22"/>
        <w:lang w:val="nl-NL" w:eastAsia="en-US" w:bidi="ar-SA"/>
      </w:rPr>
    </w:lvl>
    <w:lvl w:ilvl="1" w:tplc="F3C2F3A0">
      <w:numFmt w:val="bullet"/>
      <w:lvlText w:val="•"/>
      <w:lvlJc w:val="left"/>
      <w:pPr>
        <w:ind w:left="1686" w:hanging="360"/>
      </w:pPr>
      <w:rPr>
        <w:rFonts w:hint="default"/>
        <w:lang w:val="nl-NL" w:eastAsia="en-US" w:bidi="ar-SA"/>
      </w:rPr>
    </w:lvl>
    <w:lvl w:ilvl="2" w:tplc="CE5E6024">
      <w:numFmt w:val="bullet"/>
      <w:lvlText w:val="•"/>
      <w:lvlJc w:val="left"/>
      <w:pPr>
        <w:ind w:left="2533" w:hanging="360"/>
      </w:pPr>
      <w:rPr>
        <w:rFonts w:hint="default"/>
        <w:lang w:val="nl-NL" w:eastAsia="en-US" w:bidi="ar-SA"/>
      </w:rPr>
    </w:lvl>
    <w:lvl w:ilvl="3" w:tplc="D8B2C806">
      <w:numFmt w:val="bullet"/>
      <w:lvlText w:val="•"/>
      <w:lvlJc w:val="left"/>
      <w:pPr>
        <w:ind w:left="3379" w:hanging="360"/>
      </w:pPr>
      <w:rPr>
        <w:rFonts w:hint="default"/>
        <w:lang w:val="nl-NL" w:eastAsia="en-US" w:bidi="ar-SA"/>
      </w:rPr>
    </w:lvl>
    <w:lvl w:ilvl="4" w:tplc="06BA4958">
      <w:numFmt w:val="bullet"/>
      <w:lvlText w:val="•"/>
      <w:lvlJc w:val="left"/>
      <w:pPr>
        <w:ind w:left="4226" w:hanging="360"/>
      </w:pPr>
      <w:rPr>
        <w:rFonts w:hint="default"/>
        <w:lang w:val="nl-NL" w:eastAsia="en-US" w:bidi="ar-SA"/>
      </w:rPr>
    </w:lvl>
    <w:lvl w:ilvl="5" w:tplc="0960296C">
      <w:numFmt w:val="bullet"/>
      <w:lvlText w:val="•"/>
      <w:lvlJc w:val="left"/>
      <w:pPr>
        <w:ind w:left="5073" w:hanging="360"/>
      </w:pPr>
      <w:rPr>
        <w:rFonts w:hint="default"/>
        <w:lang w:val="nl-NL" w:eastAsia="en-US" w:bidi="ar-SA"/>
      </w:rPr>
    </w:lvl>
    <w:lvl w:ilvl="6" w:tplc="9956E9B6">
      <w:numFmt w:val="bullet"/>
      <w:lvlText w:val="•"/>
      <w:lvlJc w:val="left"/>
      <w:pPr>
        <w:ind w:left="5919" w:hanging="360"/>
      </w:pPr>
      <w:rPr>
        <w:rFonts w:hint="default"/>
        <w:lang w:val="nl-NL" w:eastAsia="en-US" w:bidi="ar-SA"/>
      </w:rPr>
    </w:lvl>
    <w:lvl w:ilvl="7" w:tplc="6EE82262">
      <w:numFmt w:val="bullet"/>
      <w:lvlText w:val="•"/>
      <w:lvlJc w:val="left"/>
      <w:pPr>
        <w:ind w:left="6766" w:hanging="360"/>
      </w:pPr>
      <w:rPr>
        <w:rFonts w:hint="default"/>
        <w:lang w:val="nl-NL" w:eastAsia="en-US" w:bidi="ar-SA"/>
      </w:rPr>
    </w:lvl>
    <w:lvl w:ilvl="8" w:tplc="87E261E0">
      <w:numFmt w:val="bullet"/>
      <w:lvlText w:val="•"/>
      <w:lvlJc w:val="left"/>
      <w:pPr>
        <w:ind w:left="7613" w:hanging="360"/>
      </w:pPr>
      <w:rPr>
        <w:rFonts w:hint="default"/>
        <w:lang w:val="nl-NL" w:eastAsia="en-US" w:bidi="ar-SA"/>
      </w:rPr>
    </w:lvl>
  </w:abstractNum>
  <w:abstractNum w:abstractNumId="70" w15:restartNumberingAfterBreak="0">
    <w:nsid w:val="338C51DB"/>
    <w:multiLevelType w:val="hybridMultilevel"/>
    <w:tmpl w:val="A8ECF6F0"/>
    <w:lvl w:ilvl="0" w:tplc="D7B0249C">
      <w:start w:val="1"/>
      <w:numFmt w:val="decimal"/>
      <w:lvlText w:val="%1."/>
      <w:lvlJc w:val="left"/>
      <w:pPr>
        <w:tabs>
          <w:tab w:val="num" w:pos="1211"/>
        </w:tabs>
        <w:ind w:left="1211" w:hanging="360"/>
      </w:pPr>
      <w:rPr>
        <w:rFonts w:hint="default"/>
        <w:i w:val="0"/>
      </w:rPr>
    </w:lvl>
    <w:lvl w:ilvl="1" w:tplc="39583622">
      <w:start w:val="1"/>
      <w:numFmt w:val="bullet"/>
      <w:lvlText w:val="-"/>
      <w:lvlJc w:val="left"/>
      <w:pPr>
        <w:tabs>
          <w:tab w:val="num" w:pos="720"/>
        </w:tabs>
        <w:ind w:left="1440" w:hanging="360"/>
      </w:pPr>
      <w:rPr>
        <w:rFonts w:ascii="Courier New" w:hAnsi="Courier New" w:hint="default"/>
        <w:i w:val="0"/>
      </w:rPr>
    </w:lvl>
    <w:lvl w:ilvl="2" w:tplc="0813001B" w:tentative="1">
      <w:start w:val="1"/>
      <w:numFmt w:val="lowerRoman"/>
      <w:lvlText w:val="%3."/>
      <w:lvlJc w:val="right"/>
      <w:pPr>
        <w:tabs>
          <w:tab w:val="num" w:pos="2160"/>
        </w:tabs>
        <w:ind w:left="2160" w:hanging="180"/>
      </w:p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71" w15:restartNumberingAfterBreak="0">
    <w:nsid w:val="33CC50F0"/>
    <w:multiLevelType w:val="hybridMultilevel"/>
    <w:tmpl w:val="84E0F584"/>
    <w:lvl w:ilvl="0" w:tplc="0813000F">
      <w:start w:val="1"/>
      <w:numFmt w:val="decimal"/>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72" w15:restartNumberingAfterBreak="0">
    <w:nsid w:val="342C4334"/>
    <w:multiLevelType w:val="hybridMultilevel"/>
    <w:tmpl w:val="8716F812"/>
    <w:lvl w:ilvl="0" w:tplc="0813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1">
    <w:nsid w:val="35F0750C"/>
    <w:multiLevelType w:val="hybridMultilevel"/>
    <w:tmpl w:val="A0A69A7C"/>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74" w15:restartNumberingAfterBreak="0">
    <w:nsid w:val="3670343C"/>
    <w:multiLevelType w:val="hybridMultilevel"/>
    <w:tmpl w:val="8CE23740"/>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5" w15:restartNumberingAfterBreak="0">
    <w:nsid w:val="36F63D17"/>
    <w:multiLevelType w:val="hybridMultilevel"/>
    <w:tmpl w:val="D2A6D10C"/>
    <w:lvl w:ilvl="0" w:tplc="0413000F">
      <w:start w:val="1"/>
      <w:numFmt w:val="decimal"/>
      <w:lvlText w:val="%1."/>
      <w:lvlJc w:val="left"/>
      <w:pPr>
        <w:tabs>
          <w:tab w:val="num" w:pos="1211"/>
        </w:tabs>
        <w:ind w:left="1211" w:hanging="360"/>
      </w:pPr>
    </w:lvl>
    <w:lvl w:ilvl="1" w:tplc="04130019" w:tentative="1">
      <w:start w:val="1"/>
      <w:numFmt w:val="lowerLetter"/>
      <w:lvlText w:val="%2."/>
      <w:lvlJc w:val="left"/>
      <w:pPr>
        <w:tabs>
          <w:tab w:val="num" w:pos="1931"/>
        </w:tabs>
        <w:ind w:left="1931" w:hanging="360"/>
      </w:pPr>
    </w:lvl>
    <w:lvl w:ilvl="2" w:tplc="0413001B" w:tentative="1">
      <w:start w:val="1"/>
      <w:numFmt w:val="lowerRoman"/>
      <w:lvlText w:val="%3."/>
      <w:lvlJc w:val="right"/>
      <w:pPr>
        <w:tabs>
          <w:tab w:val="num" w:pos="2651"/>
        </w:tabs>
        <w:ind w:left="2651" w:hanging="180"/>
      </w:pPr>
    </w:lvl>
    <w:lvl w:ilvl="3" w:tplc="0413000F" w:tentative="1">
      <w:start w:val="1"/>
      <w:numFmt w:val="decimal"/>
      <w:lvlText w:val="%4."/>
      <w:lvlJc w:val="left"/>
      <w:pPr>
        <w:tabs>
          <w:tab w:val="num" w:pos="3371"/>
        </w:tabs>
        <w:ind w:left="3371" w:hanging="360"/>
      </w:pPr>
    </w:lvl>
    <w:lvl w:ilvl="4" w:tplc="04130019" w:tentative="1">
      <w:start w:val="1"/>
      <w:numFmt w:val="lowerLetter"/>
      <w:lvlText w:val="%5."/>
      <w:lvlJc w:val="left"/>
      <w:pPr>
        <w:tabs>
          <w:tab w:val="num" w:pos="4091"/>
        </w:tabs>
        <w:ind w:left="4091" w:hanging="360"/>
      </w:pPr>
    </w:lvl>
    <w:lvl w:ilvl="5" w:tplc="0413001B" w:tentative="1">
      <w:start w:val="1"/>
      <w:numFmt w:val="lowerRoman"/>
      <w:lvlText w:val="%6."/>
      <w:lvlJc w:val="right"/>
      <w:pPr>
        <w:tabs>
          <w:tab w:val="num" w:pos="4811"/>
        </w:tabs>
        <w:ind w:left="4811" w:hanging="180"/>
      </w:pPr>
    </w:lvl>
    <w:lvl w:ilvl="6" w:tplc="0413000F" w:tentative="1">
      <w:start w:val="1"/>
      <w:numFmt w:val="decimal"/>
      <w:lvlText w:val="%7."/>
      <w:lvlJc w:val="left"/>
      <w:pPr>
        <w:tabs>
          <w:tab w:val="num" w:pos="5531"/>
        </w:tabs>
        <w:ind w:left="5531" w:hanging="360"/>
      </w:pPr>
    </w:lvl>
    <w:lvl w:ilvl="7" w:tplc="04130019" w:tentative="1">
      <w:start w:val="1"/>
      <w:numFmt w:val="lowerLetter"/>
      <w:lvlText w:val="%8."/>
      <w:lvlJc w:val="left"/>
      <w:pPr>
        <w:tabs>
          <w:tab w:val="num" w:pos="6251"/>
        </w:tabs>
        <w:ind w:left="6251" w:hanging="360"/>
      </w:pPr>
    </w:lvl>
    <w:lvl w:ilvl="8" w:tplc="0413001B" w:tentative="1">
      <w:start w:val="1"/>
      <w:numFmt w:val="lowerRoman"/>
      <w:lvlText w:val="%9."/>
      <w:lvlJc w:val="right"/>
      <w:pPr>
        <w:tabs>
          <w:tab w:val="num" w:pos="6971"/>
        </w:tabs>
        <w:ind w:left="6971" w:hanging="180"/>
      </w:pPr>
    </w:lvl>
  </w:abstractNum>
  <w:abstractNum w:abstractNumId="76" w15:restartNumberingAfterBreak="0">
    <w:nsid w:val="385B2D18"/>
    <w:multiLevelType w:val="hybridMultilevel"/>
    <w:tmpl w:val="5136DF76"/>
    <w:lvl w:ilvl="0" w:tplc="0413000F">
      <w:start w:val="1"/>
      <w:numFmt w:val="lowerLetter"/>
      <w:lvlText w:val="%1."/>
      <w:lvlJc w:val="right"/>
      <w:pPr>
        <w:tabs>
          <w:tab w:val="num" w:pos="1211"/>
        </w:tabs>
        <w:ind w:left="1211" w:hanging="18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7" w15:restartNumberingAfterBreak="0">
    <w:nsid w:val="3910488E"/>
    <w:multiLevelType w:val="hybridMultilevel"/>
    <w:tmpl w:val="FE268212"/>
    <w:lvl w:ilvl="0" w:tplc="08130017">
      <w:start w:val="1"/>
      <w:numFmt w:val="lowerLetter"/>
      <w:lvlText w:val="%1)"/>
      <w:lvlJc w:val="left"/>
      <w:pPr>
        <w:ind w:left="360" w:hanging="360"/>
      </w:pPr>
    </w:lvl>
    <w:lvl w:ilvl="1" w:tplc="08130019">
      <w:start w:val="1"/>
      <w:numFmt w:val="lowerLetter"/>
      <w:lvlText w:val="%2."/>
      <w:lvlJc w:val="left"/>
      <w:pPr>
        <w:ind w:left="1080" w:hanging="360"/>
      </w:pPr>
    </w:lvl>
    <w:lvl w:ilvl="2" w:tplc="0813001B">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78" w15:restartNumberingAfterBreak="0">
    <w:nsid w:val="3ADE2001"/>
    <w:multiLevelType w:val="hybridMultilevel"/>
    <w:tmpl w:val="02ACE4D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9" w15:restartNumberingAfterBreak="0">
    <w:nsid w:val="3B1C4F43"/>
    <w:multiLevelType w:val="hybridMultilevel"/>
    <w:tmpl w:val="E7EAA4E6"/>
    <w:lvl w:ilvl="0" w:tplc="F97CA322">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0" w15:restartNumberingAfterBreak="0">
    <w:nsid w:val="3B381238"/>
    <w:multiLevelType w:val="hybridMultilevel"/>
    <w:tmpl w:val="7E0E7C6E"/>
    <w:lvl w:ilvl="0" w:tplc="1840BB64">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1" w15:restartNumberingAfterBreak="0">
    <w:nsid w:val="3C251C64"/>
    <w:multiLevelType w:val="hybridMultilevel"/>
    <w:tmpl w:val="C9E63534"/>
    <w:lvl w:ilvl="0" w:tplc="9C1AFDA0">
      <w:start w:val="1"/>
      <w:numFmt w:val="decimal"/>
      <w:lvlText w:val="%1."/>
      <w:lvlJc w:val="left"/>
      <w:pPr>
        <w:tabs>
          <w:tab w:val="num" w:pos="1211"/>
        </w:tabs>
        <w:ind w:left="1211"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2" w15:restartNumberingAfterBreak="0">
    <w:nsid w:val="3C5A78FA"/>
    <w:multiLevelType w:val="hybridMultilevel"/>
    <w:tmpl w:val="B502C1A8"/>
    <w:lvl w:ilvl="0" w:tplc="0413000F">
      <w:start w:val="1"/>
      <w:numFmt w:val="decimal"/>
      <w:lvlText w:val="%1."/>
      <w:lvlJc w:val="left"/>
      <w:pPr>
        <w:tabs>
          <w:tab w:val="num" w:pos="1211"/>
        </w:tabs>
        <w:ind w:left="1211" w:hanging="360"/>
      </w:pPr>
    </w:lvl>
    <w:lvl w:ilvl="1" w:tplc="04130019" w:tentative="1">
      <w:start w:val="1"/>
      <w:numFmt w:val="lowerLetter"/>
      <w:lvlText w:val="%2."/>
      <w:lvlJc w:val="left"/>
      <w:pPr>
        <w:tabs>
          <w:tab w:val="num" w:pos="1931"/>
        </w:tabs>
        <w:ind w:left="1931" w:hanging="360"/>
      </w:pPr>
    </w:lvl>
    <w:lvl w:ilvl="2" w:tplc="0413001B" w:tentative="1">
      <w:start w:val="1"/>
      <w:numFmt w:val="lowerRoman"/>
      <w:lvlText w:val="%3."/>
      <w:lvlJc w:val="right"/>
      <w:pPr>
        <w:tabs>
          <w:tab w:val="num" w:pos="2651"/>
        </w:tabs>
        <w:ind w:left="2651" w:hanging="180"/>
      </w:pPr>
    </w:lvl>
    <w:lvl w:ilvl="3" w:tplc="0413000F" w:tentative="1">
      <w:start w:val="1"/>
      <w:numFmt w:val="decimal"/>
      <w:lvlText w:val="%4."/>
      <w:lvlJc w:val="left"/>
      <w:pPr>
        <w:tabs>
          <w:tab w:val="num" w:pos="3371"/>
        </w:tabs>
        <w:ind w:left="3371" w:hanging="360"/>
      </w:pPr>
    </w:lvl>
    <w:lvl w:ilvl="4" w:tplc="04130019" w:tentative="1">
      <w:start w:val="1"/>
      <w:numFmt w:val="lowerLetter"/>
      <w:lvlText w:val="%5."/>
      <w:lvlJc w:val="left"/>
      <w:pPr>
        <w:tabs>
          <w:tab w:val="num" w:pos="4091"/>
        </w:tabs>
        <w:ind w:left="4091" w:hanging="360"/>
      </w:pPr>
    </w:lvl>
    <w:lvl w:ilvl="5" w:tplc="0413001B" w:tentative="1">
      <w:start w:val="1"/>
      <w:numFmt w:val="lowerRoman"/>
      <w:lvlText w:val="%6."/>
      <w:lvlJc w:val="right"/>
      <w:pPr>
        <w:tabs>
          <w:tab w:val="num" w:pos="4811"/>
        </w:tabs>
        <w:ind w:left="4811" w:hanging="180"/>
      </w:pPr>
    </w:lvl>
    <w:lvl w:ilvl="6" w:tplc="0413000F" w:tentative="1">
      <w:start w:val="1"/>
      <w:numFmt w:val="decimal"/>
      <w:lvlText w:val="%7."/>
      <w:lvlJc w:val="left"/>
      <w:pPr>
        <w:tabs>
          <w:tab w:val="num" w:pos="5531"/>
        </w:tabs>
        <w:ind w:left="5531" w:hanging="360"/>
      </w:pPr>
    </w:lvl>
    <w:lvl w:ilvl="7" w:tplc="04130019" w:tentative="1">
      <w:start w:val="1"/>
      <w:numFmt w:val="lowerLetter"/>
      <w:lvlText w:val="%8."/>
      <w:lvlJc w:val="left"/>
      <w:pPr>
        <w:tabs>
          <w:tab w:val="num" w:pos="6251"/>
        </w:tabs>
        <w:ind w:left="6251" w:hanging="360"/>
      </w:pPr>
    </w:lvl>
    <w:lvl w:ilvl="8" w:tplc="0413001B" w:tentative="1">
      <w:start w:val="1"/>
      <w:numFmt w:val="lowerRoman"/>
      <w:lvlText w:val="%9."/>
      <w:lvlJc w:val="right"/>
      <w:pPr>
        <w:tabs>
          <w:tab w:val="num" w:pos="6971"/>
        </w:tabs>
        <w:ind w:left="6971" w:hanging="180"/>
      </w:pPr>
    </w:lvl>
  </w:abstractNum>
  <w:abstractNum w:abstractNumId="83" w15:restartNumberingAfterBreak="0">
    <w:nsid w:val="3C8C7F36"/>
    <w:multiLevelType w:val="hybridMultilevel"/>
    <w:tmpl w:val="386AB39A"/>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4" w15:restartNumberingAfterBreak="0">
    <w:nsid w:val="3CC627B6"/>
    <w:multiLevelType w:val="hybridMultilevel"/>
    <w:tmpl w:val="68B2E04E"/>
    <w:lvl w:ilvl="0" w:tplc="7F08D2BE">
      <w:start w:val="1"/>
      <w:numFmt w:val="decimal"/>
      <w:lvlText w:val="%1."/>
      <w:lvlJc w:val="left"/>
      <w:pPr>
        <w:tabs>
          <w:tab w:val="num" w:pos="1211"/>
        </w:tabs>
        <w:ind w:left="1211"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5" w15:restartNumberingAfterBreak="0">
    <w:nsid w:val="3D4B1413"/>
    <w:multiLevelType w:val="hybridMultilevel"/>
    <w:tmpl w:val="AF56EBBE"/>
    <w:lvl w:ilvl="0" w:tplc="0413000F">
      <w:start w:val="1"/>
      <w:numFmt w:val="decimal"/>
      <w:lvlText w:val="%1."/>
      <w:lvlJc w:val="left"/>
      <w:pPr>
        <w:tabs>
          <w:tab w:val="num" w:pos="1211"/>
        </w:tabs>
        <w:ind w:left="1211" w:hanging="360"/>
      </w:pPr>
    </w:lvl>
    <w:lvl w:ilvl="1" w:tplc="04130019">
      <w:start w:val="1"/>
      <w:numFmt w:val="lowerLetter"/>
      <w:lvlText w:val="%2."/>
      <w:lvlJc w:val="left"/>
      <w:pPr>
        <w:tabs>
          <w:tab w:val="num" w:pos="1931"/>
        </w:tabs>
        <w:ind w:left="1931" w:hanging="360"/>
      </w:pPr>
    </w:lvl>
    <w:lvl w:ilvl="2" w:tplc="0413001B" w:tentative="1">
      <w:start w:val="1"/>
      <w:numFmt w:val="lowerRoman"/>
      <w:lvlText w:val="%3."/>
      <w:lvlJc w:val="right"/>
      <w:pPr>
        <w:tabs>
          <w:tab w:val="num" w:pos="2651"/>
        </w:tabs>
        <w:ind w:left="2651" w:hanging="180"/>
      </w:pPr>
    </w:lvl>
    <w:lvl w:ilvl="3" w:tplc="0413000F" w:tentative="1">
      <w:start w:val="1"/>
      <w:numFmt w:val="decimal"/>
      <w:lvlText w:val="%4."/>
      <w:lvlJc w:val="left"/>
      <w:pPr>
        <w:tabs>
          <w:tab w:val="num" w:pos="3371"/>
        </w:tabs>
        <w:ind w:left="3371" w:hanging="360"/>
      </w:pPr>
    </w:lvl>
    <w:lvl w:ilvl="4" w:tplc="04130019" w:tentative="1">
      <w:start w:val="1"/>
      <w:numFmt w:val="lowerLetter"/>
      <w:lvlText w:val="%5."/>
      <w:lvlJc w:val="left"/>
      <w:pPr>
        <w:tabs>
          <w:tab w:val="num" w:pos="4091"/>
        </w:tabs>
        <w:ind w:left="4091" w:hanging="360"/>
      </w:pPr>
    </w:lvl>
    <w:lvl w:ilvl="5" w:tplc="0413001B" w:tentative="1">
      <w:start w:val="1"/>
      <w:numFmt w:val="lowerRoman"/>
      <w:lvlText w:val="%6."/>
      <w:lvlJc w:val="right"/>
      <w:pPr>
        <w:tabs>
          <w:tab w:val="num" w:pos="4811"/>
        </w:tabs>
        <w:ind w:left="4811" w:hanging="180"/>
      </w:pPr>
    </w:lvl>
    <w:lvl w:ilvl="6" w:tplc="0413000F" w:tentative="1">
      <w:start w:val="1"/>
      <w:numFmt w:val="decimal"/>
      <w:lvlText w:val="%7."/>
      <w:lvlJc w:val="left"/>
      <w:pPr>
        <w:tabs>
          <w:tab w:val="num" w:pos="5531"/>
        </w:tabs>
        <w:ind w:left="5531" w:hanging="360"/>
      </w:pPr>
    </w:lvl>
    <w:lvl w:ilvl="7" w:tplc="04130019" w:tentative="1">
      <w:start w:val="1"/>
      <w:numFmt w:val="lowerLetter"/>
      <w:lvlText w:val="%8."/>
      <w:lvlJc w:val="left"/>
      <w:pPr>
        <w:tabs>
          <w:tab w:val="num" w:pos="6251"/>
        </w:tabs>
        <w:ind w:left="6251" w:hanging="360"/>
      </w:pPr>
    </w:lvl>
    <w:lvl w:ilvl="8" w:tplc="0413001B" w:tentative="1">
      <w:start w:val="1"/>
      <w:numFmt w:val="lowerRoman"/>
      <w:lvlText w:val="%9."/>
      <w:lvlJc w:val="right"/>
      <w:pPr>
        <w:tabs>
          <w:tab w:val="num" w:pos="6971"/>
        </w:tabs>
        <w:ind w:left="6971" w:hanging="180"/>
      </w:pPr>
    </w:lvl>
  </w:abstractNum>
  <w:abstractNum w:abstractNumId="86" w15:restartNumberingAfterBreak="0">
    <w:nsid w:val="3E3A7708"/>
    <w:multiLevelType w:val="hybridMultilevel"/>
    <w:tmpl w:val="8DD4876A"/>
    <w:lvl w:ilvl="0" w:tplc="FFFFFFFF">
      <w:start w:val="5"/>
      <w:numFmt w:val="decimal"/>
      <w:lvlText w:val="%1."/>
      <w:lvlJc w:val="left"/>
      <w:pPr>
        <w:ind w:left="360" w:hanging="360"/>
      </w:pPr>
      <w:rPr>
        <w:rFonts w:hint="default"/>
      </w:rPr>
    </w:lvl>
    <w:lvl w:ilvl="1" w:tplc="08130019">
      <w:start w:val="1"/>
      <w:numFmt w:val="lowerLetter"/>
      <w:lvlText w:val="%2."/>
      <w:lvlJc w:val="left"/>
      <w:pPr>
        <w:ind w:left="72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3F0B50BF"/>
    <w:multiLevelType w:val="hybridMultilevel"/>
    <w:tmpl w:val="89224778"/>
    <w:lvl w:ilvl="0" w:tplc="BCBE39A2">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8" w15:restartNumberingAfterBreak="0">
    <w:nsid w:val="4011142D"/>
    <w:multiLevelType w:val="hybridMultilevel"/>
    <w:tmpl w:val="51545C5C"/>
    <w:lvl w:ilvl="0" w:tplc="968AC394">
      <w:numFmt w:val="bullet"/>
      <w:lvlText w:val=""/>
      <w:lvlJc w:val="left"/>
      <w:pPr>
        <w:ind w:left="836" w:hanging="360"/>
      </w:pPr>
      <w:rPr>
        <w:rFonts w:ascii="Symbol" w:eastAsia="Symbol" w:hAnsi="Symbol" w:cs="Symbol" w:hint="default"/>
        <w:b w:val="0"/>
        <w:bCs w:val="0"/>
        <w:i w:val="0"/>
        <w:iCs w:val="0"/>
        <w:w w:val="100"/>
        <w:sz w:val="22"/>
        <w:szCs w:val="22"/>
        <w:lang w:val="nl-NL" w:eastAsia="en-US" w:bidi="ar-SA"/>
      </w:rPr>
    </w:lvl>
    <w:lvl w:ilvl="1" w:tplc="A1E0A5D2">
      <w:numFmt w:val="bullet"/>
      <w:lvlText w:val="o"/>
      <w:lvlJc w:val="left"/>
      <w:pPr>
        <w:ind w:left="1556" w:hanging="360"/>
      </w:pPr>
      <w:rPr>
        <w:rFonts w:ascii="Courier New" w:eastAsia="Courier New" w:hAnsi="Courier New" w:cs="Courier New" w:hint="default"/>
        <w:b w:val="0"/>
        <w:bCs w:val="0"/>
        <w:i w:val="0"/>
        <w:iCs w:val="0"/>
        <w:w w:val="100"/>
        <w:sz w:val="22"/>
        <w:szCs w:val="22"/>
        <w:lang w:val="nl-NL" w:eastAsia="en-US" w:bidi="ar-SA"/>
      </w:rPr>
    </w:lvl>
    <w:lvl w:ilvl="2" w:tplc="F9828ABE">
      <w:numFmt w:val="bullet"/>
      <w:lvlText w:val="•"/>
      <w:lvlJc w:val="left"/>
      <w:pPr>
        <w:ind w:left="2420" w:hanging="360"/>
      </w:pPr>
      <w:rPr>
        <w:rFonts w:hint="default"/>
        <w:lang w:val="nl-NL" w:eastAsia="en-US" w:bidi="ar-SA"/>
      </w:rPr>
    </w:lvl>
    <w:lvl w:ilvl="3" w:tplc="0A827816">
      <w:numFmt w:val="bullet"/>
      <w:lvlText w:val="•"/>
      <w:lvlJc w:val="left"/>
      <w:pPr>
        <w:ind w:left="3281" w:hanging="360"/>
      </w:pPr>
      <w:rPr>
        <w:rFonts w:hint="default"/>
        <w:lang w:val="nl-NL" w:eastAsia="en-US" w:bidi="ar-SA"/>
      </w:rPr>
    </w:lvl>
    <w:lvl w:ilvl="4" w:tplc="5B54FF16">
      <w:numFmt w:val="bullet"/>
      <w:lvlText w:val="•"/>
      <w:lvlJc w:val="left"/>
      <w:pPr>
        <w:ind w:left="4142" w:hanging="360"/>
      </w:pPr>
      <w:rPr>
        <w:rFonts w:hint="default"/>
        <w:lang w:val="nl-NL" w:eastAsia="en-US" w:bidi="ar-SA"/>
      </w:rPr>
    </w:lvl>
    <w:lvl w:ilvl="5" w:tplc="721E577E">
      <w:numFmt w:val="bullet"/>
      <w:lvlText w:val="•"/>
      <w:lvlJc w:val="left"/>
      <w:pPr>
        <w:ind w:left="5002" w:hanging="360"/>
      </w:pPr>
      <w:rPr>
        <w:rFonts w:hint="default"/>
        <w:lang w:val="nl-NL" w:eastAsia="en-US" w:bidi="ar-SA"/>
      </w:rPr>
    </w:lvl>
    <w:lvl w:ilvl="6" w:tplc="ECC00F36">
      <w:numFmt w:val="bullet"/>
      <w:lvlText w:val="•"/>
      <w:lvlJc w:val="left"/>
      <w:pPr>
        <w:ind w:left="5863" w:hanging="360"/>
      </w:pPr>
      <w:rPr>
        <w:rFonts w:hint="default"/>
        <w:lang w:val="nl-NL" w:eastAsia="en-US" w:bidi="ar-SA"/>
      </w:rPr>
    </w:lvl>
    <w:lvl w:ilvl="7" w:tplc="EEB0923E">
      <w:numFmt w:val="bullet"/>
      <w:lvlText w:val="•"/>
      <w:lvlJc w:val="left"/>
      <w:pPr>
        <w:ind w:left="6724" w:hanging="360"/>
      </w:pPr>
      <w:rPr>
        <w:rFonts w:hint="default"/>
        <w:lang w:val="nl-NL" w:eastAsia="en-US" w:bidi="ar-SA"/>
      </w:rPr>
    </w:lvl>
    <w:lvl w:ilvl="8" w:tplc="B7B05072">
      <w:numFmt w:val="bullet"/>
      <w:lvlText w:val="•"/>
      <w:lvlJc w:val="left"/>
      <w:pPr>
        <w:ind w:left="7584" w:hanging="360"/>
      </w:pPr>
      <w:rPr>
        <w:rFonts w:hint="default"/>
        <w:lang w:val="nl-NL" w:eastAsia="en-US" w:bidi="ar-SA"/>
      </w:rPr>
    </w:lvl>
  </w:abstractNum>
  <w:abstractNum w:abstractNumId="89" w15:restartNumberingAfterBreak="0">
    <w:nsid w:val="40A82BF0"/>
    <w:multiLevelType w:val="hybridMultilevel"/>
    <w:tmpl w:val="58DA1212"/>
    <w:lvl w:ilvl="0" w:tplc="08130019">
      <w:start w:val="1"/>
      <w:numFmt w:val="lowerLetter"/>
      <w:lvlText w:val="%1."/>
      <w:lvlJc w:val="left"/>
      <w:pPr>
        <w:tabs>
          <w:tab w:val="num" w:pos="1211"/>
        </w:tabs>
        <w:ind w:left="1211" w:hanging="360"/>
      </w:pPr>
      <w:rPr>
        <w:rFonts w:hint="default"/>
      </w:rPr>
    </w:lvl>
    <w:lvl w:ilvl="1" w:tplc="04130019">
      <w:start w:val="2"/>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0" w15:restartNumberingAfterBreak="0">
    <w:nsid w:val="412150CC"/>
    <w:multiLevelType w:val="hybridMultilevel"/>
    <w:tmpl w:val="C9C8A7F2"/>
    <w:lvl w:ilvl="0" w:tplc="08130019">
      <w:start w:val="1"/>
      <w:numFmt w:val="lowerLetter"/>
      <w:lvlText w:val="%1."/>
      <w:lvlJc w:val="left"/>
      <w:pPr>
        <w:tabs>
          <w:tab w:val="num" w:pos="1211"/>
        </w:tabs>
        <w:ind w:left="1211" w:hanging="360"/>
      </w:pPr>
      <w:rPr>
        <w:rFonts w:hint="default"/>
      </w:rPr>
    </w:lvl>
    <w:lvl w:ilvl="1" w:tplc="FFFFFFFF">
      <w:start w:val="2"/>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1" w15:restartNumberingAfterBreak="0">
    <w:nsid w:val="416F7796"/>
    <w:multiLevelType w:val="hybridMultilevel"/>
    <w:tmpl w:val="E8C4342C"/>
    <w:lvl w:ilvl="0" w:tplc="D7B0249C">
      <w:start w:val="1"/>
      <w:numFmt w:val="lowerLetter"/>
      <w:lvlText w:val="%1."/>
      <w:lvlJc w:val="right"/>
      <w:pPr>
        <w:tabs>
          <w:tab w:val="num" w:pos="1211"/>
        </w:tabs>
        <w:ind w:left="1211" w:hanging="180"/>
      </w:pPr>
      <w:rPr>
        <w:rFonts w:hint="default"/>
      </w:rPr>
    </w:lvl>
    <w:lvl w:ilvl="1" w:tplc="04130019" w:tentative="1">
      <w:start w:val="1"/>
      <w:numFmt w:val="lowerLetter"/>
      <w:lvlText w:val="%2."/>
      <w:lvlJc w:val="left"/>
      <w:pPr>
        <w:tabs>
          <w:tab w:val="num" w:pos="720"/>
        </w:tabs>
        <w:ind w:left="720" w:hanging="360"/>
      </w:pPr>
    </w:lvl>
    <w:lvl w:ilvl="2" w:tplc="0413001B" w:tentative="1">
      <w:start w:val="1"/>
      <w:numFmt w:val="lowerRoman"/>
      <w:lvlText w:val="%3."/>
      <w:lvlJc w:val="right"/>
      <w:pPr>
        <w:tabs>
          <w:tab w:val="num" w:pos="1440"/>
        </w:tabs>
        <w:ind w:left="1440" w:hanging="180"/>
      </w:pPr>
    </w:lvl>
    <w:lvl w:ilvl="3" w:tplc="0413000F" w:tentative="1">
      <w:start w:val="1"/>
      <w:numFmt w:val="decimal"/>
      <w:lvlText w:val="%4."/>
      <w:lvlJc w:val="left"/>
      <w:pPr>
        <w:tabs>
          <w:tab w:val="num" w:pos="2160"/>
        </w:tabs>
        <w:ind w:left="2160" w:hanging="360"/>
      </w:pPr>
    </w:lvl>
    <w:lvl w:ilvl="4" w:tplc="04130019" w:tentative="1">
      <w:start w:val="1"/>
      <w:numFmt w:val="lowerLetter"/>
      <w:lvlText w:val="%5."/>
      <w:lvlJc w:val="left"/>
      <w:pPr>
        <w:tabs>
          <w:tab w:val="num" w:pos="2880"/>
        </w:tabs>
        <w:ind w:left="2880" w:hanging="360"/>
      </w:pPr>
    </w:lvl>
    <w:lvl w:ilvl="5" w:tplc="0413001B" w:tentative="1">
      <w:start w:val="1"/>
      <w:numFmt w:val="lowerRoman"/>
      <w:lvlText w:val="%6."/>
      <w:lvlJc w:val="right"/>
      <w:pPr>
        <w:tabs>
          <w:tab w:val="num" w:pos="3600"/>
        </w:tabs>
        <w:ind w:left="3600" w:hanging="180"/>
      </w:pPr>
    </w:lvl>
    <w:lvl w:ilvl="6" w:tplc="0413000F" w:tentative="1">
      <w:start w:val="1"/>
      <w:numFmt w:val="decimal"/>
      <w:lvlText w:val="%7."/>
      <w:lvlJc w:val="left"/>
      <w:pPr>
        <w:tabs>
          <w:tab w:val="num" w:pos="4320"/>
        </w:tabs>
        <w:ind w:left="4320" w:hanging="360"/>
      </w:pPr>
    </w:lvl>
    <w:lvl w:ilvl="7" w:tplc="04130019" w:tentative="1">
      <w:start w:val="1"/>
      <w:numFmt w:val="lowerLetter"/>
      <w:lvlText w:val="%8."/>
      <w:lvlJc w:val="left"/>
      <w:pPr>
        <w:tabs>
          <w:tab w:val="num" w:pos="5040"/>
        </w:tabs>
        <w:ind w:left="5040" w:hanging="360"/>
      </w:pPr>
    </w:lvl>
    <w:lvl w:ilvl="8" w:tplc="0413001B" w:tentative="1">
      <w:start w:val="1"/>
      <w:numFmt w:val="lowerRoman"/>
      <w:lvlText w:val="%9."/>
      <w:lvlJc w:val="right"/>
      <w:pPr>
        <w:tabs>
          <w:tab w:val="num" w:pos="5760"/>
        </w:tabs>
        <w:ind w:left="5760" w:hanging="180"/>
      </w:pPr>
    </w:lvl>
  </w:abstractNum>
  <w:abstractNum w:abstractNumId="92" w15:restartNumberingAfterBreak="0">
    <w:nsid w:val="429A4C4C"/>
    <w:multiLevelType w:val="hybridMultilevel"/>
    <w:tmpl w:val="829E64CA"/>
    <w:lvl w:ilvl="0" w:tplc="BA001D68">
      <w:start w:val="1"/>
      <w:numFmt w:val="decimal"/>
      <w:lvlText w:val="%1."/>
      <w:lvlJc w:val="left"/>
      <w:pPr>
        <w:tabs>
          <w:tab w:val="num" w:pos="1211"/>
        </w:tabs>
        <w:ind w:left="1211" w:hanging="360"/>
      </w:pPr>
    </w:lvl>
    <w:lvl w:ilvl="1" w:tplc="04130019" w:tentative="1">
      <w:start w:val="1"/>
      <w:numFmt w:val="lowerLetter"/>
      <w:lvlText w:val="%2."/>
      <w:lvlJc w:val="left"/>
      <w:pPr>
        <w:tabs>
          <w:tab w:val="num" w:pos="1931"/>
        </w:tabs>
        <w:ind w:left="1931" w:hanging="360"/>
      </w:pPr>
    </w:lvl>
    <w:lvl w:ilvl="2" w:tplc="0413001B" w:tentative="1">
      <w:start w:val="1"/>
      <w:numFmt w:val="lowerRoman"/>
      <w:lvlText w:val="%3."/>
      <w:lvlJc w:val="right"/>
      <w:pPr>
        <w:tabs>
          <w:tab w:val="num" w:pos="2651"/>
        </w:tabs>
        <w:ind w:left="2651" w:hanging="180"/>
      </w:pPr>
    </w:lvl>
    <w:lvl w:ilvl="3" w:tplc="0413000F" w:tentative="1">
      <w:start w:val="1"/>
      <w:numFmt w:val="decimal"/>
      <w:lvlText w:val="%4."/>
      <w:lvlJc w:val="left"/>
      <w:pPr>
        <w:tabs>
          <w:tab w:val="num" w:pos="3371"/>
        </w:tabs>
        <w:ind w:left="3371" w:hanging="360"/>
      </w:pPr>
    </w:lvl>
    <w:lvl w:ilvl="4" w:tplc="04130019" w:tentative="1">
      <w:start w:val="1"/>
      <w:numFmt w:val="lowerLetter"/>
      <w:lvlText w:val="%5."/>
      <w:lvlJc w:val="left"/>
      <w:pPr>
        <w:tabs>
          <w:tab w:val="num" w:pos="4091"/>
        </w:tabs>
        <w:ind w:left="4091" w:hanging="360"/>
      </w:pPr>
    </w:lvl>
    <w:lvl w:ilvl="5" w:tplc="0413001B" w:tentative="1">
      <w:start w:val="1"/>
      <w:numFmt w:val="lowerRoman"/>
      <w:lvlText w:val="%6."/>
      <w:lvlJc w:val="right"/>
      <w:pPr>
        <w:tabs>
          <w:tab w:val="num" w:pos="4811"/>
        </w:tabs>
        <w:ind w:left="4811" w:hanging="180"/>
      </w:pPr>
    </w:lvl>
    <w:lvl w:ilvl="6" w:tplc="0413000F" w:tentative="1">
      <w:start w:val="1"/>
      <w:numFmt w:val="decimal"/>
      <w:lvlText w:val="%7."/>
      <w:lvlJc w:val="left"/>
      <w:pPr>
        <w:tabs>
          <w:tab w:val="num" w:pos="5531"/>
        </w:tabs>
        <w:ind w:left="5531" w:hanging="360"/>
      </w:pPr>
    </w:lvl>
    <w:lvl w:ilvl="7" w:tplc="04130019" w:tentative="1">
      <w:start w:val="1"/>
      <w:numFmt w:val="lowerLetter"/>
      <w:lvlText w:val="%8."/>
      <w:lvlJc w:val="left"/>
      <w:pPr>
        <w:tabs>
          <w:tab w:val="num" w:pos="6251"/>
        </w:tabs>
        <w:ind w:left="6251" w:hanging="360"/>
      </w:pPr>
    </w:lvl>
    <w:lvl w:ilvl="8" w:tplc="0413001B" w:tentative="1">
      <w:start w:val="1"/>
      <w:numFmt w:val="lowerRoman"/>
      <w:lvlText w:val="%9."/>
      <w:lvlJc w:val="right"/>
      <w:pPr>
        <w:tabs>
          <w:tab w:val="num" w:pos="6971"/>
        </w:tabs>
        <w:ind w:left="6971" w:hanging="180"/>
      </w:pPr>
    </w:lvl>
  </w:abstractNum>
  <w:abstractNum w:abstractNumId="93" w15:restartNumberingAfterBreak="0">
    <w:nsid w:val="44AC2CFC"/>
    <w:multiLevelType w:val="hybridMultilevel"/>
    <w:tmpl w:val="FA760F8E"/>
    <w:lvl w:ilvl="0" w:tplc="7F08D2BE">
      <w:start w:val="3"/>
      <w:numFmt w:val="bullet"/>
      <w:lvlText w:val="-"/>
      <w:lvlJc w:val="left"/>
      <w:pPr>
        <w:tabs>
          <w:tab w:val="num" w:pos="1211"/>
        </w:tabs>
        <w:ind w:left="1211" w:hanging="360"/>
      </w:pPr>
      <w:rPr>
        <w:rFonts w:ascii="Times New Roman" w:eastAsia="Times New Roman" w:hAnsi="Times New Roman" w:cs="Times New Roman" w:hint="default"/>
        <w:color w:val="auto"/>
      </w:rPr>
    </w:lvl>
    <w:lvl w:ilvl="1" w:tplc="04130003">
      <w:start w:val="1"/>
      <w:numFmt w:val="bullet"/>
      <w:lvlText w:val="o"/>
      <w:lvlJc w:val="left"/>
      <w:pPr>
        <w:tabs>
          <w:tab w:val="num" w:pos="1724"/>
        </w:tabs>
        <w:ind w:left="1724" w:hanging="360"/>
      </w:pPr>
      <w:rPr>
        <w:rFonts w:ascii="Courier New" w:hAnsi="Courier New" w:cs="Courier New" w:hint="default"/>
      </w:rPr>
    </w:lvl>
    <w:lvl w:ilvl="2" w:tplc="04130005">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94" w15:restartNumberingAfterBreak="0">
    <w:nsid w:val="44E258A1"/>
    <w:multiLevelType w:val="hybridMultilevel"/>
    <w:tmpl w:val="D81C5C56"/>
    <w:lvl w:ilvl="0" w:tplc="D7B0249C">
      <w:start w:val="1"/>
      <w:numFmt w:val="lowerLetter"/>
      <w:lvlText w:val="%1."/>
      <w:lvlJc w:val="right"/>
      <w:pPr>
        <w:tabs>
          <w:tab w:val="num" w:pos="1211"/>
        </w:tabs>
        <w:ind w:left="1211" w:hanging="180"/>
      </w:pPr>
      <w:rPr>
        <w:rFonts w:hint="default"/>
      </w:rPr>
    </w:lvl>
    <w:lvl w:ilvl="1" w:tplc="04130019">
      <w:start w:val="1"/>
      <w:numFmt w:val="lowerLetter"/>
      <w:lvlText w:val="%2."/>
      <w:lvlJc w:val="left"/>
      <w:pPr>
        <w:tabs>
          <w:tab w:val="num" w:pos="720"/>
        </w:tabs>
        <w:ind w:left="720" w:hanging="360"/>
      </w:pPr>
    </w:lvl>
    <w:lvl w:ilvl="2" w:tplc="0413001B">
      <w:start w:val="1"/>
      <w:numFmt w:val="lowerRoman"/>
      <w:lvlText w:val="%3."/>
      <w:lvlJc w:val="right"/>
      <w:pPr>
        <w:tabs>
          <w:tab w:val="num" w:pos="1440"/>
        </w:tabs>
        <w:ind w:left="1440" w:hanging="180"/>
      </w:pPr>
    </w:lvl>
    <w:lvl w:ilvl="3" w:tplc="0413000F" w:tentative="1">
      <w:start w:val="1"/>
      <w:numFmt w:val="decimal"/>
      <w:lvlText w:val="%4."/>
      <w:lvlJc w:val="left"/>
      <w:pPr>
        <w:tabs>
          <w:tab w:val="num" w:pos="2160"/>
        </w:tabs>
        <w:ind w:left="2160" w:hanging="360"/>
      </w:pPr>
    </w:lvl>
    <w:lvl w:ilvl="4" w:tplc="04130019" w:tentative="1">
      <w:start w:val="1"/>
      <w:numFmt w:val="lowerLetter"/>
      <w:lvlText w:val="%5."/>
      <w:lvlJc w:val="left"/>
      <w:pPr>
        <w:tabs>
          <w:tab w:val="num" w:pos="2880"/>
        </w:tabs>
        <w:ind w:left="2880" w:hanging="360"/>
      </w:pPr>
    </w:lvl>
    <w:lvl w:ilvl="5" w:tplc="0413001B" w:tentative="1">
      <w:start w:val="1"/>
      <w:numFmt w:val="lowerRoman"/>
      <w:lvlText w:val="%6."/>
      <w:lvlJc w:val="right"/>
      <w:pPr>
        <w:tabs>
          <w:tab w:val="num" w:pos="3600"/>
        </w:tabs>
        <w:ind w:left="3600" w:hanging="180"/>
      </w:pPr>
    </w:lvl>
    <w:lvl w:ilvl="6" w:tplc="0413000F" w:tentative="1">
      <w:start w:val="1"/>
      <w:numFmt w:val="decimal"/>
      <w:lvlText w:val="%7."/>
      <w:lvlJc w:val="left"/>
      <w:pPr>
        <w:tabs>
          <w:tab w:val="num" w:pos="4320"/>
        </w:tabs>
        <w:ind w:left="4320" w:hanging="360"/>
      </w:pPr>
    </w:lvl>
    <w:lvl w:ilvl="7" w:tplc="04130019" w:tentative="1">
      <w:start w:val="1"/>
      <w:numFmt w:val="lowerLetter"/>
      <w:lvlText w:val="%8."/>
      <w:lvlJc w:val="left"/>
      <w:pPr>
        <w:tabs>
          <w:tab w:val="num" w:pos="5040"/>
        </w:tabs>
        <w:ind w:left="5040" w:hanging="360"/>
      </w:pPr>
    </w:lvl>
    <w:lvl w:ilvl="8" w:tplc="0413001B" w:tentative="1">
      <w:start w:val="1"/>
      <w:numFmt w:val="lowerRoman"/>
      <w:lvlText w:val="%9."/>
      <w:lvlJc w:val="right"/>
      <w:pPr>
        <w:tabs>
          <w:tab w:val="num" w:pos="5760"/>
        </w:tabs>
        <w:ind w:left="5760" w:hanging="180"/>
      </w:pPr>
    </w:lvl>
  </w:abstractNum>
  <w:abstractNum w:abstractNumId="95" w15:restartNumberingAfterBreak="0">
    <w:nsid w:val="453E19DE"/>
    <w:multiLevelType w:val="hybridMultilevel"/>
    <w:tmpl w:val="20D4D482"/>
    <w:lvl w:ilvl="0" w:tplc="766A2BAC">
      <w:start w:val="3"/>
      <w:numFmt w:val="bullet"/>
      <w:lvlText w:val="-"/>
      <w:lvlJc w:val="left"/>
      <w:pPr>
        <w:tabs>
          <w:tab w:val="num" w:pos="1211"/>
        </w:tabs>
        <w:ind w:left="1211" w:hanging="360"/>
      </w:pPr>
      <w:rPr>
        <w:rFonts w:ascii="Times New Roman" w:eastAsia="Times New Roman" w:hAnsi="Times New Roman" w:cs="Times New Roman" w:hint="default"/>
        <w:color w:val="auto"/>
      </w:rPr>
    </w:lvl>
    <w:lvl w:ilvl="1" w:tplc="7F08D2BE" w:tentative="1">
      <w:start w:val="1"/>
      <w:numFmt w:val="bullet"/>
      <w:lvlText w:val="o"/>
      <w:lvlJc w:val="left"/>
      <w:pPr>
        <w:tabs>
          <w:tab w:val="num" w:pos="1724"/>
        </w:tabs>
        <w:ind w:left="1724" w:hanging="360"/>
      </w:pPr>
      <w:rPr>
        <w:rFonts w:ascii="Courier New" w:hAnsi="Courier New" w:cs="Courier New" w:hint="default"/>
      </w:rPr>
    </w:lvl>
    <w:lvl w:ilvl="2" w:tplc="0413001B" w:tentative="1">
      <w:start w:val="1"/>
      <w:numFmt w:val="bullet"/>
      <w:lvlText w:val=""/>
      <w:lvlJc w:val="left"/>
      <w:pPr>
        <w:tabs>
          <w:tab w:val="num" w:pos="2444"/>
        </w:tabs>
        <w:ind w:left="2444" w:hanging="360"/>
      </w:pPr>
      <w:rPr>
        <w:rFonts w:ascii="Wingdings" w:hAnsi="Wingdings" w:hint="default"/>
      </w:rPr>
    </w:lvl>
    <w:lvl w:ilvl="3" w:tplc="0413000F" w:tentative="1">
      <w:start w:val="1"/>
      <w:numFmt w:val="bullet"/>
      <w:lvlText w:val=""/>
      <w:lvlJc w:val="left"/>
      <w:pPr>
        <w:tabs>
          <w:tab w:val="num" w:pos="3164"/>
        </w:tabs>
        <w:ind w:left="3164" w:hanging="360"/>
      </w:pPr>
      <w:rPr>
        <w:rFonts w:ascii="Symbol" w:hAnsi="Symbol" w:hint="default"/>
      </w:rPr>
    </w:lvl>
    <w:lvl w:ilvl="4" w:tplc="04130019" w:tentative="1">
      <w:start w:val="1"/>
      <w:numFmt w:val="bullet"/>
      <w:lvlText w:val="o"/>
      <w:lvlJc w:val="left"/>
      <w:pPr>
        <w:tabs>
          <w:tab w:val="num" w:pos="3884"/>
        </w:tabs>
        <w:ind w:left="3884" w:hanging="360"/>
      </w:pPr>
      <w:rPr>
        <w:rFonts w:ascii="Courier New" w:hAnsi="Courier New" w:cs="Courier New" w:hint="default"/>
      </w:rPr>
    </w:lvl>
    <w:lvl w:ilvl="5" w:tplc="0413001B" w:tentative="1">
      <w:start w:val="1"/>
      <w:numFmt w:val="bullet"/>
      <w:lvlText w:val=""/>
      <w:lvlJc w:val="left"/>
      <w:pPr>
        <w:tabs>
          <w:tab w:val="num" w:pos="4604"/>
        </w:tabs>
        <w:ind w:left="4604" w:hanging="360"/>
      </w:pPr>
      <w:rPr>
        <w:rFonts w:ascii="Wingdings" w:hAnsi="Wingdings" w:hint="default"/>
      </w:rPr>
    </w:lvl>
    <w:lvl w:ilvl="6" w:tplc="0413000F" w:tentative="1">
      <w:start w:val="1"/>
      <w:numFmt w:val="bullet"/>
      <w:lvlText w:val=""/>
      <w:lvlJc w:val="left"/>
      <w:pPr>
        <w:tabs>
          <w:tab w:val="num" w:pos="5324"/>
        </w:tabs>
        <w:ind w:left="5324" w:hanging="360"/>
      </w:pPr>
      <w:rPr>
        <w:rFonts w:ascii="Symbol" w:hAnsi="Symbol" w:hint="default"/>
      </w:rPr>
    </w:lvl>
    <w:lvl w:ilvl="7" w:tplc="04130019" w:tentative="1">
      <w:start w:val="1"/>
      <w:numFmt w:val="bullet"/>
      <w:lvlText w:val="o"/>
      <w:lvlJc w:val="left"/>
      <w:pPr>
        <w:tabs>
          <w:tab w:val="num" w:pos="6044"/>
        </w:tabs>
        <w:ind w:left="6044" w:hanging="360"/>
      </w:pPr>
      <w:rPr>
        <w:rFonts w:ascii="Courier New" w:hAnsi="Courier New" w:cs="Courier New" w:hint="default"/>
      </w:rPr>
    </w:lvl>
    <w:lvl w:ilvl="8" w:tplc="0413001B" w:tentative="1">
      <w:start w:val="1"/>
      <w:numFmt w:val="bullet"/>
      <w:lvlText w:val=""/>
      <w:lvlJc w:val="left"/>
      <w:pPr>
        <w:tabs>
          <w:tab w:val="num" w:pos="6764"/>
        </w:tabs>
        <w:ind w:left="6764" w:hanging="360"/>
      </w:pPr>
      <w:rPr>
        <w:rFonts w:ascii="Wingdings" w:hAnsi="Wingdings" w:hint="default"/>
      </w:rPr>
    </w:lvl>
  </w:abstractNum>
  <w:abstractNum w:abstractNumId="96" w15:restartNumberingAfterBreak="0">
    <w:nsid w:val="46C81DB2"/>
    <w:multiLevelType w:val="hybridMultilevel"/>
    <w:tmpl w:val="D32E4992"/>
    <w:lvl w:ilvl="0" w:tplc="4964DC1E">
      <w:start w:val="1"/>
      <w:numFmt w:val="bullet"/>
      <w:lvlText w:val="-"/>
      <w:lvlJc w:val="left"/>
      <w:pPr>
        <w:tabs>
          <w:tab w:val="num" w:pos="1211"/>
        </w:tabs>
        <w:ind w:left="1211" w:hanging="360"/>
      </w:pPr>
      <w:rPr>
        <w:rFonts w:ascii="Times New Roman" w:eastAsia="Times New Roman" w:hAnsi="Times New Roman" w:cs="Times New Roman" w:hint="default"/>
      </w:rPr>
    </w:lvl>
    <w:lvl w:ilvl="1" w:tplc="04130003" w:tentative="1">
      <w:start w:val="1"/>
      <w:numFmt w:val="bullet"/>
      <w:lvlText w:val="o"/>
      <w:lvlJc w:val="left"/>
      <w:pPr>
        <w:tabs>
          <w:tab w:val="num" w:pos="1931"/>
        </w:tabs>
        <w:ind w:left="1931" w:hanging="360"/>
      </w:pPr>
      <w:rPr>
        <w:rFonts w:ascii="Courier New" w:hAnsi="Courier New" w:hint="default"/>
      </w:rPr>
    </w:lvl>
    <w:lvl w:ilvl="2" w:tplc="04130005" w:tentative="1">
      <w:start w:val="1"/>
      <w:numFmt w:val="bullet"/>
      <w:lvlText w:val=""/>
      <w:lvlJc w:val="left"/>
      <w:pPr>
        <w:tabs>
          <w:tab w:val="num" w:pos="2651"/>
        </w:tabs>
        <w:ind w:left="2651" w:hanging="360"/>
      </w:pPr>
      <w:rPr>
        <w:rFonts w:ascii="Wingdings" w:hAnsi="Wingdings" w:hint="default"/>
      </w:rPr>
    </w:lvl>
    <w:lvl w:ilvl="3" w:tplc="04130001" w:tentative="1">
      <w:start w:val="1"/>
      <w:numFmt w:val="bullet"/>
      <w:lvlText w:val=""/>
      <w:lvlJc w:val="left"/>
      <w:pPr>
        <w:tabs>
          <w:tab w:val="num" w:pos="3371"/>
        </w:tabs>
        <w:ind w:left="3371" w:hanging="360"/>
      </w:pPr>
      <w:rPr>
        <w:rFonts w:ascii="Symbol" w:hAnsi="Symbol" w:hint="default"/>
      </w:rPr>
    </w:lvl>
    <w:lvl w:ilvl="4" w:tplc="04130003" w:tentative="1">
      <w:start w:val="1"/>
      <w:numFmt w:val="bullet"/>
      <w:lvlText w:val="o"/>
      <w:lvlJc w:val="left"/>
      <w:pPr>
        <w:tabs>
          <w:tab w:val="num" w:pos="4091"/>
        </w:tabs>
        <w:ind w:left="4091" w:hanging="360"/>
      </w:pPr>
      <w:rPr>
        <w:rFonts w:ascii="Courier New" w:hAnsi="Courier New" w:hint="default"/>
      </w:rPr>
    </w:lvl>
    <w:lvl w:ilvl="5" w:tplc="04130005" w:tentative="1">
      <w:start w:val="1"/>
      <w:numFmt w:val="bullet"/>
      <w:lvlText w:val=""/>
      <w:lvlJc w:val="left"/>
      <w:pPr>
        <w:tabs>
          <w:tab w:val="num" w:pos="4811"/>
        </w:tabs>
        <w:ind w:left="4811" w:hanging="360"/>
      </w:pPr>
      <w:rPr>
        <w:rFonts w:ascii="Wingdings" w:hAnsi="Wingdings" w:hint="default"/>
      </w:rPr>
    </w:lvl>
    <w:lvl w:ilvl="6" w:tplc="04130001" w:tentative="1">
      <w:start w:val="1"/>
      <w:numFmt w:val="bullet"/>
      <w:lvlText w:val=""/>
      <w:lvlJc w:val="left"/>
      <w:pPr>
        <w:tabs>
          <w:tab w:val="num" w:pos="5531"/>
        </w:tabs>
        <w:ind w:left="5531" w:hanging="360"/>
      </w:pPr>
      <w:rPr>
        <w:rFonts w:ascii="Symbol" w:hAnsi="Symbol" w:hint="default"/>
      </w:rPr>
    </w:lvl>
    <w:lvl w:ilvl="7" w:tplc="04130003" w:tentative="1">
      <w:start w:val="1"/>
      <w:numFmt w:val="bullet"/>
      <w:lvlText w:val="o"/>
      <w:lvlJc w:val="left"/>
      <w:pPr>
        <w:tabs>
          <w:tab w:val="num" w:pos="6251"/>
        </w:tabs>
        <w:ind w:left="6251" w:hanging="360"/>
      </w:pPr>
      <w:rPr>
        <w:rFonts w:ascii="Courier New" w:hAnsi="Courier New" w:hint="default"/>
      </w:rPr>
    </w:lvl>
    <w:lvl w:ilvl="8" w:tplc="04130005" w:tentative="1">
      <w:start w:val="1"/>
      <w:numFmt w:val="bullet"/>
      <w:lvlText w:val=""/>
      <w:lvlJc w:val="left"/>
      <w:pPr>
        <w:tabs>
          <w:tab w:val="num" w:pos="6971"/>
        </w:tabs>
        <w:ind w:left="6971" w:hanging="360"/>
      </w:pPr>
      <w:rPr>
        <w:rFonts w:ascii="Wingdings" w:hAnsi="Wingdings" w:hint="default"/>
      </w:rPr>
    </w:lvl>
  </w:abstractNum>
  <w:abstractNum w:abstractNumId="97" w15:restartNumberingAfterBreak="0">
    <w:nsid w:val="47F427EB"/>
    <w:multiLevelType w:val="hybridMultilevel"/>
    <w:tmpl w:val="54BC276E"/>
    <w:lvl w:ilvl="0" w:tplc="D7B0249C">
      <w:start w:val="1"/>
      <w:numFmt w:val="lowerLetter"/>
      <w:lvlText w:val="%1."/>
      <w:lvlJc w:val="left"/>
      <w:pPr>
        <w:tabs>
          <w:tab w:val="num" w:pos="1211"/>
        </w:tabs>
        <w:ind w:left="1211" w:hanging="360"/>
      </w:pPr>
      <w:rPr>
        <w:rFonts w:hint="default"/>
      </w:rPr>
    </w:lvl>
    <w:lvl w:ilvl="1" w:tplc="04130019" w:tentative="1">
      <w:start w:val="1"/>
      <w:numFmt w:val="lowerLetter"/>
      <w:lvlText w:val="%2."/>
      <w:lvlJc w:val="left"/>
      <w:pPr>
        <w:tabs>
          <w:tab w:val="num" w:pos="1211"/>
        </w:tabs>
        <w:ind w:left="1211" w:hanging="360"/>
      </w:pPr>
    </w:lvl>
    <w:lvl w:ilvl="2" w:tplc="0413001B" w:tentative="1">
      <w:start w:val="1"/>
      <w:numFmt w:val="lowerRoman"/>
      <w:lvlText w:val="%3."/>
      <w:lvlJc w:val="right"/>
      <w:pPr>
        <w:tabs>
          <w:tab w:val="num" w:pos="1931"/>
        </w:tabs>
        <w:ind w:left="1931" w:hanging="180"/>
      </w:pPr>
    </w:lvl>
    <w:lvl w:ilvl="3" w:tplc="0413000F" w:tentative="1">
      <w:start w:val="1"/>
      <w:numFmt w:val="decimal"/>
      <w:lvlText w:val="%4."/>
      <w:lvlJc w:val="left"/>
      <w:pPr>
        <w:tabs>
          <w:tab w:val="num" w:pos="2651"/>
        </w:tabs>
        <w:ind w:left="2651" w:hanging="360"/>
      </w:pPr>
    </w:lvl>
    <w:lvl w:ilvl="4" w:tplc="04130019" w:tentative="1">
      <w:start w:val="1"/>
      <w:numFmt w:val="lowerLetter"/>
      <w:lvlText w:val="%5."/>
      <w:lvlJc w:val="left"/>
      <w:pPr>
        <w:tabs>
          <w:tab w:val="num" w:pos="3371"/>
        </w:tabs>
        <w:ind w:left="3371" w:hanging="360"/>
      </w:pPr>
    </w:lvl>
    <w:lvl w:ilvl="5" w:tplc="0413001B" w:tentative="1">
      <w:start w:val="1"/>
      <w:numFmt w:val="lowerRoman"/>
      <w:lvlText w:val="%6."/>
      <w:lvlJc w:val="right"/>
      <w:pPr>
        <w:tabs>
          <w:tab w:val="num" w:pos="4091"/>
        </w:tabs>
        <w:ind w:left="4091" w:hanging="180"/>
      </w:pPr>
    </w:lvl>
    <w:lvl w:ilvl="6" w:tplc="0413000F" w:tentative="1">
      <w:start w:val="1"/>
      <w:numFmt w:val="decimal"/>
      <w:lvlText w:val="%7."/>
      <w:lvlJc w:val="left"/>
      <w:pPr>
        <w:tabs>
          <w:tab w:val="num" w:pos="4811"/>
        </w:tabs>
        <w:ind w:left="4811" w:hanging="360"/>
      </w:pPr>
    </w:lvl>
    <w:lvl w:ilvl="7" w:tplc="04130019" w:tentative="1">
      <w:start w:val="1"/>
      <w:numFmt w:val="lowerLetter"/>
      <w:lvlText w:val="%8."/>
      <w:lvlJc w:val="left"/>
      <w:pPr>
        <w:tabs>
          <w:tab w:val="num" w:pos="5531"/>
        </w:tabs>
        <w:ind w:left="5531" w:hanging="360"/>
      </w:pPr>
    </w:lvl>
    <w:lvl w:ilvl="8" w:tplc="0413001B" w:tentative="1">
      <w:start w:val="1"/>
      <w:numFmt w:val="lowerRoman"/>
      <w:lvlText w:val="%9."/>
      <w:lvlJc w:val="right"/>
      <w:pPr>
        <w:tabs>
          <w:tab w:val="num" w:pos="6251"/>
        </w:tabs>
        <w:ind w:left="6251" w:hanging="180"/>
      </w:pPr>
    </w:lvl>
  </w:abstractNum>
  <w:abstractNum w:abstractNumId="98" w15:restartNumberingAfterBreak="0">
    <w:nsid w:val="491457C5"/>
    <w:multiLevelType w:val="hybridMultilevel"/>
    <w:tmpl w:val="9D044CA0"/>
    <w:lvl w:ilvl="0" w:tplc="15D03B7C">
      <w:start w:val="1"/>
      <w:numFmt w:val="decimal"/>
      <w:lvlText w:val="%1."/>
      <w:lvlJc w:val="left"/>
      <w:pPr>
        <w:tabs>
          <w:tab w:val="num" w:pos="1211"/>
        </w:tabs>
        <w:ind w:left="1211" w:hanging="360"/>
      </w:pPr>
      <w:rPr>
        <w:rFonts w:hint="default"/>
        <w:i w:val="0"/>
      </w:rPr>
    </w:lvl>
    <w:lvl w:ilvl="1" w:tplc="04130019" w:tentative="1">
      <w:start w:val="1"/>
      <w:numFmt w:val="lowerLetter"/>
      <w:lvlText w:val="%2."/>
      <w:lvlJc w:val="left"/>
      <w:pPr>
        <w:tabs>
          <w:tab w:val="num" w:pos="540"/>
        </w:tabs>
        <w:ind w:left="540" w:hanging="360"/>
      </w:pPr>
    </w:lvl>
    <w:lvl w:ilvl="2" w:tplc="0413001B" w:tentative="1">
      <w:start w:val="1"/>
      <w:numFmt w:val="lowerRoman"/>
      <w:lvlText w:val="%3."/>
      <w:lvlJc w:val="right"/>
      <w:pPr>
        <w:tabs>
          <w:tab w:val="num" w:pos="1260"/>
        </w:tabs>
        <w:ind w:left="1260" w:hanging="180"/>
      </w:pPr>
    </w:lvl>
    <w:lvl w:ilvl="3" w:tplc="0413000F" w:tentative="1">
      <w:start w:val="1"/>
      <w:numFmt w:val="decimal"/>
      <w:lvlText w:val="%4."/>
      <w:lvlJc w:val="left"/>
      <w:pPr>
        <w:tabs>
          <w:tab w:val="num" w:pos="1980"/>
        </w:tabs>
        <w:ind w:left="1980" w:hanging="360"/>
      </w:pPr>
    </w:lvl>
    <w:lvl w:ilvl="4" w:tplc="04130019" w:tentative="1">
      <w:start w:val="1"/>
      <w:numFmt w:val="lowerLetter"/>
      <w:lvlText w:val="%5."/>
      <w:lvlJc w:val="left"/>
      <w:pPr>
        <w:tabs>
          <w:tab w:val="num" w:pos="2700"/>
        </w:tabs>
        <w:ind w:left="2700" w:hanging="360"/>
      </w:pPr>
    </w:lvl>
    <w:lvl w:ilvl="5" w:tplc="0413001B" w:tentative="1">
      <w:start w:val="1"/>
      <w:numFmt w:val="lowerRoman"/>
      <w:lvlText w:val="%6."/>
      <w:lvlJc w:val="right"/>
      <w:pPr>
        <w:tabs>
          <w:tab w:val="num" w:pos="3420"/>
        </w:tabs>
        <w:ind w:left="3420" w:hanging="180"/>
      </w:pPr>
    </w:lvl>
    <w:lvl w:ilvl="6" w:tplc="0413000F" w:tentative="1">
      <w:start w:val="1"/>
      <w:numFmt w:val="decimal"/>
      <w:lvlText w:val="%7."/>
      <w:lvlJc w:val="left"/>
      <w:pPr>
        <w:tabs>
          <w:tab w:val="num" w:pos="4140"/>
        </w:tabs>
        <w:ind w:left="4140" w:hanging="360"/>
      </w:pPr>
    </w:lvl>
    <w:lvl w:ilvl="7" w:tplc="04130019" w:tentative="1">
      <w:start w:val="1"/>
      <w:numFmt w:val="lowerLetter"/>
      <w:lvlText w:val="%8."/>
      <w:lvlJc w:val="left"/>
      <w:pPr>
        <w:tabs>
          <w:tab w:val="num" w:pos="4860"/>
        </w:tabs>
        <w:ind w:left="4860" w:hanging="360"/>
      </w:pPr>
    </w:lvl>
    <w:lvl w:ilvl="8" w:tplc="0413001B" w:tentative="1">
      <w:start w:val="1"/>
      <w:numFmt w:val="lowerRoman"/>
      <w:lvlText w:val="%9."/>
      <w:lvlJc w:val="right"/>
      <w:pPr>
        <w:tabs>
          <w:tab w:val="num" w:pos="5580"/>
        </w:tabs>
        <w:ind w:left="5580" w:hanging="180"/>
      </w:pPr>
    </w:lvl>
  </w:abstractNum>
  <w:abstractNum w:abstractNumId="99" w15:restartNumberingAfterBreak="0">
    <w:nsid w:val="491C6B8E"/>
    <w:multiLevelType w:val="hybridMultilevel"/>
    <w:tmpl w:val="4E06B6A0"/>
    <w:lvl w:ilvl="0" w:tplc="BA001D68">
      <w:start w:val="1"/>
      <w:numFmt w:val="decimal"/>
      <w:lvlText w:val="%1."/>
      <w:lvlJc w:val="left"/>
      <w:pPr>
        <w:tabs>
          <w:tab w:val="num" w:pos="1211"/>
        </w:tabs>
        <w:ind w:left="1211" w:hanging="360"/>
      </w:pPr>
      <w:rPr>
        <w:rFonts w:hint="default"/>
        <w:b w:val="0"/>
      </w:rPr>
    </w:lvl>
    <w:lvl w:ilvl="1" w:tplc="04130019">
      <w:start w:val="1"/>
      <w:numFmt w:val="lowerLetter"/>
      <w:lvlText w:val="%2."/>
      <w:lvlJc w:val="left"/>
      <w:pPr>
        <w:tabs>
          <w:tab w:val="num" w:pos="1931"/>
        </w:tabs>
        <w:ind w:left="1931" w:hanging="360"/>
      </w:pPr>
    </w:lvl>
    <w:lvl w:ilvl="2" w:tplc="0813000F">
      <w:start w:val="1"/>
      <w:numFmt w:val="decimal"/>
      <w:lvlText w:val="%3."/>
      <w:lvlJc w:val="left"/>
      <w:pPr>
        <w:tabs>
          <w:tab w:val="num" w:pos="2831"/>
        </w:tabs>
        <w:ind w:left="2831" w:hanging="360"/>
      </w:pPr>
      <w:rPr>
        <w:rFonts w:hint="default"/>
        <w:b w:val="0"/>
      </w:rPr>
    </w:lvl>
    <w:lvl w:ilvl="3" w:tplc="0413000F" w:tentative="1">
      <w:start w:val="1"/>
      <w:numFmt w:val="decimal"/>
      <w:lvlText w:val="%4."/>
      <w:lvlJc w:val="left"/>
      <w:pPr>
        <w:tabs>
          <w:tab w:val="num" w:pos="3371"/>
        </w:tabs>
        <w:ind w:left="3371" w:hanging="360"/>
      </w:pPr>
    </w:lvl>
    <w:lvl w:ilvl="4" w:tplc="04130019" w:tentative="1">
      <w:start w:val="1"/>
      <w:numFmt w:val="lowerLetter"/>
      <w:lvlText w:val="%5."/>
      <w:lvlJc w:val="left"/>
      <w:pPr>
        <w:tabs>
          <w:tab w:val="num" w:pos="4091"/>
        </w:tabs>
        <w:ind w:left="4091" w:hanging="360"/>
      </w:pPr>
    </w:lvl>
    <w:lvl w:ilvl="5" w:tplc="0413001B" w:tentative="1">
      <w:start w:val="1"/>
      <w:numFmt w:val="lowerRoman"/>
      <w:lvlText w:val="%6."/>
      <w:lvlJc w:val="right"/>
      <w:pPr>
        <w:tabs>
          <w:tab w:val="num" w:pos="4811"/>
        </w:tabs>
        <w:ind w:left="4811" w:hanging="180"/>
      </w:pPr>
    </w:lvl>
    <w:lvl w:ilvl="6" w:tplc="0413000F" w:tentative="1">
      <w:start w:val="1"/>
      <w:numFmt w:val="decimal"/>
      <w:lvlText w:val="%7."/>
      <w:lvlJc w:val="left"/>
      <w:pPr>
        <w:tabs>
          <w:tab w:val="num" w:pos="5531"/>
        </w:tabs>
        <w:ind w:left="5531" w:hanging="360"/>
      </w:pPr>
    </w:lvl>
    <w:lvl w:ilvl="7" w:tplc="04130019" w:tentative="1">
      <w:start w:val="1"/>
      <w:numFmt w:val="lowerLetter"/>
      <w:lvlText w:val="%8."/>
      <w:lvlJc w:val="left"/>
      <w:pPr>
        <w:tabs>
          <w:tab w:val="num" w:pos="6251"/>
        </w:tabs>
        <w:ind w:left="6251" w:hanging="360"/>
      </w:pPr>
    </w:lvl>
    <w:lvl w:ilvl="8" w:tplc="0413001B" w:tentative="1">
      <w:start w:val="1"/>
      <w:numFmt w:val="lowerRoman"/>
      <w:lvlText w:val="%9."/>
      <w:lvlJc w:val="right"/>
      <w:pPr>
        <w:tabs>
          <w:tab w:val="num" w:pos="6971"/>
        </w:tabs>
        <w:ind w:left="6971" w:hanging="180"/>
      </w:pPr>
    </w:lvl>
  </w:abstractNum>
  <w:abstractNum w:abstractNumId="100" w15:restartNumberingAfterBreak="0">
    <w:nsid w:val="49353973"/>
    <w:multiLevelType w:val="hybridMultilevel"/>
    <w:tmpl w:val="7E4A5F06"/>
    <w:lvl w:ilvl="0" w:tplc="DE68EB1E">
      <w:start w:val="1"/>
      <w:numFmt w:val="decimal"/>
      <w:lvlText w:val="%1."/>
      <w:lvlJc w:val="left"/>
      <w:pPr>
        <w:ind w:left="1211" w:hanging="360"/>
      </w:pPr>
      <w:rPr>
        <w:strike w:val="0"/>
      </w:rPr>
    </w:lvl>
    <w:lvl w:ilvl="1" w:tplc="08130019" w:tentative="1">
      <w:start w:val="1"/>
      <w:numFmt w:val="lowerLetter"/>
      <w:lvlText w:val="%2."/>
      <w:lvlJc w:val="left"/>
      <w:pPr>
        <w:ind w:left="1931" w:hanging="360"/>
      </w:pPr>
    </w:lvl>
    <w:lvl w:ilvl="2" w:tplc="0813001B" w:tentative="1">
      <w:start w:val="1"/>
      <w:numFmt w:val="lowerRoman"/>
      <w:lvlText w:val="%3."/>
      <w:lvlJc w:val="right"/>
      <w:pPr>
        <w:ind w:left="2651" w:hanging="180"/>
      </w:pPr>
    </w:lvl>
    <w:lvl w:ilvl="3" w:tplc="0813000F" w:tentative="1">
      <w:start w:val="1"/>
      <w:numFmt w:val="decimal"/>
      <w:lvlText w:val="%4."/>
      <w:lvlJc w:val="left"/>
      <w:pPr>
        <w:ind w:left="3371" w:hanging="360"/>
      </w:pPr>
    </w:lvl>
    <w:lvl w:ilvl="4" w:tplc="08130019" w:tentative="1">
      <w:start w:val="1"/>
      <w:numFmt w:val="lowerLetter"/>
      <w:lvlText w:val="%5."/>
      <w:lvlJc w:val="left"/>
      <w:pPr>
        <w:ind w:left="4091" w:hanging="360"/>
      </w:pPr>
    </w:lvl>
    <w:lvl w:ilvl="5" w:tplc="0813001B" w:tentative="1">
      <w:start w:val="1"/>
      <w:numFmt w:val="lowerRoman"/>
      <w:lvlText w:val="%6."/>
      <w:lvlJc w:val="right"/>
      <w:pPr>
        <w:ind w:left="4811" w:hanging="180"/>
      </w:pPr>
    </w:lvl>
    <w:lvl w:ilvl="6" w:tplc="0813000F" w:tentative="1">
      <w:start w:val="1"/>
      <w:numFmt w:val="decimal"/>
      <w:lvlText w:val="%7."/>
      <w:lvlJc w:val="left"/>
      <w:pPr>
        <w:ind w:left="5531" w:hanging="360"/>
      </w:pPr>
    </w:lvl>
    <w:lvl w:ilvl="7" w:tplc="08130019" w:tentative="1">
      <w:start w:val="1"/>
      <w:numFmt w:val="lowerLetter"/>
      <w:lvlText w:val="%8."/>
      <w:lvlJc w:val="left"/>
      <w:pPr>
        <w:ind w:left="6251" w:hanging="360"/>
      </w:pPr>
    </w:lvl>
    <w:lvl w:ilvl="8" w:tplc="0813001B" w:tentative="1">
      <w:start w:val="1"/>
      <w:numFmt w:val="lowerRoman"/>
      <w:lvlText w:val="%9."/>
      <w:lvlJc w:val="right"/>
      <w:pPr>
        <w:ind w:left="6971" w:hanging="180"/>
      </w:pPr>
    </w:lvl>
  </w:abstractNum>
  <w:abstractNum w:abstractNumId="101" w15:restartNumberingAfterBreak="0">
    <w:nsid w:val="49CC6034"/>
    <w:multiLevelType w:val="hybridMultilevel"/>
    <w:tmpl w:val="03D6737C"/>
    <w:lvl w:ilvl="0" w:tplc="58925D22">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2" w15:restartNumberingAfterBreak="1">
    <w:nsid w:val="4BE844ED"/>
    <w:multiLevelType w:val="hybridMultilevel"/>
    <w:tmpl w:val="39D86F06"/>
    <w:lvl w:ilvl="0" w:tplc="42122A76">
      <w:start w:val="2"/>
      <w:numFmt w:val="bullet"/>
      <w:lvlText w:val="-"/>
      <w:lvlJc w:val="left"/>
      <w:pPr>
        <w:ind w:left="360" w:hanging="360"/>
      </w:pPr>
      <w:rPr>
        <w:rFonts w:ascii="Arial" w:eastAsia="Times New Roman" w:hAnsi="Arial" w:cs="Arial" w:hint="default"/>
        <w:color w:val="auto"/>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3" w15:restartNumberingAfterBreak="0">
    <w:nsid w:val="4C6A329F"/>
    <w:multiLevelType w:val="hybridMultilevel"/>
    <w:tmpl w:val="0DD4FBA8"/>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04" w15:restartNumberingAfterBreak="0">
    <w:nsid w:val="4D835761"/>
    <w:multiLevelType w:val="hybridMultilevel"/>
    <w:tmpl w:val="57445838"/>
    <w:lvl w:ilvl="0" w:tplc="48DA4F2A">
      <w:start w:val="1"/>
      <w:numFmt w:val="decimal"/>
      <w:lvlText w:val="%1."/>
      <w:lvlJc w:val="left"/>
      <w:pPr>
        <w:ind w:left="1211" w:hanging="360"/>
      </w:pPr>
      <w:rPr>
        <w:rFonts w:hint="default"/>
      </w:rPr>
    </w:lvl>
    <w:lvl w:ilvl="1" w:tplc="08130019" w:tentative="1">
      <w:start w:val="1"/>
      <w:numFmt w:val="lowerLetter"/>
      <w:lvlText w:val="%2."/>
      <w:lvlJc w:val="left"/>
      <w:pPr>
        <w:ind w:left="1931" w:hanging="360"/>
      </w:pPr>
    </w:lvl>
    <w:lvl w:ilvl="2" w:tplc="0813001B" w:tentative="1">
      <w:start w:val="1"/>
      <w:numFmt w:val="lowerRoman"/>
      <w:lvlText w:val="%3."/>
      <w:lvlJc w:val="right"/>
      <w:pPr>
        <w:ind w:left="2651" w:hanging="180"/>
      </w:pPr>
    </w:lvl>
    <w:lvl w:ilvl="3" w:tplc="0813000F" w:tentative="1">
      <w:start w:val="1"/>
      <w:numFmt w:val="decimal"/>
      <w:lvlText w:val="%4."/>
      <w:lvlJc w:val="left"/>
      <w:pPr>
        <w:ind w:left="3371" w:hanging="360"/>
      </w:pPr>
    </w:lvl>
    <w:lvl w:ilvl="4" w:tplc="08130019" w:tentative="1">
      <w:start w:val="1"/>
      <w:numFmt w:val="lowerLetter"/>
      <w:lvlText w:val="%5."/>
      <w:lvlJc w:val="left"/>
      <w:pPr>
        <w:ind w:left="4091" w:hanging="360"/>
      </w:pPr>
    </w:lvl>
    <w:lvl w:ilvl="5" w:tplc="0813001B" w:tentative="1">
      <w:start w:val="1"/>
      <w:numFmt w:val="lowerRoman"/>
      <w:lvlText w:val="%6."/>
      <w:lvlJc w:val="right"/>
      <w:pPr>
        <w:ind w:left="4811" w:hanging="180"/>
      </w:pPr>
    </w:lvl>
    <w:lvl w:ilvl="6" w:tplc="0813000F" w:tentative="1">
      <w:start w:val="1"/>
      <w:numFmt w:val="decimal"/>
      <w:lvlText w:val="%7."/>
      <w:lvlJc w:val="left"/>
      <w:pPr>
        <w:ind w:left="5531" w:hanging="360"/>
      </w:pPr>
    </w:lvl>
    <w:lvl w:ilvl="7" w:tplc="08130019" w:tentative="1">
      <w:start w:val="1"/>
      <w:numFmt w:val="lowerLetter"/>
      <w:lvlText w:val="%8."/>
      <w:lvlJc w:val="left"/>
      <w:pPr>
        <w:ind w:left="6251" w:hanging="360"/>
      </w:pPr>
    </w:lvl>
    <w:lvl w:ilvl="8" w:tplc="0813001B" w:tentative="1">
      <w:start w:val="1"/>
      <w:numFmt w:val="lowerRoman"/>
      <w:lvlText w:val="%9."/>
      <w:lvlJc w:val="right"/>
      <w:pPr>
        <w:ind w:left="6971" w:hanging="180"/>
      </w:pPr>
    </w:lvl>
  </w:abstractNum>
  <w:abstractNum w:abstractNumId="105" w15:restartNumberingAfterBreak="0">
    <w:nsid w:val="4E8469F7"/>
    <w:multiLevelType w:val="hybridMultilevel"/>
    <w:tmpl w:val="D74C06B6"/>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6" w15:restartNumberingAfterBreak="0">
    <w:nsid w:val="4EA12DC3"/>
    <w:multiLevelType w:val="hybridMultilevel"/>
    <w:tmpl w:val="F69C59CC"/>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107" w15:restartNumberingAfterBreak="0">
    <w:nsid w:val="4ECF2434"/>
    <w:multiLevelType w:val="hybridMultilevel"/>
    <w:tmpl w:val="B9462F34"/>
    <w:lvl w:ilvl="0" w:tplc="08130011">
      <w:start w:val="1"/>
      <w:numFmt w:val="decimal"/>
      <w:lvlText w:val="%1)"/>
      <w:lvlJc w:val="left"/>
      <w:pPr>
        <w:ind w:left="1211" w:hanging="360"/>
      </w:pPr>
    </w:lvl>
    <w:lvl w:ilvl="1" w:tplc="08130019">
      <w:start w:val="1"/>
      <w:numFmt w:val="decimal"/>
      <w:lvlText w:val="%2."/>
      <w:lvlJc w:val="left"/>
      <w:pPr>
        <w:tabs>
          <w:tab w:val="num" w:pos="1931"/>
        </w:tabs>
        <w:ind w:left="1931" w:hanging="360"/>
      </w:pPr>
    </w:lvl>
    <w:lvl w:ilvl="2" w:tplc="0813001B">
      <w:start w:val="1"/>
      <w:numFmt w:val="decimal"/>
      <w:lvlText w:val="%3."/>
      <w:lvlJc w:val="left"/>
      <w:pPr>
        <w:tabs>
          <w:tab w:val="num" w:pos="2651"/>
        </w:tabs>
        <w:ind w:left="2651" w:hanging="360"/>
      </w:pPr>
    </w:lvl>
    <w:lvl w:ilvl="3" w:tplc="0813000F">
      <w:start w:val="1"/>
      <w:numFmt w:val="decimal"/>
      <w:lvlText w:val="%4."/>
      <w:lvlJc w:val="left"/>
      <w:pPr>
        <w:tabs>
          <w:tab w:val="num" w:pos="3371"/>
        </w:tabs>
        <w:ind w:left="3371" w:hanging="360"/>
      </w:pPr>
    </w:lvl>
    <w:lvl w:ilvl="4" w:tplc="08130019">
      <w:start w:val="1"/>
      <w:numFmt w:val="decimal"/>
      <w:lvlText w:val="%5."/>
      <w:lvlJc w:val="left"/>
      <w:pPr>
        <w:tabs>
          <w:tab w:val="num" w:pos="4091"/>
        </w:tabs>
        <w:ind w:left="4091" w:hanging="360"/>
      </w:pPr>
    </w:lvl>
    <w:lvl w:ilvl="5" w:tplc="0813001B">
      <w:start w:val="1"/>
      <w:numFmt w:val="decimal"/>
      <w:lvlText w:val="%6."/>
      <w:lvlJc w:val="left"/>
      <w:pPr>
        <w:tabs>
          <w:tab w:val="num" w:pos="4811"/>
        </w:tabs>
        <w:ind w:left="4811" w:hanging="360"/>
      </w:pPr>
    </w:lvl>
    <w:lvl w:ilvl="6" w:tplc="0813000F">
      <w:start w:val="1"/>
      <w:numFmt w:val="decimal"/>
      <w:lvlText w:val="%7."/>
      <w:lvlJc w:val="left"/>
      <w:pPr>
        <w:tabs>
          <w:tab w:val="num" w:pos="5531"/>
        </w:tabs>
        <w:ind w:left="5531" w:hanging="360"/>
      </w:pPr>
    </w:lvl>
    <w:lvl w:ilvl="7" w:tplc="08130019">
      <w:start w:val="1"/>
      <w:numFmt w:val="decimal"/>
      <w:lvlText w:val="%8."/>
      <w:lvlJc w:val="left"/>
      <w:pPr>
        <w:tabs>
          <w:tab w:val="num" w:pos="6251"/>
        </w:tabs>
        <w:ind w:left="6251" w:hanging="360"/>
      </w:pPr>
    </w:lvl>
    <w:lvl w:ilvl="8" w:tplc="0813001B">
      <w:start w:val="1"/>
      <w:numFmt w:val="decimal"/>
      <w:lvlText w:val="%9."/>
      <w:lvlJc w:val="left"/>
      <w:pPr>
        <w:tabs>
          <w:tab w:val="num" w:pos="6971"/>
        </w:tabs>
        <w:ind w:left="6971" w:hanging="360"/>
      </w:pPr>
    </w:lvl>
  </w:abstractNum>
  <w:abstractNum w:abstractNumId="108" w15:restartNumberingAfterBreak="0">
    <w:nsid w:val="4FFD639E"/>
    <w:multiLevelType w:val="hybridMultilevel"/>
    <w:tmpl w:val="F8B85F6E"/>
    <w:lvl w:ilvl="0" w:tplc="57642B8A">
      <w:numFmt w:val="bullet"/>
      <w:lvlText w:val="●"/>
      <w:lvlJc w:val="left"/>
      <w:pPr>
        <w:ind w:left="903" w:hanging="360"/>
      </w:pPr>
      <w:rPr>
        <w:rFonts w:ascii="Calibri" w:eastAsia="Calibri" w:hAnsi="Calibri" w:cs="Calibri" w:hint="default"/>
        <w:b w:val="0"/>
        <w:bCs w:val="0"/>
        <w:i w:val="0"/>
        <w:iCs w:val="0"/>
        <w:w w:val="100"/>
        <w:sz w:val="22"/>
        <w:szCs w:val="22"/>
        <w:lang w:val="nl-NL" w:eastAsia="en-US" w:bidi="ar-SA"/>
      </w:rPr>
    </w:lvl>
    <w:lvl w:ilvl="1" w:tplc="944A71FE">
      <w:numFmt w:val="bullet"/>
      <w:lvlText w:val="•"/>
      <w:lvlJc w:val="left"/>
      <w:pPr>
        <w:ind w:left="1740" w:hanging="360"/>
      </w:pPr>
      <w:rPr>
        <w:rFonts w:hint="default"/>
        <w:lang w:val="nl-NL" w:eastAsia="en-US" w:bidi="ar-SA"/>
      </w:rPr>
    </w:lvl>
    <w:lvl w:ilvl="2" w:tplc="A670A7BA">
      <w:numFmt w:val="bullet"/>
      <w:lvlText w:val="•"/>
      <w:lvlJc w:val="left"/>
      <w:pPr>
        <w:ind w:left="2581" w:hanging="360"/>
      </w:pPr>
      <w:rPr>
        <w:rFonts w:hint="default"/>
        <w:lang w:val="nl-NL" w:eastAsia="en-US" w:bidi="ar-SA"/>
      </w:rPr>
    </w:lvl>
    <w:lvl w:ilvl="3" w:tplc="1012C18E">
      <w:numFmt w:val="bullet"/>
      <w:lvlText w:val="•"/>
      <w:lvlJc w:val="left"/>
      <w:pPr>
        <w:ind w:left="3421" w:hanging="360"/>
      </w:pPr>
      <w:rPr>
        <w:rFonts w:hint="default"/>
        <w:lang w:val="nl-NL" w:eastAsia="en-US" w:bidi="ar-SA"/>
      </w:rPr>
    </w:lvl>
    <w:lvl w:ilvl="4" w:tplc="F0C0740C">
      <w:numFmt w:val="bullet"/>
      <w:lvlText w:val="•"/>
      <w:lvlJc w:val="left"/>
      <w:pPr>
        <w:ind w:left="4262" w:hanging="360"/>
      </w:pPr>
      <w:rPr>
        <w:rFonts w:hint="default"/>
        <w:lang w:val="nl-NL" w:eastAsia="en-US" w:bidi="ar-SA"/>
      </w:rPr>
    </w:lvl>
    <w:lvl w:ilvl="5" w:tplc="808C00A2">
      <w:numFmt w:val="bullet"/>
      <w:lvlText w:val="•"/>
      <w:lvlJc w:val="left"/>
      <w:pPr>
        <w:ind w:left="5103" w:hanging="360"/>
      </w:pPr>
      <w:rPr>
        <w:rFonts w:hint="default"/>
        <w:lang w:val="nl-NL" w:eastAsia="en-US" w:bidi="ar-SA"/>
      </w:rPr>
    </w:lvl>
    <w:lvl w:ilvl="6" w:tplc="BF943CEA">
      <w:numFmt w:val="bullet"/>
      <w:lvlText w:val="•"/>
      <w:lvlJc w:val="left"/>
      <w:pPr>
        <w:ind w:left="5943" w:hanging="360"/>
      </w:pPr>
      <w:rPr>
        <w:rFonts w:hint="default"/>
        <w:lang w:val="nl-NL" w:eastAsia="en-US" w:bidi="ar-SA"/>
      </w:rPr>
    </w:lvl>
    <w:lvl w:ilvl="7" w:tplc="59A0DEDC">
      <w:numFmt w:val="bullet"/>
      <w:lvlText w:val="•"/>
      <w:lvlJc w:val="left"/>
      <w:pPr>
        <w:ind w:left="6784" w:hanging="360"/>
      </w:pPr>
      <w:rPr>
        <w:rFonts w:hint="default"/>
        <w:lang w:val="nl-NL" w:eastAsia="en-US" w:bidi="ar-SA"/>
      </w:rPr>
    </w:lvl>
    <w:lvl w:ilvl="8" w:tplc="5B401DAE">
      <w:numFmt w:val="bullet"/>
      <w:lvlText w:val="•"/>
      <w:lvlJc w:val="left"/>
      <w:pPr>
        <w:ind w:left="7625" w:hanging="360"/>
      </w:pPr>
      <w:rPr>
        <w:rFonts w:hint="default"/>
        <w:lang w:val="nl-NL" w:eastAsia="en-US" w:bidi="ar-SA"/>
      </w:rPr>
    </w:lvl>
  </w:abstractNum>
  <w:abstractNum w:abstractNumId="109" w15:restartNumberingAfterBreak="0">
    <w:nsid w:val="50447F48"/>
    <w:multiLevelType w:val="hybridMultilevel"/>
    <w:tmpl w:val="92A650CA"/>
    <w:lvl w:ilvl="0" w:tplc="F2B0CFC4">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0" w15:restartNumberingAfterBreak="0">
    <w:nsid w:val="520B277F"/>
    <w:multiLevelType w:val="hybridMultilevel"/>
    <w:tmpl w:val="C0145FAC"/>
    <w:lvl w:ilvl="0" w:tplc="DCB0FF10">
      <w:start w:val="1"/>
      <w:numFmt w:val="none"/>
      <w:pStyle w:val="OPM"/>
      <w:lvlText w:val="%1Opmerking "/>
      <w:lvlJc w:val="left"/>
      <w:pPr>
        <w:tabs>
          <w:tab w:val="num" w:pos="720"/>
        </w:tabs>
        <w:ind w:left="1588" w:hanging="1588"/>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1" w15:restartNumberingAfterBreak="0">
    <w:nsid w:val="536A5876"/>
    <w:multiLevelType w:val="hybridMultilevel"/>
    <w:tmpl w:val="E4F2D488"/>
    <w:lvl w:ilvl="0" w:tplc="26CE35A6">
      <w:start w:val="1"/>
      <w:numFmt w:val="decimal"/>
      <w:lvlText w:val="%1."/>
      <w:lvlJc w:val="left"/>
      <w:pPr>
        <w:tabs>
          <w:tab w:val="num" w:pos="1211"/>
        </w:tabs>
        <w:ind w:left="1211"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2" w15:restartNumberingAfterBreak="0">
    <w:nsid w:val="54C67E03"/>
    <w:multiLevelType w:val="hybridMultilevel"/>
    <w:tmpl w:val="B01CA57C"/>
    <w:lvl w:ilvl="0" w:tplc="95F460FC">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 w15:restartNumberingAfterBreak="0">
    <w:nsid w:val="54D36A7F"/>
    <w:multiLevelType w:val="hybridMultilevel"/>
    <w:tmpl w:val="F09E6174"/>
    <w:lvl w:ilvl="0" w:tplc="171E58DC">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4" w15:restartNumberingAfterBreak="1">
    <w:nsid w:val="54E93F6E"/>
    <w:multiLevelType w:val="hybridMultilevel"/>
    <w:tmpl w:val="A454CE70"/>
    <w:lvl w:ilvl="0" w:tplc="43BE4A3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5" w15:restartNumberingAfterBreak="0">
    <w:nsid w:val="575929D8"/>
    <w:multiLevelType w:val="hybridMultilevel"/>
    <w:tmpl w:val="CA22262A"/>
    <w:lvl w:ilvl="0" w:tplc="700E469A">
      <w:start w:val="1"/>
      <w:numFmt w:val="decimal"/>
      <w:lvlText w:val="%1."/>
      <w:lvlJc w:val="left"/>
      <w:pPr>
        <w:tabs>
          <w:tab w:val="num" w:pos="720"/>
        </w:tabs>
        <w:ind w:left="720" w:hanging="360"/>
      </w:pPr>
      <w:rPr>
        <w:rFonts w:hint="default"/>
        <w:b/>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6" w15:restartNumberingAfterBreak="0">
    <w:nsid w:val="57896E88"/>
    <w:multiLevelType w:val="hybridMultilevel"/>
    <w:tmpl w:val="2C60C28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7" w15:restartNumberingAfterBreak="1">
    <w:nsid w:val="57CE466A"/>
    <w:multiLevelType w:val="hybridMultilevel"/>
    <w:tmpl w:val="2EBC5B4E"/>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start w:val="1"/>
      <w:numFmt w:val="bullet"/>
      <w:lvlText w:val=""/>
      <w:lvlJc w:val="left"/>
      <w:pPr>
        <w:ind w:left="4680" w:hanging="360"/>
      </w:pPr>
      <w:rPr>
        <w:rFonts w:ascii="Wingdings" w:hAnsi="Wingdings" w:hint="default"/>
      </w:rPr>
    </w:lvl>
    <w:lvl w:ilvl="6" w:tplc="08130001">
      <w:start w:val="1"/>
      <w:numFmt w:val="bullet"/>
      <w:lvlText w:val=""/>
      <w:lvlJc w:val="left"/>
      <w:pPr>
        <w:ind w:left="5400" w:hanging="360"/>
      </w:pPr>
      <w:rPr>
        <w:rFonts w:ascii="Symbol" w:hAnsi="Symbol" w:hint="default"/>
      </w:rPr>
    </w:lvl>
    <w:lvl w:ilvl="7" w:tplc="08130003">
      <w:start w:val="1"/>
      <w:numFmt w:val="bullet"/>
      <w:lvlText w:val="o"/>
      <w:lvlJc w:val="left"/>
      <w:pPr>
        <w:ind w:left="6120" w:hanging="360"/>
      </w:pPr>
      <w:rPr>
        <w:rFonts w:ascii="Courier New" w:hAnsi="Courier New" w:cs="Courier New" w:hint="default"/>
      </w:rPr>
    </w:lvl>
    <w:lvl w:ilvl="8" w:tplc="08130005">
      <w:start w:val="1"/>
      <w:numFmt w:val="bullet"/>
      <w:lvlText w:val=""/>
      <w:lvlJc w:val="left"/>
      <w:pPr>
        <w:ind w:left="6840" w:hanging="360"/>
      </w:pPr>
      <w:rPr>
        <w:rFonts w:ascii="Wingdings" w:hAnsi="Wingdings" w:hint="default"/>
      </w:rPr>
    </w:lvl>
  </w:abstractNum>
  <w:abstractNum w:abstractNumId="118" w15:restartNumberingAfterBreak="0">
    <w:nsid w:val="57DF517A"/>
    <w:multiLevelType w:val="hybridMultilevel"/>
    <w:tmpl w:val="01CC473E"/>
    <w:lvl w:ilvl="0" w:tplc="F3583CE4">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9" w15:restartNumberingAfterBreak="0">
    <w:nsid w:val="582F3E8C"/>
    <w:multiLevelType w:val="hybridMultilevel"/>
    <w:tmpl w:val="8CE23740"/>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0" w15:restartNumberingAfterBreak="0">
    <w:nsid w:val="58B25A9C"/>
    <w:multiLevelType w:val="hybridMultilevel"/>
    <w:tmpl w:val="A04626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1" w15:restartNumberingAfterBreak="0">
    <w:nsid w:val="58FA338D"/>
    <w:multiLevelType w:val="hybridMultilevel"/>
    <w:tmpl w:val="B0949A9E"/>
    <w:lvl w:ilvl="0" w:tplc="39583622">
      <w:start w:val="1"/>
      <w:numFmt w:val="bullet"/>
      <w:lvlText w:val="-"/>
      <w:lvlJc w:val="left"/>
      <w:pPr>
        <w:tabs>
          <w:tab w:val="num" w:pos="1056"/>
        </w:tabs>
        <w:ind w:left="1776" w:hanging="360"/>
      </w:pPr>
      <w:rPr>
        <w:rFonts w:ascii="Courier New" w:hAnsi="Courier New" w:hint="default"/>
        <w:color w:val="auto"/>
      </w:rPr>
    </w:lvl>
    <w:lvl w:ilvl="1" w:tplc="04130003">
      <w:start w:val="1"/>
      <w:numFmt w:val="bullet"/>
      <w:lvlText w:val="o"/>
      <w:lvlJc w:val="left"/>
      <w:pPr>
        <w:tabs>
          <w:tab w:val="num" w:pos="1724"/>
        </w:tabs>
        <w:ind w:left="1724" w:hanging="360"/>
      </w:pPr>
      <w:rPr>
        <w:rFonts w:ascii="Courier New" w:hAnsi="Courier New" w:cs="Courier New" w:hint="default"/>
      </w:rPr>
    </w:lvl>
    <w:lvl w:ilvl="2" w:tplc="04130005">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22" w15:restartNumberingAfterBreak="0">
    <w:nsid w:val="59B13314"/>
    <w:multiLevelType w:val="hybridMultilevel"/>
    <w:tmpl w:val="84B6A43E"/>
    <w:lvl w:ilvl="0" w:tplc="5F5A8E52">
      <w:numFmt w:val="bullet"/>
      <w:lvlText w:val="-"/>
      <w:lvlJc w:val="left"/>
      <w:pPr>
        <w:ind w:left="116" w:hanging="118"/>
      </w:pPr>
      <w:rPr>
        <w:rFonts w:ascii="Calibri" w:eastAsia="Calibri" w:hAnsi="Calibri" w:cs="Calibri" w:hint="default"/>
        <w:b w:val="0"/>
        <w:bCs w:val="0"/>
        <w:i w:val="0"/>
        <w:iCs w:val="0"/>
        <w:w w:val="100"/>
        <w:sz w:val="22"/>
        <w:szCs w:val="22"/>
        <w:lang w:val="nl-NL" w:eastAsia="en-US" w:bidi="ar-SA"/>
      </w:rPr>
    </w:lvl>
    <w:lvl w:ilvl="1" w:tplc="73F609F0">
      <w:numFmt w:val="bullet"/>
      <w:lvlText w:val="•"/>
      <w:lvlJc w:val="left"/>
      <w:pPr>
        <w:ind w:left="1038" w:hanging="118"/>
      </w:pPr>
      <w:rPr>
        <w:rFonts w:hint="default"/>
        <w:lang w:val="nl-NL" w:eastAsia="en-US" w:bidi="ar-SA"/>
      </w:rPr>
    </w:lvl>
    <w:lvl w:ilvl="2" w:tplc="8C04F926">
      <w:numFmt w:val="bullet"/>
      <w:lvlText w:val="•"/>
      <w:lvlJc w:val="left"/>
      <w:pPr>
        <w:ind w:left="1957" w:hanging="118"/>
      </w:pPr>
      <w:rPr>
        <w:rFonts w:hint="default"/>
        <w:lang w:val="nl-NL" w:eastAsia="en-US" w:bidi="ar-SA"/>
      </w:rPr>
    </w:lvl>
    <w:lvl w:ilvl="3" w:tplc="C96E2726">
      <w:numFmt w:val="bullet"/>
      <w:lvlText w:val="•"/>
      <w:lvlJc w:val="left"/>
      <w:pPr>
        <w:ind w:left="2875" w:hanging="118"/>
      </w:pPr>
      <w:rPr>
        <w:rFonts w:hint="default"/>
        <w:lang w:val="nl-NL" w:eastAsia="en-US" w:bidi="ar-SA"/>
      </w:rPr>
    </w:lvl>
    <w:lvl w:ilvl="4" w:tplc="29366CBC">
      <w:numFmt w:val="bullet"/>
      <w:lvlText w:val="•"/>
      <w:lvlJc w:val="left"/>
      <w:pPr>
        <w:ind w:left="3794" w:hanging="118"/>
      </w:pPr>
      <w:rPr>
        <w:rFonts w:hint="default"/>
        <w:lang w:val="nl-NL" w:eastAsia="en-US" w:bidi="ar-SA"/>
      </w:rPr>
    </w:lvl>
    <w:lvl w:ilvl="5" w:tplc="D55497F0">
      <w:numFmt w:val="bullet"/>
      <w:lvlText w:val="•"/>
      <w:lvlJc w:val="left"/>
      <w:pPr>
        <w:ind w:left="4713" w:hanging="118"/>
      </w:pPr>
      <w:rPr>
        <w:rFonts w:hint="default"/>
        <w:lang w:val="nl-NL" w:eastAsia="en-US" w:bidi="ar-SA"/>
      </w:rPr>
    </w:lvl>
    <w:lvl w:ilvl="6" w:tplc="3816FDF0">
      <w:numFmt w:val="bullet"/>
      <w:lvlText w:val="•"/>
      <w:lvlJc w:val="left"/>
      <w:pPr>
        <w:ind w:left="5631" w:hanging="118"/>
      </w:pPr>
      <w:rPr>
        <w:rFonts w:hint="default"/>
        <w:lang w:val="nl-NL" w:eastAsia="en-US" w:bidi="ar-SA"/>
      </w:rPr>
    </w:lvl>
    <w:lvl w:ilvl="7" w:tplc="9FC4C3FC">
      <w:numFmt w:val="bullet"/>
      <w:lvlText w:val="•"/>
      <w:lvlJc w:val="left"/>
      <w:pPr>
        <w:ind w:left="6550" w:hanging="118"/>
      </w:pPr>
      <w:rPr>
        <w:rFonts w:hint="default"/>
        <w:lang w:val="nl-NL" w:eastAsia="en-US" w:bidi="ar-SA"/>
      </w:rPr>
    </w:lvl>
    <w:lvl w:ilvl="8" w:tplc="2EB2C714">
      <w:numFmt w:val="bullet"/>
      <w:lvlText w:val="•"/>
      <w:lvlJc w:val="left"/>
      <w:pPr>
        <w:ind w:left="7469" w:hanging="118"/>
      </w:pPr>
      <w:rPr>
        <w:rFonts w:hint="default"/>
        <w:lang w:val="nl-NL" w:eastAsia="en-US" w:bidi="ar-SA"/>
      </w:rPr>
    </w:lvl>
  </w:abstractNum>
  <w:abstractNum w:abstractNumId="123" w15:restartNumberingAfterBreak="0">
    <w:nsid w:val="5A4E33F2"/>
    <w:multiLevelType w:val="hybridMultilevel"/>
    <w:tmpl w:val="7952E2D6"/>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24" w15:restartNumberingAfterBreak="0">
    <w:nsid w:val="5B2C62C3"/>
    <w:multiLevelType w:val="hybridMultilevel"/>
    <w:tmpl w:val="925A0CF2"/>
    <w:lvl w:ilvl="0" w:tplc="7A6636EE">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25" w15:restartNumberingAfterBreak="0">
    <w:nsid w:val="5D0D79CB"/>
    <w:multiLevelType w:val="hybridMultilevel"/>
    <w:tmpl w:val="70F4DD22"/>
    <w:lvl w:ilvl="0" w:tplc="24D2E9A2">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6" w15:restartNumberingAfterBreak="0">
    <w:nsid w:val="5D2D432A"/>
    <w:multiLevelType w:val="hybridMultilevel"/>
    <w:tmpl w:val="C00CFE14"/>
    <w:lvl w:ilvl="0" w:tplc="2CBA6B80">
      <w:start w:val="1"/>
      <w:numFmt w:val="decimal"/>
      <w:lvlText w:val="%1."/>
      <w:lvlJc w:val="left"/>
      <w:pPr>
        <w:tabs>
          <w:tab w:val="num" w:pos="1211"/>
        </w:tabs>
        <w:ind w:left="1211"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7" w15:restartNumberingAfterBreak="0">
    <w:nsid w:val="5DAF5873"/>
    <w:multiLevelType w:val="hybridMultilevel"/>
    <w:tmpl w:val="122809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8" w15:restartNumberingAfterBreak="0">
    <w:nsid w:val="5E510730"/>
    <w:multiLevelType w:val="hybridMultilevel"/>
    <w:tmpl w:val="F75E6A36"/>
    <w:lvl w:ilvl="0" w:tplc="0413000F">
      <w:start w:val="1"/>
      <w:numFmt w:val="decimal"/>
      <w:lvlText w:val="%1."/>
      <w:lvlJc w:val="left"/>
      <w:pPr>
        <w:tabs>
          <w:tab w:val="num" w:pos="1211"/>
        </w:tabs>
        <w:ind w:left="1211" w:hanging="360"/>
      </w:pPr>
    </w:lvl>
    <w:lvl w:ilvl="1" w:tplc="04130019" w:tentative="1">
      <w:start w:val="1"/>
      <w:numFmt w:val="lowerLetter"/>
      <w:lvlText w:val="%2."/>
      <w:lvlJc w:val="left"/>
      <w:pPr>
        <w:tabs>
          <w:tab w:val="num" w:pos="1931"/>
        </w:tabs>
        <w:ind w:left="1931" w:hanging="360"/>
      </w:pPr>
    </w:lvl>
    <w:lvl w:ilvl="2" w:tplc="0413001B" w:tentative="1">
      <w:start w:val="1"/>
      <w:numFmt w:val="lowerRoman"/>
      <w:lvlText w:val="%3."/>
      <w:lvlJc w:val="right"/>
      <w:pPr>
        <w:tabs>
          <w:tab w:val="num" w:pos="2651"/>
        </w:tabs>
        <w:ind w:left="2651" w:hanging="180"/>
      </w:pPr>
    </w:lvl>
    <w:lvl w:ilvl="3" w:tplc="0413000F" w:tentative="1">
      <w:start w:val="1"/>
      <w:numFmt w:val="decimal"/>
      <w:lvlText w:val="%4."/>
      <w:lvlJc w:val="left"/>
      <w:pPr>
        <w:tabs>
          <w:tab w:val="num" w:pos="3371"/>
        </w:tabs>
        <w:ind w:left="3371" w:hanging="360"/>
      </w:pPr>
    </w:lvl>
    <w:lvl w:ilvl="4" w:tplc="04130019" w:tentative="1">
      <w:start w:val="1"/>
      <w:numFmt w:val="lowerLetter"/>
      <w:lvlText w:val="%5."/>
      <w:lvlJc w:val="left"/>
      <w:pPr>
        <w:tabs>
          <w:tab w:val="num" w:pos="4091"/>
        </w:tabs>
        <w:ind w:left="4091" w:hanging="360"/>
      </w:pPr>
    </w:lvl>
    <w:lvl w:ilvl="5" w:tplc="0413001B" w:tentative="1">
      <w:start w:val="1"/>
      <w:numFmt w:val="lowerRoman"/>
      <w:lvlText w:val="%6."/>
      <w:lvlJc w:val="right"/>
      <w:pPr>
        <w:tabs>
          <w:tab w:val="num" w:pos="4811"/>
        </w:tabs>
        <w:ind w:left="4811" w:hanging="180"/>
      </w:pPr>
    </w:lvl>
    <w:lvl w:ilvl="6" w:tplc="0413000F" w:tentative="1">
      <w:start w:val="1"/>
      <w:numFmt w:val="decimal"/>
      <w:lvlText w:val="%7."/>
      <w:lvlJc w:val="left"/>
      <w:pPr>
        <w:tabs>
          <w:tab w:val="num" w:pos="5531"/>
        </w:tabs>
        <w:ind w:left="5531" w:hanging="360"/>
      </w:pPr>
    </w:lvl>
    <w:lvl w:ilvl="7" w:tplc="04130019" w:tentative="1">
      <w:start w:val="1"/>
      <w:numFmt w:val="lowerLetter"/>
      <w:lvlText w:val="%8."/>
      <w:lvlJc w:val="left"/>
      <w:pPr>
        <w:tabs>
          <w:tab w:val="num" w:pos="6251"/>
        </w:tabs>
        <w:ind w:left="6251" w:hanging="360"/>
      </w:pPr>
    </w:lvl>
    <w:lvl w:ilvl="8" w:tplc="0413001B" w:tentative="1">
      <w:start w:val="1"/>
      <w:numFmt w:val="lowerRoman"/>
      <w:lvlText w:val="%9."/>
      <w:lvlJc w:val="right"/>
      <w:pPr>
        <w:tabs>
          <w:tab w:val="num" w:pos="6971"/>
        </w:tabs>
        <w:ind w:left="6971" w:hanging="180"/>
      </w:pPr>
    </w:lvl>
  </w:abstractNum>
  <w:abstractNum w:abstractNumId="129" w15:restartNumberingAfterBreak="0">
    <w:nsid w:val="5E913AD9"/>
    <w:multiLevelType w:val="hybridMultilevel"/>
    <w:tmpl w:val="602E237A"/>
    <w:lvl w:ilvl="0" w:tplc="F9C45710">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 w15:restartNumberingAfterBreak="0">
    <w:nsid w:val="5EB16692"/>
    <w:multiLevelType w:val="hybridMultilevel"/>
    <w:tmpl w:val="3C3E61F8"/>
    <w:lvl w:ilvl="0" w:tplc="0813000F">
      <w:start w:val="1"/>
      <w:numFmt w:val="decimal"/>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131" w15:restartNumberingAfterBreak="0">
    <w:nsid w:val="5F0B7BCB"/>
    <w:multiLevelType w:val="hybridMultilevel"/>
    <w:tmpl w:val="E154EC34"/>
    <w:lvl w:ilvl="0" w:tplc="7A20ABFC">
      <w:start w:val="3"/>
      <w:numFmt w:val="bullet"/>
      <w:lvlText w:val="-"/>
      <w:lvlJc w:val="left"/>
      <w:pPr>
        <w:ind w:left="1571" w:hanging="360"/>
      </w:pPr>
      <w:rPr>
        <w:rFonts w:ascii="Times New Roman" w:eastAsia="Times New Roman" w:hAnsi="Times New Roman" w:cs="Times New Roman" w:hint="default"/>
        <w:color w:val="auto"/>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132" w15:restartNumberingAfterBreak="0">
    <w:nsid w:val="5F47027E"/>
    <w:multiLevelType w:val="hybridMultilevel"/>
    <w:tmpl w:val="828CB18C"/>
    <w:lvl w:ilvl="0" w:tplc="A8845364">
      <w:start w:val="1"/>
      <w:numFmt w:val="lowerLetter"/>
      <w:lvlText w:val="%1."/>
      <w:lvlJc w:val="right"/>
      <w:pPr>
        <w:tabs>
          <w:tab w:val="num" w:pos="1211"/>
        </w:tabs>
        <w:ind w:left="1211" w:hanging="180"/>
      </w:pPr>
      <w:rPr>
        <w:rFonts w:hint="default"/>
      </w:rPr>
    </w:lvl>
    <w:lvl w:ilvl="1" w:tplc="04130019" w:tentative="1">
      <w:start w:val="1"/>
      <w:numFmt w:val="lowerLetter"/>
      <w:lvlText w:val="%2."/>
      <w:lvlJc w:val="left"/>
      <w:pPr>
        <w:tabs>
          <w:tab w:val="num" w:pos="720"/>
        </w:tabs>
        <w:ind w:left="720" w:hanging="360"/>
      </w:pPr>
    </w:lvl>
    <w:lvl w:ilvl="2" w:tplc="0413001B" w:tentative="1">
      <w:start w:val="1"/>
      <w:numFmt w:val="lowerRoman"/>
      <w:lvlText w:val="%3."/>
      <w:lvlJc w:val="right"/>
      <w:pPr>
        <w:tabs>
          <w:tab w:val="num" w:pos="1440"/>
        </w:tabs>
        <w:ind w:left="1440" w:hanging="180"/>
      </w:pPr>
    </w:lvl>
    <w:lvl w:ilvl="3" w:tplc="0413000F" w:tentative="1">
      <w:start w:val="1"/>
      <w:numFmt w:val="decimal"/>
      <w:lvlText w:val="%4."/>
      <w:lvlJc w:val="left"/>
      <w:pPr>
        <w:tabs>
          <w:tab w:val="num" w:pos="2160"/>
        </w:tabs>
        <w:ind w:left="2160" w:hanging="360"/>
      </w:pPr>
    </w:lvl>
    <w:lvl w:ilvl="4" w:tplc="04130019" w:tentative="1">
      <w:start w:val="1"/>
      <w:numFmt w:val="lowerLetter"/>
      <w:lvlText w:val="%5."/>
      <w:lvlJc w:val="left"/>
      <w:pPr>
        <w:tabs>
          <w:tab w:val="num" w:pos="2880"/>
        </w:tabs>
        <w:ind w:left="2880" w:hanging="360"/>
      </w:pPr>
    </w:lvl>
    <w:lvl w:ilvl="5" w:tplc="0413001B" w:tentative="1">
      <w:start w:val="1"/>
      <w:numFmt w:val="lowerRoman"/>
      <w:lvlText w:val="%6."/>
      <w:lvlJc w:val="right"/>
      <w:pPr>
        <w:tabs>
          <w:tab w:val="num" w:pos="3600"/>
        </w:tabs>
        <w:ind w:left="3600" w:hanging="180"/>
      </w:pPr>
    </w:lvl>
    <w:lvl w:ilvl="6" w:tplc="0413000F" w:tentative="1">
      <w:start w:val="1"/>
      <w:numFmt w:val="decimal"/>
      <w:lvlText w:val="%7."/>
      <w:lvlJc w:val="left"/>
      <w:pPr>
        <w:tabs>
          <w:tab w:val="num" w:pos="4320"/>
        </w:tabs>
        <w:ind w:left="4320" w:hanging="360"/>
      </w:pPr>
    </w:lvl>
    <w:lvl w:ilvl="7" w:tplc="04130019" w:tentative="1">
      <w:start w:val="1"/>
      <w:numFmt w:val="lowerLetter"/>
      <w:lvlText w:val="%8."/>
      <w:lvlJc w:val="left"/>
      <w:pPr>
        <w:tabs>
          <w:tab w:val="num" w:pos="5040"/>
        </w:tabs>
        <w:ind w:left="5040" w:hanging="360"/>
      </w:pPr>
    </w:lvl>
    <w:lvl w:ilvl="8" w:tplc="0413001B" w:tentative="1">
      <w:start w:val="1"/>
      <w:numFmt w:val="lowerRoman"/>
      <w:lvlText w:val="%9."/>
      <w:lvlJc w:val="right"/>
      <w:pPr>
        <w:tabs>
          <w:tab w:val="num" w:pos="5760"/>
        </w:tabs>
        <w:ind w:left="5760" w:hanging="180"/>
      </w:pPr>
    </w:lvl>
  </w:abstractNum>
  <w:abstractNum w:abstractNumId="133" w15:restartNumberingAfterBreak="0">
    <w:nsid w:val="60B42D63"/>
    <w:multiLevelType w:val="hybridMultilevel"/>
    <w:tmpl w:val="F2FC6388"/>
    <w:lvl w:ilvl="0" w:tplc="7A20ABFC">
      <w:start w:val="3"/>
      <w:numFmt w:val="bullet"/>
      <w:lvlText w:val="-"/>
      <w:lvlJc w:val="left"/>
      <w:pPr>
        <w:ind w:left="1440" w:hanging="360"/>
      </w:pPr>
      <w:rPr>
        <w:rFonts w:ascii="Times New Roman" w:eastAsia="Times New Roman" w:hAnsi="Times New Roman" w:cs="Times New Roman" w:hint="default"/>
        <w:color w:val="auto"/>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34" w15:restartNumberingAfterBreak="0">
    <w:nsid w:val="610E1814"/>
    <w:multiLevelType w:val="hybridMultilevel"/>
    <w:tmpl w:val="F754E228"/>
    <w:lvl w:ilvl="0" w:tplc="0413000F">
      <w:start w:val="1"/>
      <w:numFmt w:val="decimal"/>
      <w:lvlText w:val="%1."/>
      <w:lvlJc w:val="left"/>
      <w:pPr>
        <w:tabs>
          <w:tab w:val="num" w:pos="1211"/>
        </w:tabs>
        <w:ind w:left="1211" w:hanging="360"/>
      </w:pPr>
    </w:lvl>
    <w:lvl w:ilvl="1" w:tplc="04130019" w:tentative="1">
      <w:start w:val="1"/>
      <w:numFmt w:val="lowerLetter"/>
      <w:lvlText w:val="%2."/>
      <w:lvlJc w:val="left"/>
      <w:pPr>
        <w:tabs>
          <w:tab w:val="num" w:pos="1931"/>
        </w:tabs>
        <w:ind w:left="1931" w:hanging="360"/>
      </w:pPr>
    </w:lvl>
    <w:lvl w:ilvl="2" w:tplc="0413001B" w:tentative="1">
      <w:start w:val="1"/>
      <w:numFmt w:val="lowerRoman"/>
      <w:lvlText w:val="%3."/>
      <w:lvlJc w:val="right"/>
      <w:pPr>
        <w:tabs>
          <w:tab w:val="num" w:pos="2651"/>
        </w:tabs>
        <w:ind w:left="2651" w:hanging="180"/>
      </w:pPr>
    </w:lvl>
    <w:lvl w:ilvl="3" w:tplc="0413000F" w:tentative="1">
      <w:start w:val="1"/>
      <w:numFmt w:val="decimal"/>
      <w:lvlText w:val="%4."/>
      <w:lvlJc w:val="left"/>
      <w:pPr>
        <w:tabs>
          <w:tab w:val="num" w:pos="3371"/>
        </w:tabs>
        <w:ind w:left="3371" w:hanging="360"/>
      </w:pPr>
    </w:lvl>
    <w:lvl w:ilvl="4" w:tplc="04130019" w:tentative="1">
      <w:start w:val="1"/>
      <w:numFmt w:val="lowerLetter"/>
      <w:lvlText w:val="%5."/>
      <w:lvlJc w:val="left"/>
      <w:pPr>
        <w:tabs>
          <w:tab w:val="num" w:pos="4091"/>
        </w:tabs>
        <w:ind w:left="4091" w:hanging="360"/>
      </w:pPr>
    </w:lvl>
    <w:lvl w:ilvl="5" w:tplc="0413001B" w:tentative="1">
      <w:start w:val="1"/>
      <w:numFmt w:val="lowerRoman"/>
      <w:lvlText w:val="%6."/>
      <w:lvlJc w:val="right"/>
      <w:pPr>
        <w:tabs>
          <w:tab w:val="num" w:pos="4811"/>
        </w:tabs>
        <w:ind w:left="4811" w:hanging="180"/>
      </w:pPr>
    </w:lvl>
    <w:lvl w:ilvl="6" w:tplc="0413000F" w:tentative="1">
      <w:start w:val="1"/>
      <w:numFmt w:val="decimal"/>
      <w:lvlText w:val="%7."/>
      <w:lvlJc w:val="left"/>
      <w:pPr>
        <w:tabs>
          <w:tab w:val="num" w:pos="5531"/>
        </w:tabs>
        <w:ind w:left="5531" w:hanging="360"/>
      </w:pPr>
    </w:lvl>
    <w:lvl w:ilvl="7" w:tplc="04130019" w:tentative="1">
      <w:start w:val="1"/>
      <w:numFmt w:val="lowerLetter"/>
      <w:lvlText w:val="%8."/>
      <w:lvlJc w:val="left"/>
      <w:pPr>
        <w:tabs>
          <w:tab w:val="num" w:pos="6251"/>
        </w:tabs>
        <w:ind w:left="6251" w:hanging="360"/>
      </w:pPr>
    </w:lvl>
    <w:lvl w:ilvl="8" w:tplc="0413001B" w:tentative="1">
      <w:start w:val="1"/>
      <w:numFmt w:val="lowerRoman"/>
      <w:lvlText w:val="%9."/>
      <w:lvlJc w:val="right"/>
      <w:pPr>
        <w:tabs>
          <w:tab w:val="num" w:pos="6971"/>
        </w:tabs>
        <w:ind w:left="6971" w:hanging="180"/>
      </w:pPr>
    </w:lvl>
  </w:abstractNum>
  <w:abstractNum w:abstractNumId="135" w15:restartNumberingAfterBreak="0">
    <w:nsid w:val="61180E34"/>
    <w:multiLevelType w:val="hybridMultilevel"/>
    <w:tmpl w:val="46466C4C"/>
    <w:lvl w:ilvl="0" w:tplc="D7B0249C">
      <w:start w:val="1"/>
      <w:numFmt w:val="decimal"/>
      <w:lvlText w:val="%1."/>
      <w:lvlJc w:val="left"/>
      <w:pPr>
        <w:tabs>
          <w:tab w:val="num" w:pos="1211"/>
        </w:tabs>
        <w:ind w:left="1211"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6" w15:restartNumberingAfterBreak="0">
    <w:nsid w:val="613C731C"/>
    <w:multiLevelType w:val="hybridMultilevel"/>
    <w:tmpl w:val="7CA64830"/>
    <w:lvl w:ilvl="0" w:tplc="08130017">
      <w:start w:val="1"/>
      <w:numFmt w:val="lowerLetter"/>
      <w:lvlText w:val="%1)"/>
      <w:lvlJc w:val="left"/>
      <w:pPr>
        <w:tabs>
          <w:tab w:val="num" w:pos="1211"/>
        </w:tabs>
        <w:ind w:left="1211" w:hanging="180"/>
      </w:pPr>
      <w:rPr>
        <w:rFonts w:hint="default"/>
      </w:rPr>
    </w:lvl>
    <w:lvl w:ilvl="1" w:tplc="FFFFFFFF">
      <w:start w:val="1"/>
      <w:numFmt w:val="lowerLetter"/>
      <w:lvlText w:val="%2."/>
      <w:lvlJc w:val="left"/>
      <w:pPr>
        <w:tabs>
          <w:tab w:val="num" w:pos="720"/>
        </w:tabs>
        <w:ind w:left="720" w:hanging="360"/>
      </w:pPr>
    </w:lvl>
    <w:lvl w:ilvl="2" w:tplc="FFFFFFFF">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137" w15:restartNumberingAfterBreak="0">
    <w:nsid w:val="6182034F"/>
    <w:multiLevelType w:val="hybridMultilevel"/>
    <w:tmpl w:val="F1FE5C68"/>
    <w:lvl w:ilvl="0" w:tplc="4CD87B7A">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8" w15:restartNumberingAfterBreak="0">
    <w:nsid w:val="61AA044C"/>
    <w:multiLevelType w:val="hybridMultilevel"/>
    <w:tmpl w:val="13E6A40A"/>
    <w:lvl w:ilvl="0" w:tplc="F9C45710">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9" w15:restartNumberingAfterBreak="0">
    <w:nsid w:val="6315796F"/>
    <w:multiLevelType w:val="hybridMultilevel"/>
    <w:tmpl w:val="F5183470"/>
    <w:lvl w:ilvl="0" w:tplc="DCB0FF10">
      <w:start w:val="1"/>
      <w:numFmt w:val="decimal"/>
      <w:lvlText w:val="%1."/>
      <w:lvlJc w:val="left"/>
      <w:pPr>
        <w:tabs>
          <w:tab w:val="num" w:pos="1211"/>
        </w:tabs>
        <w:ind w:left="1211" w:hanging="360"/>
      </w:pPr>
    </w:lvl>
    <w:lvl w:ilvl="1" w:tplc="04130019" w:tentative="1">
      <w:start w:val="1"/>
      <w:numFmt w:val="lowerLetter"/>
      <w:lvlText w:val="%2."/>
      <w:lvlJc w:val="left"/>
      <w:pPr>
        <w:tabs>
          <w:tab w:val="num" w:pos="1931"/>
        </w:tabs>
        <w:ind w:left="1931" w:hanging="360"/>
      </w:pPr>
    </w:lvl>
    <w:lvl w:ilvl="2" w:tplc="0413001B" w:tentative="1">
      <w:start w:val="1"/>
      <w:numFmt w:val="lowerRoman"/>
      <w:lvlText w:val="%3."/>
      <w:lvlJc w:val="right"/>
      <w:pPr>
        <w:tabs>
          <w:tab w:val="num" w:pos="2651"/>
        </w:tabs>
        <w:ind w:left="2651" w:hanging="180"/>
      </w:pPr>
    </w:lvl>
    <w:lvl w:ilvl="3" w:tplc="0413000F" w:tentative="1">
      <w:start w:val="1"/>
      <w:numFmt w:val="decimal"/>
      <w:lvlText w:val="%4."/>
      <w:lvlJc w:val="left"/>
      <w:pPr>
        <w:tabs>
          <w:tab w:val="num" w:pos="3371"/>
        </w:tabs>
        <w:ind w:left="3371" w:hanging="360"/>
      </w:pPr>
    </w:lvl>
    <w:lvl w:ilvl="4" w:tplc="04130019" w:tentative="1">
      <w:start w:val="1"/>
      <w:numFmt w:val="lowerLetter"/>
      <w:lvlText w:val="%5."/>
      <w:lvlJc w:val="left"/>
      <w:pPr>
        <w:tabs>
          <w:tab w:val="num" w:pos="4091"/>
        </w:tabs>
        <w:ind w:left="4091" w:hanging="360"/>
      </w:pPr>
    </w:lvl>
    <w:lvl w:ilvl="5" w:tplc="0413001B" w:tentative="1">
      <w:start w:val="1"/>
      <w:numFmt w:val="lowerRoman"/>
      <w:lvlText w:val="%6."/>
      <w:lvlJc w:val="right"/>
      <w:pPr>
        <w:tabs>
          <w:tab w:val="num" w:pos="4811"/>
        </w:tabs>
        <w:ind w:left="4811" w:hanging="180"/>
      </w:pPr>
    </w:lvl>
    <w:lvl w:ilvl="6" w:tplc="0413000F" w:tentative="1">
      <w:start w:val="1"/>
      <w:numFmt w:val="decimal"/>
      <w:lvlText w:val="%7."/>
      <w:lvlJc w:val="left"/>
      <w:pPr>
        <w:tabs>
          <w:tab w:val="num" w:pos="5531"/>
        </w:tabs>
        <w:ind w:left="5531" w:hanging="360"/>
      </w:pPr>
    </w:lvl>
    <w:lvl w:ilvl="7" w:tplc="04130019" w:tentative="1">
      <w:start w:val="1"/>
      <w:numFmt w:val="lowerLetter"/>
      <w:lvlText w:val="%8."/>
      <w:lvlJc w:val="left"/>
      <w:pPr>
        <w:tabs>
          <w:tab w:val="num" w:pos="6251"/>
        </w:tabs>
        <w:ind w:left="6251" w:hanging="360"/>
      </w:pPr>
    </w:lvl>
    <w:lvl w:ilvl="8" w:tplc="0413001B" w:tentative="1">
      <w:start w:val="1"/>
      <w:numFmt w:val="lowerRoman"/>
      <w:lvlText w:val="%9."/>
      <w:lvlJc w:val="right"/>
      <w:pPr>
        <w:tabs>
          <w:tab w:val="num" w:pos="6971"/>
        </w:tabs>
        <w:ind w:left="6971" w:hanging="180"/>
      </w:pPr>
    </w:lvl>
  </w:abstractNum>
  <w:abstractNum w:abstractNumId="140" w15:restartNumberingAfterBreak="0">
    <w:nsid w:val="631D16AD"/>
    <w:multiLevelType w:val="hybridMultilevel"/>
    <w:tmpl w:val="CE900CC8"/>
    <w:lvl w:ilvl="0" w:tplc="BE22A5BC">
      <w:start w:val="1"/>
      <w:numFmt w:val="upperRoman"/>
      <w:lvlText w:val="%1)"/>
      <w:lvlJc w:val="left"/>
      <w:pPr>
        <w:tabs>
          <w:tab w:val="num" w:pos="1571"/>
        </w:tabs>
        <w:ind w:left="1571" w:hanging="360"/>
      </w:pPr>
      <w:rPr>
        <w:rFonts w:hint="default"/>
      </w:rPr>
    </w:lvl>
    <w:lvl w:ilvl="1" w:tplc="BE22A5BC">
      <w:start w:val="1"/>
      <w:numFmt w:val="upperRoman"/>
      <w:lvlText w:val="%2)"/>
      <w:lvlJc w:val="left"/>
      <w:pPr>
        <w:tabs>
          <w:tab w:val="num" w:pos="1440"/>
        </w:tabs>
        <w:ind w:left="1440" w:hanging="360"/>
      </w:pPr>
      <w:rPr>
        <w:rFonts w:hint="default"/>
      </w:rPr>
    </w:lvl>
    <w:lvl w:ilvl="2" w:tplc="0813001B">
      <w:start w:val="1"/>
      <w:numFmt w:val="lowerRoman"/>
      <w:lvlText w:val="%3."/>
      <w:lvlJc w:val="right"/>
      <w:pPr>
        <w:tabs>
          <w:tab w:val="num" w:pos="2160"/>
        </w:tabs>
        <w:ind w:left="2160" w:hanging="180"/>
      </w:pPr>
    </w:lvl>
    <w:lvl w:ilvl="3" w:tplc="BDB66CFE">
      <w:start w:val="1"/>
      <w:numFmt w:val="decimal"/>
      <w:lvlText w:val="%4."/>
      <w:lvlJc w:val="left"/>
      <w:pPr>
        <w:ind w:left="2880" w:hanging="360"/>
      </w:pPr>
      <w:rPr>
        <w:rFonts w:hint="default"/>
      </w:r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141" w15:restartNumberingAfterBreak="0">
    <w:nsid w:val="63C55743"/>
    <w:multiLevelType w:val="hybridMultilevel"/>
    <w:tmpl w:val="E65E652C"/>
    <w:lvl w:ilvl="0" w:tplc="BCBE39A2">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2" w15:restartNumberingAfterBreak="0">
    <w:nsid w:val="6552596D"/>
    <w:multiLevelType w:val="hybridMultilevel"/>
    <w:tmpl w:val="0D10603E"/>
    <w:lvl w:ilvl="0" w:tplc="0413000F">
      <w:start w:val="1"/>
      <w:numFmt w:val="lowerLetter"/>
      <w:lvlText w:val="%1."/>
      <w:lvlJc w:val="right"/>
      <w:pPr>
        <w:tabs>
          <w:tab w:val="num" w:pos="1211"/>
        </w:tabs>
        <w:ind w:left="1211" w:hanging="180"/>
      </w:pPr>
      <w:rPr>
        <w:rFonts w:hint="default"/>
      </w:rPr>
    </w:lvl>
    <w:lvl w:ilvl="1" w:tplc="04130019" w:tentative="1">
      <w:start w:val="1"/>
      <w:numFmt w:val="lowerLetter"/>
      <w:lvlText w:val="%2."/>
      <w:lvlJc w:val="left"/>
      <w:pPr>
        <w:tabs>
          <w:tab w:val="num" w:pos="720"/>
        </w:tabs>
        <w:ind w:left="720" w:hanging="360"/>
      </w:pPr>
    </w:lvl>
    <w:lvl w:ilvl="2" w:tplc="0413001B" w:tentative="1">
      <w:start w:val="1"/>
      <w:numFmt w:val="lowerRoman"/>
      <w:lvlText w:val="%3."/>
      <w:lvlJc w:val="right"/>
      <w:pPr>
        <w:tabs>
          <w:tab w:val="num" w:pos="1440"/>
        </w:tabs>
        <w:ind w:left="1440" w:hanging="180"/>
      </w:pPr>
    </w:lvl>
    <w:lvl w:ilvl="3" w:tplc="0413000F" w:tentative="1">
      <w:start w:val="1"/>
      <w:numFmt w:val="decimal"/>
      <w:lvlText w:val="%4."/>
      <w:lvlJc w:val="left"/>
      <w:pPr>
        <w:tabs>
          <w:tab w:val="num" w:pos="2160"/>
        </w:tabs>
        <w:ind w:left="2160" w:hanging="360"/>
      </w:pPr>
    </w:lvl>
    <w:lvl w:ilvl="4" w:tplc="04130019" w:tentative="1">
      <w:start w:val="1"/>
      <w:numFmt w:val="lowerLetter"/>
      <w:lvlText w:val="%5."/>
      <w:lvlJc w:val="left"/>
      <w:pPr>
        <w:tabs>
          <w:tab w:val="num" w:pos="2880"/>
        </w:tabs>
        <w:ind w:left="2880" w:hanging="360"/>
      </w:pPr>
    </w:lvl>
    <w:lvl w:ilvl="5" w:tplc="0413001B" w:tentative="1">
      <w:start w:val="1"/>
      <w:numFmt w:val="lowerRoman"/>
      <w:lvlText w:val="%6."/>
      <w:lvlJc w:val="right"/>
      <w:pPr>
        <w:tabs>
          <w:tab w:val="num" w:pos="3600"/>
        </w:tabs>
        <w:ind w:left="3600" w:hanging="180"/>
      </w:pPr>
    </w:lvl>
    <w:lvl w:ilvl="6" w:tplc="0413000F" w:tentative="1">
      <w:start w:val="1"/>
      <w:numFmt w:val="decimal"/>
      <w:lvlText w:val="%7."/>
      <w:lvlJc w:val="left"/>
      <w:pPr>
        <w:tabs>
          <w:tab w:val="num" w:pos="4320"/>
        </w:tabs>
        <w:ind w:left="4320" w:hanging="360"/>
      </w:pPr>
    </w:lvl>
    <w:lvl w:ilvl="7" w:tplc="04130019" w:tentative="1">
      <w:start w:val="1"/>
      <w:numFmt w:val="lowerLetter"/>
      <w:lvlText w:val="%8."/>
      <w:lvlJc w:val="left"/>
      <w:pPr>
        <w:tabs>
          <w:tab w:val="num" w:pos="5040"/>
        </w:tabs>
        <w:ind w:left="5040" w:hanging="360"/>
      </w:pPr>
    </w:lvl>
    <w:lvl w:ilvl="8" w:tplc="0413001B" w:tentative="1">
      <w:start w:val="1"/>
      <w:numFmt w:val="lowerRoman"/>
      <w:lvlText w:val="%9."/>
      <w:lvlJc w:val="right"/>
      <w:pPr>
        <w:tabs>
          <w:tab w:val="num" w:pos="5760"/>
        </w:tabs>
        <w:ind w:left="5760" w:hanging="180"/>
      </w:pPr>
    </w:lvl>
  </w:abstractNum>
  <w:abstractNum w:abstractNumId="143" w15:restartNumberingAfterBreak="0">
    <w:nsid w:val="662C0287"/>
    <w:multiLevelType w:val="hybridMultilevel"/>
    <w:tmpl w:val="335EFB0C"/>
    <w:lvl w:ilvl="0" w:tplc="39583622">
      <w:start w:val="1"/>
      <w:numFmt w:val="bullet"/>
      <w:lvlText w:val="-"/>
      <w:lvlJc w:val="left"/>
      <w:pPr>
        <w:tabs>
          <w:tab w:val="num" w:pos="491"/>
        </w:tabs>
        <w:ind w:left="1211" w:hanging="360"/>
      </w:pPr>
      <w:rPr>
        <w:rFonts w:ascii="Courier New" w:hAnsi="Courier New" w:hint="default"/>
      </w:rPr>
    </w:lvl>
    <w:lvl w:ilvl="1" w:tplc="04130003" w:tentative="1">
      <w:start w:val="1"/>
      <w:numFmt w:val="bullet"/>
      <w:lvlText w:val="o"/>
      <w:lvlJc w:val="left"/>
      <w:pPr>
        <w:tabs>
          <w:tab w:val="num" w:pos="2291"/>
        </w:tabs>
        <w:ind w:left="2291" w:hanging="360"/>
      </w:pPr>
      <w:rPr>
        <w:rFonts w:ascii="Courier New" w:hAnsi="Courier New" w:cs="Courier New" w:hint="default"/>
      </w:rPr>
    </w:lvl>
    <w:lvl w:ilvl="2" w:tplc="04130005" w:tentative="1">
      <w:start w:val="1"/>
      <w:numFmt w:val="bullet"/>
      <w:lvlText w:val=""/>
      <w:lvlJc w:val="left"/>
      <w:pPr>
        <w:tabs>
          <w:tab w:val="num" w:pos="3011"/>
        </w:tabs>
        <w:ind w:left="3011" w:hanging="360"/>
      </w:pPr>
      <w:rPr>
        <w:rFonts w:ascii="Wingdings" w:hAnsi="Wingdings" w:hint="default"/>
      </w:rPr>
    </w:lvl>
    <w:lvl w:ilvl="3" w:tplc="04130001" w:tentative="1">
      <w:start w:val="1"/>
      <w:numFmt w:val="bullet"/>
      <w:lvlText w:val=""/>
      <w:lvlJc w:val="left"/>
      <w:pPr>
        <w:tabs>
          <w:tab w:val="num" w:pos="3731"/>
        </w:tabs>
        <w:ind w:left="3731" w:hanging="360"/>
      </w:pPr>
      <w:rPr>
        <w:rFonts w:ascii="Symbol" w:hAnsi="Symbol" w:hint="default"/>
      </w:rPr>
    </w:lvl>
    <w:lvl w:ilvl="4" w:tplc="04130003" w:tentative="1">
      <w:start w:val="1"/>
      <w:numFmt w:val="bullet"/>
      <w:lvlText w:val="o"/>
      <w:lvlJc w:val="left"/>
      <w:pPr>
        <w:tabs>
          <w:tab w:val="num" w:pos="4451"/>
        </w:tabs>
        <w:ind w:left="4451" w:hanging="360"/>
      </w:pPr>
      <w:rPr>
        <w:rFonts w:ascii="Courier New" w:hAnsi="Courier New" w:cs="Courier New" w:hint="default"/>
      </w:rPr>
    </w:lvl>
    <w:lvl w:ilvl="5" w:tplc="04130005" w:tentative="1">
      <w:start w:val="1"/>
      <w:numFmt w:val="bullet"/>
      <w:lvlText w:val=""/>
      <w:lvlJc w:val="left"/>
      <w:pPr>
        <w:tabs>
          <w:tab w:val="num" w:pos="5171"/>
        </w:tabs>
        <w:ind w:left="5171" w:hanging="360"/>
      </w:pPr>
      <w:rPr>
        <w:rFonts w:ascii="Wingdings" w:hAnsi="Wingdings" w:hint="default"/>
      </w:rPr>
    </w:lvl>
    <w:lvl w:ilvl="6" w:tplc="04130001" w:tentative="1">
      <w:start w:val="1"/>
      <w:numFmt w:val="bullet"/>
      <w:lvlText w:val=""/>
      <w:lvlJc w:val="left"/>
      <w:pPr>
        <w:tabs>
          <w:tab w:val="num" w:pos="5891"/>
        </w:tabs>
        <w:ind w:left="5891" w:hanging="360"/>
      </w:pPr>
      <w:rPr>
        <w:rFonts w:ascii="Symbol" w:hAnsi="Symbol" w:hint="default"/>
      </w:rPr>
    </w:lvl>
    <w:lvl w:ilvl="7" w:tplc="04130003" w:tentative="1">
      <w:start w:val="1"/>
      <w:numFmt w:val="bullet"/>
      <w:lvlText w:val="o"/>
      <w:lvlJc w:val="left"/>
      <w:pPr>
        <w:tabs>
          <w:tab w:val="num" w:pos="6611"/>
        </w:tabs>
        <w:ind w:left="6611" w:hanging="360"/>
      </w:pPr>
      <w:rPr>
        <w:rFonts w:ascii="Courier New" w:hAnsi="Courier New" w:cs="Courier New" w:hint="default"/>
      </w:rPr>
    </w:lvl>
    <w:lvl w:ilvl="8" w:tplc="04130005" w:tentative="1">
      <w:start w:val="1"/>
      <w:numFmt w:val="bullet"/>
      <w:lvlText w:val=""/>
      <w:lvlJc w:val="left"/>
      <w:pPr>
        <w:tabs>
          <w:tab w:val="num" w:pos="7331"/>
        </w:tabs>
        <w:ind w:left="7331" w:hanging="360"/>
      </w:pPr>
      <w:rPr>
        <w:rFonts w:ascii="Wingdings" w:hAnsi="Wingdings" w:hint="default"/>
      </w:rPr>
    </w:lvl>
  </w:abstractNum>
  <w:abstractNum w:abstractNumId="144" w15:restartNumberingAfterBreak="0">
    <w:nsid w:val="663A0C9C"/>
    <w:multiLevelType w:val="hybridMultilevel"/>
    <w:tmpl w:val="D80A961C"/>
    <w:lvl w:ilvl="0" w:tplc="7F08D2BE">
      <w:start w:val="3"/>
      <w:numFmt w:val="bullet"/>
      <w:lvlText w:val="-"/>
      <w:lvlJc w:val="left"/>
      <w:pPr>
        <w:ind w:left="1571" w:hanging="360"/>
      </w:pPr>
      <w:rPr>
        <w:rFonts w:ascii="Times New Roman" w:eastAsia="Times New Roman" w:hAnsi="Times New Roman" w:cs="Times New Roman" w:hint="default"/>
        <w:color w:val="auto"/>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145" w15:restartNumberingAfterBreak="0">
    <w:nsid w:val="665A49F4"/>
    <w:multiLevelType w:val="hybridMultilevel"/>
    <w:tmpl w:val="B5528B9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6" w15:restartNumberingAfterBreak="0">
    <w:nsid w:val="6796316D"/>
    <w:multiLevelType w:val="hybridMultilevel"/>
    <w:tmpl w:val="5CC66E0A"/>
    <w:lvl w:ilvl="0" w:tplc="D9D8F4A8">
      <w:start w:val="1"/>
      <w:numFmt w:val="decimal"/>
      <w:lvlText w:val="%1."/>
      <w:lvlJc w:val="left"/>
      <w:pPr>
        <w:ind w:left="1211" w:hanging="360"/>
      </w:pPr>
      <w:rPr>
        <w:rFonts w:hint="default"/>
      </w:rPr>
    </w:lvl>
    <w:lvl w:ilvl="1" w:tplc="08130019" w:tentative="1">
      <w:start w:val="1"/>
      <w:numFmt w:val="lowerLetter"/>
      <w:lvlText w:val="%2."/>
      <w:lvlJc w:val="left"/>
      <w:pPr>
        <w:ind w:left="1931" w:hanging="360"/>
      </w:pPr>
    </w:lvl>
    <w:lvl w:ilvl="2" w:tplc="0813001B" w:tentative="1">
      <w:start w:val="1"/>
      <w:numFmt w:val="lowerRoman"/>
      <w:lvlText w:val="%3."/>
      <w:lvlJc w:val="right"/>
      <w:pPr>
        <w:ind w:left="2651" w:hanging="180"/>
      </w:pPr>
    </w:lvl>
    <w:lvl w:ilvl="3" w:tplc="0813000F" w:tentative="1">
      <w:start w:val="1"/>
      <w:numFmt w:val="decimal"/>
      <w:lvlText w:val="%4."/>
      <w:lvlJc w:val="left"/>
      <w:pPr>
        <w:ind w:left="3371" w:hanging="360"/>
      </w:pPr>
    </w:lvl>
    <w:lvl w:ilvl="4" w:tplc="08130019" w:tentative="1">
      <w:start w:val="1"/>
      <w:numFmt w:val="lowerLetter"/>
      <w:lvlText w:val="%5."/>
      <w:lvlJc w:val="left"/>
      <w:pPr>
        <w:ind w:left="4091" w:hanging="360"/>
      </w:pPr>
    </w:lvl>
    <w:lvl w:ilvl="5" w:tplc="0813001B" w:tentative="1">
      <w:start w:val="1"/>
      <w:numFmt w:val="lowerRoman"/>
      <w:lvlText w:val="%6."/>
      <w:lvlJc w:val="right"/>
      <w:pPr>
        <w:ind w:left="4811" w:hanging="180"/>
      </w:pPr>
    </w:lvl>
    <w:lvl w:ilvl="6" w:tplc="0813000F" w:tentative="1">
      <w:start w:val="1"/>
      <w:numFmt w:val="decimal"/>
      <w:lvlText w:val="%7."/>
      <w:lvlJc w:val="left"/>
      <w:pPr>
        <w:ind w:left="5531" w:hanging="360"/>
      </w:pPr>
    </w:lvl>
    <w:lvl w:ilvl="7" w:tplc="08130019" w:tentative="1">
      <w:start w:val="1"/>
      <w:numFmt w:val="lowerLetter"/>
      <w:lvlText w:val="%8."/>
      <w:lvlJc w:val="left"/>
      <w:pPr>
        <w:ind w:left="6251" w:hanging="360"/>
      </w:pPr>
    </w:lvl>
    <w:lvl w:ilvl="8" w:tplc="0813001B" w:tentative="1">
      <w:start w:val="1"/>
      <w:numFmt w:val="lowerRoman"/>
      <w:lvlText w:val="%9."/>
      <w:lvlJc w:val="right"/>
      <w:pPr>
        <w:ind w:left="6971" w:hanging="180"/>
      </w:pPr>
    </w:lvl>
  </w:abstractNum>
  <w:abstractNum w:abstractNumId="147" w15:restartNumberingAfterBreak="0">
    <w:nsid w:val="67C12321"/>
    <w:multiLevelType w:val="hybridMultilevel"/>
    <w:tmpl w:val="B2CA7FAE"/>
    <w:lvl w:ilvl="0" w:tplc="40C8C096">
      <w:numFmt w:val="bullet"/>
      <w:lvlText w:val="-"/>
      <w:lvlJc w:val="left"/>
      <w:pPr>
        <w:ind w:left="720" w:hanging="360"/>
      </w:pPr>
      <w:rPr>
        <w:rFonts w:ascii="Calibri" w:eastAsia="Times New Roman"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8" w15:restartNumberingAfterBreak="1">
    <w:nsid w:val="68DF12AE"/>
    <w:multiLevelType w:val="hybridMultilevel"/>
    <w:tmpl w:val="F4F29BFC"/>
    <w:lvl w:ilvl="0" w:tplc="6A7C6E56">
      <w:start w:val="1"/>
      <w:numFmt w:val="bullet"/>
      <w:lvlText w:val=""/>
      <w:lvlJc w:val="left"/>
      <w:pPr>
        <w:tabs>
          <w:tab w:val="num" w:pos="1080"/>
        </w:tabs>
        <w:ind w:left="1080" w:hanging="360"/>
      </w:pPr>
      <w:rPr>
        <w:rFonts w:ascii="Symbol" w:hAnsi="Symbol" w:hint="default"/>
        <w:color w:val="auto"/>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49" w15:restartNumberingAfterBreak="0">
    <w:nsid w:val="694D08B9"/>
    <w:multiLevelType w:val="hybridMultilevel"/>
    <w:tmpl w:val="79E241C0"/>
    <w:lvl w:ilvl="0" w:tplc="0413000F">
      <w:start w:val="1"/>
      <w:numFmt w:val="decimal"/>
      <w:lvlText w:val="%1."/>
      <w:lvlJc w:val="left"/>
      <w:pPr>
        <w:tabs>
          <w:tab w:val="num" w:pos="1211"/>
        </w:tabs>
        <w:ind w:left="1211" w:hanging="360"/>
      </w:pPr>
    </w:lvl>
    <w:lvl w:ilvl="1" w:tplc="04130019">
      <w:start w:val="1"/>
      <w:numFmt w:val="decimal"/>
      <w:lvlText w:val="%2."/>
      <w:lvlJc w:val="left"/>
      <w:pPr>
        <w:tabs>
          <w:tab w:val="num" w:pos="1931"/>
        </w:tabs>
        <w:ind w:left="1931" w:hanging="360"/>
      </w:pPr>
      <w:rPr>
        <w:rFonts w:hint="default"/>
      </w:rPr>
    </w:lvl>
    <w:lvl w:ilvl="2" w:tplc="0413001B" w:tentative="1">
      <w:start w:val="1"/>
      <w:numFmt w:val="lowerRoman"/>
      <w:lvlText w:val="%3."/>
      <w:lvlJc w:val="right"/>
      <w:pPr>
        <w:tabs>
          <w:tab w:val="num" w:pos="2651"/>
        </w:tabs>
        <w:ind w:left="2651" w:hanging="180"/>
      </w:pPr>
    </w:lvl>
    <w:lvl w:ilvl="3" w:tplc="0413000F" w:tentative="1">
      <w:start w:val="1"/>
      <w:numFmt w:val="decimal"/>
      <w:lvlText w:val="%4."/>
      <w:lvlJc w:val="left"/>
      <w:pPr>
        <w:tabs>
          <w:tab w:val="num" w:pos="3371"/>
        </w:tabs>
        <w:ind w:left="3371" w:hanging="360"/>
      </w:pPr>
    </w:lvl>
    <w:lvl w:ilvl="4" w:tplc="04130019" w:tentative="1">
      <w:start w:val="1"/>
      <w:numFmt w:val="lowerLetter"/>
      <w:lvlText w:val="%5."/>
      <w:lvlJc w:val="left"/>
      <w:pPr>
        <w:tabs>
          <w:tab w:val="num" w:pos="4091"/>
        </w:tabs>
        <w:ind w:left="4091" w:hanging="360"/>
      </w:pPr>
    </w:lvl>
    <w:lvl w:ilvl="5" w:tplc="0413001B" w:tentative="1">
      <w:start w:val="1"/>
      <w:numFmt w:val="lowerRoman"/>
      <w:lvlText w:val="%6."/>
      <w:lvlJc w:val="right"/>
      <w:pPr>
        <w:tabs>
          <w:tab w:val="num" w:pos="4811"/>
        </w:tabs>
        <w:ind w:left="4811" w:hanging="180"/>
      </w:pPr>
    </w:lvl>
    <w:lvl w:ilvl="6" w:tplc="0413000F" w:tentative="1">
      <w:start w:val="1"/>
      <w:numFmt w:val="decimal"/>
      <w:lvlText w:val="%7."/>
      <w:lvlJc w:val="left"/>
      <w:pPr>
        <w:tabs>
          <w:tab w:val="num" w:pos="5531"/>
        </w:tabs>
        <w:ind w:left="5531" w:hanging="360"/>
      </w:pPr>
    </w:lvl>
    <w:lvl w:ilvl="7" w:tplc="04130019" w:tentative="1">
      <w:start w:val="1"/>
      <w:numFmt w:val="lowerLetter"/>
      <w:lvlText w:val="%8."/>
      <w:lvlJc w:val="left"/>
      <w:pPr>
        <w:tabs>
          <w:tab w:val="num" w:pos="6251"/>
        </w:tabs>
        <w:ind w:left="6251" w:hanging="360"/>
      </w:pPr>
    </w:lvl>
    <w:lvl w:ilvl="8" w:tplc="0413001B" w:tentative="1">
      <w:start w:val="1"/>
      <w:numFmt w:val="lowerRoman"/>
      <w:lvlText w:val="%9."/>
      <w:lvlJc w:val="right"/>
      <w:pPr>
        <w:tabs>
          <w:tab w:val="num" w:pos="6971"/>
        </w:tabs>
        <w:ind w:left="6971" w:hanging="180"/>
      </w:pPr>
    </w:lvl>
  </w:abstractNum>
  <w:abstractNum w:abstractNumId="150" w15:restartNumberingAfterBreak="0">
    <w:nsid w:val="6AB56547"/>
    <w:multiLevelType w:val="hybridMultilevel"/>
    <w:tmpl w:val="DDE06C38"/>
    <w:lvl w:ilvl="0" w:tplc="0413000F">
      <w:start w:val="1"/>
      <w:numFmt w:val="decimal"/>
      <w:lvlText w:val="%1."/>
      <w:lvlJc w:val="left"/>
      <w:pPr>
        <w:tabs>
          <w:tab w:val="num" w:pos="1211"/>
        </w:tabs>
        <w:ind w:left="1211" w:hanging="360"/>
      </w:pPr>
      <w:rPr>
        <w:rFonts w:hint="default"/>
      </w:rPr>
    </w:lvl>
    <w:lvl w:ilvl="1" w:tplc="7F08D2BE">
      <w:start w:val="3"/>
      <w:numFmt w:val="bullet"/>
      <w:lvlText w:val="-"/>
      <w:lvlJc w:val="left"/>
      <w:pPr>
        <w:tabs>
          <w:tab w:val="num" w:pos="1931"/>
        </w:tabs>
        <w:ind w:left="1931" w:hanging="360"/>
      </w:pPr>
      <w:rPr>
        <w:rFonts w:ascii="Times New Roman" w:eastAsia="Times New Roman" w:hAnsi="Times New Roman" w:cs="Times New Roman" w:hint="default"/>
        <w:color w:val="auto"/>
      </w:rPr>
    </w:lvl>
    <w:lvl w:ilvl="2" w:tplc="0413001B" w:tentative="1">
      <w:start w:val="1"/>
      <w:numFmt w:val="lowerRoman"/>
      <w:lvlText w:val="%3."/>
      <w:lvlJc w:val="right"/>
      <w:pPr>
        <w:tabs>
          <w:tab w:val="num" w:pos="2651"/>
        </w:tabs>
        <w:ind w:left="2651" w:hanging="180"/>
      </w:pPr>
    </w:lvl>
    <w:lvl w:ilvl="3" w:tplc="0413000F" w:tentative="1">
      <w:start w:val="1"/>
      <w:numFmt w:val="decimal"/>
      <w:lvlText w:val="%4."/>
      <w:lvlJc w:val="left"/>
      <w:pPr>
        <w:tabs>
          <w:tab w:val="num" w:pos="3371"/>
        </w:tabs>
        <w:ind w:left="3371" w:hanging="360"/>
      </w:pPr>
    </w:lvl>
    <w:lvl w:ilvl="4" w:tplc="04130019" w:tentative="1">
      <w:start w:val="1"/>
      <w:numFmt w:val="lowerLetter"/>
      <w:lvlText w:val="%5."/>
      <w:lvlJc w:val="left"/>
      <w:pPr>
        <w:tabs>
          <w:tab w:val="num" w:pos="4091"/>
        </w:tabs>
        <w:ind w:left="4091" w:hanging="360"/>
      </w:pPr>
    </w:lvl>
    <w:lvl w:ilvl="5" w:tplc="0413001B" w:tentative="1">
      <w:start w:val="1"/>
      <w:numFmt w:val="lowerRoman"/>
      <w:lvlText w:val="%6."/>
      <w:lvlJc w:val="right"/>
      <w:pPr>
        <w:tabs>
          <w:tab w:val="num" w:pos="4811"/>
        </w:tabs>
        <w:ind w:left="4811" w:hanging="180"/>
      </w:pPr>
    </w:lvl>
    <w:lvl w:ilvl="6" w:tplc="0413000F" w:tentative="1">
      <w:start w:val="1"/>
      <w:numFmt w:val="decimal"/>
      <w:lvlText w:val="%7."/>
      <w:lvlJc w:val="left"/>
      <w:pPr>
        <w:tabs>
          <w:tab w:val="num" w:pos="5531"/>
        </w:tabs>
        <w:ind w:left="5531" w:hanging="360"/>
      </w:pPr>
    </w:lvl>
    <w:lvl w:ilvl="7" w:tplc="04130019" w:tentative="1">
      <w:start w:val="1"/>
      <w:numFmt w:val="lowerLetter"/>
      <w:lvlText w:val="%8."/>
      <w:lvlJc w:val="left"/>
      <w:pPr>
        <w:tabs>
          <w:tab w:val="num" w:pos="6251"/>
        </w:tabs>
        <w:ind w:left="6251" w:hanging="360"/>
      </w:pPr>
    </w:lvl>
    <w:lvl w:ilvl="8" w:tplc="0413001B" w:tentative="1">
      <w:start w:val="1"/>
      <w:numFmt w:val="lowerRoman"/>
      <w:lvlText w:val="%9."/>
      <w:lvlJc w:val="right"/>
      <w:pPr>
        <w:tabs>
          <w:tab w:val="num" w:pos="6971"/>
        </w:tabs>
        <w:ind w:left="6971" w:hanging="180"/>
      </w:pPr>
    </w:lvl>
  </w:abstractNum>
  <w:abstractNum w:abstractNumId="151" w15:restartNumberingAfterBreak="0">
    <w:nsid w:val="6C2C2DF1"/>
    <w:multiLevelType w:val="hybridMultilevel"/>
    <w:tmpl w:val="8320DDE0"/>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152" w15:restartNumberingAfterBreak="0">
    <w:nsid w:val="6C4C70AB"/>
    <w:multiLevelType w:val="hybridMultilevel"/>
    <w:tmpl w:val="5CE06F42"/>
    <w:lvl w:ilvl="0" w:tplc="08130019">
      <w:start w:val="1"/>
      <w:numFmt w:val="lowerLetter"/>
      <w:lvlText w:val="%1."/>
      <w:lvlJc w:val="left"/>
      <w:pPr>
        <w:tabs>
          <w:tab w:val="num" w:pos="1211"/>
        </w:tabs>
        <w:ind w:left="1211" w:hanging="180"/>
      </w:pPr>
      <w:rPr>
        <w:rFonts w:hint="default"/>
      </w:rPr>
    </w:lvl>
    <w:lvl w:ilvl="1" w:tplc="FFFFFFFF">
      <w:start w:val="1"/>
      <w:numFmt w:val="lowerLetter"/>
      <w:lvlText w:val="%2."/>
      <w:lvlJc w:val="left"/>
      <w:pPr>
        <w:tabs>
          <w:tab w:val="num" w:pos="720"/>
        </w:tabs>
        <w:ind w:left="720" w:hanging="360"/>
      </w:pPr>
    </w:lvl>
    <w:lvl w:ilvl="2" w:tplc="FFFFFFFF">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153" w15:restartNumberingAfterBreak="0">
    <w:nsid w:val="6CD861C1"/>
    <w:multiLevelType w:val="hybridMultilevel"/>
    <w:tmpl w:val="E3DC0F20"/>
    <w:lvl w:ilvl="0" w:tplc="BEBE1B3C">
      <w:start w:val="1"/>
      <w:numFmt w:val="decimal"/>
      <w:lvlText w:val="%1."/>
      <w:lvlJc w:val="left"/>
      <w:pPr>
        <w:ind w:left="334" w:hanging="219"/>
      </w:pPr>
      <w:rPr>
        <w:rFonts w:ascii="Calibri" w:eastAsia="Calibri" w:hAnsi="Calibri" w:cs="Calibri" w:hint="default"/>
        <w:b w:val="0"/>
        <w:bCs w:val="0"/>
        <w:i w:val="0"/>
        <w:iCs w:val="0"/>
        <w:w w:val="100"/>
        <w:sz w:val="22"/>
        <w:szCs w:val="22"/>
        <w:lang w:val="nl-NL" w:eastAsia="en-US" w:bidi="ar-SA"/>
      </w:rPr>
    </w:lvl>
    <w:lvl w:ilvl="1" w:tplc="1504C2C0">
      <w:numFmt w:val="bullet"/>
      <w:lvlText w:val="•"/>
      <w:lvlJc w:val="left"/>
      <w:pPr>
        <w:ind w:left="1236" w:hanging="219"/>
      </w:pPr>
      <w:rPr>
        <w:rFonts w:hint="default"/>
        <w:lang w:val="nl-NL" w:eastAsia="en-US" w:bidi="ar-SA"/>
      </w:rPr>
    </w:lvl>
    <w:lvl w:ilvl="2" w:tplc="BD3E848A">
      <w:numFmt w:val="bullet"/>
      <w:lvlText w:val="•"/>
      <w:lvlJc w:val="left"/>
      <w:pPr>
        <w:ind w:left="2133" w:hanging="219"/>
      </w:pPr>
      <w:rPr>
        <w:rFonts w:hint="default"/>
        <w:lang w:val="nl-NL" w:eastAsia="en-US" w:bidi="ar-SA"/>
      </w:rPr>
    </w:lvl>
    <w:lvl w:ilvl="3" w:tplc="1F00B1BE">
      <w:numFmt w:val="bullet"/>
      <w:lvlText w:val="•"/>
      <w:lvlJc w:val="left"/>
      <w:pPr>
        <w:ind w:left="3029" w:hanging="219"/>
      </w:pPr>
      <w:rPr>
        <w:rFonts w:hint="default"/>
        <w:lang w:val="nl-NL" w:eastAsia="en-US" w:bidi="ar-SA"/>
      </w:rPr>
    </w:lvl>
    <w:lvl w:ilvl="4" w:tplc="70F62E5E">
      <w:numFmt w:val="bullet"/>
      <w:lvlText w:val="•"/>
      <w:lvlJc w:val="left"/>
      <w:pPr>
        <w:ind w:left="3926" w:hanging="219"/>
      </w:pPr>
      <w:rPr>
        <w:rFonts w:hint="default"/>
        <w:lang w:val="nl-NL" w:eastAsia="en-US" w:bidi="ar-SA"/>
      </w:rPr>
    </w:lvl>
    <w:lvl w:ilvl="5" w:tplc="4AFC199C">
      <w:numFmt w:val="bullet"/>
      <w:lvlText w:val="•"/>
      <w:lvlJc w:val="left"/>
      <w:pPr>
        <w:ind w:left="4823" w:hanging="219"/>
      </w:pPr>
      <w:rPr>
        <w:rFonts w:hint="default"/>
        <w:lang w:val="nl-NL" w:eastAsia="en-US" w:bidi="ar-SA"/>
      </w:rPr>
    </w:lvl>
    <w:lvl w:ilvl="6" w:tplc="F4D8A9BC">
      <w:numFmt w:val="bullet"/>
      <w:lvlText w:val="•"/>
      <w:lvlJc w:val="left"/>
      <w:pPr>
        <w:ind w:left="5719" w:hanging="219"/>
      </w:pPr>
      <w:rPr>
        <w:rFonts w:hint="default"/>
        <w:lang w:val="nl-NL" w:eastAsia="en-US" w:bidi="ar-SA"/>
      </w:rPr>
    </w:lvl>
    <w:lvl w:ilvl="7" w:tplc="2DA8DA80">
      <w:numFmt w:val="bullet"/>
      <w:lvlText w:val="•"/>
      <w:lvlJc w:val="left"/>
      <w:pPr>
        <w:ind w:left="6616" w:hanging="219"/>
      </w:pPr>
      <w:rPr>
        <w:rFonts w:hint="default"/>
        <w:lang w:val="nl-NL" w:eastAsia="en-US" w:bidi="ar-SA"/>
      </w:rPr>
    </w:lvl>
    <w:lvl w:ilvl="8" w:tplc="003C7A4E">
      <w:numFmt w:val="bullet"/>
      <w:lvlText w:val="•"/>
      <w:lvlJc w:val="left"/>
      <w:pPr>
        <w:ind w:left="7513" w:hanging="219"/>
      </w:pPr>
      <w:rPr>
        <w:rFonts w:hint="default"/>
        <w:lang w:val="nl-NL" w:eastAsia="en-US" w:bidi="ar-SA"/>
      </w:rPr>
    </w:lvl>
  </w:abstractNum>
  <w:abstractNum w:abstractNumId="154" w15:restartNumberingAfterBreak="0">
    <w:nsid w:val="6D896414"/>
    <w:multiLevelType w:val="hybridMultilevel"/>
    <w:tmpl w:val="840C3B80"/>
    <w:lvl w:ilvl="0" w:tplc="24D2E9A2">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5" w15:restartNumberingAfterBreak="0">
    <w:nsid w:val="6E405EAC"/>
    <w:multiLevelType w:val="hybridMultilevel"/>
    <w:tmpl w:val="4896172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6" w15:restartNumberingAfterBreak="0">
    <w:nsid w:val="75C1398A"/>
    <w:multiLevelType w:val="hybridMultilevel"/>
    <w:tmpl w:val="5AA4C19C"/>
    <w:lvl w:ilvl="0" w:tplc="2B56E0D4">
      <w:start w:val="1"/>
      <w:numFmt w:val="lowerLetter"/>
      <w:lvlText w:val="%1."/>
      <w:lvlJc w:val="right"/>
      <w:pPr>
        <w:tabs>
          <w:tab w:val="num" w:pos="1211"/>
        </w:tabs>
        <w:ind w:left="1211" w:hanging="18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7" w15:restartNumberingAfterBreak="0">
    <w:nsid w:val="76381615"/>
    <w:multiLevelType w:val="hybridMultilevel"/>
    <w:tmpl w:val="BB4CDB3C"/>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58" w15:restartNumberingAfterBreak="0">
    <w:nsid w:val="76794A62"/>
    <w:multiLevelType w:val="hybridMultilevel"/>
    <w:tmpl w:val="CDA27C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9" w15:restartNumberingAfterBreak="0">
    <w:nsid w:val="76E20D82"/>
    <w:multiLevelType w:val="hybridMultilevel"/>
    <w:tmpl w:val="B0C2775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0" w15:restartNumberingAfterBreak="0">
    <w:nsid w:val="787159D8"/>
    <w:multiLevelType w:val="hybridMultilevel"/>
    <w:tmpl w:val="393077F8"/>
    <w:lvl w:ilvl="0" w:tplc="895035B2">
      <w:numFmt w:val="bullet"/>
      <w:lvlText w:val="-"/>
      <w:lvlJc w:val="left"/>
      <w:pPr>
        <w:ind w:left="1766" w:hanging="360"/>
      </w:pPr>
      <w:rPr>
        <w:rFonts w:ascii="Arial" w:eastAsia="Times New Roman" w:hAnsi="Arial" w:cs="Arial" w:hint="default"/>
      </w:rPr>
    </w:lvl>
    <w:lvl w:ilvl="1" w:tplc="08130003" w:tentative="1">
      <w:start w:val="1"/>
      <w:numFmt w:val="bullet"/>
      <w:lvlText w:val="o"/>
      <w:lvlJc w:val="left"/>
      <w:pPr>
        <w:ind w:left="2486" w:hanging="360"/>
      </w:pPr>
      <w:rPr>
        <w:rFonts w:ascii="Courier New" w:hAnsi="Courier New" w:cs="Courier New" w:hint="default"/>
      </w:rPr>
    </w:lvl>
    <w:lvl w:ilvl="2" w:tplc="08130005" w:tentative="1">
      <w:start w:val="1"/>
      <w:numFmt w:val="bullet"/>
      <w:lvlText w:val=""/>
      <w:lvlJc w:val="left"/>
      <w:pPr>
        <w:ind w:left="3206" w:hanging="360"/>
      </w:pPr>
      <w:rPr>
        <w:rFonts w:ascii="Wingdings" w:hAnsi="Wingdings" w:hint="default"/>
      </w:rPr>
    </w:lvl>
    <w:lvl w:ilvl="3" w:tplc="08130001" w:tentative="1">
      <w:start w:val="1"/>
      <w:numFmt w:val="bullet"/>
      <w:lvlText w:val=""/>
      <w:lvlJc w:val="left"/>
      <w:pPr>
        <w:ind w:left="3926" w:hanging="360"/>
      </w:pPr>
      <w:rPr>
        <w:rFonts w:ascii="Symbol" w:hAnsi="Symbol" w:hint="default"/>
      </w:rPr>
    </w:lvl>
    <w:lvl w:ilvl="4" w:tplc="08130003" w:tentative="1">
      <w:start w:val="1"/>
      <w:numFmt w:val="bullet"/>
      <w:lvlText w:val="o"/>
      <w:lvlJc w:val="left"/>
      <w:pPr>
        <w:ind w:left="4646" w:hanging="360"/>
      </w:pPr>
      <w:rPr>
        <w:rFonts w:ascii="Courier New" w:hAnsi="Courier New" w:cs="Courier New" w:hint="default"/>
      </w:rPr>
    </w:lvl>
    <w:lvl w:ilvl="5" w:tplc="08130005" w:tentative="1">
      <w:start w:val="1"/>
      <w:numFmt w:val="bullet"/>
      <w:lvlText w:val=""/>
      <w:lvlJc w:val="left"/>
      <w:pPr>
        <w:ind w:left="5366" w:hanging="360"/>
      </w:pPr>
      <w:rPr>
        <w:rFonts w:ascii="Wingdings" w:hAnsi="Wingdings" w:hint="default"/>
      </w:rPr>
    </w:lvl>
    <w:lvl w:ilvl="6" w:tplc="08130001" w:tentative="1">
      <w:start w:val="1"/>
      <w:numFmt w:val="bullet"/>
      <w:lvlText w:val=""/>
      <w:lvlJc w:val="left"/>
      <w:pPr>
        <w:ind w:left="6086" w:hanging="360"/>
      </w:pPr>
      <w:rPr>
        <w:rFonts w:ascii="Symbol" w:hAnsi="Symbol" w:hint="default"/>
      </w:rPr>
    </w:lvl>
    <w:lvl w:ilvl="7" w:tplc="08130003" w:tentative="1">
      <w:start w:val="1"/>
      <w:numFmt w:val="bullet"/>
      <w:lvlText w:val="o"/>
      <w:lvlJc w:val="left"/>
      <w:pPr>
        <w:ind w:left="6806" w:hanging="360"/>
      </w:pPr>
      <w:rPr>
        <w:rFonts w:ascii="Courier New" w:hAnsi="Courier New" w:cs="Courier New" w:hint="default"/>
      </w:rPr>
    </w:lvl>
    <w:lvl w:ilvl="8" w:tplc="08130005" w:tentative="1">
      <w:start w:val="1"/>
      <w:numFmt w:val="bullet"/>
      <w:lvlText w:val=""/>
      <w:lvlJc w:val="left"/>
      <w:pPr>
        <w:ind w:left="7526" w:hanging="360"/>
      </w:pPr>
      <w:rPr>
        <w:rFonts w:ascii="Wingdings" w:hAnsi="Wingdings" w:hint="default"/>
      </w:rPr>
    </w:lvl>
  </w:abstractNum>
  <w:abstractNum w:abstractNumId="161" w15:restartNumberingAfterBreak="0">
    <w:nsid w:val="78F80D01"/>
    <w:multiLevelType w:val="singleLevel"/>
    <w:tmpl w:val="AD9CE1DC"/>
    <w:lvl w:ilvl="0">
      <w:start w:val="1"/>
      <w:numFmt w:val="decimal"/>
      <w:lvlText w:val="%1."/>
      <w:legacy w:legacy="1" w:legacySpace="0" w:legacyIndent="283"/>
      <w:lvlJc w:val="left"/>
      <w:pPr>
        <w:ind w:left="283" w:hanging="283"/>
      </w:pPr>
    </w:lvl>
  </w:abstractNum>
  <w:abstractNum w:abstractNumId="162" w15:restartNumberingAfterBreak="0">
    <w:nsid w:val="79532CE9"/>
    <w:multiLevelType w:val="hybridMultilevel"/>
    <w:tmpl w:val="E2EAE8AE"/>
    <w:lvl w:ilvl="0" w:tplc="0413000F">
      <w:start w:val="1"/>
      <w:numFmt w:val="decimal"/>
      <w:lvlText w:val="%1."/>
      <w:lvlJc w:val="left"/>
      <w:pPr>
        <w:tabs>
          <w:tab w:val="num" w:pos="1211"/>
        </w:tabs>
        <w:ind w:left="1211" w:hanging="360"/>
      </w:pPr>
      <w:rPr>
        <w:rFonts w:cs="Times New Roman"/>
      </w:rPr>
    </w:lvl>
    <w:lvl w:ilvl="1" w:tplc="04130019">
      <w:start w:val="1"/>
      <w:numFmt w:val="lowerLetter"/>
      <w:lvlText w:val="%2."/>
      <w:lvlJc w:val="left"/>
      <w:pPr>
        <w:tabs>
          <w:tab w:val="num" w:pos="1931"/>
        </w:tabs>
        <w:ind w:left="1931" w:hanging="360"/>
      </w:pPr>
      <w:rPr>
        <w:rFonts w:cs="Times New Roman"/>
      </w:rPr>
    </w:lvl>
    <w:lvl w:ilvl="2" w:tplc="0413001B">
      <w:start w:val="1"/>
      <w:numFmt w:val="lowerRoman"/>
      <w:lvlText w:val="%3."/>
      <w:lvlJc w:val="right"/>
      <w:pPr>
        <w:tabs>
          <w:tab w:val="num" w:pos="2651"/>
        </w:tabs>
        <w:ind w:left="2651" w:hanging="180"/>
      </w:pPr>
      <w:rPr>
        <w:rFonts w:cs="Times New Roman"/>
      </w:rPr>
    </w:lvl>
    <w:lvl w:ilvl="3" w:tplc="0413000F">
      <w:start w:val="1"/>
      <w:numFmt w:val="decimal"/>
      <w:lvlText w:val="%4."/>
      <w:lvlJc w:val="left"/>
      <w:pPr>
        <w:tabs>
          <w:tab w:val="num" w:pos="3371"/>
        </w:tabs>
        <w:ind w:left="3371" w:hanging="360"/>
      </w:pPr>
      <w:rPr>
        <w:rFonts w:cs="Times New Roman"/>
      </w:rPr>
    </w:lvl>
    <w:lvl w:ilvl="4" w:tplc="04130019">
      <w:start w:val="1"/>
      <w:numFmt w:val="lowerLetter"/>
      <w:lvlText w:val="%5."/>
      <w:lvlJc w:val="left"/>
      <w:pPr>
        <w:tabs>
          <w:tab w:val="num" w:pos="4091"/>
        </w:tabs>
        <w:ind w:left="4091" w:hanging="360"/>
      </w:pPr>
      <w:rPr>
        <w:rFonts w:cs="Times New Roman"/>
      </w:rPr>
    </w:lvl>
    <w:lvl w:ilvl="5" w:tplc="0413001B">
      <w:start w:val="1"/>
      <w:numFmt w:val="lowerRoman"/>
      <w:lvlText w:val="%6."/>
      <w:lvlJc w:val="right"/>
      <w:pPr>
        <w:tabs>
          <w:tab w:val="num" w:pos="4811"/>
        </w:tabs>
        <w:ind w:left="4811" w:hanging="180"/>
      </w:pPr>
      <w:rPr>
        <w:rFonts w:cs="Times New Roman"/>
      </w:rPr>
    </w:lvl>
    <w:lvl w:ilvl="6" w:tplc="0413000F">
      <w:start w:val="1"/>
      <w:numFmt w:val="decimal"/>
      <w:lvlText w:val="%7."/>
      <w:lvlJc w:val="left"/>
      <w:pPr>
        <w:tabs>
          <w:tab w:val="num" w:pos="5531"/>
        </w:tabs>
        <w:ind w:left="5531" w:hanging="360"/>
      </w:pPr>
      <w:rPr>
        <w:rFonts w:cs="Times New Roman"/>
      </w:rPr>
    </w:lvl>
    <w:lvl w:ilvl="7" w:tplc="04130019">
      <w:start w:val="1"/>
      <w:numFmt w:val="lowerLetter"/>
      <w:lvlText w:val="%8."/>
      <w:lvlJc w:val="left"/>
      <w:pPr>
        <w:tabs>
          <w:tab w:val="num" w:pos="6251"/>
        </w:tabs>
        <w:ind w:left="6251" w:hanging="360"/>
      </w:pPr>
      <w:rPr>
        <w:rFonts w:cs="Times New Roman"/>
      </w:rPr>
    </w:lvl>
    <w:lvl w:ilvl="8" w:tplc="0413001B">
      <w:start w:val="1"/>
      <w:numFmt w:val="lowerRoman"/>
      <w:lvlText w:val="%9."/>
      <w:lvlJc w:val="right"/>
      <w:pPr>
        <w:tabs>
          <w:tab w:val="num" w:pos="6971"/>
        </w:tabs>
        <w:ind w:left="6971" w:hanging="180"/>
      </w:pPr>
      <w:rPr>
        <w:rFonts w:cs="Times New Roman"/>
      </w:rPr>
    </w:lvl>
  </w:abstractNum>
  <w:abstractNum w:abstractNumId="163" w15:restartNumberingAfterBreak="0">
    <w:nsid w:val="7ABA113E"/>
    <w:multiLevelType w:val="hybridMultilevel"/>
    <w:tmpl w:val="CAEAF622"/>
    <w:lvl w:ilvl="0" w:tplc="0413000F">
      <w:start w:val="1"/>
      <w:numFmt w:val="decimal"/>
      <w:lvlText w:val="%1."/>
      <w:lvlJc w:val="left"/>
      <w:pPr>
        <w:tabs>
          <w:tab w:val="num" w:pos="1211"/>
        </w:tabs>
        <w:ind w:left="1211" w:hanging="360"/>
      </w:pPr>
      <w:rPr>
        <w:rFonts w:cs="Times New Roman"/>
      </w:rPr>
    </w:lvl>
    <w:lvl w:ilvl="1" w:tplc="04130019">
      <w:start w:val="1"/>
      <w:numFmt w:val="lowerLetter"/>
      <w:lvlText w:val="%2."/>
      <w:lvlJc w:val="left"/>
      <w:pPr>
        <w:tabs>
          <w:tab w:val="num" w:pos="1931"/>
        </w:tabs>
        <w:ind w:left="1931" w:hanging="360"/>
      </w:pPr>
      <w:rPr>
        <w:rFonts w:cs="Times New Roman"/>
      </w:rPr>
    </w:lvl>
    <w:lvl w:ilvl="2" w:tplc="0413001B">
      <w:start w:val="1"/>
      <w:numFmt w:val="lowerRoman"/>
      <w:lvlText w:val="%3."/>
      <w:lvlJc w:val="right"/>
      <w:pPr>
        <w:tabs>
          <w:tab w:val="num" w:pos="2651"/>
        </w:tabs>
        <w:ind w:left="2651" w:hanging="180"/>
      </w:pPr>
      <w:rPr>
        <w:rFonts w:cs="Times New Roman"/>
      </w:rPr>
    </w:lvl>
    <w:lvl w:ilvl="3" w:tplc="0413000F">
      <w:start w:val="1"/>
      <w:numFmt w:val="decimal"/>
      <w:lvlText w:val="%4."/>
      <w:lvlJc w:val="left"/>
      <w:pPr>
        <w:tabs>
          <w:tab w:val="num" w:pos="3371"/>
        </w:tabs>
        <w:ind w:left="3371" w:hanging="360"/>
      </w:pPr>
      <w:rPr>
        <w:rFonts w:cs="Times New Roman"/>
      </w:rPr>
    </w:lvl>
    <w:lvl w:ilvl="4" w:tplc="04130019">
      <w:start w:val="1"/>
      <w:numFmt w:val="lowerLetter"/>
      <w:lvlText w:val="%5."/>
      <w:lvlJc w:val="left"/>
      <w:pPr>
        <w:tabs>
          <w:tab w:val="num" w:pos="4091"/>
        </w:tabs>
        <w:ind w:left="4091" w:hanging="360"/>
      </w:pPr>
      <w:rPr>
        <w:rFonts w:cs="Times New Roman"/>
      </w:rPr>
    </w:lvl>
    <w:lvl w:ilvl="5" w:tplc="0413001B">
      <w:start w:val="1"/>
      <w:numFmt w:val="lowerRoman"/>
      <w:lvlText w:val="%6."/>
      <w:lvlJc w:val="right"/>
      <w:pPr>
        <w:tabs>
          <w:tab w:val="num" w:pos="4811"/>
        </w:tabs>
        <w:ind w:left="4811" w:hanging="180"/>
      </w:pPr>
      <w:rPr>
        <w:rFonts w:cs="Times New Roman"/>
      </w:rPr>
    </w:lvl>
    <w:lvl w:ilvl="6" w:tplc="0413000F">
      <w:start w:val="1"/>
      <w:numFmt w:val="decimal"/>
      <w:lvlText w:val="%7."/>
      <w:lvlJc w:val="left"/>
      <w:pPr>
        <w:tabs>
          <w:tab w:val="num" w:pos="5531"/>
        </w:tabs>
        <w:ind w:left="5531" w:hanging="360"/>
      </w:pPr>
      <w:rPr>
        <w:rFonts w:cs="Times New Roman"/>
      </w:rPr>
    </w:lvl>
    <w:lvl w:ilvl="7" w:tplc="04130019">
      <w:start w:val="1"/>
      <w:numFmt w:val="lowerLetter"/>
      <w:lvlText w:val="%8."/>
      <w:lvlJc w:val="left"/>
      <w:pPr>
        <w:tabs>
          <w:tab w:val="num" w:pos="6251"/>
        </w:tabs>
        <w:ind w:left="6251" w:hanging="360"/>
      </w:pPr>
      <w:rPr>
        <w:rFonts w:cs="Times New Roman"/>
      </w:rPr>
    </w:lvl>
    <w:lvl w:ilvl="8" w:tplc="0413001B">
      <w:start w:val="1"/>
      <w:numFmt w:val="lowerRoman"/>
      <w:lvlText w:val="%9."/>
      <w:lvlJc w:val="right"/>
      <w:pPr>
        <w:tabs>
          <w:tab w:val="num" w:pos="6971"/>
        </w:tabs>
        <w:ind w:left="6971" w:hanging="180"/>
      </w:pPr>
      <w:rPr>
        <w:rFonts w:cs="Times New Roman"/>
      </w:rPr>
    </w:lvl>
  </w:abstractNum>
  <w:abstractNum w:abstractNumId="164" w15:restartNumberingAfterBreak="0">
    <w:nsid w:val="7B4C6A55"/>
    <w:multiLevelType w:val="hybridMultilevel"/>
    <w:tmpl w:val="748A4B5E"/>
    <w:lvl w:ilvl="0" w:tplc="3F9A442C">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65" w15:restartNumberingAfterBreak="0">
    <w:nsid w:val="7BD03FCD"/>
    <w:multiLevelType w:val="hybridMultilevel"/>
    <w:tmpl w:val="07ACAA48"/>
    <w:lvl w:ilvl="0" w:tplc="0413000F">
      <w:start w:val="1"/>
      <w:numFmt w:val="decimal"/>
      <w:lvlText w:val="%1."/>
      <w:lvlJc w:val="left"/>
      <w:pPr>
        <w:tabs>
          <w:tab w:val="num" w:pos="1211"/>
        </w:tabs>
        <w:ind w:left="1211" w:hanging="360"/>
      </w:pPr>
      <w:rPr>
        <w:rFonts w:hint="default"/>
      </w:rPr>
    </w:lvl>
    <w:lvl w:ilvl="1" w:tplc="04130019" w:tentative="1">
      <w:start w:val="1"/>
      <w:numFmt w:val="lowerLetter"/>
      <w:lvlText w:val="%2."/>
      <w:lvlJc w:val="left"/>
      <w:pPr>
        <w:tabs>
          <w:tab w:val="num" w:pos="1931"/>
        </w:tabs>
        <w:ind w:left="1931" w:hanging="360"/>
      </w:pPr>
    </w:lvl>
    <w:lvl w:ilvl="2" w:tplc="0413001B" w:tentative="1">
      <w:start w:val="1"/>
      <w:numFmt w:val="lowerRoman"/>
      <w:lvlText w:val="%3."/>
      <w:lvlJc w:val="right"/>
      <w:pPr>
        <w:tabs>
          <w:tab w:val="num" w:pos="2651"/>
        </w:tabs>
        <w:ind w:left="2651" w:hanging="180"/>
      </w:pPr>
    </w:lvl>
    <w:lvl w:ilvl="3" w:tplc="0413000F" w:tentative="1">
      <w:start w:val="1"/>
      <w:numFmt w:val="decimal"/>
      <w:lvlText w:val="%4."/>
      <w:lvlJc w:val="left"/>
      <w:pPr>
        <w:tabs>
          <w:tab w:val="num" w:pos="3371"/>
        </w:tabs>
        <w:ind w:left="3371" w:hanging="360"/>
      </w:pPr>
    </w:lvl>
    <w:lvl w:ilvl="4" w:tplc="04130019" w:tentative="1">
      <w:start w:val="1"/>
      <w:numFmt w:val="lowerLetter"/>
      <w:lvlText w:val="%5."/>
      <w:lvlJc w:val="left"/>
      <w:pPr>
        <w:tabs>
          <w:tab w:val="num" w:pos="4091"/>
        </w:tabs>
        <w:ind w:left="4091" w:hanging="360"/>
      </w:pPr>
    </w:lvl>
    <w:lvl w:ilvl="5" w:tplc="0413001B" w:tentative="1">
      <w:start w:val="1"/>
      <w:numFmt w:val="lowerRoman"/>
      <w:lvlText w:val="%6."/>
      <w:lvlJc w:val="right"/>
      <w:pPr>
        <w:tabs>
          <w:tab w:val="num" w:pos="4811"/>
        </w:tabs>
        <w:ind w:left="4811" w:hanging="180"/>
      </w:pPr>
    </w:lvl>
    <w:lvl w:ilvl="6" w:tplc="0413000F" w:tentative="1">
      <w:start w:val="1"/>
      <w:numFmt w:val="decimal"/>
      <w:lvlText w:val="%7."/>
      <w:lvlJc w:val="left"/>
      <w:pPr>
        <w:tabs>
          <w:tab w:val="num" w:pos="5531"/>
        </w:tabs>
        <w:ind w:left="5531" w:hanging="360"/>
      </w:pPr>
    </w:lvl>
    <w:lvl w:ilvl="7" w:tplc="04130019" w:tentative="1">
      <w:start w:val="1"/>
      <w:numFmt w:val="lowerLetter"/>
      <w:lvlText w:val="%8."/>
      <w:lvlJc w:val="left"/>
      <w:pPr>
        <w:tabs>
          <w:tab w:val="num" w:pos="6251"/>
        </w:tabs>
        <w:ind w:left="6251" w:hanging="360"/>
      </w:pPr>
    </w:lvl>
    <w:lvl w:ilvl="8" w:tplc="0413001B" w:tentative="1">
      <w:start w:val="1"/>
      <w:numFmt w:val="lowerRoman"/>
      <w:lvlText w:val="%9."/>
      <w:lvlJc w:val="right"/>
      <w:pPr>
        <w:tabs>
          <w:tab w:val="num" w:pos="6971"/>
        </w:tabs>
        <w:ind w:left="6971" w:hanging="180"/>
      </w:pPr>
    </w:lvl>
  </w:abstractNum>
  <w:abstractNum w:abstractNumId="166" w15:restartNumberingAfterBreak="0">
    <w:nsid w:val="7C8A06DE"/>
    <w:multiLevelType w:val="hybridMultilevel"/>
    <w:tmpl w:val="4DF652BC"/>
    <w:lvl w:ilvl="0" w:tplc="D7B0249C">
      <w:start w:val="1"/>
      <w:numFmt w:val="lowerLetter"/>
      <w:lvlText w:val="%1."/>
      <w:lvlJc w:val="right"/>
      <w:pPr>
        <w:tabs>
          <w:tab w:val="num" w:pos="1211"/>
        </w:tabs>
        <w:ind w:left="1211" w:hanging="180"/>
      </w:pPr>
      <w:rPr>
        <w:rFonts w:hint="default"/>
      </w:rPr>
    </w:lvl>
    <w:lvl w:ilvl="1" w:tplc="04130019" w:tentative="1">
      <w:start w:val="1"/>
      <w:numFmt w:val="lowerLetter"/>
      <w:lvlText w:val="%2."/>
      <w:lvlJc w:val="left"/>
      <w:pPr>
        <w:tabs>
          <w:tab w:val="num" w:pos="720"/>
        </w:tabs>
        <w:ind w:left="720" w:hanging="360"/>
      </w:pPr>
    </w:lvl>
    <w:lvl w:ilvl="2" w:tplc="0413001B" w:tentative="1">
      <w:start w:val="1"/>
      <w:numFmt w:val="lowerRoman"/>
      <w:lvlText w:val="%3."/>
      <w:lvlJc w:val="right"/>
      <w:pPr>
        <w:tabs>
          <w:tab w:val="num" w:pos="1440"/>
        </w:tabs>
        <w:ind w:left="1440" w:hanging="180"/>
      </w:pPr>
    </w:lvl>
    <w:lvl w:ilvl="3" w:tplc="0413000F" w:tentative="1">
      <w:start w:val="1"/>
      <w:numFmt w:val="decimal"/>
      <w:lvlText w:val="%4."/>
      <w:lvlJc w:val="left"/>
      <w:pPr>
        <w:tabs>
          <w:tab w:val="num" w:pos="2160"/>
        </w:tabs>
        <w:ind w:left="2160" w:hanging="360"/>
      </w:pPr>
    </w:lvl>
    <w:lvl w:ilvl="4" w:tplc="04130019" w:tentative="1">
      <w:start w:val="1"/>
      <w:numFmt w:val="lowerLetter"/>
      <w:lvlText w:val="%5."/>
      <w:lvlJc w:val="left"/>
      <w:pPr>
        <w:tabs>
          <w:tab w:val="num" w:pos="2880"/>
        </w:tabs>
        <w:ind w:left="2880" w:hanging="360"/>
      </w:pPr>
    </w:lvl>
    <w:lvl w:ilvl="5" w:tplc="0413001B" w:tentative="1">
      <w:start w:val="1"/>
      <w:numFmt w:val="lowerRoman"/>
      <w:lvlText w:val="%6."/>
      <w:lvlJc w:val="right"/>
      <w:pPr>
        <w:tabs>
          <w:tab w:val="num" w:pos="3600"/>
        </w:tabs>
        <w:ind w:left="3600" w:hanging="180"/>
      </w:pPr>
    </w:lvl>
    <w:lvl w:ilvl="6" w:tplc="0413000F" w:tentative="1">
      <w:start w:val="1"/>
      <w:numFmt w:val="decimal"/>
      <w:lvlText w:val="%7."/>
      <w:lvlJc w:val="left"/>
      <w:pPr>
        <w:tabs>
          <w:tab w:val="num" w:pos="4320"/>
        </w:tabs>
        <w:ind w:left="4320" w:hanging="360"/>
      </w:pPr>
    </w:lvl>
    <w:lvl w:ilvl="7" w:tplc="04130019" w:tentative="1">
      <w:start w:val="1"/>
      <w:numFmt w:val="lowerLetter"/>
      <w:lvlText w:val="%8."/>
      <w:lvlJc w:val="left"/>
      <w:pPr>
        <w:tabs>
          <w:tab w:val="num" w:pos="5040"/>
        </w:tabs>
        <w:ind w:left="5040" w:hanging="360"/>
      </w:pPr>
    </w:lvl>
    <w:lvl w:ilvl="8" w:tplc="0413001B" w:tentative="1">
      <w:start w:val="1"/>
      <w:numFmt w:val="lowerRoman"/>
      <w:lvlText w:val="%9."/>
      <w:lvlJc w:val="right"/>
      <w:pPr>
        <w:tabs>
          <w:tab w:val="num" w:pos="5760"/>
        </w:tabs>
        <w:ind w:left="5760" w:hanging="180"/>
      </w:pPr>
    </w:lvl>
  </w:abstractNum>
  <w:abstractNum w:abstractNumId="167" w15:restartNumberingAfterBreak="0">
    <w:nsid w:val="7E0E2D52"/>
    <w:multiLevelType w:val="hybridMultilevel"/>
    <w:tmpl w:val="CB783B98"/>
    <w:lvl w:ilvl="0" w:tplc="0813000F">
      <w:start w:val="1"/>
      <w:numFmt w:val="decimal"/>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168" w15:restartNumberingAfterBreak="0">
    <w:nsid w:val="7E1836F1"/>
    <w:multiLevelType w:val="hybridMultilevel"/>
    <w:tmpl w:val="185E3D1A"/>
    <w:lvl w:ilvl="0" w:tplc="08130001">
      <w:start w:val="1"/>
      <w:numFmt w:val="bullet"/>
      <w:lvlText w:val=""/>
      <w:lvlJc w:val="left"/>
      <w:pPr>
        <w:ind w:left="2560" w:hanging="360"/>
      </w:pPr>
      <w:rPr>
        <w:rFonts w:ascii="Symbol" w:hAnsi="Symbol" w:hint="default"/>
      </w:rPr>
    </w:lvl>
    <w:lvl w:ilvl="1" w:tplc="08130003">
      <w:start w:val="1"/>
      <w:numFmt w:val="bullet"/>
      <w:lvlText w:val="o"/>
      <w:lvlJc w:val="left"/>
      <w:pPr>
        <w:ind w:left="3280" w:hanging="360"/>
      </w:pPr>
      <w:rPr>
        <w:rFonts w:ascii="Courier New" w:hAnsi="Courier New" w:cs="Courier New" w:hint="default"/>
      </w:rPr>
    </w:lvl>
    <w:lvl w:ilvl="2" w:tplc="08130005">
      <w:start w:val="1"/>
      <w:numFmt w:val="bullet"/>
      <w:lvlText w:val=""/>
      <w:lvlJc w:val="left"/>
      <w:pPr>
        <w:ind w:left="4000" w:hanging="360"/>
      </w:pPr>
      <w:rPr>
        <w:rFonts w:ascii="Wingdings" w:hAnsi="Wingdings" w:hint="default"/>
      </w:rPr>
    </w:lvl>
    <w:lvl w:ilvl="3" w:tplc="08130001">
      <w:start w:val="1"/>
      <w:numFmt w:val="bullet"/>
      <w:lvlText w:val=""/>
      <w:lvlJc w:val="left"/>
      <w:pPr>
        <w:ind w:left="4720" w:hanging="360"/>
      </w:pPr>
      <w:rPr>
        <w:rFonts w:ascii="Symbol" w:hAnsi="Symbol" w:hint="default"/>
      </w:rPr>
    </w:lvl>
    <w:lvl w:ilvl="4" w:tplc="08130003">
      <w:start w:val="1"/>
      <w:numFmt w:val="bullet"/>
      <w:lvlText w:val="o"/>
      <w:lvlJc w:val="left"/>
      <w:pPr>
        <w:ind w:left="5440" w:hanging="360"/>
      </w:pPr>
      <w:rPr>
        <w:rFonts w:ascii="Courier New" w:hAnsi="Courier New" w:cs="Courier New" w:hint="default"/>
      </w:rPr>
    </w:lvl>
    <w:lvl w:ilvl="5" w:tplc="08130005">
      <w:start w:val="1"/>
      <w:numFmt w:val="bullet"/>
      <w:lvlText w:val=""/>
      <w:lvlJc w:val="left"/>
      <w:pPr>
        <w:ind w:left="6160" w:hanging="360"/>
      </w:pPr>
      <w:rPr>
        <w:rFonts w:ascii="Wingdings" w:hAnsi="Wingdings" w:hint="default"/>
      </w:rPr>
    </w:lvl>
    <w:lvl w:ilvl="6" w:tplc="08130001">
      <w:start w:val="1"/>
      <w:numFmt w:val="bullet"/>
      <w:lvlText w:val=""/>
      <w:lvlJc w:val="left"/>
      <w:pPr>
        <w:ind w:left="6880" w:hanging="360"/>
      </w:pPr>
      <w:rPr>
        <w:rFonts w:ascii="Symbol" w:hAnsi="Symbol" w:hint="default"/>
      </w:rPr>
    </w:lvl>
    <w:lvl w:ilvl="7" w:tplc="08130003">
      <w:start w:val="1"/>
      <w:numFmt w:val="bullet"/>
      <w:lvlText w:val="o"/>
      <w:lvlJc w:val="left"/>
      <w:pPr>
        <w:ind w:left="7600" w:hanging="360"/>
      </w:pPr>
      <w:rPr>
        <w:rFonts w:ascii="Courier New" w:hAnsi="Courier New" w:cs="Courier New" w:hint="default"/>
      </w:rPr>
    </w:lvl>
    <w:lvl w:ilvl="8" w:tplc="08130005">
      <w:start w:val="1"/>
      <w:numFmt w:val="bullet"/>
      <w:lvlText w:val=""/>
      <w:lvlJc w:val="left"/>
      <w:pPr>
        <w:ind w:left="8320" w:hanging="360"/>
      </w:pPr>
      <w:rPr>
        <w:rFonts w:ascii="Wingdings" w:hAnsi="Wingdings" w:hint="default"/>
      </w:rPr>
    </w:lvl>
  </w:abstractNum>
  <w:abstractNum w:abstractNumId="169" w15:restartNumberingAfterBreak="0">
    <w:nsid w:val="7FB4669D"/>
    <w:multiLevelType w:val="hybridMultilevel"/>
    <w:tmpl w:val="C884112E"/>
    <w:lvl w:ilvl="0" w:tplc="97E4ABD8">
      <w:start w:val="1"/>
      <w:numFmt w:val="bullet"/>
      <w:pStyle w:val="OVERZICHT"/>
      <w:lvlText w:val=""/>
      <w:lvlJc w:val="left"/>
      <w:pPr>
        <w:tabs>
          <w:tab w:val="num" w:pos="720"/>
        </w:tabs>
        <w:ind w:left="720" w:hanging="360"/>
      </w:pPr>
      <w:rPr>
        <w:rFonts w:ascii="Wingdings" w:hAnsi="Wingdings" w:hint="default"/>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num w:numId="1" w16cid:durableId="1242984205">
    <w:abstractNumId w:val="66"/>
  </w:num>
  <w:num w:numId="2" w16cid:durableId="1838769315">
    <w:abstractNumId w:val="99"/>
  </w:num>
  <w:num w:numId="3" w16cid:durableId="247231529">
    <w:abstractNumId w:val="150"/>
  </w:num>
  <w:num w:numId="4" w16cid:durableId="125121615">
    <w:abstractNumId w:val="59"/>
  </w:num>
  <w:num w:numId="5" w16cid:durableId="169834987">
    <w:abstractNumId w:val="67"/>
  </w:num>
  <w:num w:numId="6" w16cid:durableId="20323344">
    <w:abstractNumId w:val="128"/>
  </w:num>
  <w:num w:numId="7" w16cid:durableId="1271425844">
    <w:abstractNumId w:val="82"/>
  </w:num>
  <w:num w:numId="8" w16cid:durableId="1753623505">
    <w:abstractNumId w:val="89"/>
  </w:num>
  <w:num w:numId="9" w16cid:durableId="878594535">
    <w:abstractNumId w:val="97"/>
  </w:num>
  <w:num w:numId="10" w16cid:durableId="238636129">
    <w:abstractNumId w:val="75"/>
  </w:num>
  <w:num w:numId="11" w16cid:durableId="1743719022">
    <w:abstractNumId w:val="21"/>
  </w:num>
  <w:num w:numId="12" w16cid:durableId="1546454875">
    <w:abstractNumId w:val="52"/>
  </w:num>
  <w:num w:numId="13" w16cid:durableId="1699888548">
    <w:abstractNumId w:val="149"/>
  </w:num>
  <w:num w:numId="14" w16cid:durableId="2071152490">
    <w:abstractNumId w:val="111"/>
  </w:num>
  <w:num w:numId="15" w16cid:durableId="2044209752">
    <w:abstractNumId w:val="139"/>
  </w:num>
  <w:num w:numId="16" w16cid:durableId="564880860">
    <w:abstractNumId w:val="134"/>
  </w:num>
  <w:num w:numId="17" w16cid:durableId="1749187417">
    <w:abstractNumId w:val="15"/>
  </w:num>
  <w:num w:numId="18" w16cid:durableId="2088066311">
    <w:abstractNumId w:val="95"/>
  </w:num>
  <w:num w:numId="19" w16cid:durableId="409154314">
    <w:abstractNumId w:val="81"/>
  </w:num>
  <w:num w:numId="20" w16cid:durableId="1013998765">
    <w:abstractNumId w:val="56"/>
  </w:num>
  <w:num w:numId="21" w16cid:durableId="2114006615">
    <w:abstractNumId w:val="126"/>
  </w:num>
  <w:num w:numId="22" w16cid:durableId="2129934124">
    <w:abstractNumId w:val="132"/>
  </w:num>
  <w:num w:numId="23" w16cid:durableId="1440494579">
    <w:abstractNumId w:val="142"/>
  </w:num>
  <w:num w:numId="24" w16cid:durableId="986933806">
    <w:abstractNumId w:val="91"/>
  </w:num>
  <w:num w:numId="25" w16cid:durableId="1241595476">
    <w:abstractNumId w:val="94"/>
  </w:num>
  <w:num w:numId="26" w16cid:durableId="1175655692">
    <w:abstractNumId w:val="135"/>
  </w:num>
  <w:num w:numId="27" w16cid:durableId="559290115">
    <w:abstractNumId w:val="4"/>
  </w:num>
  <w:num w:numId="28" w16cid:durableId="44186293">
    <w:abstractNumId w:val="92"/>
  </w:num>
  <w:num w:numId="29" w16cid:durableId="1936207505">
    <w:abstractNumId w:val="24"/>
  </w:num>
  <w:num w:numId="30" w16cid:durableId="1052267135">
    <w:abstractNumId w:val="28"/>
  </w:num>
  <w:num w:numId="31" w16cid:durableId="387848096">
    <w:abstractNumId w:val="110"/>
  </w:num>
  <w:num w:numId="32" w16cid:durableId="358090023">
    <w:abstractNumId w:val="169"/>
  </w:num>
  <w:num w:numId="33" w16cid:durableId="1232429083">
    <w:abstractNumId w:val="46"/>
  </w:num>
  <w:num w:numId="34" w16cid:durableId="632368644">
    <w:abstractNumId w:val="38"/>
  </w:num>
  <w:num w:numId="35" w16cid:durableId="338971402">
    <w:abstractNumId w:val="93"/>
  </w:num>
  <w:num w:numId="36" w16cid:durableId="2066903869">
    <w:abstractNumId w:val="35"/>
  </w:num>
  <w:num w:numId="37" w16cid:durableId="139854271">
    <w:abstractNumId w:val="165"/>
  </w:num>
  <w:num w:numId="38" w16cid:durableId="782072632">
    <w:abstractNumId w:val="96"/>
  </w:num>
  <w:num w:numId="39" w16cid:durableId="1401518187">
    <w:abstractNumId w:val="161"/>
  </w:num>
  <w:num w:numId="40" w16cid:durableId="2133477915">
    <w:abstractNumId w:val="161"/>
    <w:lvlOverride w:ilvl="0">
      <w:lvl w:ilvl="0">
        <w:start w:val="2"/>
        <w:numFmt w:val="decimal"/>
        <w:lvlText w:val="%1."/>
        <w:legacy w:legacy="1" w:legacySpace="0" w:legacyIndent="283"/>
        <w:lvlJc w:val="left"/>
        <w:pPr>
          <w:ind w:left="283" w:hanging="283"/>
        </w:pPr>
      </w:lvl>
    </w:lvlOverride>
  </w:num>
  <w:num w:numId="41" w16cid:durableId="1139496286">
    <w:abstractNumId w:val="85"/>
  </w:num>
  <w:num w:numId="42" w16cid:durableId="828209641">
    <w:abstractNumId w:val="98"/>
  </w:num>
  <w:num w:numId="43" w16cid:durableId="772752159">
    <w:abstractNumId w:val="0"/>
  </w:num>
  <w:num w:numId="44" w16cid:durableId="1178271813">
    <w:abstractNumId w:val="50"/>
  </w:num>
  <w:num w:numId="45" w16cid:durableId="10380958">
    <w:abstractNumId w:val="156"/>
  </w:num>
  <w:num w:numId="46" w16cid:durableId="2038266975">
    <w:abstractNumId w:val="166"/>
  </w:num>
  <w:num w:numId="47" w16cid:durableId="165052010">
    <w:abstractNumId w:val="76"/>
  </w:num>
  <w:num w:numId="48" w16cid:durableId="111826534">
    <w:abstractNumId w:val="84"/>
  </w:num>
  <w:num w:numId="49" w16cid:durableId="1505584132">
    <w:abstractNumId w:val="32"/>
  </w:num>
  <w:num w:numId="50" w16cid:durableId="940068052">
    <w:abstractNumId w:val="41"/>
  </w:num>
  <w:num w:numId="51" w16cid:durableId="692724571">
    <w:abstractNumId w:val="49"/>
  </w:num>
  <w:num w:numId="52" w16cid:durableId="110832404">
    <w:abstractNumId w:val="87"/>
  </w:num>
  <w:num w:numId="53" w16cid:durableId="1664819302">
    <w:abstractNumId w:val="141"/>
  </w:num>
  <w:num w:numId="54" w16cid:durableId="688222502">
    <w:abstractNumId w:val="115"/>
  </w:num>
  <w:num w:numId="55" w16cid:durableId="157963131">
    <w:abstractNumId w:val="154"/>
  </w:num>
  <w:num w:numId="56" w16cid:durableId="1531145097">
    <w:abstractNumId w:val="125"/>
  </w:num>
  <w:num w:numId="57" w16cid:durableId="326591802">
    <w:abstractNumId w:val="143"/>
  </w:num>
  <w:num w:numId="58" w16cid:durableId="534776842">
    <w:abstractNumId w:val="23"/>
  </w:num>
  <w:num w:numId="59" w16cid:durableId="17585882">
    <w:abstractNumId w:val="31"/>
  </w:num>
  <w:num w:numId="60" w16cid:durableId="1096025557">
    <w:abstractNumId w:val="70"/>
  </w:num>
  <w:num w:numId="61" w16cid:durableId="2134328231">
    <w:abstractNumId w:val="45"/>
  </w:num>
  <w:num w:numId="62" w16cid:durableId="545066368">
    <w:abstractNumId w:val="121"/>
  </w:num>
  <w:num w:numId="63" w16cid:durableId="497115216">
    <w:abstractNumId w:val="20"/>
  </w:num>
  <w:num w:numId="64" w16cid:durableId="922224614">
    <w:abstractNumId w:val="140"/>
  </w:num>
  <w:num w:numId="65" w16cid:durableId="1282490125">
    <w:abstractNumId w:val="106"/>
  </w:num>
  <w:num w:numId="66" w16cid:durableId="161088401">
    <w:abstractNumId w:val="22"/>
  </w:num>
  <w:num w:numId="67" w16cid:durableId="276916378">
    <w:abstractNumId w:val="55"/>
  </w:num>
  <w:num w:numId="68" w16cid:durableId="264071408">
    <w:abstractNumId w:val="44"/>
  </w:num>
  <w:num w:numId="69" w16cid:durableId="466823413">
    <w:abstractNumId w:val="130"/>
  </w:num>
  <w:num w:numId="70" w16cid:durableId="2122409972">
    <w:abstractNumId w:val="100"/>
  </w:num>
  <w:num w:numId="71" w16cid:durableId="1088043444">
    <w:abstractNumId w:val="34"/>
  </w:num>
  <w:num w:numId="72" w16cid:durableId="1959484104">
    <w:abstractNumId w:val="144"/>
  </w:num>
  <w:num w:numId="73" w16cid:durableId="56784933">
    <w:abstractNumId w:val="18"/>
  </w:num>
  <w:num w:numId="74" w16cid:durableId="98454860">
    <w:abstractNumId w:val="16"/>
  </w:num>
  <w:num w:numId="75" w16cid:durableId="304164957">
    <w:abstractNumId w:val="30"/>
  </w:num>
  <w:num w:numId="76" w16cid:durableId="559563976">
    <w:abstractNumId w:val="146"/>
  </w:num>
  <w:num w:numId="77" w16cid:durableId="1693920161">
    <w:abstractNumId w:val="6"/>
  </w:num>
  <w:num w:numId="78" w16cid:durableId="1985696712">
    <w:abstractNumId w:val="7"/>
  </w:num>
  <w:num w:numId="79" w16cid:durableId="1898976269">
    <w:abstractNumId w:val="120"/>
  </w:num>
  <w:num w:numId="80" w16cid:durableId="1546527073">
    <w:abstractNumId w:val="25"/>
  </w:num>
  <w:num w:numId="81" w16cid:durableId="97617903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85211431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226331516">
    <w:abstractNumId w:val="36"/>
  </w:num>
  <w:num w:numId="84" w16cid:durableId="1349720693">
    <w:abstractNumId w:val="168"/>
  </w:num>
  <w:num w:numId="85" w16cid:durableId="746389884">
    <w:abstractNumId w:val="131"/>
  </w:num>
  <w:num w:numId="86" w16cid:durableId="495583448">
    <w:abstractNumId w:val="133"/>
  </w:num>
  <w:num w:numId="87" w16cid:durableId="405615492">
    <w:abstractNumId w:val="162"/>
  </w:num>
  <w:num w:numId="88" w16cid:durableId="2118940678">
    <w:abstractNumId w:val="163"/>
  </w:num>
  <w:num w:numId="89" w16cid:durableId="1312172525">
    <w:abstractNumId w:val="27"/>
  </w:num>
  <w:num w:numId="90" w16cid:durableId="515121788">
    <w:abstractNumId w:val="53"/>
  </w:num>
  <w:num w:numId="91" w16cid:durableId="2060860501">
    <w:abstractNumId w:val="160"/>
  </w:num>
  <w:num w:numId="92" w16cid:durableId="1232882650">
    <w:abstractNumId w:val="104"/>
  </w:num>
  <w:num w:numId="93" w16cid:durableId="969677263">
    <w:abstractNumId w:val="5"/>
  </w:num>
  <w:num w:numId="94" w16cid:durableId="1243564395">
    <w:abstractNumId w:val="108"/>
  </w:num>
  <w:num w:numId="95" w16cid:durableId="1240286045">
    <w:abstractNumId w:val="1"/>
  </w:num>
  <w:num w:numId="96" w16cid:durableId="152917752">
    <w:abstractNumId w:val="88"/>
  </w:num>
  <w:num w:numId="97" w16cid:durableId="608121207">
    <w:abstractNumId w:val="122"/>
  </w:num>
  <w:num w:numId="98" w16cid:durableId="1665161423">
    <w:abstractNumId w:val="153"/>
  </w:num>
  <w:num w:numId="99" w16cid:durableId="922227977">
    <w:abstractNumId w:val="69"/>
  </w:num>
  <w:num w:numId="100" w16cid:durableId="931087873">
    <w:abstractNumId w:val="29"/>
  </w:num>
  <w:num w:numId="101" w16cid:durableId="1174145180">
    <w:abstractNumId w:val="159"/>
  </w:num>
  <w:num w:numId="102" w16cid:durableId="128324291">
    <w:abstractNumId w:val="40"/>
  </w:num>
  <w:num w:numId="103" w16cid:durableId="120002051">
    <w:abstractNumId w:val="8"/>
  </w:num>
  <w:num w:numId="104" w16cid:durableId="592281309">
    <w:abstractNumId w:val="145"/>
  </w:num>
  <w:num w:numId="105" w16cid:durableId="709034109">
    <w:abstractNumId w:val="9"/>
  </w:num>
  <w:num w:numId="106" w16cid:durableId="1946961254">
    <w:abstractNumId w:val="17"/>
  </w:num>
  <w:num w:numId="107" w16cid:durableId="261496388">
    <w:abstractNumId w:val="61"/>
  </w:num>
  <w:num w:numId="108" w16cid:durableId="1390228181">
    <w:abstractNumId w:val="147"/>
  </w:num>
  <w:num w:numId="109" w16cid:durableId="588465831">
    <w:abstractNumId w:val="2"/>
  </w:num>
  <w:num w:numId="110" w16cid:durableId="1060635077">
    <w:abstractNumId w:val="105"/>
  </w:num>
  <w:num w:numId="111" w16cid:durableId="344983288">
    <w:abstractNumId w:val="58"/>
  </w:num>
  <w:num w:numId="112" w16cid:durableId="95953961">
    <w:abstractNumId w:val="124"/>
  </w:num>
  <w:num w:numId="113" w16cid:durableId="1700162583">
    <w:abstractNumId w:val="64"/>
  </w:num>
  <w:num w:numId="114" w16cid:durableId="1953130007">
    <w:abstractNumId w:val="86"/>
  </w:num>
  <w:num w:numId="115" w16cid:durableId="1390765663">
    <w:abstractNumId w:val="39"/>
  </w:num>
  <w:num w:numId="116" w16cid:durableId="318387958">
    <w:abstractNumId w:val="113"/>
  </w:num>
  <w:num w:numId="117" w16cid:durableId="1162811850">
    <w:abstractNumId w:val="3"/>
  </w:num>
  <w:num w:numId="118" w16cid:durableId="291525528">
    <w:abstractNumId w:val="137"/>
  </w:num>
  <w:num w:numId="119" w16cid:durableId="1113478320">
    <w:abstractNumId w:val="48"/>
  </w:num>
  <w:num w:numId="120" w16cid:durableId="866405272">
    <w:abstractNumId w:val="103"/>
  </w:num>
  <w:num w:numId="121" w16cid:durableId="1319920779">
    <w:abstractNumId w:val="101"/>
  </w:num>
  <w:num w:numId="122" w16cid:durableId="937566713">
    <w:abstractNumId w:val="123"/>
  </w:num>
  <w:num w:numId="123" w16cid:durableId="24336360">
    <w:abstractNumId w:val="127"/>
  </w:num>
  <w:num w:numId="124" w16cid:durableId="260332860">
    <w:abstractNumId w:val="54"/>
  </w:num>
  <w:num w:numId="125" w16cid:durableId="375273012">
    <w:abstractNumId w:val="19"/>
  </w:num>
  <w:num w:numId="126" w16cid:durableId="494564896">
    <w:abstractNumId w:val="57"/>
  </w:num>
  <w:num w:numId="127" w16cid:durableId="2096588053">
    <w:abstractNumId w:val="72"/>
  </w:num>
  <w:num w:numId="128" w16cid:durableId="578488241">
    <w:abstractNumId w:val="14"/>
  </w:num>
  <w:num w:numId="129" w16cid:durableId="1153136062">
    <w:abstractNumId w:val="164"/>
  </w:num>
  <w:num w:numId="130" w16cid:durableId="1288120180">
    <w:abstractNumId w:val="129"/>
  </w:num>
  <w:num w:numId="131" w16cid:durableId="1038048196">
    <w:abstractNumId w:val="138"/>
  </w:num>
  <w:num w:numId="132" w16cid:durableId="1090006534">
    <w:abstractNumId w:val="158"/>
  </w:num>
  <w:num w:numId="133" w16cid:durableId="1605652649">
    <w:abstractNumId w:val="43"/>
  </w:num>
  <w:num w:numId="134" w16cid:durableId="423307810">
    <w:abstractNumId w:val="77"/>
  </w:num>
  <w:num w:numId="135" w16cid:durableId="403995770">
    <w:abstractNumId w:val="26"/>
  </w:num>
  <w:num w:numId="136" w16cid:durableId="96952312">
    <w:abstractNumId w:val="155"/>
  </w:num>
  <w:num w:numId="137" w16cid:durableId="1906914577">
    <w:abstractNumId w:val="68"/>
  </w:num>
  <w:num w:numId="138" w16cid:durableId="497041866">
    <w:abstractNumId w:val="109"/>
  </w:num>
  <w:num w:numId="139" w16cid:durableId="1007710401">
    <w:abstractNumId w:val="51"/>
  </w:num>
  <w:num w:numId="140" w16cid:durableId="2023049556">
    <w:abstractNumId w:val="79"/>
  </w:num>
  <w:num w:numId="141" w16cid:durableId="510412885">
    <w:abstractNumId w:val="37"/>
  </w:num>
  <w:num w:numId="142" w16cid:durableId="952394662">
    <w:abstractNumId w:val="47"/>
  </w:num>
  <w:num w:numId="143" w16cid:durableId="638804168">
    <w:abstractNumId w:val="63"/>
  </w:num>
  <w:num w:numId="144" w16cid:durableId="789856497">
    <w:abstractNumId w:val="83"/>
  </w:num>
  <w:num w:numId="145" w16cid:durableId="510416650">
    <w:abstractNumId w:val="11"/>
  </w:num>
  <w:num w:numId="146" w16cid:durableId="1809279447">
    <w:abstractNumId w:val="42"/>
  </w:num>
  <w:num w:numId="147" w16cid:durableId="453060534">
    <w:abstractNumId w:val="157"/>
  </w:num>
  <w:num w:numId="148" w16cid:durableId="500437897">
    <w:abstractNumId w:val="13"/>
  </w:num>
  <w:num w:numId="149" w16cid:durableId="632760066">
    <w:abstractNumId w:val="151"/>
  </w:num>
  <w:num w:numId="150" w16cid:durableId="1205486651">
    <w:abstractNumId w:val="116"/>
  </w:num>
  <w:num w:numId="151" w16cid:durableId="1913080691">
    <w:abstractNumId w:val="60"/>
  </w:num>
  <w:num w:numId="152" w16cid:durableId="553590768">
    <w:abstractNumId w:val="118"/>
  </w:num>
  <w:num w:numId="153" w16cid:durableId="1465275208">
    <w:abstractNumId w:val="80"/>
  </w:num>
  <w:num w:numId="154" w16cid:durableId="757946355">
    <w:abstractNumId w:val="112"/>
  </w:num>
  <w:num w:numId="155" w16cid:durableId="23025174">
    <w:abstractNumId w:val="73"/>
  </w:num>
  <w:num w:numId="156" w16cid:durableId="1357346045">
    <w:abstractNumId w:val="102"/>
  </w:num>
  <w:num w:numId="157" w16cid:durableId="1862671098">
    <w:abstractNumId w:val="117"/>
  </w:num>
  <w:num w:numId="158" w16cid:durableId="533545196">
    <w:abstractNumId w:val="10"/>
  </w:num>
  <w:num w:numId="159" w16cid:durableId="1331563334">
    <w:abstractNumId w:val="12"/>
  </w:num>
  <w:num w:numId="160" w16cid:durableId="635840602">
    <w:abstractNumId w:val="148"/>
  </w:num>
  <w:num w:numId="161" w16cid:durableId="893544839">
    <w:abstractNumId w:val="114"/>
  </w:num>
  <w:num w:numId="162" w16cid:durableId="1004867316">
    <w:abstractNumId w:val="74"/>
  </w:num>
  <w:num w:numId="163" w16cid:durableId="1423841629">
    <w:abstractNumId w:val="119"/>
  </w:num>
  <w:num w:numId="164" w16cid:durableId="1959405674">
    <w:abstractNumId w:val="107"/>
  </w:num>
  <w:num w:numId="165" w16cid:durableId="183059975">
    <w:abstractNumId w:val="78"/>
  </w:num>
  <w:num w:numId="166" w16cid:durableId="1953781268">
    <w:abstractNumId w:val="33"/>
  </w:num>
  <w:num w:numId="167" w16cid:durableId="234361786">
    <w:abstractNumId w:val="167"/>
  </w:num>
  <w:num w:numId="168" w16cid:durableId="756706362">
    <w:abstractNumId w:val="71"/>
  </w:num>
  <w:num w:numId="169" w16cid:durableId="963970039">
    <w:abstractNumId w:val="136"/>
  </w:num>
  <w:num w:numId="170" w16cid:durableId="765999482">
    <w:abstractNumId w:val="152"/>
  </w:num>
  <w:num w:numId="171" w16cid:durableId="1299917914">
    <w:abstractNumId w:val="65"/>
  </w:num>
  <w:num w:numId="172" w16cid:durableId="1833989140">
    <w:abstractNumId w:val="90"/>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FFB"/>
    <w:rsid w:val="0000092F"/>
    <w:rsid w:val="0000207A"/>
    <w:rsid w:val="000045BB"/>
    <w:rsid w:val="0000461E"/>
    <w:rsid w:val="00004794"/>
    <w:rsid w:val="00010F7D"/>
    <w:rsid w:val="00011D9E"/>
    <w:rsid w:val="00015960"/>
    <w:rsid w:val="0001713F"/>
    <w:rsid w:val="00017D2B"/>
    <w:rsid w:val="00017DC0"/>
    <w:rsid w:val="00020D0F"/>
    <w:rsid w:val="00023798"/>
    <w:rsid w:val="00026F56"/>
    <w:rsid w:val="00031141"/>
    <w:rsid w:val="00031331"/>
    <w:rsid w:val="00033082"/>
    <w:rsid w:val="000335BB"/>
    <w:rsid w:val="00033FE6"/>
    <w:rsid w:val="0003401E"/>
    <w:rsid w:val="0003475E"/>
    <w:rsid w:val="00034BE5"/>
    <w:rsid w:val="0003508D"/>
    <w:rsid w:val="000350A2"/>
    <w:rsid w:val="00037247"/>
    <w:rsid w:val="00037A46"/>
    <w:rsid w:val="00042149"/>
    <w:rsid w:val="00044301"/>
    <w:rsid w:val="00046408"/>
    <w:rsid w:val="00052923"/>
    <w:rsid w:val="00053013"/>
    <w:rsid w:val="00054B69"/>
    <w:rsid w:val="000556D2"/>
    <w:rsid w:val="00055E5B"/>
    <w:rsid w:val="00057DE7"/>
    <w:rsid w:val="00060D02"/>
    <w:rsid w:val="00060FF6"/>
    <w:rsid w:val="000616BA"/>
    <w:rsid w:val="000619D6"/>
    <w:rsid w:val="0006201A"/>
    <w:rsid w:val="00066C56"/>
    <w:rsid w:val="000734CC"/>
    <w:rsid w:val="0007431A"/>
    <w:rsid w:val="00074DFE"/>
    <w:rsid w:val="00076E5D"/>
    <w:rsid w:val="000772D5"/>
    <w:rsid w:val="00080F85"/>
    <w:rsid w:val="00081713"/>
    <w:rsid w:val="00082561"/>
    <w:rsid w:val="00082D80"/>
    <w:rsid w:val="0008368C"/>
    <w:rsid w:val="00083871"/>
    <w:rsid w:val="000846F8"/>
    <w:rsid w:val="00085A7F"/>
    <w:rsid w:val="0008677C"/>
    <w:rsid w:val="0009089A"/>
    <w:rsid w:val="00091410"/>
    <w:rsid w:val="00091CB7"/>
    <w:rsid w:val="00093F5C"/>
    <w:rsid w:val="0009482D"/>
    <w:rsid w:val="00095699"/>
    <w:rsid w:val="00096C8C"/>
    <w:rsid w:val="000A0905"/>
    <w:rsid w:val="000A09A2"/>
    <w:rsid w:val="000A2865"/>
    <w:rsid w:val="000A2877"/>
    <w:rsid w:val="000A3F24"/>
    <w:rsid w:val="000A65D2"/>
    <w:rsid w:val="000A736D"/>
    <w:rsid w:val="000A7D75"/>
    <w:rsid w:val="000B183C"/>
    <w:rsid w:val="000B26D3"/>
    <w:rsid w:val="000B5844"/>
    <w:rsid w:val="000B639E"/>
    <w:rsid w:val="000B6EF9"/>
    <w:rsid w:val="000C0DCA"/>
    <w:rsid w:val="000C126C"/>
    <w:rsid w:val="000C164C"/>
    <w:rsid w:val="000C2462"/>
    <w:rsid w:val="000C44B0"/>
    <w:rsid w:val="000C4A12"/>
    <w:rsid w:val="000C51D6"/>
    <w:rsid w:val="000C532D"/>
    <w:rsid w:val="000C574B"/>
    <w:rsid w:val="000C6216"/>
    <w:rsid w:val="000C766C"/>
    <w:rsid w:val="000D3639"/>
    <w:rsid w:val="000D379E"/>
    <w:rsid w:val="000D5CBD"/>
    <w:rsid w:val="000D62A9"/>
    <w:rsid w:val="000D6386"/>
    <w:rsid w:val="000D65C6"/>
    <w:rsid w:val="000D7A1D"/>
    <w:rsid w:val="000E3AB7"/>
    <w:rsid w:val="000E3B64"/>
    <w:rsid w:val="000E4B57"/>
    <w:rsid w:val="000E5D1A"/>
    <w:rsid w:val="000E60F0"/>
    <w:rsid w:val="000E62D3"/>
    <w:rsid w:val="000E7951"/>
    <w:rsid w:val="000F18B1"/>
    <w:rsid w:val="000F1EB6"/>
    <w:rsid w:val="000F5191"/>
    <w:rsid w:val="000F6162"/>
    <w:rsid w:val="00106788"/>
    <w:rsid w:val="00106D8C"/>
    <w:rsid w:val="00107643"/>
    <w:rsid w:val="001115DD"/>
    <w:rsid w:val="00111601"/>
    <w:rsid w:val="001165D4"/>
    <w:rsid w:val="0012162D"/>
    <w:rsid w:val="001227A4"/>
    <w:rsid w:val="00123AF5"/>
    <w:rsid w:val="00123B87"/>
    <w:rsid w:val="00123D78"/>
    <w:rsid w:val="00125BA3"/>
    <w:rsid w:val="0012637E"/>
    <w:rsid w:val="001270D7"/>
    <w:rsid w:val="001271B7"/>
    <w:rsid w:val="00127246"/>
    <w:rsid w:val="001308C4"/>
    <w:rsid w:val="00136857"/>
    <w:rsid w:val="00137552"/>
    <w:rsid w:val="001426AD"/>
    <w:rsid w:val="00144F40"/>
    <w:rsid w:val="00145472"/>
    <w:rsid w:val="001475D0"/>
    <w:rsid w:val="00147B68"/>
    <w:rsid w:val="00151459"/>
    <w:rsid w:val="001526D2"/>
    <w:rsid w:val="0015419A"/>
    <w:rsid w:val="00154DC5"/>
    <w:rsid w:val="00156D6A"/>
    <w:rsid w:val="00157663"/>
    <w:rsid w:val="00157AA5"/>
    <w:rsid w:val="00157B78"/>
    <w:rsid w:val="00160B40"/>
    <w:rsid w:val="0016182C"/>
    <w:rsid w:val="00164D00"/>
    <w:rsid w:val="00171AF1"/>
    <w:rsid w:val="00172E3A"/>
    <w:rsid w:val="00174C68"/>
    <w:rsid w:val="00175ED1"/>
    <w:rsid w:val="00177DC5"/>
    <w:rsid w:val="001802E8"/>
    <w:rsid w:val="00181BEE"/>
    <w:rsid w:val="001839AD"/>
    <w:rsid w:val="00184CE2"/>
    <w:rsid w:val="00184E5F"/>
    <w:rsid w:val="00187103"/>
    <w:rsid w:val="00190969"/>
    <w:rsid w:val="0019355E"/>
    <w:rsid w:val="001937AF"/>
    <w:rsid w:val="00194E07"/>
    <w:rsid w:val="0019607E"/>
    <w:rsid w:val="001964A0"/>
    <w:rsid w:val="00196738"/>
    <w:rsid w:val="00196CB2"/>
    <w:rsid w:val="001A1251"/>
    <w:rsid w:val="001A2AE5"/>
    <w:rsid w:val="001A2C67"/>
    <w:rsid w:val="001A30B8"/>
    <w:rsid w:val="001A4067"/>
    <w:rsid w:val="001A7889"/>
    <w:rsid w:val="001A7D0D"/>
    <w:rsid w:val="001B1F1E"/>
    <w:rsid w:val="001B386C"/>
    <w:rsid w:val="001B5D90"/>
    <w:rsid w:val="001B6732"/>
    <w:rsid w:val="001C02E6"/>
    <w:rsid w:val="001C1F12"/>
    <w:rsid w:val="001C4327"/>
    <w:rsid w:val="001C4A09"/>
    <w:rsid w:val="001C66CA"/>
    <w:rsid w:val="001C67D2"/>
    <w:rsid w:val="001D5B60"/>
    <w:rsid w:val="001D7045"/>
    <w:rsid w:val="001E1D0A"/>
    <w:rsid w:val="001E43CD"/>
    <w:rsid w:val="001F03A3"/>
    <w:rsid w:val="001F183C"/>
    <w:rsid w:val="001F2416"/>
    <w:rsid w:val="001F33DD"/>
    <w:rsid w:val="001F44F2"/>
    <w:rsid w:val="001F6C5F"/>
    <w:rsid w:val="00203D68"/>
    <w:rsid w:val="002066D0"/>
    <w:rsid w:val="00206B63"/>
    <w:rsid w:val="00207278"/>
    <w:rsid w:val="002073E3"/>
    <w:rsid w:val="00213E7C"/>
    <w:rsid w:val="0022020F"/>
    <w:rsid w:val="0022048D"/>
    <w:rsid w:val="00220A6A"/>
    <w:rsid w:val="00222060"/>
    <w:rsid w:val="00222399"/>
    <w:rsid w:val="002228C6"/>
    <w:rsid w:val="002231D8"/>
    <w:rsid w:val="00225372"/>
    <w:rsid w:val="00225B4B"/>
    <w:rsid w:val="0023202C"/>
    <w:rsid w:val="00234176"/>
    <w:rsid w:val="00234711"/>
    <w:rsid w:val="002367A1"/>
    <w:rsid w:val="0023695E"/>
    <w:rsid w:val="00237282"/>
    <w:rsid w:val="002378B5"/>
    <w:rsid w:val="00240330"/>
    <w:rsid w:val="00242E8A"/>
    <w:rsid w:val="002460EB"/>
    <w:rsid w:val="0024627B"/>
    <w:rsid w:val="002509C4"/>
    <w:rsid w:val="00250D32"/>
    <w:rsid w:val="002515AE"/>
    <w:rsid w:val="0025191B"/>
    <w:rsid w:val="00253309"/>
    <w:rsid w:val="0025696C"/>
    <w:rsid w:val="00260E75"/>
    <w:rsid w:val="002623A0"/>
    <w:rsid w:val="0026281F"/>
    <w:rsid w:val="00263236"/>
    <w:rsid w:val="002709AA"/>
    <w:rsid w:val="00272692"/>
    <w:rsid w:val="002740F8"/>
    <w:rsid w:val="0027513E"/>
    <w:rsid w:val="002761AB"/>
    <w:rsid w:val="00276A88"/>
    <w:rsid w:val="002808D3"/>
    <w:rsid w:val="0028321A"/>
    <w:rsid w:val="00283802"/>
    <w:rsid w:val="0028581D"/>
    <w:rsid w:val="00287D97"/>
    <w:rsid w:val="0029019C"/>
    <w:rsid w:val="00290760"/>
    <w:rsid w:val="00294CD0"/>
    <w:rsid w:val="002978AE"/>
    <w:rsid w:val="002A20E9"/>
    <w:rsid w:val="002A3E15"/>
    <w:rsid w:val="002A50FD"/>
    <w:rsid w:val="002A62F2"/>
    <w:rsid w:val="002A642D"/>
    <w:rsid w:val="002A681F"/>
    <w:rsid w:val="002A692D"/>
    <w:rsid w:val="002A722D"/>
    <w:rsid w:val="002B11BF"/>
    <w:rsid w:val="002B1905"/>
    <w:rsid w:val="002B34C4"/>
    <w:rsid w:val="002B50A3"/>
    <w:rsid w:val="002B6881"/>
    <w:rsid w:val="002B6CDF"/>
    <w:rsid w:val="002C0588"/>
    <w:rsid w:val="002C0D8C"/>
    <w:rsid w:val="002C5048"/>
    <w:rsid w:val="002C5721"/>
    <w:rsid w:val="002D3A4C"/>
    <w:rsid w:val="002D58DB"/>
    <w:rsid w:val="002D5D82"/>
    <w:rsid w:val="002D7CAC"/>
    <w:rsid w:val="002E43B4"/>
    <w:rsid w:val="002E4539"/>
    <w:rsid w:val="002F3363"/>
    <w:rsid w:val="002F7BE8"/>
    <w:rsid w:val="003000D1"/>
    <w:rsid w:val="00303CAD"/>
    <w:rsid w:val="00304C88"/>
    <w:rsid w:val="00305F65"/>
    <w:rsid w:val="003069C5"/>
    <w:rsid w:val="00306DE2"/>
    <w:rsid w:val="00306F49"/>
    <w:rsid w:val="00311FC2"/>
    <w:rsid w:val="00313CCA"/>
    <w:rsid w:val="00320E4B"/>
    <w:rsid w:val="00323AD5"/>
    <w:rsid w:val="00323D8D"/>
    <w:rsid w:val="003244E3"/>
    <w:rsid w:val="003268FF"/>
    <w:rsid w:val="003272FC"/>
    <w:rsid w:val="00327A95"/>
    <w:rsid w:val="00330860"/>
    <w:rsid w:val="0033147B"/>
    <w:rsid w:val="003315D6"/>
    <w:rsid w:val="003320AD"/>
    <w:rsid w:val="003346E6"/>
    <w:rsid w:val="00334A21"/>
    <w:rsid w:val="0033559A"/>
    <w:rsid w:val="00335DF5"/>
    <w:rsid w:val="00337F85"/>
    <w:rsid w:val="00337FA9"/>
    <w:rsid w:val="00344AB1"/>
    <w:rsid w:val="00346590"/>
    <w:rsid w:val="00346E1D"/>
    <w:rsid w:val="003474E1"/>
    <w:rsid w:val="00350730"/>
    <w:rsid w:val="0035285F"/>
    <w:rsid w:val="00354249"/>
    <w:rsid w:val="0035517F"/>
    <w:rsid w:val="003568D9"/>
    <w:rsid w:val="0035780C"/>
    <w:rsid w:val="003618D3"/>
    <w:rsid w:val="00362CDC"/>
    <w:rsid w:val="0036319B"/>
    <w:rsid w:val="0036529B"/>
    <w:rsid w:val="003664C0"/>
    <w:rsid w:val="0036755C"/>
    <w:rsid w:val="00367EFF"/>
    <w:rsid w:val="00370819"/>
    <w:rsid w:val="0037123B"/>
    <w:rsid w:val="003716F5"/>
    <w:rsid w:val="003727E7"/>
    <w:rsid w:val="0037345A"/>
    <w:rsid w:val="00373BE7"/>
    <w:rsid w:val="00373C11"/>
    <w:rsid w:val="00374206"/>
    <w:rsid w:val="00374E6F"/>
    <w:rsid w:val="00375E70"/>
    <w:rsid w:val="00377CE2"/>
    <w:rsid w:val="00380593"/>
    <w:rsid w:val="00381262"/>
    <w:rsid w:val="00381EAC"/>
    <w:rsid w:val="003827B9"/>
    <w:rsid w:val="00384D25"/>
    <w:rsid w:val="003914FD"/>
    <w:rsid w:val="0039233B"/>
    <w:rsid w:val="00392487"/>
    <w:rsid w:val="00392C83"/>
    <w:rsid w:val="003943B3"/>
    <w:rsid w:val="003945B0"/>
    <w:rsid w:val="00395E38"/>
    <w:rsid w:val="003960F3"/>
    <w:rsid w:val="0039653B"/>
    <w:rsid w:val="00396EA9"/>
    <w:rsid w:val="00397D70"/>
    <w:rsid w:val="003A11FB"/>
    <w:rsid w:val="003A1CBB"/>
    <w:rsid w:val="003A20B4"/>
    <w:rsid w:val="003A2714"/>
    <w:rsid w:val="003A31C1"/>
    <w:rsid w:val="003A3CB7"/>
    <w:rsid w:val="003A61B1"/>
    <w:rsid w:val="003A75E0"/>
    <w:rsid w:val="003B162D"/>
    <w:rsid w:val="003B1A73"/>
    <w:rsid w:val="003B1BA0"/>
    <w:rsid w:val="003B2985"/>
    <w:rsid w:val="003B3D08"/>
    <w:rsid w:val="003B3D40"/>
    <w:rsid w:val="003B5076"/>
    <w:rsid w:val="003B5C95"/>
    <w:rsid w:val="003B7A0F"/>
    <w:rsid w:val="003C1176"/>
    <w:rsid w:val="003C2623"/>
    <w:rsid w:val="003C2A80"/>
    <w:rsid w:val="003C2B1F"/>
    <w:rsid w:val="003C6598"/>
    <w:rsid w:val="003C6E19"/>
    <w:rsid w:val="003D1278"/>
    <w:rsid w:val="003D12FF"/>
    <w:rsid w:val="003D1D80"/>
    <w:rsid w:val="003D2A3E"/>
    <w:rsid w:val="003D31D0"/>
    <w:rsid w:val="003D3768"/>
    <w:rsid w:val="003E0E9D"/>
    <w:rsid w:val="003E3293"/>
    <w:rsid w:val="003E4780"/>
    <w:rsid w:val="003E518F"/>
    <w:rsid w:val="003E595E"/>
    <w:rsid w:val="003F1578"/>
    <w:rsid w:val="003F159D"/>
    <w:rsid w:val="003F2793"/>
    <w:rsid w:val="003F3695"/>
    <w:rsid w:val="003F4E43"/>
    <w:rsid w:val="003F699A"/>
    <w:rsid w:val="003F75FC"/>
    <w:rsid w:val="003F7E5D"/>
    <w:rsid w:val="004011A0"/>
    <w:rsid w:val="0040160E"/>
    <w:rsid w:val="004016EF"/>
    <w:rsid w:val="004018FA"/>
    <w:rsid w:val="00401CBA"/>
    <w:rsid w:val="0040443B"/>
    <w:rsid w:val="00404564"/>
    <w:rsid w:val="00405E98"/>
    <w:rsid w:val="0040640A"/>
    <w:rsid w:val="00406BB8"/>
    <w:rsid w:val="00407B2F"/>
    <w:rsid w:val="004100B1"/>
    <w:rsid w:val="00411D75"/>
    <w:rsid w:val="00415336"/>
    <w:rsid w:val="00420100"/>
    <w:rsid w:val="0042234B"/>
    <w:rsid w:val="004246F5"/>
    <w:rsid w:val="0043099F"/>
    <w:rsid w:val="00430DBA"/>
    <w:rsid w:val="00431022"/>
    <w:rsid w:val="004317EB"/>
    <w:rsid w:val="00431B09"/>
    <w:rsid w:val="00432842"/>
    <w:rsid w:val="004332A0"/>
    <w:rsid w:val="004338C9"/>
    <w:rsid w:val="004339F2"/>
    <w:rsid w:val="00433DCC"/>
    <w:rsid w:val="004350D6"/>
    <w:rsid w:val="0043514A"/>
    <w:rsid w:val="00435C39"/>
    <w:rsid w:val="00436505"/>
    <w:rsid w:val="0043655A"/>
    <w:rsid w:val="00443BB2"/>
    <w:rsid w:val="00445F42"/>
    <w:rsid w:val="00451DF9"/>
    <w:rsid w:val="00452259"/>
    <w:rsid w:val="004531A8"/>
    <w:rsid w:val="00453369"/>
    <w:rsid w:val="004543C9"/>
    <w:rsid w:val="00454BED"/>
    <w:rsid w:val="004563A8"/>
    <w:rsid w:val="00461A13"/>
    <w:rsid w:val="00462D8F"/>
    <w:rsid w:val="004641E5"/>
    <w:rsid w:val="0046453B"/>
    <w:rsid w:val="0046780F"/>
    <w:rsid w:val="004707DE"/>
    <w:rsid w:val="004714CB"/>
    <w:rsid w:val="00471D05"/>
    <w:rsid w:val="0047290C"/>
    <w:rsid w:val="00473888"/>
    <w:rsid w:val="00473E14"/>
    <w:rsid w:val="004745DE"/>
    <w:rsid w:val="0047488D"/>
    <w:rsid w:val="00476233"/>
    <w:rsid w:val="0047681C"/>
    <w:rsid w:val="00481835"/>
    <w:rsid w:val="00483998"/>
    <w:rsid w:val="0048638D"/>
    <w:rsid w:val="00491F66"/>
    <w:rsid w:val="00492146"/>
    <w:rsid w:val="00492AF2"/>
    <w:rsid w:val="004969A2"/>
    <w:rsid w:val="00497139"/>
    <w:rsid w:val="004A0020"/>
    <w:rsid w:val="004A0F81"/>
    <w:rsid w:val="004A113C"/>
    <w:rsid w:val="004A1569"/>
    <w:rsid w:val="004A2110"/>
    <w:rsid w:val="004A226B"/>
    <w:rsid w:val="004A3012"/>
    <w:rsid w:val="004A3468"/>
    <w:rsid w:val="004A4C07"/>
    <w:rsid w:val="004A695D"/>
    <w:rsid w:val="004A753D"/>
    <w:rsid w:val="004A79C9"/>
    <w:rsid w:val="004B17B8"/>
    <w:rsid w:val="004B1ADD"/>
    <w:rsid w:val="004B3226"/>
    <w:rsid w:val="004B3707"/>
    <w:rsid w:val="004B4BD5"/>
    <w:rsid w:val="004B76A8"/>
    <w:rsid w:val="004C1C40"/>
    <w:rsid w:val="004C2D1A"/>
    <w:rsid w:val="004C4610"/>
    <w:rsid w:val="004C49F1"/>
    <w:rsid w:val="004C4BD7"/>
    <w:rsid w:val="004C525D"/>
    <w:rsid w:val="004C6877"/>
    <w:rsid w:val="004C6AAC"/>
    <w:rsid w:val="004C735D"/>
    <w:rsid w:val="004C7434"/>
    <w:rsid w:val="004D2F2F"/>
    <w:rsid w:val="004D39ED"/>
    <w:rsid w:val="004E037E"/>
    <w:rsid w:val="004E1095"/>
    <w:rsid w:val="004E39DB"/>
    <w:rsid w:val="004F4182"/>
    <w:rsid w:val="00500818"/>
    <w:rsid w:val="00502D17"/>
    <w:rsid w:val="00502E97"/>
    <w:rsid w:val="0050355A"/>
    <w:rsid w:val="00505F2A"/>
    <w:rsid w:val="0050694C"/>
    <w:rsid w:val="00507F98"/>
    <w:rsid w:val="00510A83"/>
    <w:rsid w:val="005126F4"/>
    <w:rsid w:val="005137B3"/>
    <w:rsid w:val="00514F94"/>
    <w:rsid w:val="0051554C"/>
    <w:rsid w:val="005156D3"/>
    <w:rsid w:val="00515EE6"/>
    <w:rsid w:val="00516F9B"/>
    <w:rsid w:val="00517954"/>
    <w:rsid w:val="00520D41"/>
    <w:rsid w:val="00525070"/>
    <w:rsid w:val="0052508F"/>
    <w:rsid w:val="00527366"/>
    <w:rsid w:val="00527EBF"/>
    <w:rsid w:val="005348D0"/>
    <w:rsid w:val="00541D80"/>
    <w:rsid w:val="00544444"/>
    <w:rsid w:val="005451AE"/>
    <w:rsid w:val="00545607"/>
    <w:rsid w:val="005466F6"/>
    <w:rsid w:val="0054709C"/>
    <w:rsid w:val="00547ABD"/>
    <w:rsid w:val="0055071C"/>
    <w:rsid w:val="0055112E"/>
    <w:rsid w:val="00551A9F"/>
    <w:rsid w:val="00551F31"/>
    <w:rsid w:val="005527C6"/>
    <w:rsid w:val="00553971"/>
    <w:rsid w:val="00554AFE"/>
    <w:rsid w:val="00556A2C"/>
    <w:rsid w:val="00556EEC"/>
    <w:rsid w:val="0056133B"/>
    <w:rsid w:val="005621E9"/>
    <w:rsid w:val="005638BE"/>
    <w:rsid w:val="00563F5F"/>
    <w:rsid w:val="0056582E"/>
    <w:rsid w:val="00565ACF"/>
    <w:rsid w:val="00565B74"/>
    <w:rsid w:val="00567DC2"/>
    <w:rsid w:val="005713F9"/>
    <w:rsid w:val="00571BB8"/>
    <w:rsid w:val="0057353E"/>
    <w:rsid w:val="00577C14"/>
    <w:rsid w:val="00580AB6"/>
    <w:rsid w:val="005810D1"/>
    <w:rsid w:val="00582454"/>
    <w:rsid w:val="00582E4B"/>
    <w:rsid w:val="00585F28"/>
    <w:rsid w:val="00586037"/>
    <w:rsid w:val="005875C4"/>
    <w:rsid w:val="005908FC"/>
    <w:rsid w:val="00590FCB"/>
    <w:rsid w:val="005920D2"/>
    <w:rsid w:val="00594814"/>
    <w:rsid w:val="00594AD4"/>
    <w:rsid w:val="00596977"/>
    <w:rsid w:val="005A43CD"/>
    <w:rsid w:val="005A70F8"/>
    <w:rsid w:val="005A7204"/>
    <w:rsid w:val="005B1D55"/>
    <w:rsid w:val="005B2AD5"/>
    <w:rsid w:val="005C1FDB"/>
    <w:rsid w:val="005C3129"/>
    <w:rsid w:val="005C3822"/>
    <w:rsid w:val="005C3CA4"/>
    <w:rsid w:val="005C49C4"/>
    <w:rsid w:val="005C4E09"/>
    <w:rsid w:val="005D2DE7"/>
    <w:rsid w:val="005D3165"/>
    <w:rsid w:val="005D4FCC"/>
    <w:rsid w:val="005D5672"/>
    <w:rsid w:val="005E0DBE"/>
    <w:rsid w:val="005E2103"/>
    <w:rsid w:val="005E349A"/>
    <w:rsid w:val="005E43BD"/>
    <w:rsid w:val="005E4E71"/>
    <w:rsid w:val="005E4F44"/>
    <w:rsid w:val="005E53B7"/>
    <w:rsid w:val="005E53DA"/>
    <w:rsid w:val="005E685D"/>
    <w:rsid w:val="005F3CD3"/>
    <w:rsid w:val="00600207"/>
    <w:rsid w:val="006005B1"/>
    <w:rsid w:val="006005BE"/>
    <w:rsid w:val="00600D2E"/>
    <w:rsid w:val="0060161E"/>
    <w:rsid w:val="00601A0A"/>
    <w:rsid w:val="00607A99"/>
    <w:rsid w:val="00607D23"/>
    <w:rsid w:val="00610798"/>
    <w:rsid w:val="00610C49"/>
    <w:rsid w:val="00612BF3"/>
    <w:rsid w:val="0061362A"/>
    <w:rsid w:val="00613F75"/>
    <w:rsid w:val="006143C4"/>
    <w:rsid w:val="0061448D"/>
    <w:rsid w:val="00616ADE"/>
    <w:rsid w:val="00621C27"/>
    <w:rsid w:val="00622277"/>
    <w:rsid w:val="006237BC"/>
    <w:rsid w:val="006239C0"/>
    <w:rsid w:val="0062683C"/>
    <w:rsid w:val="00631F73"/>
    <w:rsid w:val="0063383A"/>
    <w:rsid w:val="0063442E"/>
    <w:rsid w:val="00634AB7"/>
    <w:rsid w:val="00637322"/>
    <w:rsid w:val="00640D3B"/>
    <w:rsid w:val="00641012"/>
    <w:rsid w:val="00643075"/>
    <w:rsid w:val="00644D9B"/>
    <w:rsid w:val="006478F5"/>
    <w:rsid w:val="00652FB9"/>
    <w:rsid w:val="00654336"/>
    <w:rsid w:val="00655941"/>
    <w:rsid w:val="0066019F"/>
    <w:rsid w:val="00661A28"/>
    <w:rsid w:val="00662870"/>
    <w:rsid w:val="006637AA"/>
    <w:rsid w:val="006658D5"/>
    <w:rsid w:val="00666226"/>
    <w:rsid w:val="00667D36"/>
    <w:rsid w:val="0067123A"/>
    <w:rsid w:val="006735FA"/>
    <w:rsid w:val="006751CB"/>
    <w:rsid w:val="00675FBE"/>
    <w:rsid w:val="006824D5"/>
    <w:rsid w:val="00683657"/>
    <w:rsid w:val="00683E37"/>
    <w:rsid w:val="00685FDD"/>
    <w:rsid w:val="006863B1"/>
    <w:rsid w:val="00686459"/>
    <w:rsid w:val="006877EA"/>
    <w:rsid w:val="0068786C"/>
    <w:rsid w:val="00687987"/>
    <w:rsid w:val="006912DA"/>
    <w:rsid w:val="00692546"/>
    <w:rsid w:val="00692A3A"/>
    <w:rsid w:val="00695C0D"/>
    <w:rsid w:val="00697321"/>
    <w:rsid w:val="00697559"/>
    <w:rsid w:val="006A0A1E"/>
    <w:rsid w:val="006A179D"/>
    <w:rsid w:val="006A395C"/>
    <w:rsid w:val="006A54FF"/>
    <w:rsid w:val="006B3DB3"/>
    <w:rsid w:val="006B4ADA"/>
    <w:rsid w:val="006B6A59"/>
    <w:rsid w:val="006B736D"/>
    <w:rsid w:val="006B74CE"/>
    <w:rsid w:val="006C16D1"/>
    <w:rsid w:val="006C3575"/>
    <w:rsid w:val="006C4BF8"/>
    <w:rsid w:val="006C4CD5"/>
    <w:rsid w:val="006C4D1D"/>
    <w:rsid w:val="006C6B6A"/>
    <w:rsid w:val="006D1A58"/>
    <w:rsid w:val="006D56E8"/>
    <w:rsid w:val="006D58DB"/>
    <w:rsid w:val="006E277B"/>
    <w:rsid w:val="006E5695"/>
    <w:rsid w:val="006E6257"/>
    <w:rsid w:val="006E7043"/>
    <w:rsid w:val="006E7677"/>
    <w:rsid w:val="006E77EB"/>
    <w:rsid w:val="006E7AE8"/>
    <w:rsid w:val="006E7CEB"/>
    <w:rsid w:val="006F40C8"/>
    <w:rsid w:val="006F427C"/>
    <w:rsid w:val="006F5222"/>
    <w:rsid w:val="006F65AE"/>
    <w:rsid w:val="00700775"/>
    <w:rsid w:val="007008B8"/>
    <w:rsid w:val="007016CF"/>
    <w:rsid w:val="00705131"/>
    <w:rsid w:val="007068CF"/>
    <w:rsid w:val="00706A2D"/>
    <w:rsid w:val="00711778"/>
    <w:rsid w:val="00714C5B"/>
    <w:rsid w:val="00716022"/>
    <w:rsid w:val="0071677F"/>
    <w:rsid w:val="007169AF"/>
    <w:rsid w:val="00717400"/>
    <w:rsid w:val="00723096"/>
    <w:rsid w:val="007273A2"/>
    <w:rsid w:val="00732C08"/>
    <w:rsid w:val="00733CA7"/>
    <w:rsid w:val="00734059"/>
    <w:rsid w:val="0073428E"/>
    <w:rsid w:val="00734885"/>
    <w:rsid w:val="00735E6A"/>
    <w:rsid w:val="0073675A"/>
    <w:rsid w:val="007405B4"/>
    <w:rsid w:val="00740A02"/>
    <w:rsid w:val="00741052"/>
    <w:rsid w:val="007431CC"/>
    <w:rsid w:val="00743AE9"/>
    <w:rsid w:val="00743B64"/>
    <w:rsid w:val="00747F21"/>
    <w:rsid w:val="0075199B"/>
    <w:rsid w:val="00751AAD"/>
    <w:rsid w:val="00751B34"/>
    <w:rsid w:val="00755543"/>
    <w:rsid w:val="00755F94"/>
    <w:rsid w:val="00760073"/>
    <w:rsid w:val="007602E5"/>
    <w:rsid w:val="00763808"/>
    <w:rsid w:val="0076668D"/>
    <w:rsid w:val="00767FC8"/>
    <w:rsid w:val="007701F0"/>
    <w:rsid w:val="007706C1"/>
    <w:rsid w:val="007707B8"/>
    <w:rsid w:val="00770C96"/>
    <w:rsid w:val="007713C0"/>
    <w:rsid w:val="0077228C"/>
    <w:rsid w:val="00773221"/>
    <w:rsid w:val="007765BA"/>
    <w:rsid w:val="00776DDB"/>
    <w:rsid w:val="00777C0B"/>
    <w:rsid w:val="00780792"/>
    <w:rsid w:val="007807D9"/>
    <w:rsid w:val="007827FB"/>
    <w:rsid w:val="00782F80"/>
    <w:rsid w:val="0078483F"/>
    <w:rsid w:val="007875C9"/>
    <w:rsid w:val="007904B3"/>
    <w:rsid w:val="007908E8"/>
    <w:rsid w:val="007913A9"/>
    <w:rsid w:val="00791439"/>
    <w:rsid w:val="00792CD4"/>
    <w:rsid w:val="007944E4"/>
    <w:rsid w:val="007946C4"/>
    <w:rsid w:val="007948FC"/>
    <w:rsid w:val="0079495C"/>
    <w:rsid w:val="007966E0"/>
    <w:rsid w:val="00796E17"/>
    <w:rsid w:val="007A36A0"/>
    <w:rsid w:val="007A4A7D"/>
    <w:rsid w:val="007A4ED8"/>
    <w:rsid w:val="007A63E5"/>
    <w:rsid w:val="007A7835"/>
    <w:rsid w:val="007B0356"/>
    <w:rsid w:val="007B087C"/>
    <w:rsid w:val="007B1212"/>
    <w:rsid w:val="007B184D"/>
    <w:rsid w:val="007B22EA"/>
    <w:rsid w:val="007B35B5"/>
    <w:rsid w:val="007B4918"/>
    <w:rsid w:val="007B56AC"/>
    <w:rsid w:val="007B7C1C"/>
    <w:rsid w:val="007C0240"/>
    <w:rsid w:val="007C1157"/>
    <w:rsid w:val="007C397B"/>
    <w:rsid w:val="007C3BC7"/>
    <w:rsid w:val="007C560B"/>
    <w:rsid w:val="007C6A22"/>
    <w:rsid w:val="007C7964"/>
    <w:rsid w:val="007D0EB1"/>
    <w:rsid w:val="007D10BF"/>
    <w:rsid w:val="007D382D"/>
    <w:rsid w:val="007D43A1"/>
    <w:rsid w:val="007D50D0"/>
    <w:rsid w:val="007D6102"/>
    <w:rsid w:val="007D6CD4"/>
    <w:rsid w:val="007D71AF"/>
    <w:rsid w:val="007E4800"/>
    <w:rsid w:val="007E52EA"/>
    <w:rsid w:val="007E595A"/>
    <w:rsid w:val="007E7F1C"/>
    <w:rsid w:val="007F160A"/>
    <w:rsid w:val="007F3C26"/>
    <w:rsid w:val="007F44EC"/>
    <w:rsid w:val="007F53C8"/>
    <w:rsid w:val="00800ADD"/>
    <w:rsid w:val="00802E33"/>
    <w:rsid w:val="00802FBC"/>
    <w:rsid w:val="00804634"/>
    <w:rsid w:val="008048B5"/>
    <w:rsid w:val="00804A16"/>
    <w:rsid w:val="00804A49"/>
    <w:rsid w:val="008052C1"/>
    <w:rsid w:val="00805699"/>
    <w:rsid w:val="008064A9"/>
    <w:rsid w:val="008100EF"/>
    <w:rsid w:val="0081123F"/>
    <w:rsid w:val="00812D8D"/>
    <w:rsid w:val="00816C48"/>
    <w:rsid w:val="0081715B"/>
    <w:rsid w:val="00822D21"/>
    <w:rsid w:val="00824F5C"/>
    <w:rsid w:val="00827318"/>
    <w:rsid w:val="0083014A"/>
    <w:rsid w:val="00832C88"/>
    <w:rsid w:val="00832F4C"/>
    <w:rsid w:val="00837E99"/>
    <w:rsid w:val="00837FFA"/>
    <w:rsid w:val="008408A7"/>
    <w:rsid w:val="00840BFB"/>
    <w:rsid w:val="00845A0F"/>
    <w:rsid w:val="00851DE6"/>
    <w:rsid w:val="008549BC"/>
    <w:rsid w:val="00854A07"/>
    <w:rsid w:val="00860504"/>
    <w:rsid w:val="0086124E"/>
    <w:rsid w:val="008630FC"/>
    <w:rsid w:val="00865125"/>
    <w:rsid w:val="00870862"/>
    <w:rsid w:val="0087285D"/>
    <w:rsid w:val="008729A9"/>
    <w:rsid w:val="00873194"/>
    <w:rsid w:val="008744BA"/>
    <w:rsid w:val="00874509"/>
    <w:rsid w:val="00874E75"/>
    <w:rsid w:val="00880CA5"/>
    <w:rsid w:val="008822E5"/>
    <w:rsid w:val="00882F90"/>
    <w:rsid w:val="00883DBB"/>
    <w:rsid w:val="00884E32"/>
    <w:rsid w:val="00887030"/>
    <w:rsid w:val="008924F5"/>
    <w:rsid w:val="00895165"/>
    <w:rsid w:val="008956CE"/>
    <w:rsid w:val="0089749F"/>
    <w:rsid w:val="008A024D"/>
    <w:rsid w:val="008A02F2"/>
    <w:rsid w:val="008A08A4"/>
    <w:rsid w:val="008A39CC"/>
    <w:rsid w:val="008A4E3F"/>
    <w:rsid w:val="008B13C4"/>
    <w:rsid w:val="008B68C5"/>
    <w:rsid w:val="008B7866"/>
    <w:rsid w:val="008C1193"/>
    <w:rsid w:val="008C1875"/>
    <w:rsid w:val="008C250F"/>
    <w:rsid w:val="008C2BDD"/>
    <w:rsid w:val="008C6551"/>
    <w:rsid w:val="008C67E6"/>
    <w:rsid w:val="008D0579"/>
    <w:rsid w:val="008D0895"/>
    <w:rsid w:val="008D0B0F"/>
    <w:rsid w:val="008D3B73"/>
    <w:rsid w:val="008D6334"/>
    <w:rsid w:val="008D641F"/>
    <w:rsid w:val="008E0BC0"/>
    <w:rsid w:val="008E0D4D"/>
    <w:rsid w:val="008E1E41"/>
    <w:rsid w:val="008E32F3"/>
    <w:rsid w:val="008E371E"/>
    <w:rsid w:val="008E63BF"/>
    <w:rsid w:val="008E6D7E"/>
    <w:rsid w:val="008E6DAB"/>
    <w:rsid w:val="008F1977"/>
    <w:rsid w:val="008F4135"/>
    <w:rsid w:val="00901191"/>
    <w:rsid w:val="0090549A"/>
    <w:rsid w:val="00905BD2"/>
    <w:rsid w:val="00910EC7"/>
    <w:rsid w:val="009111C1"/>
    <w:rsid w:val="00911E41"/>
    <w:rsid w:val="0091252F"/>
    <w:rsid w:val="009127E3"/>
    <w:rsid w:val="00912DB0"/>
    <w:rsid w:val="009133F2"/>
    <w:rsid w:val="009134A3"/>
    <w:rsid w:val="0091412F"/>
    <w:rsid w:val="009155F8"/>
    <w:rsid w:val="00917F31"/>
    <w:rsid w:val="0092021E"/>
    <w:rsid w:val="00923F8F"/>
    <w:rsid w:val="00924955"/>
    <w:rsid w:val="009317FA"/>
    <w:rsid w:val="00934100"/>
    <w:rsid w:val="00937493"/>
    <w:rsid w:val="00941CD8"/>
    <w:rsid w:val="00946BAA"/>
    <w:rsid w:val="00950852"/>
    <w:rsid w:val="00950DAE"/>
    <w:rsid w:val="0095464E"/>
    <w:rsid w:val="00954A97"/>
    <w:rsid w:val="0096136A"/>
    <w:rsid w:val="00963C24"/>
    <w:rsid w:val="00963FED"/>
    <w:rsid w:val="0097264F"/>
    <w:rsid w:val="009743CE"/>
    <w:rsid w:val="00974B18"/>
    <w:rsid w:val="009760B5"/>
    <w:rsid w:val="0097747F"/>
    <w:rsid w:val="00981F9A"/>
    <w:rsid w:val="009842AF"/>
    <w:rsid w:val="0098590F"/>
    <w:rsid w:val="009863D4"/>
    <w:rsid w:val="00986D7E"/>
    <w:rsid w:val="00987962"/>
    <w:rsid w:val="00987AB9"/>
    <w:rsid w:val="00993772"/>
    <w:rsid w:val="00996D62"/>
    <w:rsid w:val="00996F1C"/>
    <w:rsid w:val="009971E1"/>
    <w:rsid w:val="009A1552"/>
    <w:rsid w:val="009A1BB4"/>
    <w:rsid w:val="009A1C67"/>
    <w:rsid w:val="009A24F5"/>
    <w:rsid w:val="009A2C1E"/>
    <w:rsid w:val="009A33DC"/>
    <w:rsid w:val="009A3C06"/>
    <w:rsid w:val="009A59A2"/>
    <w:rsid w:val="009A5EEF"/>
    <w:rsid w:val="009B08C3"/>
    <w:rsid w:val="009B112F"/>
    <w:rsid w:val="009B2E56"/>
    <w:rsid w:val="009B3A93"/>
    <w:rsid w:val="009B3E64"/>
    <w:rsid w:val="009B3EEF"/>
    <w:rsid w:val="009B4284"/>
    <w:rsid w:val="009B57C0"/>
    <w:rsid w:val="009B6E6C"/>
    <w:rsid w:val="009C021A"/>
    <w:rsid w:val="009C0979"/>
    <w:rsid w:val="009C2D55"/>
    <w:rsid w:val="009C2E6A"/>
    <w:rsid w:val="009C6EA2"/>
    <w:rsid w:val="009D013B"/>
    <w:rsid w:val="009D7A50"/>
    <w:rsid w:val="009E107C"/>
    <w:rsid w:val="009E1DC0"/>
    <w:rsid w:val="009E290C"/>
    <w:rsid w:val="009E2E8D"/>
    <w:rsid w:val="009E2FA1"/>
    <w:rsid w:val="009E3395"/>
    <w:rsid w:val="009E5AAC"/>
    <w:rsid w:val="009E6131"/>
    <w:rsid w:val="009E63B5"/>
    <w:rsid w:val="009E652B"/>
    <w:rsid w:val="009F146C"/>
    <w:rsid w:val="009F1A9A"/>
    <w:rsid w:val="009F50F7"/>
    <w:rsid w:val="009F5BDB"/>
    <w:rsid w:val="009F7359"/>
    <w:rsid w:val="009F7478"/>
    <w:rsid w:val="00A01961"/>
    <w:rsid w:val="00A022DB"/>
    <w:rsid w:val="00A03F30"/>
    <w:rsid w:val="00A03FDD"/>
    <w:rsid w:val="00A0443C"/>
    <w:rsid w:val="00A06E06"/>
    <w:rsid w:val="00A1251A"/>
    <w:rsid w:val="00A12A33"/>
    <w:rsid w:val="00A12BB0"/>
    <w:rsid w:val="00A13FA9"/>
    <w:rsid w:val="00A14DB0"/>
    <w:rsid w:val="00A1569C"/>
    <w:rsid w:val="00A15AEF"/>
    <w:rsid w:val="00A23C34"/>
    <w:rsid w:val="00A26557"/>
    <w:rsid w:val="00A272AC"/>
    <w:rsid w:val="00A27778"/>
    <w:rsid w:val="00A31473"/>
    <w:rsid w:val="00A31A95"/>
    <w:rsid w:val="00A33770"/>
    <w:rsid w:val="00A3480E"/>
    <w:rsid w:val="00A358AB"/>
    <w:rsid w:val="00A37064"/>
    <w:rsid w:val="00A40184"/>
    <w:rsid w:val="00A409D8"/>
    <w:rsid w:val="00A440FC"/>
    <w:rsid w:val="00A44365"/>
    <w:rsid w:val="00A44829"/>
    <w:rsid w:val="00A459E1"/>
    <w:rsid w:val="00A45A3A"/>
    <w:rsid w:val="00A45EA4"/>
    <w:rsid w:val="00A46CEF"/>
    <w:rsid w:val="00A470D5"/>
    <w:rsid w:val="00A508EB"/>
    <w:rsid w:val="00A51A36"/>
    <w:rsid w:val="00A521CE"/>
    <w:rsid w:val="00A52781"/>
    <w:rsid w:val="00A53455"/>
    <w:rsid w:val="00A5404B"/>
    <w:rsid w:val="00A54B07"/>
    <w:rsid w:val="00A57115"/>
    <w:rsid w:val="00A575CC"/>
    <w:rsid w:val="00A60A89"/>
    <w:rsid w:val="00A6354A"/>
    <w:rsid w:val="00A651C8"/>
    <w:rsid w:val="00A67B8D"/>
    <w:rsid w:val="00A70867"/>
    <w:rsid w:val="00A729E7"/>
    <w:rsid w:val="00A7371A"/>
    <w:rsid w:val="00A74FEF"/>
    <w:rsid w:val="00A753DC"/>
    <w:rsid w:val="00A76997"/>
    <w:rsid w:val="00A8100C"/>
    <w:rsid w:val="00A817C0"/>
    <w:rsid w:val="00A825FC"/>
    <w:rsid w:val="00A83082"/>
    <w:rsid w:val="00A8419F"/>
    <w:rsid w:val="00A84227"/>
    <w:rsid w:val="00A85928"/>
    <w:rsid w:val="00A85AB6"/>
    <w:rsid w:val="00A862C5"/>
    <w:rsid w:val="00A865EC"/>
    <w:rsid w:val="00A86975"/>
    <w:rsid w:val="00A910FC"/>
    <w:rsid w:val="00A92823"/>
    <w:rsid w:val="00A93F2F"/>
    <w:rsid w:val="00A9561F"/>
    <w:rsid w:val="00A96A4F"/>
    <w:rsid w:val="00A974D4"/>
    <w:rsid w:val="00AA08B3"/>
    <w:rsid w:val="00AA0D8E"/>
    <w:rsid w:val="00AA0DCE"/>
    <w:rsid w:val="00AA0FBA"/>
    <w:rsid w:val="00AA168B"/>
    <w:rsid w:val="00AA2FF1"/>
    <w:rsid w:val="00AA32C8"/>
    <w:rsid w:val="00AA7041"/>
    <w:rsid w:val="00AA7C6F"/>
    <w:rsid w:val="00AB0029"/>
    <w:rsid w:val="00AB077E"/>
    <w:rsid w:val="00AB1BBE"/>
    <w:rsid w:val="00AB61D2"/>
    <w:rsid w:val="00AC0529"/>
    <w:rsid w:val="00AC48E8"/>
    <w:rsid w:val="00AD204A"/>
    <w:rsid w:val="00AD4164"/>
    <w:rsid w:val="00AD4964"/>
    <w:rsid w:val="00AE0A28"/>
    <w:rsid w:val="00AE2051"/>
    <w:rsid w:val="00AE21F6"/>
    <w:rsid w:val="00AE4E8C"/>
    <w:rsid w:val="00AF0EE9"/>
    <w:rsid w:val="00AF1BE1"/>
    <w:rsid w:val="00AF20EC"/>
    <w:rsid w:val="00AF5881"/>
    <w:rsid w:val="00B0214E"/>
    <w:rsid w:val="00B033C1"/>
    <w:rsid w:val="00B03A50"/>
    <w:rsid w:val="00B04309"/>
    <w:rsid w:val="00B077F3"/>
    <w:rsid w:val="00B10F0F"/>
    <w:rsid w:val="00B12372"/>
    <w:rsid w:val="00B13C8B"/>
    <w:rsid w:val="00B13F02"/>
    <w:rsid w:val="00B164CE"/>
    <w:rsid w:val="00B1696E"/>
    <w:rsid w:val="00B16B55"/>
    <w:rsid w:val="00B16E41"/>
    <w:rsid w:val="00B17286"/>
    <w:rsid w:val="00B2231A"/>
    <w:rsid w:val="00B22E3F"/>
    <w:rsid w:val="00B255C0"/>
    <w:rsid w:val="00B259AA"/>
    <w:rsid w:val="00B270CE"/>
    <w:rsid w:val="00B30433"/>
    <w:rsid w:val="00B321EC"/>
    <w:rsid w:val="00B32FF9"/>
    <w:rsid w:val="00B3533A"/>
    <w:rsid w:val="00B35911"/>
    <w:rsid w:val="00B36ECE"/>
    <w:rsid w:val="00B37BAD"/>
    <w:rsid w:val="00B40EFC"/>
    <w:rsid w:val="00B415B3"/>
    <w:rsid w:val="00B41FE3"/>
    <w:rsid w:val="00B424E6"/>
    <w:rsid w:val="00B443FD"/>
    <w:rsid w:val="00B44D0E"/>
    <w:rsid w:val="00B471DF"/>
    <w:rsid w:val="00B503D9"/>
    <w:rsid w:val="00B51AC6"/>
    <w:rsid w:val="00B536BA"/>
    <w:rsid w:val="00B5461C"/>
    <w:rsid w:val="00B54D78"/>
    <w:rsid w:val="00B556A7"/>
    <w:rsid w:val="00B57E5C"/>
    <w:rsid w:val="00B6743E"/>
    <w:rsid w:val="00B6767D"/>
    <w:rsid w:val="00B70943"/>
    <w:rsid w:val="00B71CEB"/>
    <w:rsid w:val="00B76006"/>
    <w:rsid w:val="00B7726C"/>
    <w:rsid w:val="00B772A6"/>
    <w:rsid w:val="00B805F2"/>
    <w:rsid w:val="00B80EDB"/>
    <w:rsid w:val="00B84F31"/>
    <w:rsid w:val="00B85627"/>
    <w:rsid w:val="00B866CA"/>
    <w:rsid w:val="00B901DB"/>
    <w:rsid w:val="00B90A3E"/>
    <w:rsid w:val="00B94AF2"/>
    <w:rsid w:val="00B96B5B"/>
    <w:rsid w:val="00BA1190"/>
    <w:rsid w:val="00BA146D"/>
    <w:rsid w:val="00BA2AE4"/>
    <w:rsid w:val="00BA332A"/>
    <w:rsid w:val="00BA578E"/>
    <w:rsid w:val="00BB1302"/>
    <w:rsid w:val="00BB2A58"/>
    <w:rsid w:val="00BB35B5"/>
    <w:rsid w:val="00BB629F"/>
    <w:rsid w:val="00BB6A5E"/>
    <w:rsid w:val="00BB7DE1"/>
    <w:rsid w:val="00BC10FA"/>
    <w:rsid w:val="00BC1CBF"/>
    <w:rsid w:val="00BC2EA8"/>
    <w:rsid w:val="00BC3434"/>
    <w:rsid w:val="00BC381B"/>
    <w:rsid w:val="00BC3E75"/>
    <w:rsid w:val="00BC6FE9"/>
    <w:rsid w:val="00BC7575"/>
    <w:rsid w:val="00BC7677"/>
    <w:rsid w:val="00BD2DCA"/>
    <w:rsid w:val="00BD3115"/>
    <w:rsid w:val="00BE0FFD"/>
    <w:rsid w:val="00BE47A8"/>
    <w:rsid w:val="00BE4E23"/>
    <w:rsid w:val="00BE50FF"/>
    <w:rsid w:val="00BE7A2B"/>
    <w:rsid w:val="00BF0C13"/>
    <w:rsid w:val="00BF3037"/>
    <w:rsid w:val="00BF45D6"/>
    <w:rsid w:val="00BF54A1"/>
    <w:rsid w:val="00BF55F3"/>
    <w:rsid w:val="00C0032E"/>
    <w:rsid w:val="00C0050A"/>
    <w:rsid w:val="00C00B31"/>
    <w:rsid w:val="00C0261E"/>
    <w:rsid w:val="00C02F33"/>
    <w:rsid w:val="00C05517"/>
    <w:rsid w:val="00C100A3"/>
    <w:rsid w:val="00C112F7"/>
    <w:rsid w:val="00C124CE"/>
    <w:rsid w:val="00C129C2"/>
    <w:rsid w:val="00C15D1A"/>
    <w:rsid w:val="00C17220"/>
    <w:rsid w:val="00C22DEF"/>
    <w:rsid w:val="00C238E6"/>
    <w:rsid w:val="00C256AD"/>
    <w:rsid w:val="00C277A9"/>
    <w:rsid w:val="00C300BD"/>
    <w:rsid w:val="00C32BA6"/>
    <w:rsid w:val="00C34946"/>
    <w:rsid w:val="00C34F8E"/>
    <w:rsid w:val="00C36D37"/>
    <w:rsid w:val="00C37BED"/>
    <w:rsid w:val="00C418DD"/>
    <w:rsid w:val="00C41F3C"/>
    <w:rsid w:val="00C431CE"/>
    <w:rsid w:val="00C440DB"/>
    <w:rsid w:val="00C445BF"/>
    <w:rsid w:val="00C45902"/>
    <w:rsid w:val="00C5191F"/>
    <w:rsid w:val="00C52299"/>
    <w:rsid w:val="00C52B73"/>
    <w:rsid w:val="00C530AB"/>
    <w:rsid w:val="00C55596"/>
    <w:rsid w:val="00C561B6"/>
    <w:rsid w:val="00C57DBC"/>
    <w:rsid w:val="00C60C85"/>
    <w:rsid w:val="00C61E28"/>
    <w:rsid w:val="00C62585"/>
    <w:rsid w:val="00C65B3A"/>
    <w:rsid w:val="00C676A2"/>
    <w:rsid w:val="00C712D6"/>
    <w:rsid w:val="00C7130A"/>
    <w:rsid w:val="00C7294D"/>
    <w:rsid w:val="00C732A1"/>
    <w:rsid w:val="00C73BEA"/>
    <w:rsid w:val="00C73CE2"/>
    <w:rsid w:val="00C76DC6"/>
    <w:rsid w:val="00C773D2"/>
    <w:rsid w:val="00C80C25"/>
    <w:rsid w:val="00C8282D"/>
    <w:rsid w:val="00C83C9D"/>
    <w:rsid w:val="00C86561"/>
    <w:rsid w:val="00C86C50"/>
    <w:rsid w:val="00C87FCD"/>
    <w:rsid w:val="00C9582E"/>
    <w:rsid w:val="00C95E10"/>
    <w:rsid w:val="00C962BC"/>
    <w:rsid w:val="00C97AF9"/>
    <w:rsid w:val="00CA1329"/>
    <w:rsid w:val="00CA24C1"/>
    <w:rsid w:val="00CA4AF7"/>
    <w:rsid w:val="00CB061E"/>
    <w:rsid w:val="00CB1118"/>
    <w:rsid w:val="00CB1A21"/>
    <w:rsid w:val="00CB2E5B"/>
    <w:rsid w:val="00CB6613"/>
    <w:rsid w:val="00CB6894"/>
    <w:rsid w:val="00CB743A"/>
    <w:rsid w:val="00CC04A7"/>
    <w:rsid w:val="00CC3A21"/>
    <w:rsid w:val="00CC4901"/>
    <w:rsid w:val="00CC771A"/>
    <w:rsid w:val="00CD010E"/>
    <w:rsid w:val="00CD47C0"/>
    <w:rsid w:val="00CD575A"/>
    <w:rsid w:val="00CD68E6"/>
    <w:rsid w:val="00CD7080"/>
    <w:rsid w:val="00CD7A7E"/>
    <w:rsid w:val="00CE101B"/>
    <w:rsid w:val="00CE17AD"/>
    <w:rsid w:val="00CE1F4C"/>
    <w:rsid w:val="00CE4C5E"/>
    <w:rsid w:val="00CE6C23"/>
    <w:rsid w:val="00CE722C"/>
    <w:rsid w:val="00CE7C73"/>
    <w:rsid w:val="00CF382C"/>
    <w:rsid w:val="00CF3E44"/>
    <w:rsid w:val="00CF42EA"/>
    <w:rsid w:val="00CF43A9"/>
    <w:rsid w:val="00CF43CF"/>
    <w:rsid w:val="00CF59AC"/>
    <w:rsid w:val="00CF79B6"/>
    <w:rsid w:val="00CF7A3A"/>
    <w:rsid w:val="00CF7D09"/>
    <w:rsid w:val="00D03424"/>
    <w:rsid w:val="00D03640"/>
    <w:rsid w:val="00D042DF"/>
    <w:rsid w:val="00D04847"/>
    <w:rsid w:val="00D04D86"/>
    <w:rsid w:val="00D0686E"/>
    <w:rsid w:val="00D13005"/>
    <w:rsid w:val="00D13CF9"/>
    <w:rsid w:val="00D14FFB"/>
    <w:rsid w:val="00D16406"/>
    <w:rsid w:val="00D16AD6"/>
    <w:rsid w:val="00D17211"/>
    <w:rsid w:val="00D23057"/>
    <w:rsid w:val="00D25E81"/>
    <w:rsid w:val="00D25EEA"/>
    <w:rsid w:val="00D26E21"/>
    <w:rsid w:val="00D2734C"/>
    <w:rsid w:val="00D3217A"/>
    <w:rsid w:val="00D3229A"/>
    <w:rsid w:val="00D32745"/>
    <w:rsid w:val="00D35409"/>
    <w:rsid w:val="00D35551"/>
    <w:rsid w:val="00D35D4B"/>
    <w:rsid w:val="00D3675B"/>
    <w:rsid w:val="00D40C37"/>
    <w:rsid w:val="00D414DE"/>
    <w:rsid w:val="00D44F27"/>
    <w:rsid w:val="00D47BC3"/>
    <w:rsid w:val="00D47BC7"/>
    <w:rsid w:val="00D5232F"/>
    <w:rsid w:val="00D55E82"/>
    <w:rsid w:val="00D62238"/>
    <w:rsid w:val="00D635C7"/>
    <w:rsid w:val="00D6432D"/>
    <w:rsid w:val="00D65A90"/>
    <w:rsid w:val="00D70410"/>
    <w:rsid w:val="00D7722F"/>
    <w:rsid w:val="00D80B38"/>
    <w:rsid w:val="00D823E7"/>
    <w:rsid w:val="00D83C88"/>
    <w:rsid w:val="00D85562"/>
    <w:rsid w:val="00D86454"/>
    <w:rsid w:val="00D86585"/>
    <w:rsid w:val="00D90C48"/>
    <w:rsid w:val="00D9274E"/>
    <w:rsid w:val="00D9317B"/>
    <w:rsid w:val="00D9407E"/>
    <w:rsid w:val="00D941D6"/>
    <w:rsid w:val="00D94FE8"/>
    <w:rsid w:val="00DA13F4"/>
    <w:rsid w:val="00DA175D"/>
    <w:rsid w:val="00DA3FF7"/>
    <w:rsid w:val="00DA6878"/>
    <w:rsid w:val="00DA71FE"/>
    <w:rsid w:val="00DA72D0"/>
    <w:rsid w:val="00DA7726"/>
    <w:rsid w:val="00DB12ED"/>
    <w:rsid w:val="00DB2492"/>
    <w:rsid w:val="00DB32CB"/>
    <w:rsid w:val="00DB37E1"/>
    <w:rsid w:val="00DB59BF"/>
    <w:rsid w:val="00DB64A5"/>
    <w:rsid w:val="00DB6A94"/>
    <w:rsid w:val="00DC2482"/>
    <w:rsid w:val="00DC3577"/>
    <w:rsid w:val="00DC36A5"/>
    <w:rsid w:val="00DC73D5"/>
    <w:rsid w:val="00DC7B69"/>
    <w:rsid w:val="00DD17F4"/>
    <w:rsid w:val="00DD469B"/>
    <w:rsid w:val="00DD5142"/>
    <w:rsid w:val="00DD586B"/>
    <w:rsid w:val="00DD5F6F"/>
    <w:rsid w:val="00DD732B"/>
    <w:rsid w:val="00DD7881"/>
    <w:rsid w:val="00DD78D0"/>
    <w:rsid w:val="00DE7984"/>
    <w:rsid w:val="00DF0638"/>
    <w:rsid w:val="00DF3068"/>
    <w:rsid w:val="00DF31D7"/>
    <w:rsid w:val="00DF4DE8"/>
    <w:rsid w:val="00E008BB"/>
    <w:rsid w:val="00E01A8C"/>
    <w:rsid w:val="00E02058"/>
    <w:rsid w:val="00E02CAE"/>
    <w:rsid w:val="00E0531C"/>
    <w:rsid w:val="00E055E4"/>
    <w:rsid w:val="00E059E1"/>
    <w:rsid w:val="00E05C18"/>
    <w:rsid w:val="00E10028"/>
    <w:rsid w:val="00E121B6"/>
    <w:rsid w:val="00E14A1D"/>
    <w:rsid w:val="00E14B4A"/>
    <w:rsid w:val="00E14DA0"/>
    <w:rsid w:val="00E221E9"/>
    <w:rsid w:val="00E232E0"/>
    <w:rsid w:val="00E24A51"/>
    <w:rsid w:val="00E25E46"/>
    <w:rsid w:val="00E321A6"/>
    <w:rsid w:val="00E35433"/>
    <w:rsid w:val="00E36CCD"/>
    <w:rsid w:val="00E40FEE"/>
    <w:rsid w:val="00E4144E"/>
    <w:rsid w:val="00E42804"/>
    <w:rsid w:val="00E50E80"/>
    <w:rsid w:val="00E5151E"/>
    <w:rsid w:val="00E53018"/>
    <w:rsid w:val="00E541DD"/>
    <w:rsid w:val="00E558FB"/>
    <w:rsid w:val="00E55A1B"/>
    <w:rsid w:val="00E5700A"/>
    <w:rsid w:val="00E577DC"/>
    <w:rsid w:val="00E6277F"/>
    <w:rsid w:val="00E63641"/>
    <w:rsid w:val="00E64DDD"/>
    <w:rsid w:val="00E73AC8"/>
    <w:rsid w:val="00E754F3"/>
    <w:rsid w:val="00E77792"/>
    <w:rsid w:val="00E80333"/>
    <w:rsid w:val="00E805C9"/>
    <w:rsid w:val="00E820BC"/>
    <w:rsid w:val="00E83FA4"/>
    <w:rsid w:val="00E901A0"/>
    <w:rsid w:val="00E90D98"/>
    <w:rsid w:val="00E91B00"/>
    <w:rsid w:val="00E95200"/>
    <w:rsid w:val="00E9730E"/>
    <w:rsid w:val="00E97F18"/>
    <w:rsid w:val="00EA0222"/>
    <w:rsid w:val="00EA1B9A"/>
    <w:rsid w:val="00EA2EB3"/>
    <w:rsid w:val="00EA33C3"/>
    <w:rsid w:val="00EA5341"/>
    <w:rsid w:val="00EA5EA0"/>
    <w:rsid w:val="00EA6A0A"/>
    <w:rsid w:val="00EB0C03"/>
    <w:rsid w:val="00EB1163"/>
    <w:rsid w:val="00EB162D"/>
    <w:rsid w:val="00EB3822"/>
    <w:rsid w:val="00EB3878"/>
    <w:rsid w:val="00EB478C"/>
    <w:rsid w:val="00EB4A3B"/>
    <w:rsid w:val="00EB4C18"/>
    <w:rsid w:val="00EB7DE3"/>
    <w:rsid w:val="00EC0739"/>
    <w:rsid w:val="00EC198D"/>
    <w:rsid w:val="00EC6048"/>
    <w:rsid w:val="00EC6D19"/>
    <w:rsid w:val="00ED72F1"/>
    <w:rsid w:val="00ED73CC"/>
    <w:rsid w:val="00ED7420"/>
    <w:rsid w:val="00ED7887"/>
    <w:rsid w:val="00ED79E6"/>
    <w:rsid w:val="00EE0E4A"/>
    <w:rsid w:val="00EE1583"/>
    <w:rsid w:val="00EE1D3C"/>
    <w:rsid w:val="00EE3141"/>
    <w:rsid w:val="00EE3AB2"/>
    <w:rsid w:val="00EE54D5"/>
    <w:rsid w:val="00EF1652"/>
    <w:rsid w:val="00EF221D"/>
    <w:rsid w:val="00EF4B06"/>
    <w:rsid w:val="00EF52A9"/>
    <w:rsid w:val="00EF6E8C"/>
    <w:rsid w:val="00F004A2"/>
    <w:rsid w:val="00F00B54"/>
    <w:rsid w:val="00F016DA"/>
    <w:rsid w:val="00F01B1E"/>
    <w:rsid w:val="00F02712"/>
    <w:rsid w:val="00F050D4"/>
    <w:rsid w:val="00F06A07"/>
    <w:rsid w:val="00F107B4"/>
    <w:rsid w:val="00F10E00"/>
    <w:rsid w:val="00F11852"/>
    <w:rsid w:val="00F11E53"/>
    <w:rsid w:val="00F1293F"/>
    <w:rsid w:val="00F1329C"/>
    <w:rsid w:val="00F14164"/>
    <w:rsid w:val="00F15F28"/>
    <w:rsid w:val="00F17458"/>
    <w:rsid w:val="00F222EF"/>
    <w:rsid w:val="00F2303B"/>
    <w:rsid w:val="00F23562"/>
    <w:rsid w:val="00F23FE9"/>
    <w:rsid w:val="00F24507"/>
    <w:rsid w:val="00F25BA3"/>
    <w:rsid w:val="00F27867"/>
    <w:rsid w:val="00F27A1B"/>
    <w:rsid w:val="00F31A77"/>
    <w:rsid w:val="00F320E6"/>
    <w:rsid w:val="00F32DCF"/>
    <w:rsid w:val="00F33791"/>
    <w:rsid w:val="00F33F07"/>
    <w:rsid w:val="00F341BA"/>
    <w:rsid w:val="00F3465F"/>
    <w:rsid w:val="00F34EEB"/>
    <w:rsid w:val="00F36263"/>
    <w:rsid w:val="00F37F39"/>
    <w:rsid w:val="00F43E03"/>
    <w:rsid w:val="00F43F61"/>
    <w:rsid w:val="00F4449D"/>
    <w:rsid w:val="00F507A7"/>
    <w:rsid w:val="00F50B87"/>
    <w:rsid w:val="00F51278"/>
    <w:rsid w:val="00F554CF"/>
    <w:rsid w:val="00F56B04"/>
    <w:rsid w:val="00F56F09"/>
    <w:rsid w:val="00F60301"/>
    <w:rsid w:val="00F60860"/>
    <w:rsid w:val="00F61946"/>
    <w:rsid w:val="00F64707"/>
    <w:rsid w:val="00F64F6B"/>
    <w:rsid w:val="00F64F99"/>
    <w:rsid w:val="00F655ED"/>
    <w:rsid w:val="00F668D0"/>
    <w:rsid w:val="00F6724B"/>
    <w:rsid w:val="00F67881"/>
    <w:rsid w:val="00F71034"/>
    <w:rsid w:val="00F72A44"/>
    <w:rsid w:val="00F73763"/>
    <w:rsid w:val="00F73D7B"/>
    <w:rsid w:val="00F76146"/>
    <w:rsid w:val="00F77C17"/>
    <w:rsid w:val="00F801D2"/>
    <w:rsid w:val="00F84F9E"/>
    <w:rsid w:val="00F871ED"/>
    <w:rsid w:val="00F87511"/>
    <w:rsid w:val="00F926FF"/>
    <w:rsid w:val="00F9484A"/>
    <w:rsid w:val="00F9530A"/>
    <w:rsid w:val="00F96BD3"/>
    <w:rsid w:val="00F970C9"/>
    <w:rsid w:val="00FA05C9"/>
    <w:rsid w:val="00FA079B"/>
    <w:rsid w:val="00FA43EB"/>
    <w:rsid w:val="00FA4F36"/>
    <w:rsid w:val="00FA5833"/>
    <w:rsid w:val="00FA5FB9"/>
    <w:rsid w:val="00FB099D"/>
    <w:rsid w:val="00FB101C"/>
    <w:rsid w:val="00FB118D"/>
    <w:rsid w:val="00FB14DB"/>
    <w:rsid w:val="00FB2BF4"/>
    <w:rsid w:val="00FB4B89"/>
    <w:rsid w:val="00FB726C"/>
    <w:rsid w:val="00FC0B87"/>
    <w:rsid w:val="00FC5EAC"/>
    <w:rsid w:val="00FC5EAE"/>
    <w:rsid w:val="00FC6797"/>
    <w:rsid w:val="00FC728C"/>
    <w:rsid w:val="00FD1D41"/>
    <w:rsid w:val="00FD294D"/>
    <w:rsid w:val="00FD4AC4"/>
    <w:rsid w:val="00FD4F0B"/>
    <w:rsid w:val="00FD7DDD"/>
    <w:rsid w:val="00FE13CF"/>
    <w:rsid w:val="00FE2019"/>
    <w:rsid w:val="00FE407B"/>
    <w:rsid w:val="00FE5574"/>
    <w:rsid w:val="00FE5CA2"/>
    <w:rsid w:val="00FE790B"/>
    <w:rsid w:val="00FF05EC"/>
    <w:rsid w:val="00FF263D"/>
    <w:rsid w:val="00FF2A20"/>
    <w:rsid w:val="00FF3C5E"/>
    <w:rsid w:val="00FF4BC3"/>
    <w:rsid w:val="00FF5A6D"/>
    <w:rsid w:val="00FF6FFB"/>
    <w:rsid w:val="00FF75E9"/>
    <w:rsid w:val="00FF776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3A25F34A"/>
  <w15:chartTrackingRefBased/>
  <w15:docId w15:val="{F0CA0238-97F7-40B3-90CC-7C7D8835C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A2C67"/>
    <w:pPr>
      <w:spacing w:before="60" w:after="120"/>
      <w:ind w:left="851"/>
      <w:jc w:val="both"/>
    </w:pPr>
    <w:rPr>
      <w:rFonts w:ascii="Arial" w:hAnsi="Arial"/>
      <w:lang w:val="nl-NL" w:eastAsia="nl-NL"/>
    </w:rPr>
  </w:style>
  <w:style w:type="paragraph" w:styleId="Kop1">
    <w:name w:val="heading 1"/>
    <w:basedOn w:val="Standaard"/>
    <w:next w:val="Standaard"/>
    <w:link w:val="Kop1Char"/>
    <w:uiPriority w:val="9"/>
    <w:qFormat/>
    <w:rsid w:val="00780792"/>
    <w:pPr>
      <w:keepNext/>
      <w:pageBreakBefore/>
      <w:shd w:val="clear" w:color="auto" w:fill="FFFFFF"/>
      <w:spacing w:before="360" w:after="240"/>
      <w:ind w:left="0" w:right="-1"/>
      <w:outlineLvl w:val="0"/>
    </w:pPr>
    <w:rPr>
      <w:b/>
      <w:caps/>
      <w:sz w:val="34"/>
      <w:szCs w:val="34"/>
    </w:rPr>
  </w:style>
  <w:style w:type="paragraph" w:styleId="Kop2">
    <w:name w:val="heading 2"/>
    <w:aliases w:val="hoofdstukA"/>
    <w:basedOn w:val="Standaard"/>
    <w:next w:val="Standaard"/>
    <w:link w:val="Kop2Char"/>
    <w:autoRedefine/>
    <w:uiPriority w:val="9"/>
    <w:qFormat/>
    <w:rsid w:val="004A695D"/>
    <w:pPr>
      <w:keepNext/>
      <w:spacing w:before="480" w:after="180"/>
      <w:ind w:left="0"/>
      <w:jc w:val="left"/>
      <w:outlineLvl w:val="1"/>
    </w:pPr>
    <w:rPr>
      <w:b/>
      <w:caps/>
      <w:sz w:val="16"/>
      <w:szCs w:val="16"/>
    </w:rPr>
  </w:style>
  <w:style w:type="paragraph" w:styleId="Kop3">
    <w:name w:val="heading 3"/>
    <w:basedOn w:val="Standaard"/>
    <w:next w:val="Standaard"/>
    <w:link w:val="Kop3Char"/>
    <w:uiPriority w:val="9"/>
    <w:qFormat/>
    <w:rsid w:val="00780792"/>
    <w:pPr>
      <w:keepNext/>
      <w:spacing w:before="480" w:after="0"/>
      <w:ind w:left="0"/>
      <w:outlineLvl w:val="2"/>
    </w:pPr>
    <w:rPr>
      <w:smallCaps/>
    </w:rPr>
  </w:style>
  <w:style w:type="paragraph" w:styleId="Kop4">
    <w:name w:val="heading 4"/>
    <w:basedOn w:val="Standaard"/>
    <w:next w:val="Standaard"/>
    <w:link w:val="Kop4Char"/>
    <w:qFormat/>
    <w:rsid w:val="003A11FB"/>
    <w:pPr>
      <w:keepNext/>
      <w:shd w:val="pct10" w:color="auto" w:fill="auto"/>
      <w:spacing w:before="360" w:after="60"/>
      <w:ind w:left="0"/>
      <w:outlineLvl w:val="3"/>
    </w:pPr>
    <w:rPr>
      <w:b/>
      <w:sz w:val="24"/>
    </w:rPr>
  </w:style>
  <w:style w:type="paragraph" w:styleId="Kop5">
    <w:name w:val="heading 5"/>
    <w:basedOn w:val="Standaard"/>
    <w:next w:val="Standaard"/>
    <w:link w:val="Kop5Char"/>
    <w:qFormat/>
    <w:rsid w:val="00780792"/>
    <w:pPr>
      <w:spacing w:before="240" w:after="0"/>
      <w:ind w:left="0"/>
      <w:outlineLvl w:val="4"/>
    </w:pPr>
    <w:rPr>
      <w:b/>
    </w:rPr>
  </w:style>
  <w:style w:type="paragraph" w:styleId="Kop6">
    <w:name w:val="heading 6"/>
    <w:basedOn w:val="Standaard"/>
    <w:next w:val="Standaard"/>
    <w:link w:val="Kop6Char"/>
    <w:qFormat/>
    <w:rsid w:val="003A11FB"/>
    <w:pPr>
      <w:spacing w:before="120" w:after="0"/>
      <w:ind w:left="0"/>
      <w:outlineLvl w:val="5"/>
    </w:pPr>
    <w:rPr>
      <w:b/>
      <w:i/>
    </w:rPr>
  </w:style>
  <w:style w:type="paragraph" w:styleId="Kop7">
    <w:name w:val="heading 7"/>
    <w:basedOn w:val="Standaard"/>
    <w:next w:val="Standaard"/>
    <w:link w:val="Kop7Char"/>
    <w:qFormat/>
    <w:rsid w:val="003A11FB"/>
    <w:pPr>
      <w:tabs>
        <w:tab w:val="num" w:pos="1296"/>
      </w:tabs>
      <w:spacing w:before="240" w:after="60"/>
      <w:ind w:left="1296" w:hanging="288"/>
      <w:outlineLvl w:val="6"/>
    </w:pPr>
    <w:rPr>
      <w:sz w:val="24"/>
      <w:szCs w:val="24"/>
    </w:rPr>
  </w:style>
  <w:style w:type="paragraph" w:styleId="Kop8">
    <w:name w:val="heading 8"/>
    <w:basedOn w:val="Standaard"/>
    <w:next w:val="Standaard"/>
    <w:link w:val="Kop8Char"/>
    <w:qFormat/>
    <w:rsid w:val="003A11FB"/>
    <w:pPr>
      <w:tabs>
        <w:tab w:val="num" w:pos="1440"/>
      </w:tabs>
      <w:spacing w:before="240" w:after="60"/>
      <w:ind w:left="1440" w:hanging="432"/>
      <w:outlineLvl w:val="7"/>
    </w:pPr>
    <w:rPr>
      <w:i/>
      <w:iCs/>
      <w:sz w:val="24"/>
      <w:szCs w:val="24"/>
    </w:rPr>
  </w:style>
  <w:style w:type="paragraph" w:styleId="Kop9">
    <w:name w:val="heading 9"/>
    <w:basedOn w:val="Standaard"/>
    <w:next w:val="Standaard"/>
    <w:link w:val="Kop9Char"/>
    <w:qFormat/>
    <w:rsid w:val="003A11FB"/>
    <w:pPr>
      <w:tabs>
        <w:tab w:val="num" w:pos="1584"/>
      </w:tabs>
      <w:spacing w:before="240" w:after="60"/>
      <w:ind w:left="1584" w:hanging="144"/>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3A11FB"/>
    <w:pPr>
      <w:tabs>
        <w:tab w:val="center" w:pos="4536"/>
        <w:tab w:val="right" w:pos="9072"/>
      </w:tabs>
      <w:spacing w:before="100" w:after="0"/>
      <w:ind w:left="0"/>
    </w:pPr>
    <w:rPr>
      <w:sz w:val="24"/>
    </w:rPr>
  </w:style>
  <w:style w:type="character" w:styleId="Voetnootmarkering">
    <w:name w:val="footnote reference"/>
    <w:uiPriority w:val="99"/>
    <w:rsid w:val="003A11FB"/>
    <w:rPr>
      <w:vertAlign w:val="superscript"/>
    </w:rPr>
  </w:style>
  <w:style w:type="paragraph" w:styleId="Voettekst">
    <w:name w:val="footer"/>
    <w:basedOn w:val="Standaard"/>
    <w:link w:val="VoettekstChar"/>
    <w:uiPriority w:val="99"/>
    <w:rsid w:val="003A11FB"/>
    <w:pPr>
      <w:tabs>
        <w:tab w:val="center" w:pos="4819"/>
        <w:tab w:val="right" w:pos="9071"/>
      </w:tabs>
      <w:spacing w:before="100" w:after="0"/>
      <w:ind w:left="0"/>
    </w:pPr>
    <w:rPr>
      <w:sz w:val="24"/>
    </w:rPr>
  </w:style>
  <w:style w:type="character" w:styleId="Paginanummer">
    <w:name w:val="page number"/>
    <w:basedOn w:val="Standaardalinea-lettertype"/>
    <w:rsid w:val="003A11FB"/>
  </w:style>
  <w:style w:type="paragraph" w:styleId="Voetnoottekst">
    <w:name w:val="footnote text"/>
    <w:basedOn w:val="Standaard"/>
    <w:link w:val="VoetnoottekstChar"/>
    <w:uiPriority w:val="99"/>
    <w:rsid w:val="003A11FB"/>
    <w:pPr>
      <w:ind w:left="0"/>
    </w:pPr>
  </w:style>
  <w:style w:type="paragraph" w:styleId="Titel">
    <w:name w:val="Title"/>
    <w:basedOn w:val="Deel"/>
    <w:next w:val="Hoofdstuk"/>
    <w:link w:val="TitelChar"/>
    <w:uiPriority w:val="1"/>
    <w:qFormat/>
    <w:rsid w:val="003A11FB"/>
    <w:pPr>
      <w:pBdr>
        <w:top w:val="single" w:sz="24" w:space="1" w:color="auto"/>
        <w:left w:val="none" w:sz="0" w:space="0" w:color="auto"/>
        <w:bottom w:val="single" w:sz="24" w:space="1" w:color="auto"/>
        <w:right w:val="none" w:sz="0" w:space="0" w:color="auto"/>
      </w:pBdr>
      <w:shd w:val="clear" w:color="auto" w:fill="auto"/>
      <w:spacing w:before="240" w:after="60"/>
    </w:pPr>
    <w:rPr>
      <w:color w:val="auto"/>
      <w:kern w:val="28"/>
      <w:sz w:val="32"/>
    </w:rPr>
  </w:style>
  <w:style w:type="paragraph" w:customStyle="1" w:styleId="Deel">
    <w:name w:val="Deel"/>
    <w:basedOn w:val="Standaard"/>
    <w:next w:val="Titel"/>
    <w:semiHidden/>
    <w:rsid w:val="003A11FB"/>
    <w:pPr>
      <w:pBdr>
        <w:top w:val="double" w:sz="12" w:space="1" w:color="auto" w:shadow="1"/>
        <w:left w:val="double" w:sz="12" w:space="1" w:color="auto" w:shadow="1"/>
        <w:bottom w:val="double" w:sz="12" w:space="1" w:color="auto" w:shadow="1"/>
        <w:right w:val="double" w:sz="12" w:space="1" w:color="auto" w:shadow="1"/>
      </w:pBdr>
      <w:shd w:val="diagCross" w:color="auto" w:fill="auto"/>
      <w:spacing w:before="120" w:after="360"/>
      <w:ind w:left="0"/>
      <w:jc w:val="center"/>
    </w:pPr>
    <w:rPr>
      <w:b/>
      <w:color w:val="FFFFFF"/>
      <w:sz w:val="36"/>
    </w:rPr>
  </w:style>
  <w:style w:type="paragraph" w:customStyle="1" w:styleId="Hoofdstuk">
    <w:name w:val="Hoofdstuk"/>
    <w:basedOn w:val="Kop1"/>
    <w:next w:val="Afdeling"/>
    <w:rsid w:val="003A11FB"/>
    <w:pPr>
      <w:outlineLvl w:val="9"/>
    </w:pPr>
  </w:style>
  <w:style w:type="paragraph" w:customStyle="1" w:styleId="Afdeling">
    <w:name w:val="Afdeling"/>
    <w:basedOn w:val="Hoofdstuk"/>
    <w:next w:val="Artikel"/>
    <w:rsid w:val="003A11FB"/>
    <w:pPr>
      <w:spacing w:after="180"/>
      <w:jc w:val="left"/>
    </w:pPr>
    <w:rPr>
      <w:sz w:val="24"/>
    </w:rPr>
  </w:style>
  <w:style w:type="paragraph" w:customStyle="1" w:styleId="Artikel">
    <w:name w:val="Artikel"/>
    <w:basedOn w:val="Kop3"/>
    <w:next w:val="Standaard"/>
    <w:rsid w:val="003A11FB"/>
    <w:pPr>
      <w:outlineLvl w:val="9"/>
    </w:pPr>
  </w:style>
  <w:style w:type="paragraph" w:styleId="Inhopg1">
    <w:name w:val="toc 1"/>
    <w:basedOn w:val="Standaard"/>
    <w:next w:val="Standaard"/>
    <w:autoRedefine/>
    <w:uiPriority w:val="39"/>
    <w:qFormat/>
    <w:rsid w:val="00CF3E44"/>
    <w:pPr>
      <w:tabs>
        <w:tab w:val="right" w:leader="dot" w:pos="9017"/>
      </w:tabs>
      <w:spacing w:before="180"/>
      <w:ind w:left="0"/>
      <w:jc w:val="left"/>
    </w:pPr>
    <w:rPr>
      <w:b/>
      <w:bCs/>
      <w:caps/>
      <w:noProof/>
      <w:sz w:val="22"/>
      <w:szCs w:val="22"/>
    </w:rPr>
  </w:style>
  <w:style w:type="paragraph" w:styleId="Inhopg2">
    <w:name w:val="toc 2"/>
    <w:basedOn w:val="Standaard"/>
    <w:next w:val="Standaard"/>
    <w:autoRedefine/>
    <w:uiPriority w:val="39"/>
    <w:qFormat/>
    <w:rsid w:val="00123AF5"/>
    <w:pPr>
      <w:tabs>
        <w:tab w:val="right" w:leader="dot" w:pos="9017"/>
      </w:tabs>
      <w:spacing w:before="80" w:after="60"/>
      <w:ind w:left="198"/>
    </w:pPr>
    <w:rPr>
      <w:smallCaps/>
      <w:noProof/>
      <w:sz w:val="22"/>
      <w:szCs w:val="22"/>
    </w:rPr>
  </w:style>
  <w:style w:type="paragraph" w:styleId="Inhopg3">
    <w:name w:val="toc 3"/>
    <w:basedOn w:val="Standaard"/>
    <w:next w:val="Standaard"/>
    <w:autoRedefine/>
    <w:uiPriority w:val="39"/>
    <w:rsid w:val="00123AF5"/>
    <w:pPr>
      <w:tabs>
        <w:tab w:val="right" w:leader="dot" w:pos="9017"/>
      </w:tabs>
      <w:spacing w:before="40" w:after="60"/>
      <w:ind w:left="403"/>
    </w:pPr>
    <w:rPr>
      <w:i/>
      <w:noProof/>
    </w:rPr>
  </w:style>
  <w:style w:type="paragraph" w:styleId="Inhopg4">
    <w:name w:val="toc 4"/>
    <w:basedOn w:val="Standaard"/>
    <w:next w:val="Standaard"/>
    <w:autoRedefine/>
    <w:uiPriority w:val="39"/>
    <w:rsid w:val="003A11FB"/>
    <w:pPr>
      <w:tabs>
        <w:tab w:val="right" w:leader="dot" w:pos="9017"/>
      </w:tabs>
      <w:spacing w:before="0" w:after="0" w:line="300" w:lineRule="exact"/>
      <w:ind w:left="601"/>
    </w:pPr>
    <w:rPr>
      <w:noProof/>
    </w:rPr>
  </w:style>
  <w:style w:type="paragraph" w:styleId="Inhopg5">
    <w:name w:val="toc 5"/>
    <w:basedOn w:val="Standaard"/>
    <w:next w:val="Standaard"/>
    <w:autoRedefine/>
    <w:uiPriority w:val="39"/>
    <w:rsid w:val="003A11FB"/>
    <w:pPr>
      <w:spacing w:before="0" w:after="0"/>
      <w:ind w:left="800"/>
    </w:pPr>
    <w:rPr>
      <w:sz w:val="18"/>
    </w:rPr>
  </w:style>
  <w:style w:type="paragraph" w:styleId="Inhopg6">
    <w:name w:val="toc 6"/>
    <w:basedOn w:val="Standaard"/>
    <w:next w:val="Standaard"/>
    <w:autoRedefine/>
    <w:uiPriority w:val="39"/>
    <w:rsid w:val="003A11FB"/>
    <w:pPr>
      <w:spacing w:before="0" w:after="0"/>
      <w:ind w:left="1000"/>
    </w:pPr>
    <w:rPr>
      <w:sz w:val="18"/>
    </w:rPr>
  </w:style>
  <w:style w:type="paragraph" w:styleId="Inhopg7">
    <w:name w:val="toc 7"/>
    <w:basedOn w:val="Standaard"/>
    <w:next w:val="Standaard"/>
    <w:autoRedefine/>
    <w:uiPriority w:val="39"/>
    <w:rsid w:val="003A11FB"/>
    <w:pPr>
      <w:spacing w:before="0" w:after="0"/>
      <w:ind w:left="1200"/>
    </w:pPr>
    <w:rPr>
      <w:sz w:val="18"/>
    </w:rPr>
  </w:style>
  <w:style w:type="paragraph" w:styleId="Inhopg8">
    <w:name w:val="toc 8"/>
    <w:basedOn w:val="Standaard"/>
    <w:next w:val="Standaard"/>
    <w:autoRedefine/>
    <w:uiPriority w:val="39"/>
    <w:rsid w:val="003A11FB"/>
    <w:pPr>
      <w:spacing w:before="0" w:after="0"/>
      <w:ind w:left="1400"/>
    </w:pPr>
    <w:rPr>
      <w:sz w:val="18"/>
    </w:rPr>
  </w:style>
  <w:style w:type="paragraph" w:styleId="Inhopg9">
    <w:name w:val="toc 9"/>
    <w:basedOn w:val="Standaard"/>
    <w:next w:val="Standaard"/>
    <w:autoRedefine/>
    <w:uiPriority w:val="39"/>
    <w:rsid w:val="003A11FB"/>
    <w:pPr>
      <w:spacing w:before="0" w:after="0"/>
      <w:ind w:left="1600"/>
    </w:pPr>
    <w:rPr>
      <w:sz w:val="18"/>
    </w:rPr>
  </w:style>
  <w:style w:type="paragraph" w:styleId="Bijschrift">
    <w:name w:val="caption"/>
    <w:basedOn w:val="Standaard"/>
    <w:next w:val="Standaard"/>
    <w:qFormat/>
    <w:rsid w:val="003A11FB"/>
    <w:pPr>
      <w:spacing w:before="120"/>
      <w:jc w:val="center"/>
    </w:pPr>
    <w:rPr>
      <w:b/>
    </w:rPr>
  </w:style>
  <w:style w:type="paragraph" w:customStyle="1" w:styleId="Bijlage">
    <w:name w:val="Bijlage"/>
    <w:basedOn w:val="Kop1"/>
    <w:rsid w:val="003A11FB"/>
    <w:pPr>
      <w:outlineLvl w:val="9"/>
    </w:pPr>
  </w:style>
  <w:style w:type="paragraph" w:customStyle="1" w:styleId="Opmaakprofiel1">
    <w:name w:val="Opmaakprofiel1"/>
    <w:basedOn w:val="Kop3"/>
    <w:semiHidden/>
    <w:rsid w:val="003A11FB"/>
    <w:pPr>
      <w:outlineLvl w:val="9"/>
    </w:pPr>
  </w:style>
  <w:style w:type="paragraph" w:customStyle="1" w:styleId="Opmaakprofiel2">
    <w:name w:val="Opmaakprofiel2"/>
    <w:basedOn w:val="Standaard"/>
    <w:semiHidden/>
    <w:rsid w:val="003A11FB"/>
    <w:pPr>
      <w:spacing w:after="60" w:line="360" w:lineRule="auto"/>
    </w:pPr>
    <w:rPr>
      <w:b/>
      <w:i/>
    </w:rPr>
  </w:style>
  <w:style w:type="paragraph" w:customStyle="1" w:styleId="Opmaakprofiel3">
    <w:name w:val="Opmaakprofiel3"/>
    <w:basedOn w:val="Standaard"/>
    <w:semiHidden/>
    <w:rsid w:val="003A11FB"/>
    <w:pPr>
      <w:spacing w:after="60"/>
    </w:pPr>
    <w:rPr>
      <w:b/>
    </w:rPr>
  </w:style>
  <w:style w:type="paragraph" w:styleId="Lijst2">
    <w:name w:val="List 2"/>
    <w:basedOn w:val="Standaard"/>
    <w:rsid w:val="003A11FB"/>
    <w:pPr>
      <w:ind w:left="568" w:hanging="284"/>
    </w:pPr>
  </w:style>
  <w:style w:type="paragraph" w:customStyle="1" w:styleId="Opmaakprofiel4">
    <w:name w:val="Opmaakprofiel4"/>
    <w:basedOn w:val="Opmaakprofiel3"/>
    <w:next w:val="Standaard"/>
    <w:semiHidden/>
    <w:rsid w:val="003A11FB"/>
    <w:pPr>
      <w:keepNext/>
      <w:spacing w:before="80" w:after="80"/>
    </w:pPr>
    <w:rPr>
      <w:sz w:val="22"/>
    </w:rPr>
  </w:style>
  <w:style w:type="paragraph" w:styleId="Lijst3">
    <w:name w:val="List 3"/>
    <w:basedOn w:val="Standaard"/>
    <w:rsid w:val="003A11FB"/>
    <w:pPr>
      <w:ind w:left="849" w:hanging="283"/>
    </w:pPr>
  </w:style>
  <w:style w:type="paragraph" w:styleId="Lijst4">
    <w:name w:val="List 4"/>
    <w:basedOn w:val="Standaard"/>
    <w:rsid w:val="003A11FB"/>
    <w:pPr>
      <w:ind w:left="1571" w:hanging="720"/>
    </w:pPr>
  </w:style>
  <w:style w:type="paragraph" w:styleId="Lijst5">
    <w:name w:val="List 5"/>
    <w:basedOn w:val="Standaard"/>
    <w:rsid w:val="003A11FB"/>
    <w:pPr>
      <w:ind w:left="1415" w:hanging="283"/>
    </w:pPr>
  </w:style>
  <w:style w:type="paragraph" w:styleId="Lijstopsomteken2">
    <w:name w:val="List Bullet 2"/>
    <w:basedOn w:val="Standaard"/>
    <w:autoRedefine/>
    <w:rsid w:val="003A11FB"/>
    <w:pPr>
      <w:numPr>
        <w:numId w:val="1"/>
      </w:numPr>
      <w:spacing w:after="60"/>
    </w:pPr>
  </w:style>
  <w:style w:type="paragraph" w:styleId="Lijstopsomteken3">
    <w:name w:val="List Bullet 3"/>
    <w:basedOn w:val="Standaard"/>
    <w:autoRedefine/>
    <w:rsid w:val="003A11FB"/>
    <w:pPr>
      <w:ind w:left="849" w:hanging="283"/>
    </w:pPr>
  </w:style>
  <w:style w:type="paragraph" w:styleId="Lijstvoortzetting2">
    <w:name w:val="List Continue 2"/>
    <w:basedOn w:val="Standaard"/>
    <w:rsid w:val="003A11FB"/>
    <w:pPr>
      <w:ind w:left="567"/>
    </w:pPr>
  </w:style>
  <w:style w:type="paragraph" w:styleId="Lijstvoortzetting4">
    <w:name w:val="List Continue 4"/>
    <w:basedOn w:val="Standaard"/>
    <w:rsid w:val="003A11FB"/>
    <w:pPr>
      <w:ind w:left="1132"/>
    </w:pPr>
  </w:style>
  <w:style w:type="paragraph" w:styleId="Plattetekst">
    <w:name w:val="Body Text"/>
    <w:basedOn w:val="Standaard"/>
    <w:link w:val="PlattetekstChar"/>
    <w:uiPriority w:val="1"/>
    <w:qFormat/>
    <w:rsid w:val="003A11FB"/>
    <w:pPr>
      <w:ind w:left="0"/>
    </w:pPr>
  </w:style>
  <w:style w:type="paragraph" w:styleId="Plattetekstinspringen">
    <w:name w:val="Body Text Indent"/>
    <w:aliases w:val="Platte tekst inspringen Char"/>
    <w:basedOn w:val="Standaard"/>
    <w:rsid w:val="003A11FB"/>
    <w:pPr>
      <w:spacing w:before="120" w:after="0"/>
      <w:ind w:left="284"/>
    </w:pPr>
  </w:style>
  <w:style w:type="paragraph" w:styleId="Plattetekst3">
    <w:name w:val="Body Text 3"/>
    <w:basedOn w:val="Plattetekstinspringen"/>
    <w:link w:val="Plattetekst3Char"/>
    <w:rsid w:val="003A11FB"/>
  </w:style>
  <w:style w:type="paragraph" w:customStyle="1" w:styleId="Paginas">
    <w:name w:val="Pagina's"/>
    <w:basedOn w:val="Plattetekst"/>
    <w:semiHidden/>
    <w:rsid w:val="003A11FB"/>
    <w:pPr>
      <w:spacing w:before="0" w:after="0"/>
    </w:pPr>
    <w:rPr>
      <w:b/>
    </w:rPr>
  </w:style>
  <w:style w:type="paragraph" w:styleId="Plattetekstinspringen3">
    <w:name w:val="Body Text Indent 3"/>
    <w:basedOn w:val="Standaard"/>
    <w:link w:val="Plattetekstinspringen3Char"/>
    <w:rsid w:val="003A11FB"/>
    <w:pPr>
      <w:spacing w:before="0" w:line="360" w:lineRule="auto"/>
      <w:ind w:left="426"/>
    </w:pPr>
    <w:rPr>
      <w:i/>
      <w:sz w:val="22"/>
    </w:rPr>
  </w:style>
  <w:style w:type="paragraph" w:styleId="Plattetekstinspringen2">
    <w:name w:val="Body Text Indent 2"/>
    <w:basedOn w:val="Standaard"/>
    <w:link w:val="Plattetekstinspringen2Char"/>
    <w:rsid w:val="003A11FB"/>
    <w:pPr>
      <w:ind w:left="426"/>
    </w:pPr>
  </w:style>
  <w:style w:type="paragraph" w:customStyle="1" w:styleId="inhoud">
    <w:name w:val="inhoud"/>
    <w:basedOn w:val="Kop1"/>
    <w:semiHidden/>
    <w:rsid w:val="003A11FB"/>
  </w:style>
  <w:style w:type="paragraph" w:customStyle="1" w:styleId="titel0">
    <w:name w:val="titel"/>
    <w:basedOn w:val="Kop2"/>
    <w:rsid w:val="003A11FB"/>
    <w:rPr>
      <w:sz w:val="72"/>
    </w:rPr>
  </w:style>
  <w:style w:type="paragraph" w:customStyle="1" w:styleId="titel2">
    <w:name w:val="titel2"/>
    <w:basedOn w:val="Kop2"/>
    <w:rsid w:val="003A11FB"/>
    <w:pPr>
      <w:shd w:val="pct5" w:color="auto" w:fill="auto"/>
    </w:pPr>
    <w:rPr>
      <w:sz w:val="48"/>
    </w:rPr>
  </w:style>
  <w:style w:type="paragraph" w:customStyle="1" w:styleId="inleiding">
    <w:name w:val="inleiding"/>
    <w:basedOn w:val="Kop3"/>
    <w:semiHidden/>
    <w:rsid w:val="003A11FB"/>
    <w:pPr>
      <w:pageBreakBefore/>
    </w:pPr>
  </w:style>
  <w:style w:type="character" w:customStyle="1" w:styleId="Berichtkoplabel">
    <w:name w:val="Berichtkoplabel"/>
    <w:rsid w:val="003A11FB"/>
    <w:rPr>
      <w:rFonts w:ascii="Arial" w:hAnsi="Arial"/>
      <w:b/>
      <w:caps/>
      <w:sz w:val="18"/>
    </w:rPr>
  </w:style>
  <w:style w:type="character" w:styleId="Hyperlink">
    <w:name w:val="Hyperlink"/>
    <w:uiPriority w:val="99"/>
    <w:rsid w:val="003A11FB"/>
    <w:rPr>
      <w:color w:val="0000FF"/>
      <w:u w:val="single"/>
    </w:rPr>
  </w:style>
  <w:style w:type="paragraph" w:customStyle="1" w:styleId="Plattetekst21">
    <w:name w:val="Platte tekst 21"/>
    <w:basedOn w:val="Standaard"/>
    <w:rsid w:val="003A11FB"/>
    <w:pPr>
      <w:ind w:left="284"/>
    </w:pPr>
  </w:style>
  <w:style w:type="character" w:customStyle="1" w:styleId="CharChar3">
    <w:name w:val="Char Char3"/>
    <w:semiHidden/>
    <w:rsid w:val="003A11FB"/>
    <w:rPr>
      <w:b/>
      <w:lang w:val="nl-NL" w:eastAsia="nl-NL" w:bidi="ar-SA"/>
    </w:rPr>
  </w:style>
  <w:style w:type="character" w:customStyle="1" w:styleId="CharChar">
    <w:name w:val="Char Char"/>
    <w:semiHidden/>
    <w:rsid w:val="003A11FB"/>
    <w:rPr>
      <w:lang w:val="nl-NL" w:eastAsia="nl-NL" w:bidi="ar-SA"/>
    </w:rPr>
  </w:style>
  <w:style w:type="character" w:customStyle="1" w:styleId="CharChar2">
    <w:name w:val="Char Char2"/>
    <w:semiHidden/>
    <w:rsid w:val="003A11FB"/>
    <w:rPr>
      <w:b/>
      <w:i/>
      <w:lang w:val="nl-NL" w:eastAsia="nl-NL" w:bidi="ar-SA"/>
    </w:rPr>
  </w:style>
  <w:style w:type="character" w:customStyle="1" w:styleId="CharChar1">
    <w:name w:val="Char Char1"/>
    <w:semiHidden/>
    <w:rsid w:val="003A11FB"/>
    <w:rPr>
      <w:lang w:val="nl-NL" w:eastAsia="nl-NL" w:bidi="ar-SA"/>
    </w:rPr>
  </w:style>
  <w:style w:type="character" w:customStyle="1" w:styleId="CharChar4">
    <w:name w:val="Char Char4"/>
    <w:semiHidden/>
    <w:rsid w:val="003A11FB"/>
    <w:rPr>
      <w:b/>
      <w:sz w:val="24"/>
      <w:lang w:val="nl-NL" w:eastAsia="nl-NL" w:bidi="ar-SA"/>
    </w:rPr>
  </w:style>
  <w:style w:type="paragraph" w:customStyle="1" w:styleId="Tahomatekst">
    <w:name w:val="Tahoma tekst"/>
    <w:basedOn w:val="Standaard"/>
    <w:semiHidden/>
    <w:rsid w:val="003A11FB"/>
    <w:pPr>
      <w:autoSpaceDE w:val="0"/>
      <w:autoSpaceDN w:val="0"/>
      <w:spacing w:before="0" w:after="0"/>
      <w:ind w:left="0"/>
    </w:pPr>
    <w:rPr>
      <w:rFonts w:ascii="Tahoma" w:hAnsi="Tahoma" w:cs="Tahoma"/>
      <w:noProof/>
      <w:lang w:val="en-US"/>
    </w:rPr>
  </w:style>
  <w:style w:type="paragraph" w:styleId="Plattetekst2">
    <w:name w:val="Body Text 2"/>
    <w:basedOn w:val="Standaard"/>
    <w:link w:val="Plattetekst2Char"/>
    <w:rsid w:val="003A11FB"/>
    <w:pPr>
      <w:spacing w:line="480" w:lineRule="auto"/>
    </w:pPr>
  </w:style>
  <w:style w:type="character" w:customStyle="1" w:styleId="PlattetekstinspringenCharCharChar">
    <w:name w:val="Platte tekst inspringen Char Char Char"/>
    <w:semiHidden/>
    <w:rsid w:val="003A11FB"/>
    <w:rPr>
      <w:lang w:val="nl-NL" w:eastAsia="nl-NL" w:bidi="ar-SA"/>
    </w:rPr>
  </w:style>
  <w:style w:type="paragraph" w:customStyle="1" w:styleId="StandaardUitvullen">
    <w:name w:val="Standaard + Uitvullen"/>
    <w:basedOn w:val="Standaard"/>
    <w:link w:val="StandaardUitvullenChar1"/>
    <w:rsid w:val="003A11FB"/>
  </w:style>
  <w:style w:type="character" w:customStyle="1" w:styleId="StandaardUitvullenChar1">
    <w:name w:val="Standaard + Uitvullen Char1"/>
    <w:link w:val="StandaardUitvullen"/>
    <w:rsid w:val="003A11FB"/>
    <w:rPr>
      <w:lang w:val="nl-NL" w:eastAsia="nl-NL" w:bidi="ar-SA"/>
    </w:rPr>
  </w:style>
  <w:style w:type="character" w:customStyle="1" w:styleId="StandaardUitvullenChar">
    <w:name w:val="Standaard + Uitvullen Char"/>
    <w:rsid w:val="003A11FB"/>
    <w:rPr>
      <w:lang w:val="nl-NL" w:eastAsia="nl-NL" w:bidi="ar-SA"/>
    </w:rPr>
  </w:style>
  <w:style w:type="paragraph" w:customStyle="1" w:styleId="OpmaakprofielKop3RegelafstandAnderhalf">
    <w:name w:val="Opmaakprofiel Kop 3 + Regelafstand:  Anderhalf"/>
    <w:basedOn w:val="Kop3"/>
    <w:autoRedefine/>
    <w:semiHidden/>
    <w:rsid w:val="003A11FB"/>
    <w:pPr>
      <w:tabs>
        <w:tab w:val="left" w:pos="2160"/>
      </w:tabs>
      <w:spacing w:before="0" w:after="120" w:line="360" w:lineRule="auto"/>
      <w:jc w:val="left"/>
      <w:outlineLvl w:val="9"/>
    </w:pPr>
    <w:rPr>
      <w:rFonts w:cs="Arial"/>
      <w:b/>
      <w:iCs/>
      <w:smallCaps w:val="0"/>
      <w:sz w:val="22"/>
      <w:szCs w:val="22"/>
      <w:lang w:val="nl-BE" w:eastAsia="en-US"/>
    </w:rPr>
  </w:style>
  <w:style w:type="paragraph" w:styleId="Bloktekst">
    <w:name w:val="Block Text"/>
    <w:basedOn w:val="Standaard"/>
    <w:rsid w:val="003A11FB"/>
    <w:pPr>
      <w:tabs>
        <w:tab w:val="left" w:pos="288"/>
        <w:tab w:val="left" w:pos="432"/>
        <w:tab w:val="left" w:pos="5616"/>
        <w:tab w:val="left" w:pos="10656"/>
      </w:tabs>
      <w:spacing w:after="60"/>
      <w:ind w:right="-58"/>
    </w:pPr>
    <w:rPr>
      <w:b/>
    </w:rPr>
  </w:style>
  <w:style w:type="character" w:styleId="Zwaar">
    <w:name w:val="Strong"/>
    <w:qFormat/>
    <w:rsid w:val="003A11FB"/>
    <w:rPr>
      <w:b/>
    </w:rPr>
  </w:style>
  <w:style w:type="paragraph" w:customStyle="1" w:styleId="Normaal">
    <w:name w:val="Normaal"/>
    <w:semiHidden/>
    <w:rsid w:val="003A11FB"/>
    <w:pPr>
      <w:widowControl w:val="0"/>
      <w:spacing w:before="100" w:after="100"/>
    </w:pPr>
    <w:rPr>
      <w:snapToGrid w:val="0"/>
      <w:sz w:val="24"/>
      <w:lang w:val="nl-NL" w:eastAsia="nl-NL"/>
    </w:rPr>
  </w:style>
  <w:style w:type="paragraph" w:customStyle="1" w:styleId="TITEL1">
    <w:name w:val="TITEL"/>
    <w:basedOn w:val="Standaard"/>
    <w:next w:val="Standaard"/>
    <w:rsid w:val="003A11FB"/>
    <w:pPr>
      <w:pBdr>
        <w:top w:val="single" w:sz="24" w:space="1" w:color="auto"/>
        <w:bottom w:val="double" w:sz="12" w:space="1" w:color="auto"/>
      </w:pBdr>
      <w:shd w:val="clear" w:color="auto" w:fill="CCCCCC"/>
      <w:spacing w:before="0" w:after="480"/>
      <w:ind w:left="0"/>
      <w:jc w:val="center"/>
    </w:pPr>
    <w:rPr>
      <w:rFonts w:ascii="Broadway" w:hAnsi="Broadway"/>
      <w:spacing w:val="60"/>
      <w:sz w:val="36"/>
      <w:szCs w:val="36"/>
      <w:lang w:val="en-US"/>
    </w:rPr>
  </w:style>
  <w:style w:type="paragraph" w:customStyle="1" w:styleId="PRIJS">
    <w:name w:val="PRIJS"/>
    <w:basedOn w:val="Standaard"/>
    <w:semiHidden/>
    <w:rsid w:val="003A11FB"/>
    <w:pPr>
      <w:tabs>
        <w:tab w:val="left" w:pos="1701"/>
        <w:tab w:val="right" w:leader="dot" w:pos="6804"/>
      </w:tabs>
      <w:spacing w:before="0" w:after="0"/>
      <w:ind w:left="0"/>
    </w:pPr>
    <w:rPr>
      <w:sz w:val="24"/>
    </w:rPr>
  </w:style>
  <w:style w:type="paragraph" w:customStyle="1" w:styleId="OPM">
    <w:name w:val="OPM"/>
    <w:basedOn w:val="Standaard"/>
    <w:next w:val="Standaard"/>
    <w:semiHidden/>
    <w:rsid w:val="003A11FB"/>
    <w:pPr>
      <w:keepLines/>
      <w:numPr>
        <w:numId w:val="31"/>
      </w:numPr>
      <w:spacing w:before="0" w:after="0"/>
    </w:pPr>
    <w:rPr>
      <w:i/>
      <w:sz w:val="22"/>
      <w:szCs w:val="22"/>
    </w:rPr>
  </w:style>
  <w:style w:type="paragraph" w:customStyle="1" w:styleId="BEL">
    <w:name w:val="BEL"/>
    <w:basedOn w:val="Standaard"/>
    <w:next w:val="Standaard"/>
    <w:rsid w:val="003A11FB"/>
    <w:pPr>
      <w:numPr>
        <w:numId w:val="30"/>
      </w:numPr>
      <w:spacing w:before="360" w:after="360"/>
    </w:pPr>
    <w:rPr>
      <w:b/>
      <w:sz w:val="28"/>
      <w:szCs w:val="28"/>
    </w:rPr>
  </w:style>
  <w:style w:type="character" w:customStyle="1" w:styleId="EFFECT">
    <w:name w:val="EFFECT"/>
    <w:semiHidden/>
    <w:rsid w:val="003A11FB"/>
    <w:rPr>
      <w:color w:val="0000FF"/>
      <w:u w:val="double"/>
      <w:lang w:val="nl-NL"/>
    </w:rPr>
  </w:style>
  <w:style w:type="paragraph" w:customStyle="1" w:styleId="VGL">
    <w:name w:val="VGL"/>
    <w:basedOn w:val="Standaard"/>
    <w:semiHidden/>
    <w:rsid w:val="003A11FB"/>
    <w:pPr>
      <w:tabs>
        <w:tab w:val="left" w:pos="567"/>
        <w:tab w:val="center" w:pos="3402"/>
        <w:tab w:val="left" w:pos="6237"/>
      </w:tabs>
      <w:spacing w:before="0" w:after="0"/>
      <w:ind w:left="0"/>
    </w:pPr>
  </w:style>
  <w:style w:type="paragraph" w:customStyle="1" w:styleId="OVERZICHT">
    <w:name w:val="OVERZICHT"/>
    <w:basedOn w:val="Standaard"/>
    <w:next w:val="VGL"/>
    <w:semiHidden/>
    <w:rsid w:val="003A11FB"/>
    <w:pPr>
      <w:numPr>
        <w:numId w:val="32"/>
      </w:numPr>
      <w:spacing w:before="360"/>
    </w:pPr>
    <w:rPr>
      <w:i/>
      <w:sz w:val="28"/>
      <w:szCs w:val="24"/>
    </w:rPr>
  </w:style>
  <w:style w:type="paragraph" w:customStyle="1" w:styleId="BESLUIT">
    <w:name w:val="BESLUIT"/>
    <w:basedOn w:val="Standaard"/>
    <w:rsid w:val="003A11FB"/>
    <w:pPr>
      <w:numPr>
        <w:numId w:val="33"/>
      </w:numPr>
      <w:spacing w:before="480" w:after="0"/>
    </w:pPr>
    <w:rPr>
      <w:b/>
      <w:sz w:val="24"/>
      <w:szCs w:val="24"/>
    </w:rPr>
  </w:style>
  <w:style w:type="character" w:styleId="GevolgdeHyperlink">
    <w:name w:val="FollowedHyperlink"/>
    <w:rsid w:val="003A11FB"/>
    <w:rPr>
      <w:color w:val="FF0000"/>
      <w:u w:val="single"/>
    </w:rPr>
  </w:style>
  <w:style w:type="paragraph" w:customStyle="1" w:styleId="Kop10">
    <w:name w:val="Kop_1"/>
    <w:basedOn w:val="Kop1"/>
    <w:autoRedefine/>
    <w:rsid w:val="003A11FB"/>
    <w:pPr>
      <w:pageBreakBefore w:val="0"/>
      <w:shd w:val="clear" w:color="auto" w:fill="auto"/>
      <w:spacing w:before="0" w:after="120" w:line="360" w:lineRule="auto"/>
      <w:ind w:right="0"/>
      <w:jc w:val="left"/>
      <w:outlineLvl w:val="9"/>
    </w:pPr>
    <w:rPr>
      <w:bCs/>
      <w:caps w:val="0"/>
      <w:sz w:val="32"/>
      <w:szCs w:val="32"/>
      <w:lang w:val="nl-BE" w:eastAsia="en-US"/>
    </w:rPr>
  </w:style>
  <w:style w:type="paragraph" w:customStyle="1" w:styleId="OpmaakprofielKop2Arial14ptNietVetLinks0cmEersteregel">
    <w:name w:val="Opmaakprofiel Kop 2 + Arial 14 pt Niet Vet Links:  0 cm Eerste regel:  ..."/>
    <w:basedOn w:val="Kop2"/>
    <w:autoRedefine/>
    <w:semiHidden/>
    <w:rsid w:val="003A11FB"/>
    <w:pPr>
      <w:spacing w:before="0" w:after="0"/>
    </w:pPr>
    <w:rPr>
      <w:b w:val="0"/>
      <w:caps w:val="0"/>
      <w:sz w:val="28"/>
      <w:lang w:val="nl-BE" w:eastAsia="en-US"/>
    </w:rPr>
  </w:style>
  <w:style w:type="paragraph" w:customStyle="1" w:styleId="BodyText5Numbered">
    <w:name w:val="Body Text 5 Numbered"/>
    <w:basedOn w:val="Standaard"/>
    <w:semiHidden/>
    <w:rsid w:val="003A11FB"/>
    <w:pPr>
      <w:numPr>
        <w:numId w:val="34"/>
      </w:numPr>
      <w:tabs>
        <w:tab w:val="clear" w:pos="737"/>
        <w:tab w:val="num" w:pos="360"/>
      </w:tabs>
      <w:spacing w:before="0" w:after="260" w:line="300" w:lineRule="atLeast"/>
      <w:ind w:left="0" w:firstLine="0"/>
    </w:pPr>
    <w:rPr>
      <w:sz w:val="22"/>
      <w:szCs w:val="22"/>
      <w:lang w:val="nl-BE" w:eastAsia="en-US"/>
    </w:rPr>
  </w:style>
  <w:style w:type="paragraph" w:customStyle="1" w:styleId="BodyText21">
    <w:name w:val="Body Text 21"/>
    <w:basedOn w:val="Standaard"/>
    <w:semiHidden/>
    <w:rsid w:val="003A11FB"/>
    <w:pPr>
      <w:spacing w:before="0" w:after="0"/>
      <w:ind w:left="0"/>
    </w:pPr>
    <w:rPr>
      <w:sz w:val="24"/>
    </w:rPr>
  </w:style>
  <w:style w:type="paragraph" w:customStyle="1" w:styleId="Memo">
    <w:name w:val="Memo"/>
    <w:basedOn w:val="Standaard"/>
    <w:semiHidden/>
    <w:rsid w:val="003A11FB"/>
    <w:pPr>
      <w:widowControl w:val="0"/>
      <w:spacing w:before="0" w:after="0"/>
      <w:ind w:left="0"/>
    </w:pPr>
    <w:rPr>
      <w:sz w:val="32"/>
      <w:szCs w:val="22"/>
      <w:lang w:val="en-GB" w:eastAsia="en-US"/>
    </w:rPr>
  </w:style>
  <w:style w:type="character" w:customStyle="1" w:styleId="Kop1Char0">
    <w:name w:val="Kop_1 Char"/>
    <w:semiHidden/>
    <w:rsid w:val="003A11FB"/>
    <w:rPr>
      <w:rFonts w:ascii="Arial" w:hAnsi="Arial"/>
      <w:b/>
      <w:bCs/>
      <w:sz w:val="32"/>
      <w:szCs w:val="32"/>
      <w:lang w:val="nl-BE" w:eastAsia="en-US" w:bidi="ar-SA"/>
    </w:rPr>
  </w:style>
  <w:style w:type="character" w:customStyle="1" w:styleId="BodyText2Char">
    <w:name w:val="Body Text 2 Char"/>
    <w:rsid w:val="003A11FB"/>
    <w:rPr>
      <w:noProof w:val="0"/>
      <w:sz w:val="24"/>
      <w:lang w:val="nl-NL" w:eastAsia="nl-NL" w:bidi="ar-SA"/>
    </w:rPr>
  </w:style>
  <w:style w:type="paragraph" w:customStyle="1" w:styleId="H4">
    <w:name w:val="H4"/>
    <w:basedOn w:val="Normaal"/>
    <w:next w:val="Normaal"/>
    <w:semiHidden/>
    <w:rsid w:val="003A11FB"/>
    <w:pPr>
      <w:keepNext/>
      <w:outlineLvl w:val="4"/>
    </w:pPr>
    <w:rPr>
      <w:b/>
    </w:rPr>
  </w:style>
  <w:style w:type="paragraph" w:customStyle="1" w:styleId="MapTitleContinued">
    <w:name w:val="Map Title. Continued"/>
    <w:basedOn w:val="Standaard"/>
    <w:next w:val="Standaard"/>
    <w:semiHidden/>
    <w:rsid w:val="00DE7984"/>
    <w:pPr>
      <w:keepNext/>
      <w:overflowPunct w:val="0"/>
      <w:autoSpaceDE w:val="0"/>
      <w:autoSpaceDN w:val="0"/>
      <w:adjustRightInd w:val="0"/>
      <w:spacing w:after="240"/>
      <w:ind w:left="-1701"/>
    </w:pPr>
    <w:rPr>
      <w:rFonts w:ascii="Helvetica" w:hAnsi="Helvetica"/>
      <w:b/>
      <w:sz w:val="32"/>
    </w:rPr>
  </w:style>
  <w:style w:type="paragraph" w:customStyle="1" w:styleId="Bloktekst1">
    <w:name w:val="Bloktekst1"/>
    <w:basedOn w:val="Standaard"/>
    <w:rsid w:val="00DE7984"/>
    <w:pPr>
      <w:overflowPunct w:val="0"/>
      <w:autoSpaceDE w:val="0"/>
      <w:autoSpaceDN w:val="0"/>
      <w:adjustRightInd w:val="0"/>
      <w:spacing w:after="60"/>
      <w:ind w:left="0"/>
    </w:pPr>
    <w:rPr>
      <w:sz w:val="22"/>
    </w:rPr>
  </w:style>
  <w:style w:type="paragraph" w:styleId="Ballontekst">
    <w:name w:val="Balloon Text"/>
    <w:basedOn w:val="Standaard"/>
    <w:link w:val="BallontekstChar"/>
    <w:uiPriority w:val="99"/>
    <w:semiHidden/>
    <w:rsid w:val="000D5CBD"/>
    <w:rPr>
      <w:rFonts w:ascii="Tahoma" w:hAnsi="Tahoma" w:cs="Tahoma"/>
      <w:sz w:val="16"/>
      <w:szCs w:val="16"/>
    </w:rPr>
  </w:style>
  <w:style w:type="table" w:styleId="Tabelraster">
    <w:name w:val="Table Grid"/>
    <w:basedOn w:val="Standaardtabel"/>
    <w:uiPriority w:val="39"/>
    <w:rsid w:val="001C1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eling0">
    <w:name w:val="afdeling"/>
    <w:basedOn w:val="Kop3"/>
    <w:semiHidden/>
    <w:rsid w:val="00780792"/>
    <w:pPr>
      <w:jc w:val="left"/>
    </w:pPr>
  </w:style>
  <w:style w:type="paragraph" w:customStyle="1" w:styleId="OpmaakprofielUitvullen">
    <w:name w:val="Opmaakprofiel Uitvullen"/>
    <w:basedOn w:val="Standaard"/>
    <w:semiHidden/>
    <w:rsid w:val="00780792"/>
  </w:style>
  <w:style w:type="paragraph" w:customStyle="1" w:styleId="OpmaakprofielKop1Links">
    <w:name w:val="Opmaakprofiel Kop 1 + Links"/>
    <w:basedOn w:val="Kop1"/>
    <w:semiHidden/>
    <w:rsid w:val="00780792"/>
    <w:pPr>
      <w:jc w:val="left"/>
    </w:pPr>
    <w:rPr>
      <w:bCs/>
      <w:szCs w:val="20"/>
    </w:rPr>
  </w:style>
  <w:style w:type="paragraph" w:customStyle="1" w:styleId="Hoofdstukarial">
    <w:name w:val="Hoofdstukarial"/>
    <w:basedOn w:val="Kop2"/>
    <w:rsid w:val="0025191B"/>
  </w:style>
  <w:style w:type="character" w:customStyle="1" w:styleId="Kop5Char">
    <w:name w:val="Kop 5 Char"/>
    <w:link w:val="Kop5"/>
    <w:rsid w:val="000A3F24"/>
    <w:rPr>
      <w:rFonts w:ascii="Arial" w:hAnsi="Arial"/>
      <w:b/>
      <w:lang w:val="nl-NL" w:eastAsia="nl-NL" w:bidi="ar-SA"/>
    </w:rPr>
  </w:style>
  <w:style w:type="paragraph" w:styleId="Documentstructuur">
    <w:name w:val="Document Map"/>
    <w:basedOn w:val="Standaard"/>
    <w:link w:val="DocumentstructuurChar"/>
    <w:semiHidden/>
    <w:rsid w:val="008A02F2"/>
    <w:pPr>
      <w:shd w:val="clear" w:color="auto" w:fill="000080"/>
    </w:pPr>
    <w:rPr>
      <w:rFonts w:ascii="Tahoma" w:hAnsi="Tahoma" w:cs="Tahoma"/>
    </w:rPr>
  </w:style>
  <w:style w:type="character" w:customStyle="1" w:styleId="Kop1Char">
    <w:name w:val="Kop 1 Char"/>
    <w:link w:val="Kop1"/>
    <w:uiPriority w:val="9"/>
    <w:rsid w:val="00A86975"/>
    <w:rPr>
      <w:rFonts w:ascii="Arial" w:hAnsi="Arial"/>
      <w:b/>
      <w:caps/>
      <w:sz w:val="34"/>
      <w:szCs w:val="34"/>
      <w:lang w:val="nl-NL" w:eastAsia="nl-NL" w:bidi="ar-SA"/>
    </w:rPr>
  </w:style>
  <w:style w:type="paragraph" w:customStyle="1" w:styleId="1-Standjust">
    <w:name w:val="1 - Stand just"/>
    <w:rsid w:val="00A86975"/>
    <w:pPr>
      <w:jc w:val="both"/>
    </w:pPr>
    <w:rPr>
      <w:rFonts w:ascii="Arial" w:hAnsi="Arial"/>
      <w:color w:val="000000"/>
      <w:lang w:val="fr-FR" w:eastAsia="fr-FR"/>
    </w:rPr>
  </w:style>
  <w:style w:type="paragraph" w:customStyle="1" w:styleId="6-1erRET6AV">
    <w:name w:val="6 - 1er RET 6 AV"/>
    <w:basedOn w:val="1-Standjust"/>
    <w:rsid w:val="00A86975"/>
    <w:pPr>
      <w:spacing w:before="120"/>
      <w:ind w:left="340" w:hanging="340"/>
    </w:pPr>
  </w:style>
  <w:style w:type="paragraph" w:styleId="Lijstalinea">
    <w:name w:val="List Paragraph"/>
    <w:basedOn w:val="Standaard"/>
    <w:uiPriority w:val="34"/>
    <w:qFormat/>
    <w:rsid w:val="00D7722F"/>
    <w:pPr>
      <w:ind w:left="720"/>
      <w:contextualSpacing/>
    </w:pPr>
  </w:style>
  <w:style w:type="table" w:customStyle="1" w:styleId="Tabelraster1">
    <w:name w:val="Tabelraster1"/>
    <w:basedOn w:val="Standaardtabel"/>
    <w:next w:val="Tabelraster"/>
    <w:uiPriority w:val="59"/>
    <w:rsid w:val="000825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884E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oetnoottekstChar">
    <w:name w:val="Voetnoottekst Char"/>
    <w:link w:val="Voetnoottekst"/>
    <w:uiPriority w:val="99"/>
    <w:rsid w:val="007405B4"/>
    <w:rPr>
      <w:rFonts w:ascii="Arial" w:hAnsi="Arial"/>
      <w:lang w:val="nl-NL" w:eastAsia="nl-NL"/>
    </w:rPr>
  </w:style>
  <w:style w:type="character" w:customStyle="1" w:styleId="Plattetekst2Char">
    <w:name w:val="Platte tekst 2 Char"/>
    <w:link w:val="Plattetekst2"/>
    <w:rsid w:val="006E7043"/>
    <w:rPr>
      <w:rFonts w:ascii="Arial" w:hAnsi="Arial"/>
      <w:lang w:val="nl-NL" w:eastAsia="nl-NL"/>
    </w:rPr>
  </w:style>
  <w:style w:type="character" w:customStyle="1" w:styleId="Kop6Char">
    <w:name w:val="Kop 6 Char"/>
    <w:link w:val="Kop6"/>
    <w:rsid w:val="00156D6A"/>
    <w:rPr>
      <w:rFonts w:ascii="Arial" w:hAnsi="Arial"/>
      <w:b/>
      <w:i/>
      <w:lang w:val="nl-NL" w:eastAsia="nl-NL"/>
    </w:rPr>
  </w:style>
  <w:style w:type="paragraph" w:customStyle="1" w:styleId="Default">
    <w:name w:val="Default"/>
    <w:rsid w:val="007C0240"/>
    <w:pPr>
      <w:autoSpaceDE w:val="0"/>
      <w:autoSpaceDN w:val="0"/>
      <w:adjustRightInd w:val="0"/>
    </w:pPr>
    <w:rPr>
      <w:rFonts w:ascii="Bookman Old Style" w:hAnsi="Bookman Old Style" w:cs="Bookman Old Style"/>
      <w:color w:val="000000"/>
      <w:sz w:val="24"/>
      <w:szCs w:val="24"/>
    </w:rPr>
  </w:style>
  <w:style w:type="character" w:styleId="Nadruk">
    <w:name w:val="Emphasis"/>
    <w:uiPriority w:val="20"/>
    <w:qFormat/>
    <w:rsid w:val="009A1552"/>
    <w:rPr>
      <w:i/>
      <w:iCs/>
    </w:rPr>
  </w:style>
  <w:style w:type="character" w:customStyle="1" w:styleId="Kop3Char">
    <w:name w:val="Kop 3 Char"/>
    <w:link w:val="Kop3"/>
    <w:uiPriority w:val="9"/>
    <w:rsid w:val="00AA08B3"/>
    <w:rPr>
      <w:rFonts w:ascii="Arial" w:hAnsi="Arial"/>
      <w:smallCaps/>
      <w:lang w:val="nl-NL" w:eastAsia="nl-NL"/>
    </w:rPr>
  </w:style>
  <w:style w:type="paragraph" w:customStyle="1" w:styleId="Plattetekst210">
    <w:name w:val="Platte tekst 21"/>
    <w:basedOn w:val="Standaard"/>
    <w:rsid w:val="00F34EEB"/>
    <w:pPr>
      <w:ind w:left="284"/>
    </w:pPr>
    <w:rPr>
      <w:rFonts w:ascii="Times New Roman" w:hAnsi="Times New Roman"/>
    </w:rPr>
  </w:style>
  <w:style w:type="character" w:styleId="Vermelding">
    <w:name w:val="Mention"/>
    <w:uiPriority w:val="99"/>
    <w:semiHidden/>
    <w:unhideWhenUsed/>
    <w:rsid w:val="00590FCB"/>
    <w:rPr>
      <w:color w:val="2B579A"/>
      <w:shd w:val="clear" w:color="auto" w:fill="E6E6E6"/>
    </w:rPr>
  </w:style>
  <w:style w:type="table" w:customStyle="1" w:styleId="TableNormal">
    <w:name w:val="Table Normal"/>
    <w:uiPriority w:val="2"/>
    <w:semiHidden/>
    <w:unhideWhenUsed/>
    <w:qFormat/>
    <w:rsid w:val="003244E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3244E3"/>
    <w:pPr>
      <w:widowControl w:val="0"/>
      <w:autoSpaceDE w:val="0"/>
      <w:autoSpaceDN w:val="0"/>
      <w:spacing w:before="0" w:after="0" w:line="243" w:lineRule="exact"/>
      <w:ind w:left="0"/>
      <w:jc w:val="right"/>
    </w:pPr>
    <w:rPr>
      <w:rFonts w:ascii="Calibri" w:eastAsia="Calibri" w:hAnsi="Calibri" w:cs="Calibri"/>
      <w:sz w:val="22"/>
      <w:szCs w:val="22"/>
      <w:lang w:eastAsia="en-US"/>
    </w:rPr>
  </w:style>
  <w:style w:type="character" w:customStyle="1" w:styleId="BallontekstChar">
    <w:name w:val="Ballontekst Char"/>
    <w:link w:val="Ballontekst"/>
    <w:uiPriority w:val="99"/>
    <w:semiHidden/>
    <w:rsid w:val="003244E3"/>
    <w:rPr>
      <w:rFonts w:ascii="Tahoma" w:hAnsi="Tahoma" w:cs="Tahoma"/>
      <w:sz w:val="16"/>
      <w:szCs w:val="16"/>
      <w:lang w:val="nl-NL" w:eastAsia="nl-NL"/>
    </w:rPr>
  </w:style>
  <w:style w:type="character" w:customStyle="1" w:styleId="KoptekstChar">
    <w:name w:val="Koptekst Char"/>
    <w:link w:val="Koptekst"/>
    <w:uiPriority w:val="99"/>
    <w:rsid w:val="003244E3"/>
    <w:rPr>
      <w:rFonts w:ascii="Arial" w:hAnsi="Arial"/>
      <w:sz w:val="24"/>
      <w:lang w:val="nl-NL" w:eastAsia="nl-NL"/>
    </w:rPr>
  </w:style>
  <w:style w:type="character" w:customStyle="1" w:styleId="VoettekstChar">
    <w:name w:val="Voettekst Char"/>
    <w:link w:val="Voettekst"/>
    <w:uiPriority w:val="99"/>
    <w:rsid w:val="003244E3"/>
    <w:rPr>
      <w:rFonts w:ascii="Arial" w:hAnsi="Arial"/>
      <w:sz w:val="24"/>
      <w:lang w:val="nl-NL" w:eastAsia="nl-NL"/>
    </w:rPr>
  </w:style>
  <w:style w:type="paragraph" w:styleId="Kopvaninhoudsopgave">
    <w:name w:val="TOC Heading"/>
    <w:basedOn w:val="Kop1"/>
    <w:next w:val="Standaard"/>
    <w:uiPriority w:val="39"/>
    <w:unhideWhenUsed/>
    <w:qFormat/>
    <w:rsid w:val="003244E3"/>
    <w:pPr>
      <w:keepLines/>
      <w:pageBreakBefore w:val="0"/>
      <w:shd w:val="clear" w:color="auto" w:fill="auto"/>
      <w:spacing w:before="240" w:after="0" w:line="259" w:lineRule="auto"/>
      <w:ind w:right="0"/>
      <w:jc w:val="left"/>
      <w:outlineLvl w:val="9"/>
    </w:pPr>
    <w:rPr>
      <w:rFonts w:ascii="Cambria" w:hAnsi="Cambria"/>
      <w:b w:val="0"/>
      <w:caps w:val="0"/>
      <w:color w:val="365F91"/>
      <w:sz w:val="32"/>
      <w:szCs w:val="32"/>
      <w:lang w:val="nl-BE" w:eastAsia="nl-BE"/>
    </w:rPr>
  </w:style>
  <w:style w:type="paragraph" w:styleId="Normaalweb">
    <w:name w:val="Normal (Web)"/>
    <w:basedOn w:val="Standaard"/>
    <w:uiPriority w:val="99"/>
    <w:semiHidden/>
    <w:unhideWhenUsed/>
    <w:rsid w:val="009F7359"/>
    <w:pPr>
      <w:spacing w:before="100" w:beforeAutospacing="1" w:after="100" w:afterAutospacing="1"/>
      <w:ind w:left="0"/>
      <w:jc w:val="left"/>
    </w:pPr>
    <w:rPr>
      <w:rFonts w:ascii="Times New Roman" w:eastAsia="Calibri" w:hAnsi="Times New Roman"/>
      <w:sz w:val="24"/>
      <w:szCs w:val="24"/>
      <w:lang w:val="nl-BE" w:eastAsia="nl-BE"/>
    </w:rPr>
  </w:style>
  <w:style w:type="paragraph" w:styleId="Tekstopmerking">
    <w:name w:val="annotation text"/>
    <w:basedOn w:val="Standaard"/>
    <w:link w:val="TekstopmerkingChar"/>
    <w:uiPriority w:val="99"/>
    <w:unhideWhenUsed/>
    <w:rsid w:val="00FF05EC"/>
  </w:style>
  <w:style w:type="character" w:customStyle="1" w:styleId="TekstopmerkingChar">
    <w:name w:val="Tekst opmerking Char"/>
    <w:basedOn w:val="Standaardalinea-lettertype"/>
    <w:link w:val="Tekstopmerking"/>
    <w:uiPriority w:val="99"/>
    <w:rsid w:val="00FF05EC"/>
    <w:rPr>
      <w:rFonts w:ascii="Arial" w:hAnsi="Arial"/>
      <w:lang w:val="nl-NL" w:eastAsia="nl-NL"/>
    </w:rPr>
  </w:style>
  <w:style w:type="character" w:styleId="Verwijzingopmerking">
    <w:name w:val="annotation reference"/>
    <w:uiPriority w:val="99"/>
    <w:semiHidden/>
    <w:unhideWhenUsed/>
    <w:rsid w:val="00FF05EC"/>
    <w:rPr>
      <w:sz w:val="16"/>
      <w:szCs w:val="16"/>
    </w:rPr>
  </w:style>
  <w:style w:type="numbering" w:customStyle="1" w:styleId="Geenlijst1">
    <w:name w:val="Geen lijst1"/>
    <w:next w:val="Geenlijst"/>
    <w:uiPriority w:val="99"/>
    <w:semiHidden/>
    <w:unhideWhenUsed/>
    <w:rsid w:val="00DB12ED"/>
  </w:style>
  <w:style w:type="character" w:customStyle="1" w:styleId="Kop2Char">
    <w:name w:val="Kop 2 Char"/>
    <w:aliases w:val="hoofdstukA Char"/>
    <w:basedOn w:val="Standaardalinea-lettertype"/>
    <w:link w:val="Kop2"/>
    <w:uiPriority w:val="9"/>
    <w:rsid w:val="004A695D"/>
    <w:rPr>
      <w:rFonts w:ascii="Arial" w:hAnsi="Arial"/>
      <w:b/>
      <w:caps/>
      <w:sz w:val="16"/>
      <w:szCs w:val="16"/>
      <w:lang w:val="nl-NL" w:eastAsia="nl-NL"/>
    </w:rPr>
  </w:style>
  <w:style w:type="paragraph" w:customStyle="1" w:styleId="Onderwerpvanopmerking1">
    <w:name w:val="Onderwerp van opmerking1"/>
    <w:basedOn w:val="Tekstopmerking"/>
    <w:next w:val="Tekstopmerking"/>
    <w:uiPriority w:val="99"/>
    <w:semiHidden/>
    <w:unhideWhenUsed/>
    <w:rsid w:val="00DB12ED"/>
    <w:pPr>
      <w:spacing w:before="0" w:after="160"/>
      <w:ind w:left="0"/>
      <w:jc w:val="left"/>
    </w:pPr>
    <w:rPr>
      <w:rFonts w:ascii="Calibri" w:eastAsia="Calibri" w:hAnsi="Calibri"/>
      <w:b/>
      <w:bCs/>
      <w:kern w:val="2"/>
      <w:lang w:val="nl-BE" w:eastAsia="en-US"/>
      <w14:ligatures w14:val="standardContextual"/>
    </w:rPr>
  </w:style>
  <w:style w:type="character" w:customStyle="1" w:styleId="OnderwerpvanopmerkingChar">
    <w:name w:val="Onderwerp van opmerking Char"/>
    <w:basedOn w:val="TekstopmerkingChar"/>
    <w:link w:val="Onderwerpvanopmerking"/>
    <w:uiPriority w:val="99"/>
    <w:semiHidden/>
    <w:rsid w:val="00DB12ED"/>
    <w:rPr>
      <w:rFonts w:ascii="Arial" w:eastAsia="Times New Roman" w:hAnsi="Arial" w:cs="Times New Roman"/>
      <w:b/>
      <w:bCs/>
      <w:kern w:val="0"/>
      <w:sz w:val="20"/>
      <w:szCs w:val="20"/>
      <w:lang w:val="nl-NL" w:eastAsia="nl-NL"/>
      <w14:ligatures w14:val="none"/>
    </w:rPr>
  </w:style>
  <w:style w:type="character" w:customStyle="1" w:styleId="Kop4Char">
    <w:name w:val="Kop 4 Char"/>
    <w:basedOn w:val="Standaardalinea-lettertype"/>
    <w:link w:val="Kop4"/>
    <w:rsid w:val="00DB12ED"/>
    <w:rPr>
      <w:rFonts w:ascii="Arial" w:hAnsi="Arial"/>
      <w:b/>
      <w:sz w:val="24"/>
      <w:shd w:val="pct10" w:color="auto" w:fill="auto"/>
      <w:lang w:val="nl-NL" w:eastAsia="nl-NL"/>
    </w:rPr>
  </w:style>
  <w:style w:type="character" w:customStyle="1" w:styleId="Kop7Char">
    <w:name w:val="Kop 7 Char"/>
    <w:basedOn w:val="Standaardalinea-lettertype"/>
    <w:link w:val="Kop7"/>
    <w:rsid w:val="00DB12ED"/>
    <w:rPr>
      <w:rFonts w:ascii="Arial" w:hAnsi="Arial"/>
      <w:sz w:val="24"/>
      <w:szCs w:val="24"/>
      <w:lang w:val="nl-NL" w:eastAsia="nl-NL"/>
    </w:rPr>
  </w:style>
  <w:style w:type="character" w:customStyle="1" w:styleId="Kop8Char">
    <w:name w:val="Kop 8 Char"/>
    <w:basedOn w:val="Standaardalinea-lettertype"/>
    <w:link w:val="Kop8"/>
    <w:rsid w:val="00DB12ED"/>
    <w:rPr>
      <w:rFonts w:ascii="Arial" w:hAnsi="Arial"/>
      <w:i/>
      <w:iCs/>
      <w:sz w:val="24"/>
      <w:szCs w:val="24"/>
      <w:lang w:val="nl-NL" w:eastAsia="nl-NL"/>
    </w:rPr>
  </w:style>
  <w:style w:type="character" w:customStyle="1" w:styleId="Kop9Char">
    <w:name w:val="Kop 9 Char"/>
    <w:basedOn w:val="Standaardalinea-lettertype"/>
    <w:link w:val="Kop9"/>
    <w:rsid w:val="00DB12ED"/>
    <w:rPr>
      <w:rFonts w:ascii="Arial" w:hAnsi="Arial" w:cs="Arial"/>
      <w:sz w:val="22"/>
      <w:szCs w:val="22"/>
      <w:lang w:val="nl-NL" w:eastAsia="nl-NL"/>
    </w:rPr>
  </w:style>
  <w:style w:type="numbering" w:customStyle="1" w:styleId="Geenlijst11">
    <w:name w:val="Geen lijst11"/>
    <w:next w:val="Geenlijst"/>
    <w:uiPriority w:val="99"/>
    <w:semiHidden/>
    <w:unhideWhenUsed/>
    <w:rsid w:val="00DB12ED"/>
  </w:style>
  <w:style w:type="character" w:customStyle="1" w:styleId="TitelChar">
    <w:name w:val="Titel Char"/>
    <w:basedOn w:val="Standaardalinea-lettertype"/>
    <w:link w:val="Titel"/>
    <w:uiPriority w:val="1"/>
    <w:rsid w:val="00DB12ED"/>
    <w:rPr>
      <w:rFonts w:ascii="Arial" w:hAnsi="Arial"/>
      <w:b/>
      <w:kern w:val="28"/>
      <w:sz w:val="32"/>
      <w:lang w:val="nl-NL" w:eastAsia="nl-NL"/>
    </w:rPr>
  </w:style>
  <w:style w:type="character" w:customStyle="1" w:styleId="PlattetekstChar">
    <w:name w:val="Platte tekst Char"/>
    <w:basedOn w:val="Standaardalinea-lettertype"/>
    <w:link w:val="Plattetekst"/>
    <w:uiPriority w:val="1"/>
    <w:rsid w:val="00DB12ED"/>
    <w:rPr>
      <w:rFonts w:ascii="Arial" w:hAnsi="Arial"/>
      <w:lang w:val="nl-NL" w:eastAsia="nl-NL"/>
    </w:rPr>
  </w:style>
  <w:style w:type="character" w:customStyle="1" w:styleId="Plattetekst3Char">
    <w:name w:val="Platte tekst 3 Char"/>
    <w:basedOn w:val="Standaardalinea-lettertype"/>
    <w:link w:val="Plattetekst3"/>
    <w:rsid w:val="00DB12ED"/>
    <w:rPr>
      <w:rFonts w:ascii="Arial" w:hAnsi="Arial"/>
      <w:lang w:val="nl-NL" w:eastAsia="nl-NL"/>
    </w:rPr>
  </w:style>
  <w:style w:type="character" w:customStyle="1" w:styleId="Plattetekstinspringen3Char">
    <w:name w:val="Platte tekst inspringen 3 Char"/>
    <w:basedOn w:val="Standaardalinea-lettertype"/>
    <w:link w:val="Plattetekstinspringen3"/>
    <w:rsid w:val="00DB12ED"/>
    <w:rPr>
      <w:rFonts w:ascii="Arial" w:hAnsi="Arial"/>
      <w:i/>
      <w:sz w:val="22"/>
      <w:lang w:val="nl-NL" w:eastAsia="nl-NL"/>
    </w:rPr>
  </w:style>
  <w:style w:type="character" w:customStyle="1" w:styleId="Plattetekstinspringen2Char">
    <w:name w:val="Platte tekst inspringen 2 Char"/>
    <w:basedOn w:val="Standaardalinea-lettertype"/>
    <w:link w:val="Plattetekstinspringen2"/>
    <w:rsid w:val="00DB12ED"/>
    <w:rPr>
      <w:rFonts w:ascii="Arial" w:hAnsi="Arial"/>
      <w:lang w:val="nl-NL" w:eastAsia="nl-NL"/>
    </w:rPr>
  </w:style>
  <w:style w:type="character" w:customStyle="1" w:styleId="CharChar30">
    <w:name w:val="Char Char3"/>
    <w:semiHidden/>
    <w:rsid w:val="00DB12ED"/>
    <w:rPr>
      <w:b/>
      <w:lang w:val="nl-NL" w:eastAsia="nl-NL" w:bidi="ar-SA"/>
    </w:rPr>
  </w:style>
  <w:style w:type="character" w:customStyle="1" w:styleId="CharChar0">
    <w:name w:val="Char Char"/>
    <w:semiHidden/>
    <w:rsid w:val="00DB12ED"/>
    <w:rPr>
      <w:lang w:val="nl-NL" w:eastAsia="nl-NL" w:bidi="ar-SA"/>
    </w:rPr>
  </w:style>
  <w:style w:type="character" w:customStyle="1" w:styleId="CharChar20">
    <w:name w:val="Char Char2"/>
    <w:semiHidden/>
    <w:rsid w:val="00DB12ED"/>
    <w:rPr>
      <w:b/>
      <w:i/>
      <w:lang w:val="nl-NL" w:eastAsia="nl-NL" w:bidi="ar-SA"/>
    </w:rPr>
  </w:style>
  <w:style w:type="character" w:customStyle="1" w:styleId="CharChar10">
    <w:name w:val="Char Char1"/>
    <w:semiHidden/>
    <w:rsid w:val="00DB12ED"/>
    <w:rPr>
      <w:lang w:val="nl-NL" w:eastAsia="nl-NL" w:bidi="ar-SA"/>
    </w:rPr>
  </w:style>
  <w:style w:type="character" w:customStyle="1" w:styleId="CharChar40">
    <w:name w:val="Char Char4"/>
    <w:semiHidden/>
    <w:rsid w:val="00DB12ED"/>
    <w:rPr>
      <w:b/>
      <w:sz w:val="24"/>
      <w:lang w:val="nl-NL" w:eastAsia="nl-NL" w:bidi="ar-SA"/>
    </w:rPr>
  </w:style>
  <w:style w:type="paragraph" w:customStyle="1" w:styleId="Bloktekst10">
    <w:name w:val="Bloktekst1"/>
    <w:basedOn w:val="Standaard"/>
    <w:rsid w:val="00DB12ED"/>
    <w:pPr>
      <w:overflowPunct w:val="0"/>
      <w:autoSpaceDE w:val="0"/>
      <w:autoSpaceDN w:val="0"/>
      <w:adjustRightInd w:val="0"/>
      <w:spacing w:after="60"/>
      <w:ind w:left="0"/>
    </w:pPr>
    <w:rPr>
      <w:sz w:val="22"/>
    </w:rPr>
  </w:style>
  <w:style w:type="character" w:customStyle="1" w:styleId="DocumentstructuurChar">
    <w:name w:val="Documentstructuur Char"/>
    <w:basedOn w:val="Standaardalinea-lettertype"/>
    <w:link w:val="Documentstructuur"/>
    <w:semiHidden/>
    <w:rsid w:val="00DB12ED"/>
    <w:rPr>
      <w:rFonts w:ascii="Tahoma" w:hAnsi="Tahoma" w:cs="Tahoma"/>
      <w:shd w:val="clear" w:color="auto" w:fill="000080"/>
      <w:lang w:val="nl-NL" w:eastAsia="nl-NL"/>
    </w:rPr>
  </w:style>
  <w:style w:type="character" w:customStyle="1" w:styleId="Vermelding1">
    <w:name w:val="Vermelding1"/>
    <w:uiPriority w:val="99"/>
    <w:semiHidden/>
    <w:unhideWhenUsed/>
    <w:rsid w:val="00DB12ED"/>
    <w:rPr>
      <w:color w:val="2B579A"/>
      <w:shd w:val="clear" w:color="auto" w:fill="E6E6E6"/>
    </w:rPr>
  </w:style>
  <w:style w:type="paragraph" w:styleId="Revisie">
    <w:name w:val="Revision"/>
    <w:hidden/>
    <w:uiPriority w:val="99"/>
    <w:semiHidden/>
    <w:rsid w:val="00DB12ED"/>
    <w:rPr>
      <w:rFonts w:ascii="Arial" w:hAnsi="Arial"/>
      <w:lang w:val="nl-NL" w:eastAsia="nl-NL"/>
    </w:rPr>
  </w:style>
  <w:style w:type="character" w:customStyle="1" w:styleId="ui-provider">
    <w:name w:val="ui-provider"/>
    <w:basedOn w:val="Standaardalinea-lettertype"/>
    <w:rsid w:val="00DB12ED"/>
  </w:style>
  <w:style w:type="paragraph" w:customStyle="1" w:styleId="pf0">
    <w:name w:val="pf0"/>
    <w:basedOn w:val="Standaard"/>
    <w:rsid w:val="00DB12ED"/>
    <w:pPr>
      <w:spacing w:before="100" w:beforeAutospacing="1" w:after="100" w:afterAutospacing="1"/>
      <w:ind w:left="0"/>
      <w:jc w:val="left"/>
    </w:pPr>
    <w:rPr>
      <w:rFonts w:ascii="Times New Roman" w:hAnsi="Times New Roman"/>
      <w:sz w:val="24"/>
      <w:szCs w:val="24"/>
      <w:lang w:val="nl-BE" w:eastAsia="nl-BE"/>
    </w:rPr>
  </w:style>
  <w:style w:type="paragraph" w:styleId="Onderwerpvanopmerking">
    <w:name w:val="annotation subject"/>
    <w:basedOn w:val="Tekstopmerking"/>
    <w:next w:val="Tekstopmerking"/>
    <w:link w:val="OnderwerpvanopmerkingChar"/>
    <w:uiPriority w:val="99"/>
    <w:semiHidden/>
    <w:unhideWhenUsed/>
    <w:rsid w:val="00DB12ED"/>
    <w:rPr>
      <w:b/>
      <w:bCs/>
    </w:rPr>
  </w:style>
  <w:style w:type="character" w:customStyle="1" w:styleId="OnderwerpvanopmerkingChar1">
    <w:name w:val="Onderwerp van opmerking Char1"/>
    <w:basedOn w:val="TekstopmerkingChar"/>
    <w:uiPriority w:val="99"/>
    <w:semiHidden/>
    <w:rsid w:val="00DB12ED"/>
    <w:rPr>
      <w:rFonts w:ascii="Arial" w:hAnsi="Arial"/>
      <w:b/>
      <w:bCs/>
      <w:lang w:val="nl-NL" w:eastAsia="nl-NL"/>
    </w:rPr>
  </w:style>
  <w:style w:type="character" w:styleId="Onopgelostemelding">
    <w:name w:val="Unresolved Mention"/>
    <w:basedOn w:val="Standaardalinea-lettertype"/>
    <w:uiPriority w:val="99"/>
    <w:semiHidden/>
    <w:unhideWhenUsed/>
    <w:rsid w:val="001A40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0274">
      <w:bodyDiv w:val="1"/>
      <w:marLeft w:val="0"/>
      <w:marRight w:val="0"/>
      <w:marTop w:val="0"/>
      <w:marBottom w:val="0"/>
      <w:divBdr>
        <w:top w:val="none" w:sz="0" w:space="0" w:color="auto"/>
        <w:left w:val="none" w:sz="0" w:space="0" w:color="auto"/>
        <w:bottom w:val="none" w:sz="0" w:space="0" w:color="auto"/>
        <w:right w:val="none" w:sz="0" w:space="0" w:color="auto"/>
      </w:divBdr>
    </w:div>
    <w:div w:id="98643121">
      <w:bodyDiv w:val="1"/>
      <w:marLeft w:val="0"/>
      <w:marRight w:val="0"/>
      <w:marTop w:val="0"/>
      <w:marBottom w:val="0"/>
      <w:divBdr>
        <w:top w:val="none" w:sz="0" w:space="0" w:color="auto"/>
        <w:left w:val="none" w:sz="0" w:space="0" w:color="auto"/>
        <w:bottom w:val="none" w:sz="0" w:space="0" w:color="auto"/>
        <w:right w:val="none" w:sz="0" w:space="0" w:color="auto"/>
      </w:divBdr>
    </w:div>
    <w:div w:id="162168718">
      <w:bodyDiv w:val="1"/>
      <w:marLeft w:val="0"/>
      <w:marRight w:val="0"/>
      <w:marTop w:val="0"/>
      <w:marBottom w:val="0"/>
      <w:divBdr>
        <w:top w:val="none" w:sz="0" w:space="0" w:color="auto"/>
        <w:left w:val="none" w:sz="0" w:space="0" w:color="auto"/>
        <w:bottom w:val="none" w:sz="0" w:space="0" w:color="auto"/>
        <w:right w:val="none" w:sz="0" w:space="0" w:color="auto"/>
      </w:divBdr>
    </w:div>
    <w:div w:id="215971535">
      <w:bodyDiv w:val="1"/>
      <w:marLeft w:val="0"/>
      <w:marRight w:val="0"/>
      <w:marTop w:val="0"/>
      <w:marBottom w:val="0"/>
      <w:divBdr>
        <w:top w:val="none" w:sz="0" w:space="0" w:color="auto"/>
        <w:left w:val="none" w:sz="0" w:space="0" w:color="auto"/>
        <w:bottom w:val="none" w:sz="0" w:space="0" w:color="auto"/>
        <w:right w:val="none" w:sz="0" w:space="0" w:color="auto"/>
      </w:divBdr>
    </w:div>
    <w:div w:id="415594141">
      <w:bodyDiv w:val="1"/>
      <w:marLeft w:val="0"/>
      <w:marRight w:val="0"/>
      <w:marTop w:val="0"/>
      <w:marBottom w:val="0"/>
      <w:divBdr>
        <w:top w:val="none" w:sz="0" w:space="0" w:color="auto"/>
        <w:left w:val="none" w:sz="0" w:space="0" w:color="auto"/>
        <w:bottom w:val="none" w:sz="0" w:space="0" w:color="auto"/>
        <w:right w:val="none" w:sz="0" w:space="0" w:color="auto"/>
      </w:divBdr>
    </w:div>
    <w:div w:id="452477378">
      <w:bodyDiv w:val="1"/>
      <w:marLeft w:val="0"/>
      <w:marRight w:val="0"/>
      <w:marTop w:val="0"/>
      <w:marBottom w:val="0"/>
      <w:divBdr>
        <w:top w:val="none" w:sz="0" w:space="0" w:color="auto"/>
        <w:left w:val="none" w:sz="0" w:space="0" w:color="auto"/>
        <w:bottom w:val="none" w:sz="0" w:space="0" w:color="auto"/>
        <w:right w:val="none" w:sz="0" w:space="0" w:color="auto"/>
      </w:divBdr>
    </w:div>
    <w:div w:id="470443440">
      <w:bodyDiv w:val="1"/>
      <w:marLeft w:val="0"/>
      <w:marRight w:val="0"/>
      <w:marTop w:val="0"/>
      <w:marBottom w:val="0"/>
      <w:divBdr>
        <w:top w:val="none" w:sz="0" w:space="0" w:color="auto"/>
        <w:left w:val="none" w:sz="0" w:space="0" w:color="auto"/>
        <w:bottom w:val="none" w:sz="0" w:space="0" w:color="auto"/>
        <w:right w:val="none" w:sz="0" w:space="0" w:color="auto"/>
      </w:divBdr>
    </w:div>
    <w:div w:id="483661411">
      <w:bodyDiv w:val="1"/>
      <w:marLeft w:val="0"/>
      <w:marRight w:val="0"/>
      <w:marTop w:val="0"/>
      <w:marBottom w:val="0"/>
      <w:divBdr>
        <w:top w:val="none" w:sz="0" w:space="0" w:color="auto"/>
        <w:left w:val="none" w:sz="0" w:space="0" w:color="auto"/>
        <w:bottom w:val="none" w:sz="0" w:space="0" w:color="auto"/>
        <w:right w:val="none" w:sz="0" w:space="0" w:color="auto"/>
      </w:divBdr>
    </w:div>
    <w:div w:id="496304892">
      <w:bodyDiv w:val="1"/>
      <w:marLeft w:val="0"/>
      <w:marRight w:val="0"/>
      <w:marTop w:val="0"/>
      <w:marBottom w:val="0"/>
      <w:divBdr>
        <w:top w:val="none" w:sz="0" w:space="0" w:color="auto"/>
        <w:left w:val="none" w:sz="0" w:space="0" w:color="auto"/>
        <w:bottom w:val="none" w:sz="0" w:space="0" w:color="auto"/>
        <w:right w:val="none" w:sz="0" w:space="0" w:color="auto"/>
      </w:divBdr>
    </w:div>
    <w:div w:id="629094819">
      <w:bodyDiv w:val="1"/>
      <w:marLeft w:val="0"/>
      <w:marRight w:val="0"/>
      <w:marTop w:val="0"/>
      <w:marBottom w:val="0"/>
      <w:divBdr>
        <w:top w:val="none" w:sz="0" w:space="0" w:color="auto"/>
        <w:left w:val="none" w:sz="0" w:space="0" w:color="auto"/>
        <w:bottom w:val="none" w:sz="0" w:space="0" w:color="auto"/>
        <w:right w:val="none" w:sz="0" w:space="0" w:color="auto"/>
      </w:divBdr>
    </w:div>
    <w:div w:id="720901363">
      <w:bodyDiv w:val="1"/>
      <w:marLeft w:val="0"/>
      <w:marRight w:val="0"/>
      <w:marTop w:val="0"/>
      <w:marBottom w:val="0"/>
      <w:divBdr>
        <w:top w:val="none" w:sz="0" w:space="0" w:color="auto"/>
        <w:left w:val="none" w:sz="0" w:space="0" w:color="auto"/>
        <w:bottom w:val="none" w:sz="0" w:space="0" w:color="auto"/>
        <w:right w:val="none" w:sz="0" w:space="0" w:color="auto"/>
      </w:divBdr>
    </w:div>
    <w:div w:id="723335166">
      <w:bodyDiv w:val="1"/>
      <w:marLeft w:val="0"/>
      <w:marRight w:val="0"/>
      <w:marTop w:val="0"/>
      <w:marBottom w:val="0"/>
      <w:divBdr>
        <w:top w:val="none" w:sz="0" w:space="0" w:color="auto"/>
        <w:left w:val="none" w:sz="0" w:space="0" w:color="auto"/>
        <w:bottom w:val="none" w:sz="0" w:space="0" w:color="auto"/>
        <w:right w:val="none" w:sz="0" w:space="0" w:color="auto"/>
      </w:divBdr>
    </w:div>
    <w:div w:id="734858525">
      <w:bodyDiv w:val="1"/>
      <w:marLeft w:val="0"/>
      <w:marRight w:val="0"/>
      <w:marTop w:val="0"/>
      <w:marBottom w:val="0"/>
      <w:divBdr>
        <w:top w:val="none" w:sz="0" w:space="0" w:color="auto"/>
        <w:left w:val="none" w:sz="0" w:space="0" w:color="auto"/>
        <w:bottom w:val="none" w:sz="0" w:space="0" w:color="auto"/>
        <w:right w:val="none" w:sz="0" w:space="0" w:color="auto"/>
      </w:divBdr>
    </w:div>
    <w:div w:id="782308891">
      <w:bodyDiv w:val="1"/>
      <w:marLeft w:val="0"/>
      <w:marRight w:val="0"/>
      <w:marTop w:val="0"/>
      <w:marBottom w:val="0"/>
      <w:divBdr>
        <w:top w:val="none" w:sz="0" w:space="0" w:color="auto"/>
        <w:left w:val="none" w:sz="0" w:space="0" w:color="auto"/>
        <w:bottom w:val="none" w:sz="0" w:space="0" w:color="auto"/>
        <w:right w:val="none" w:sz="0" w:space="0" w:color="auto"/>
      </w:divBdr>
    </w:div>
    <w:div w:id="870730759">
      <w:bodyDiv w:val="1"/>
      <w:marLeft w:val="0"/>
      <w:marRight w:val="0"/>
      <w:marTop w:val="0"/>
      <w:marBottom w:val="0"/>
      <w:divBdr>
        <w:top w:val="none" w:sz="0" w:space="0" w:color="auto"/>
        <w:left w:val="none" w:sz="0" w:space="0" w:color="auto"/>
        <w:bottom w:val="none" w:sz="0" w:space="0" w:color="auto"/>
        <w:right w:val="none" w:sz="0" w:space="0" w:color="auto"/>
      </w:divBdr>
    </w:div>
    <w:div w:id="946235583">
      <w:bodyDiv w:val="1"/>
      <w:marLeft w:val="0"/>
      <w:marRight w:val="0"/>
      <w:marTop w:val="0"/>
      <w:marBottom w:val="0"/>
      <w:divBdr>
        <w:top w:val="none" w:sz="0" w:space="0" w:color="auto"/>
        <w:left w:val="none" w:sz="0" w:space="0" w:color="auto"/>
        <w:bottom w:val="none" w:sz="0" w:space="0" w:color="auto"/>
        <w:right w:val="none" w:sz="0" w:space="0" w:color="auto"/>
      </w:divBdr>
    </w:div>
    <w:div w:id="953319079">
      <w:bodyDiv w:val="1"/>
      <w:marLeft w:val="0"/>
      <w:marRight w:val="0"/>
      <w:marTop w:val="0"/>
      <w:marBottom w:val="0"/>
      <w:divBdr>
        <w:top w:val="none" w:sz="0" w:space="0" w:color="auto"/>
        <w:left w:val="none" w:sz="0" w:space="0" w:color="auto"/>
        <w:bottom w:val="none" w:sz="0" w:space="0" w:color="auto"/>
        <w:right w:val="none" w:sz="0" w:space="0" w:color="auto"/>
      </w:divBdr>
    </w:div>
    <w:div w:id="1051271665">
      <w:bodyDiv w:val="1"/>
      <w:marLeft w:val="0"/>
      <w:marRight w:val="0"/>
      <w:marTop w:val="0"/>
      <w:marBottom w:val="0"/>
      <w:divBdr>
        <w:top w:val="none" w:sz="0" w:space="0" w:color="auto"/>
        <w:left w:val="none" w:sz="0" w:space="0" w:color="auto"/>
        <w:bottom w:val="none" w:sz="0" w:space="0" w:color="auto"/>
        <w:right w:val="none" w:sz="0" w:space="0" w:color="auto"/>
      </w:divBdr>
    </w:div>
    <w:div w:id="1167748772">
      <w:bodyDiv w:val="1"/>
      <w:marLeft w:val="0"/>
      <w:marRight w:val="0"/>
      <w:marTop w:val="0"/>
      <w:marBottom w:val="0"/>
      <w:divBdr>
        <w:top w:val="none" w:sz="0" w:space="0" w:color="auto"/>
        <w:left w:val="none" w:sz="0" w:space="0" w:color="auto"/>
        <w:bottom w:val="none" w:sz="0" w:space="0" w:color="auto"/>
        <w:right w:val="none" w:sz="0" w:space="0" w:color="auto"/>
      </w:divBdr>
    </w:div>
    <w:div w:id="1213537718">
      <w:bodyDiv w:val="1"/>
      <w:marLeft w:val="0"/>
      <w:marRight w:val="0"/>
      <w:marTop w:val="0"/>
      <w:marBottom w:val="0"/>
      <w:divBdr>
        <w:top w:val="none" w:sz="0" w:space="0" w:color="auto"/>
        <w:left w:val="none" w:sz="0" w:space="0" w:color="auto"/>
        <w:bottom w:val="none" w:sz="0" w:space="0" w:color="auto"/>
        <w:right w:val="none" w:sz="0" w:space="0" w:color="auto"/>
      </w:divBdr>
    </w:div>
    <w:div w:id="1384140908">
      <w:bodyDiv w:val="1"/>
      <w:marLeft w:val="0"/>
      <w:marRight w:val="0"/>
      <w:marTop w:val="0"/>
      <w:marBottom w:val="0"/>
      <w:divBdr>
        <w:top w:val="none" w:sz="0" w:space="0" w:color="auto"/>
        <w:left w:val="none" w:sz="0" w:space="0" w:color="auto"/>
        <w:bottom w:val="none" w:sz="0" w:space="0" w:color="auto"/>
        <w:right w:val="none" w:sz="0" w:space="0" w:color="auto"/>
      </w:divBdr>
    </w:div>
    <w:div w:id="1415007148">
      <w:bodyDiv w:val="1"/>
      <w:marLeft w:val="0"/>
      <w:marRight w:val="0"/>
      <w:marTop w:val="0"/>
      <w:marBottom w:val="0"/>
      <w:divBdr>
        <w:top w:val="none" w:sz="0" w:space="0" w:color="auto"/>
        <w:left w:val="none" w:sz="0" w:space="0" w:color="auto"/>
        <w:bottom w:val="none" w:sz="0" w:space="0" w:color="auto"/>
        <w:right w:val="none" w:sz="0" w:space="0" w:color="auto"/>
      </w:divBdr>
    </w:div>
    <w:div w:id="1463958884">
      <w:bodyDiv w:val="1"/>
      <w:marLeft w:val="0"/>
      <w:marRight w:val="0"/>
      <w:marTop w:val="0"/>
      <w:marBottom w:val="0"/>
      <w:divBdr>
        <w:top w:val="none" w:sz="0" w:space="0" w:color="auto"/>
        <w:left w:val="none" w:sz="0" w:space="0" w:color="auto"/>
        <w:bottom w:val="none" w:sz="0" w:space="0" w:color="auto"/>
        <w:right w:val="none" w:sz="0" w:space="0" w:color="auto"/>
      </w:divBdr>
    </w:div>
    <w:div w:id="1535268005">
      <w:bodyDiv w:val="1"/>
      <w:marLeft w:val="0"/>
      <w:marRight w:val="0"/>
      <w:marTop w:val="0"/>
      <w:marBottom w:val="0"/>
      <w:divBdr>
        <w:top w:val="none" w:sz="0" w:space="0" w:color="auto"/>
        <w:left w:val="none" w:sz="0" w:space="0" w:color="auto"/>
        <w:bottom w:val="none" w:sz="0" w:space="0" w:color="auto"/>
        <w:right w:val="none" w:sz="0" w:space="0" w:color="auto"/>
      </w:divBdr>
    </w:div>
    <w:div w:id="1540899945">
      <w:bodyDiv w:val="1"/>
      <w:marLeft w:val="0"/>
      <w:marRight w:val="0"/>
      <w:marTop w:val="0"/>
      <w:marBottom w:val="0"/>
      <w:divBdr>
        <w:top w:val="none" w:sz="0" w:space="0" w:color="auto"/>
        <w:left w:val="none" w:sz="0" w:space="0" w:color="auto"/>
        <w:bottom w:val="none" w:sz="0" w:space="0" w:color="auto"/>
        <w:right w:val="none" w:sz="0" w:space="0" w:color="auto"/>
      </w:divBdr>
    </w:div>
    <w:div w:id="1544290591">
      <w:bodyDiv w:val="1"/>
      <w:marLeft w:val="0"/>
      <w:marRight w:val="0"/>
      <w:marTop w:val="0"/>
      <w:marBottom w:val="0"/>
      <w:divBdr>
        <w:top w:val="none" w:sz="0" w:space="0" w:color="auto"/>
        <w:left w:val="none" w:sz="0" w:space="0" w:color="auto"/>
        <w:bottom w:val="none" w:sz="0" w:space="0" w:color="auto"/>
        <w:right w:val="none" w:sz="0" w:space="0" w:color="auto"/>
      </w:divBdr>
    </w:div>
    <w:div w:id="1559054899">
      <w:bodyDiv w:val="1"/>
      <w:marLeft w:val="0"/>
      <w:marRight w:val="0"/>
      <w:marTop w:val="0"/>
      <w:marBottom w:val="0"/>
      <w:divBdr>
        <w:top w:val="none" w:sz="0" w:space="0" w:color="auto"/>
        <w:left w:val="none" w:sz="0" w:space="0" w:color="auto"/>
        <w:bottom w:val="none" w:sz="0" w:space="0" w:color="auto"/>
        <w:right w:val="none" w:sz="0" w:space="0" w:color="auto"/>
      </w:divBdr>
    </w:div>
    <w:div w:id="1589803124">
      <w:bodyDiv w:val="1"/>
      <w:marLeft w:val="0"/>
      <w:marRight w:val="0"/>
      <w:marTop w:val="0"/>
      <w:marBottom w:val="0"/>
      <w:divBdr>
        <w:top w:val="none" w:sz="0" w:space="0" w:color="auto"/>
        <w:left w:val="none" w:sz="0" w:space="0" w:color="auto"/>
        <w:bottom w:val="none" w:sz="0" w:space="0" w:color="auto"/>
        <w:right w:val="none" w:sz="0" w:space="0" w:color="auto"/>
      </w:divBdr>
    </w:div>
    <w:div w:id="1607737894">
      <w:bodyDiv w:val="1"/>
      <w:marLeft w:val="0"/>
      <w:marRight w:val="0"/>
      <w:marTop w:val="0"/>
      <w:marBottom w:val="0"/>
      <w:divBdr>
        <w:top w:val="none" w:sz="0" w:space="0" w:color="auto"/>
        <w:left w:val="none" w:sz="0" w:space="0" w:color="auto"/>
        <w:bottom w:val="none" w:sz="0" w:space="0" w:color="auto"/>
        <w:right w:val="none" w:sz="0" w:space="0" w:color="auto"/>
      </w:divBdr>
    </w:div>
    <w:div w:id="1662276605">
      <w:bodyDiv w:val="1"/>
      <w:marLeft w:val="0"/>
      <w:marRight w:val="0"/>
      <w:marTop w:val="0"/>
      <w:marBottom w:val="0"/>
      <w:divBdr>
        <w:top w:val="none" w:sz="0" w:space="0" w:color="auto"/>
        <w:left w:val="none" w:sz="0" w:space="0" w:color="auto"/>
        <w:bottom w:val="none" w:sz="0" w:space="0" w:color="auto"/>
        <w:right w:val="none" w:sz="0" w:space="0" w:color="auto"/>
      </w:divBdr>
    </w:div>
    <w:div w:id="1699813852">
      <w:bodyDiv w:val="1"/>
      <w:marLeft w:val="0"/>
      <w:marRight w:val="0"/>
      <w:marTop w:val="0"/>
      <w:marBottom w:val="0"/>
      <w:divBdr>
        <w:top w:val="none" w:sz="0" w:space="0" w:color="auto"/>
        <w:left w:val="none" w:sz="0" w:space="0" w:color="auto"/>
        <w:bottom w:val="none" w:sz="0" w:space="0" w:color="auto"/>
        <w:right w:val="none" w:sz="0" w:space="0" w:color="auto"/>
      </w:divBdr>
    </w:div>
    <w:div w:id="1802531268">
      <w:bodyDiv w:val="1"/>
      <w:marLeft w:val="0"/>
      <w:marRight w:val="0"/>
      <w:marTop w:val="0"/>
      <w:marBottom w:val="0"/>
      <w:divBdr>
        <w:top w:val="none" w:sz="0" w:space="0" w:color="auto"/>
        <w:left w:val="none" w:sz="0" w:space="0" w:color="auto"/>
        <w:bottom w:val="none" w:sz="0" w:space="0" w:color="auto"/>
        <w:right w:val="none" w:sz="0" w:space="0" w:color="auto"/>
      </w:divBdr>
    </w:div>
    <w:div w:id="1809934818">
      <w:bodyDiv w:val="1"/>
      <w:marLeft w:val="0"/>
      <w:marRight w:val="0"/>
      <w:marTop w:val="0"/>
      <w:marBottom w:val="0"/>
      <w:divBdr>
        <w:top w:val="none" w:sz="0" w:space="0" w:color="auto"/>
        <w:left w:val="none" w:sz="0" w:space="0" w:color="auto"/>
        <w:bottom w:val="none" w:sz="0" w:space="0" w:color="auto"/>
        <w:right w:val="none" w:sz="0" w:space="0" w:color="auto"/>
      </w:divBdr>
    </w:div>
    <w:div w:id="2028211228">
      <w:bodyDiv w:val="1"/>
      <w:marLeft w:val="0"/>
      <w:marRight w:val="0"/>
      <w:marTop w:val="0"/>
      <w:marBottom w:val="0"/>
      <w:divBdr>
        <w:top w:val="none" w:sz="0" w:space="0" w:color="auto"/>
        <w:left w:val="none" w:sz="0" w:space="0" w:color="auto"/>
        <w:bottom w:val="none" w:sz="0" w:space="0" w:color="auto"/>
        <w:right w:val="none" w:sz="0" w:space="0" w:color="auto"/>
      </w:divBdr>
    </w:div>
    <w:div w:id="2045716310">
      <w:bodyDiv w:val="1"/>
      <w:marLeft w:val="0"/>
      <w:marRight w:val="0"/>
      <w:marTop w:val="0"/>
      <w:marBottom w:val="0"/>
      <w:divBdr>
        <w:top w:val="none" w:sz="0" w:space="0" w:color="auto"/>
        <w:left w:val="none" w:sz="0" w:space="0" w:color="auto"/>
        <w:bottom w:val="none" w:sz="0" w:space="0" w:color="auto"/>
        <w:right w:val="none" w:sz="0" w:space="0" w:color="auto"/>
      </w:divBdr>
    </w:div>
    <w:div w:id="2068414035">
      <w:bodyDiv w:val="1"/>
      <w:marLeft w:val="0"/>
      <w:marRight w:val="0"/>
      <w:marTop w:val="0"/>
      <w:marBottom w:val="0"/>
      <w:divBdr>
        <w:top w:val="none" w:sz="0" w:space="0" w:color="auto"/>
        <w:left w:val="none" w:sz="0" w:space="0" w:color="auto"/>
        <w:bottom w:val="none" w:sz="0" w:space="0" w:color="auto"/>
        <w:right w:val="none" w:sz="0" w:space="0" w:color="auto"/>
      </w:divBdr>
    </w:div>
    <w:div w:id="2137798245">
      <w:bodyDiv w:val="1"/>
      <w:marLeft w:val="0"/>
      <w:marRight w:val="0"/>
      <w:marTop w:val="0"/>
      <w:marBottom w:val="0"/>
      <w:divBdr>
        <w:top w:val="none" w:sz="0" w:space="0" w:color="auto"/>
        <w:left w:val="none" w:sz="0" w:space="0" w:color="auto"/>
        <w:bottom w:val="none" w:sz="0" w:space="0" w:color="auto"/>
        <w:right w:val="none" w:sz="0" w:space="0" w:color="auto"/>
      </w:divBdr>
    </w:div>
    <w:div w:id="214704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hyperlink" Target="mailto:nicolas@joulebikes.be" TargetMode="External"/><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wmf"/><Relationship Id="rId25" Type="http://schemas.openxmlformats.org/officeDocument/2006/relationships/hyperlink" Target="mailto:laurens@joulebikes.be" TargetMode="External"/><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yperlink" Target="mailto:mobiliteit@kbcautolease.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haviland.joulebikes.be" TargetMode="Externa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hyperlink" Target="http://www.haviland.joulebikes.be"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wmf"/><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oleObject" Target="embeddings/oleObject4.bin"/><Relationship Id="rId27" Type="http://schemas.openxmlformats.org/officeDocument/2006/relationships/hyperlink" Target="mailto:personeel@beersel.be" TargetMode="External"/><Relationship Id="rId30" Type="http://schemas.openxmlformats.org/officeDocument/2006/relationships/hyperlink" Target="mailto:mobiliteit@kbcautolease.be" TargetMode="External"/><Relationship Id="rId35" Type="http://schemas.openxmlformats.org/officeDocument/2006/relationships/fontTable" Target="fontTable.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46162-BBF6-4287-9CAD-EEFE5F284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199</Pages>
  <Words>63704</Words>
  <Characters>386981</Characters>
  <Application>Microsoft Office Word</Application>
  <DocSecurity>0</DocSecurity>
  <Lines>3224</Lines>
  <Paragraphs>899</Paragraphs>
  <ScaleCrop>false</ScaleCrop>
  <HeadingPairs>
    <vt:vector size="2" baseType="variant">
      <vt:variant>
        <vt:lpstr>Titel</vt:lpstr>
      </vt:variant>
      <vt:variant>
        <vt:i4>1</vt:i4>
      </vt:variant>
    </vt:vector>
  </HeadingPairs>
  <TitlesOfParts>
    <vt:vector size="1" baseType="lpstr">
      <vt:lpstr>GEMEENTE</vt:lpstr>
    </vt:vector>
  </TitlesOfParts>
  <Company>Gemeentebestuur Beersel</Company>
  <LinksUpToDate>false</LinksUpToDate>
  <CharactersWithSpaces>449786</CharactersWithSpaces>
  <SharedDoc>false</SharedDoc>
  <HLinks>
    <vt:vector size="1014" baseType="variant">
      <vt:variant>
        <vt:i4>2162718</vt:i4>
      </vt:variant>
      <vt:variant>
        <vt:i4>1014</vt:i4>
      </vt:variant>
      <vt:variant>
        <vt:i4>0</vt:i4>
      </vt:variant>
      <vt:variant>
        <vt:i4>5</vt:i4>
      </vt:variant>
      <vt:variant>
        <vt:lpwstr>mailto:mobiliteit@kbcautolease.be</vt:lpwstr>
      </vt:variant>
      <vt:variant>
        <vt:lpwstr/>
      </vt:variant>
      <vt:variant>
        <vt:i4>2162718</vt:i4>
      </vt:variant>
      <vt:variant>
        <vt:i4>1011</vt:i4>
      </vt:variant>
      <vt:variant>
        <vt:i4>0</vt:i4>
      </vt:variant>
      <vt:variant>
        <vt:i4>5</vt:i4>
      </vt:variant>
      <vt:variant>
        <vt:lpwstr>mailto:mobiliteit@kbcautolease.be</vt:lpwstr>
      </vt:variant>
      <vt:variant>
        <vt:lpwstr/>
      </vt:variant>
      <vt:variant>
        <vt:i4>2949216</vt:i4>
      </vt:variant>
      <vt:variant>
        <vt:i4>1008</vt:i4>
      </vt:variant>
      <vt:variant>
        <vt:i4>0</vt:i4>
      </vt:variant>
      <vt:variant>
        <vt:i4>5</vt:i4>
      </vt:variant>
      <vt:variant>
        <vt:lpwstr>http://www.haviland.joulebikes.be/</vt:lpwstr>
      </vt:variant>
      <vt:variant>
        <vt:lpwstr/>
      </vt:variant>
      <vt:variant>
        <vt:i4>8126539</vt:i4>
      </vt:variant>
      <vt:variant>
        <vt:i4>1005</vt:i4>
      </vt:variant>
      <vt:variant>
        <vt:i4>0</vt:i4>
      </vt:variant>
      <vt:variant>
        <vt:i4>5</vt:i4>
      </vt:variant>
      <vt:variant>
        <vt:lpwstr>mailto:personeel@beersel.be</vt:lpwstr>
      </vt:variant>
      <vt:variant>
        <vt:lpwstr/>
      </vt:variant>
      <vt:variant>
        <vt:i4>5046390</vt:i4>
      </vt:variant>
      <vt:variant>
        <vt:i4>1002</vt:i4>
      </vt:variant>
      <vt:variant>
        <vt:i4>0</vt:i4>
      </vt:variant>
      <vt:variant>
        <vt:i4>5</vt:i4>
      </vt:variant>
      <vt:variant>
        <vt:lpwstr>mailto:nicolas@joulebikes.be</vt:lpwstr>
      </vt:variant>
      <vt:variant>
        <vt:lpwstr/>
      </vt:variant>
      <vt:variant>
        <vt:i4>5242988</vt:i4>
      </vt:variant>
      <vt:variant>
        <vt:i4>999</vt:i4>
      </vt:variant>
      <vt:variant>
        <vt:i4>0</vt:i4>
      </vt:variant>
      <vt:variant>
        <vt:i4>5</vt:i4>
      </vt:variant>
      <vt:variant>
        <vt:lpwstr>mailto:laurens@joulebikes.be</vt:lpwstr>
      </vt:variant>
      <vt:variant>
        <vt:lpwstr/>
      </vt:variant>
      <vt:variant>
        <vt:i4>4063258</vt:i4>
      </vt:variant>
      <vt:variant>
        <vt:i4>996</vt:i4>
      </vt:variant>
      <vt:variant>
        <vt:i4>0</vt:i4>
      </vt:variant>
      <vt:variant>
        <vt:i4>5</vt:i4>
      </vt:variant>
      <vt:variant>
        <vt:lpwstr>mailto:jordy@joulebikes.be</vt:lpwstr>
      </vt:variant>
      <vt:variant>
        <vt:lpwstr/>
      </vt:variant>
      <vt:variant>
        <vt:i4>2949216</vt:i4>
      </vt:variant>
      <vt:variant>
        <vt:i4>993</vt:i4>
      </vt:variant>
      <vt:variant>
        <vt:i4>0</vt:i4>
      </vt:variant>
      <vt:variant>
        <vt:i4>5</vt:i4>
      </vt:variant>
      <vt:variant>
        <vt:lpwstr>http://www.haviland.joulebikes.be/</vt:lpwstr>
      </vt:variant>
      <vt:variant>
        <vt:lpwstr/>
      </vt:variant>
      <vt:variant>
        <vt:i4>2031671</vt:i4>
      </vt:variant>
      <vt:variant>
        <vt:i4>962</vt:i4>
      </vt:variant>
      <vt:variant>
        <vt:i4>0</vt:i4>
      </vt:variant>
      <vt:variant>
        <vt:i4>5</vt:i4>
      </vt:variant>
      <vt:variant>
        <vt:lpwstr/>
      </vt:variant>
      <vt:variant>
        <vt:lpwstr>_Toc110948284</vt:lpwstr>
      </vt:variant>
      <vt:variant>
        <vt:i4>2031671</vt:i4>
      </vt:variant>
      <vt:variant>
        <vt:i4>956</vt:i4>
      </vt:variant>
      <vt:variant>
        <vt:i4>0</vt:i4>
      </vt:variant>
      <vt:variant>
        <vt:i4>5</vt:i4>
      </vt:variant>
      <vt:variant>
        <vt:lpwstr/>
      </vt:variant>
      <vt:variant>
        <vt:lpwstr>_Toc110948283</vt:lpwstr>
      </vt:variant>
      <vt:variant>
        <vt:i4>2031671</vt:i4>
      </vt:variant>
      <vt:variant>
        <vt:i4>950</vt:i4>
      </vt:variant>
      <vt:variant>
        <vt:i4>0</vt:i4>
      </vt:variant>
      <vt:variant>
        <vt:i4>5</vt:i4>
      </vt:variant>
      <vt:variant>
        <vt:lpwstr/>
      </vt:variant>
      <vt:variant>
        <vt:lpwstr>_Toc110948282</vt:lpwstr>
      </vt:variant>
      <vt:variant>
        <vt:i4>2031671</vt:i4>
      </vt:variant>
      <vt:variant>
        <vt:i4>944</vt:i4>
      </vt:variant>
      <vt:variant>
        <vt:i4>0</vt:i4>
      </vt:variant>
      <vt:variant>
        <vt:i4>5</vt:i4>
      </vt:variant>
      <vt:variant>
        <vt:lpwstr/>
      </vt:variant>
      <vt:variant>
        <vt:lpwstr>_Toc110948281</vt:lpwstr>
      </vt:variant>
      <vt:variant>
        <vt:i4>2031671</vt:i4>
      </vt:variant>
      <vt:variant>
        <vt:i4>938</vt:i4>
      </vt:variant>
      <vt:variant>
        <vt:i4>0</vt:i4>
      </vt:variant>
      <vt:variant>
        <vt:i4>5</vt:i4>
      </vt:variant>
      <vt:variant>
        <vt:lpwstr/>
      </vt:variant>
      <vt:variant>
        <vt:lpwstr>_Toc110948280</vt:lpwstr>
      </vt:variant>
      <vt:variant>
        <vt:i4>1048631</vt:i4>
      </vt:variant>
      <vt:variant>
        <vt:i4>932</vt:i4>
      </vt:variant>
      <vt:variant>
        <vt:i4>0</vt:i4>
      </vt:variant>
      <vt:variant>
        <vt:i4>5</vt:i4>
      </vt:variant>
      <vt:variant>
        <vt:lpwstr/>
      </vt:variant>
      <vt:variant>
        <vt:lpwstr>_Toc110948279</vt:lpwstr>
      </vt:variant>
      <vt:variant>
        <vt:i4>1114167</vt:i4>
      </vt:variant>
      <vt:variant>
        <vt:i4>926</vt:i4>
      </vt:variant>
      <vt:variant>
        <vt:i4>0</vt:i4>
      </vt:variant>
      <vt:variant>
        <vt:i4>5</vt:i4>
      </vt:variant>
      <vt:variant>
        <vt:lpwstr/>
      </vt:variant>
      <vt:variant>
        <vt:lpwstr>_Toc110948266</vt:lpwstr>
      </vt:variant>
      <vt:variant>
        <vt:i4>1114167</vt:i4>
      </vt:variant>
      <vt:variant>
        <vt:i4>920</vt:i4>
      </vt:variant>
      <vt:variant>
        <vt:i4>0</vt:i4>
      </vt:variant>
      <vt:variant>
        <vt:i4>5</vt:i4>
      </vt:variant>
      <vt:variant>
        <vt:lpwstr/>
      </vt:variant>
      <vt:variant>
        <vt:lpwstr>_Toc110948265</vt:lpwstr>
      </vt:variant>
      <vt:variant>
        <vt:i4>1114167</vt:i4>
      </vt:variant>
      <vt:variant>
        <vt:i4>914</vt:i4>
      </vt:variant>
      <vt:variant>
        <vt:i4>0</vt:i4>
      </vt:variant>
      <vt:variant>
        <vt:i4>5</vt:i4>
      </vt:variant>
      <vt:variant>
        <vt:lpwstr/>
      </vt:variant>
      <vt:variant>
        <vt:lpwstr>_Toc110948264</vt:lpwstr>
      </vt:variant>
      <vt:variant>
        <vt:i4>1114167</vt:i4>
      </vt:variant>
      <vt:variant>
        <vt:i4>908</vt:i4>
      </vt:variant>
      <vt:variant>
        <vt:i4>0</vt:i4>
      </vt:variant>
      <vt:variant>
        <vt:i4>5</vt:i4>
      </vt:variant>
      <vt:variant>
        <vt:lpwstr/>
      </vt:variant>
      <vt:variant>
        <vt:lpwstr>_Toc110948263</vt:lpwstr>
      </vt:variant>
      <vt:variant>
        <vt:i4>1114167</vt:i4>
      </vt:variant>
      <vt:variant>
        <vt:i4>902</vt:i4>
      </vt:variant>
      <vt:variant>
        <vt:i4>0</vt:i4>
      </vt:variant>
      <vt:variant>
        <vt:i4>5</vt:i4>
      </vt:variant>
      <vt:variant>
        <vt:lpwstr/>
      </vt:variant>
      <vt:variant>
        <vt:lpwstr>_Toc110948260</vt:lpwstr>
      </vt:variant>
      <vt:variant>
        <vt:i4>1179703</vt:i4>
      </vt:variant>
      <vt:variant>
        <vt:i4>896</vt:i4>
      </vt:variant>
      <vt:variant>
        <vt:i4>0</vt:i4>
      </vt:variant>
      <vt:variant>
        <vt:i4>5</vt:i4>
      </vt:variant>
      <vt:variant>
        <vt:lpwstr/>
      </vt:variant>
      <vt:variant>
        <vt:lpwstr>_Toc110948259</vt:lpwstr>
      </vt:variant>
      <vt:variant>
        <vt:i4>1179703</vt:i4>
      </vt:variant>
      <vt:variant>
        <vt:i4>890</vt:i4>
      </vt:variant>
      <vt:variant>
        <vt:i4>0</vt:i4>
      </vt:variant>
      <vt:variant>
        <vt:i4>5</vt:i4>
      </vt:variant>
      <vt:variant>
        <vt:lpwstr/>
      </vt:variant>
      <vt:variant>
        <vt:lpwstr>_Toc110948258</vt:lpwstr>
      </vt:variant>
      <vt:variant>
        <vt:i4>1179703</vt:i4>
      </vt:variant>
      <vt:variant>
        <vt:i4>884</vt:i4>
      </vt:variant>
      <vt:variant>
        <vt:i4>0</vt:i4>
      </vt:variant>
      <vt:variant>
        <vt:i4>5</vt:i4>
      </vt:variant>
      <vt:variant>
        <vt:lpwstr/>
      </vt:variant>
      <vt:variant>
        <vt:lpwstr>_Toc110948257</vt:lpwstr>
      </vt:variant>
      <vt:variant>
        <vt:i4>1179703</vt:i4>
      </vt:variant>
      <vt:variant>
        <vt:i4>878</vt:i4>
      </vt:variant>
      <vt:variant>
        <vt:i4>0</vt:i4>
      </vt:variant>
      <vt:variant>
        <vt:i4>5</vt:i4>
      </vt:variant>
      <vt:variant>
        <vt:lpwstr/>
      </vt:variant>
      <vt:variant>
        <vt:lpwstr>_Toc110948256</vt:lpwstr>
      </vt:variant>
      <vt:variant>
        <vt:i4>1179703</vt:i4>
      </vt:variant>
      <vt:variant>
        <vt:i4>872</vt:i4>
      </vt:variant>
      <vt:variant>
        <vt:i4>0</vt:i4>
      </vt:variant>
      <vt:variant>
        <vt:i4>5</vt:i4>
      </vt:variant>
      <vt:variant>
        <vt:lpwstr/>
      </vt:variant>
      <vt:variant>
        <vt:lpwstr>_Toc110948255</vt:lpwstr>
      </vt:variant>
      <vt:variant>
        <vt:i4>1179703</vt:i4>
      </vt:variant>
      <vt:variant>
        <vt:i4>866</vt:i4>
      </vt:variant>
      <vt:variant>
        <vt:i4>0</vt:i4>
      </vt:variant>
      <vt:variant>
        <vt:i4>5</vt:i4>
      </vt:variant>
      <vt:variant>
        <vt:lpwstr/>
      </vt:variant>
      <vt:variant>
        <vt:lpwstr>_Toc110948254</vt:lpwstr>
      </vt:variant>
      <vt:variant>
        <vt:i4>1179703</vt:i4>
      </vt:variant>
      <vt:variant>
        <vt:i4>860</vt:i4>
      </vt:variant>
      <vt:variant>
        <vt:i4>0</vt:i4>
      </vt:variant>
      <vt:variant>
        <vt:i4>5</vt:i4>
      </vt:variant>
      <vt:variant>
        <vt:lpwstr/>
      </vt:variant>
      <vt:variant>
        <vt:lpwstr>_Toc110948253</vt:lpwstr>
      </vt:variant>
      <vt:variant>
        <vt:i4>1179703</vt:i4>
      </vt:variant>
      <vt:variant>
        <vt:i4>854</vt:i4>
      </vt:variant>
      <vt:variant>
        <vt:i4>0</vt:i4>
      </vt:variant>
      <vt:variant>
        <vt:i4>5</vt:i4>
      </vt:variant>
      <vt:variant>
        <vt:lpwstr/>
      </vt:variant>
      <vt:variant>
        <vt:lpwstr>_Toc110948252</vt:lpwstr>
      </vt:variant>
      <vt:variant>
        <vt:i4>1179703</vt:i4>
      </vt:variant>
      <vt:variant>
        <vt:i4>848</vt:i4>
      </vt:variant>
      <vt:variant>
        <vt:i4>0</vt:i4>
      </vt:variant>
      <vt:variant>
        <vt:i4>5</vt:i4>
      </vt:variant>
      <vt:variant>
        <vt:lpwstr/>
      </vt:variant>
      <vt:variant>
        <vt:lpwstr>_Toc110948251</vt:lpwstr>
      </vt:variant>
      <vt:variant>
        <vt:i4>1179703</vt:i4>
      </vt:variant>
      <vt:variant>
        <vt:i4>842</vt:i4>
      </vt:variant>
      <vt:variant>
        <vt:i4>0</vt:i4>
      </vt:variant>
      <vt:variant>
        <vt:i4>5</vt:i4>
      </vt:variant>
      <vt:variant>
        <vt:lpwstr/>
      </vt:variant>
      <vt:variant>
        <vt:lpwstr>_Toc110948250</vt:lpwstr>
      </vt:variant>
      <vt:variant>
        <vt:i4>1245239</vt:i4>
      </vt:variant>
      <vt:variant>
        <vt:i4>836</vt:i4>
      </vt:variant>
      <vt:variant>
        <vt:i4>0</vt:i4>
      </vt:variant>
      <vt:variant>
        <vt:i4>5</vt:i4>
      </vt:variant>
      <vt:variant>
        <vt:lpwstr/>
      </vt:variant>
      <vt:variant>
        <vt:lpwstr>_Toc110948249</vt:lpwstr>
      </vt:variant>
      <vt:variant>
        <vt:i4>1245239</vt:i4>
      </vt:variant>
      <vt:variant>
        <vt:i4>830</vt:i4>
      </vt:variant>
      <vt:variant>
        <vt:i4>0</vt:i4>
      </vt:variant>
      <vt:variant>
        <vt:i4>5</vt:i4>
      </vt:variant>
      <vt:variant>
        <vt:lpwstr/>
      </vt:variant>
      <vt:variant>
        <vt:lpwstr>_Toc110948248</vt:lpwstr>
      </vt:variant>
      <vt:variant>
        <vt:i4>1245239</vt:i4>
      </vt:variant>
      <vt:variant>
        <vt:i4>824</vt:i4>
      </vt:variant>
      <vt:variant>
        <vt:i4>0</vt:i4>
      </vt:variant>
      <vt:variant>
        <vt:i4>5</vt:i4>
      </vt:variant>
      <vt:variant>
        <vt:lpwstr/>
      </vt:variant>
      <vt:variant>
        <vt:lpwstr>_Toc110948247</vt:lpwstr>
      </vt:variant>
      <vt:variant>
        <vt:i4>1245239</vt:i4>
      </vt:variant>
      <vt:variant>
        <vt:i4>818</vt:i4>
      </vt:variant>
      <vt:variant>
        <vt:i4>0</vt:i4>
      </vt:variant>
      <vt:variant>
        <vt:i4>5</vt:i4>
      </vt:variant>
      <vt:variant>
        <vt:lpwstr/>
      </vt:variant>
      <vt:variant>
        <vt:lpwstr>_Toc110948246</vt:lpwstr>
      </vt:variant>
      <vt:variant>
        <vt:i4>1245239</vt:i4>
      </vt:variant>
      <vt:variant>
        <vt:i4>812</vt:i4>
      </vt:variant>
      <vt:variant>
        <vt:i4>0</vt:i4>
      </vt:variant>
      <vt:variant>
        <vt:i4>5</vt:i4>
      </vt:variant>
      <vt:variant>
        <vt:lpwstr/>
      </vt:variant>
      <vt:variant>
        <vt:lpwstr>_Toc110948245</vt:lpwstr>
      </vt:variant>
      <vt:variant>
        <vt:i4>1245239</vt:i4>
      </vt:variant>
      <vt:variant>
        <vt:i4>806</vt:i4>
      </vt:variant>
      <vt:variant>
        <vt:i4>0</vt:i4>
      </vt:variant>
      <vt:variant>
        <vt:i4>5</vt:i4>
      </vt:variant>
      <vt:variant>
        <vt:lpwstr/>
      </vt:variant>
      <vt:variant>
        <vt:lpwstr>_Toc110948244</vt:lpwstr>
      </vt:variant>
      <vt:variant>
        <vt:i4>1245239</vt:i4>
      </vt:variant>
      <vt:variant>
        <vt:i4>800</vt:i4>
      </vt:variant>
      <vt:variant>
        <vt:i4>0</vt:i4>
      </vt:variant>
      <vt:variant>
        <vt:i4>5</vt:i4>
      </vt:variant>
      <vt:variant>
        <vt:lpwstr/>
      </vt:variant>
      <vt:variant>
        <vt:lpwstr>_Toc110948243</vt:lpwstr>
      </vt:variant>
      <vt:variant>
        <vt:i4>1245239</vt:i4>
      </vt:variant>
      <vt:variant>
        <vt:i4>794</vt:i4>
      </vt:variant>
      <vt:variant>
        <vt:i4>0</vt:i4>
      </vt:variant>
      <vt:variant>
        <vt:i4>5</vt:i4>
      </vt:variant>
      <vt:variant>
        <vt:lpwstr/>
      </vt:variant>
      <vt:variant>
        <vt:lpwstr>_Toc110948242</vt:lpwstr>
      </vt:variant>
      <vt:variant>
        <vt:i4>1245239</vt:i4>
      </vt:variant>
      <vt:variant>
        <vt:i4>788</vt:i4>
      </vt:variant>
      <vt:variant>
        <vt:i4>0</vt:i4>
      </vt:variant>
      <vt:variant>
        <vt:i4>5</vt:i4>
      </vt:variant>
      <vt:variant>
        <vt:lpwstr/>
      </vt:variant>
      <vt:variant>
        <vt:lpwstr>_Toc110948241</vt:lpwstr>
      </vt:variant>
      <vt:variant>
        <vt:i4>1245239</vt:i4>
      </vt:variant>
      <vt:variant>
        <vt:i4>782</vt:i4>
      </vt:variant>
      <vt:variant>
        <vt:i4>0</vt:i4>
      </vt:variant>
      <vt:variant>
        <vt:i4>5</vt:i4>
      </vt:variant>
      <vt:variant>
        <vt:lpwstr/>
      </vt:variant>
      <vt:variant>
        <vt:lpwstr>_Toc110948240</vt:lpwstr>
      </vt:variant>
      <vt:variant>
        <vt:i4>1310775</vt:i4>
      </vt:variant>
      <vt:variant>
        <vt:i4>776</vt:i4>
      </vt:variant>
      <vt:variant>
        <vt:i4>0</vt:i4>
      </vt:variant>
      <vt:variant>
        <vt:i4>5</vt:i4>
      </vt:variant>
      <vt:variant>
        <vt:lpwstr/>
      </vt:variant>
      <vt:variant>
        <vt:lpwstr>_Toc110948239</vt:lpwstr>
      </vt:variant>
      <vt:variant>
        <vt:i4>1310775</vt:i4>
      </vt:variant>
      <vt:variant>
        <vt:i4>770</vt:i4>
      </vt:variant>
      <vt:variant>
        <vt:i4>0</vt:i4>
      </vt:variant>
      <vt:variant>
        <vt:i4>5</vt:i4>
      </vt:variant>
      <vt:variant>
        <vt:lpwstr/>
      </vt:variant>
      <vt:variant>
        <vt:lpwstr>_Toc110948238</vt:lpwstr>
      </vt:variant>
      <vt:variant>
        <vt:i4>1310775</vt:i4>
      </vt:variant>
      <vt:variant>
        <vt:i4>764</vt:i4>
      </vt:variant>
      <vt:variant>
        <vt:i4>0</vt:i4>
      </vt:variant>
      <vt:variant>
        <vt:i4>5</vt:i4>
      </vt:variant>
      <vt:variant>
        <vt:lpwstr/>
      </vt:variant>
      <vt:variant>
        <vt:lpwstr>_Toc110948237</vt:lpwstr>
      </vt:variant>
      <vt:variant>
        <vt:i4>1310775</vt:i4>
      </vt:variant>
      <vt:variant>
        <vt:i4>758</vt:i4>
      </vt:variant>
      <vt:variant>
        <vt:i4>0</vt:i4>
      </vt:variant>
      <vt:variant>
        <vt:i4>5</vt:i4>
      </vt:variant>
      <vt:variant>
        <vt:lpwstr/>
      </vt:variant>
      <vt:variant>
        <vt:lpwstr>_Toc110948236</vt:lpwstr>
      </vt:variant>
      <vt:variant>
        <vt:i4>1310775</vt:i4>
      </vt:variant>
      <vt:variant>
        <vt:i4>752</vt:i4>
      </vt:variant>
      <vt:variant>
        <vt:i4>0</vt:i4>
      </vt:variant>
      <vt:variant>
        <vt:i4>5</vt:i4>
      </vt:variant>
      <vt:variant>
        <vt:lpwstr/>
      </vt:variant>
      <vt:variant>
        <vt:lpwstr>_Toc110948235</vt:lpwstr>
      </vt:variant>
      <vt:variant>
        <vt:i4>1310775</vt:i4>
      </vt:variant>
      <vt:variant>
        <vt:i4>746</vt:i4>
      </vt:variant>
      <vt:variant>
        <vt:i4>0</vt:i4>
      </vt:variant>
      <vt:variant>
        <vt:i4>5</vt:i4>
      </vt:variant>
      <vt:variant>
        <vt:lpwstr/>
      </vt:variant>
      <vt:variant>
        <vt:lpwstr>_Toc110948234</vt:lpwstr>
      </vt:variant>
      <vt:variant>
        <vt:i4>1310775</vt:i4>
      </vt:variant>
      <vt:variant>
        <vt:i4>740</vt:i4>
      </vt:variant>
      <vt:variant>
        <vt:i4>0</vt:i4>
      </vt:variant>
      <vt:variant>
        <vt:i4>5</vt:i4>
      </vt:variant>
      <vt:variant>
        <vt:lpwstr/>
      </vt:variant>
      <vt:variant>
        <vt:lpwstr>_Toc110948233</vt:lpwstr>
      </vt:variant>
      <vt:variant>
        <vt:i4>1310775</vt:i4>
      </vt:variant>
      <vt:variant>
        <vt:i4>734</vt:i4>
      </vt:variant>
      <vt:variant>
        <vt:i4>0</vt:i4>
      </vt:variant>
      <vt:variant>
        <vt:i4>5</vt:i4>
      </vt:variant>
      <vt:variant>
        <vt:lpwstr/>
      </vt:variant>
      <vt:variant>
        <vt:lpwstr>_Toc110948232</vt:lpwstr>
      </vt:variant>
      <vt:variant>
        <vt:i4>1310775</vt:i4>
      </vt:variant>
      <vt:variant>
        <vt:i4>728</vt:i4>
      </vt:variant>
      <vt:variant>
        <vt:i4>0</vt:i4>
      </vt:variant>
      <vt:variant>
        <vt:i4>5</vt:i4>
      </vt:variant>
      <vt:variant>
        <vt:lpwstr/>
      </vt:variant>
      <vt:variant>
        <vt:lpwstr>_Toc110948231</vt:lpwstr>
      </vt:variant>
      <vt:variant>
        <vt:i4>1310775</vt:i4>
      </vt:variant>
      <vt:variant>
        <vt:i4>722</vt:i4>
      </vt:variant>
      <vt:variant>
        <vt:i4>0</vt:i4>
      </vt:variant>
      <vt:variant>
        <vt:i4>5</vt:i4>
      </vt:variant>
      <vt:variant>
        <vt:lpwstr/>
      </vt:variant>
      <vt:variant>
        <vt:lpwstr>_Toc110948230</vt:lpwstr>
      </vt:variant>
      <vt:variant>
        <vt:i4>1376311</vt:i4>
      </vt:variant>
      <vt:variant>
        <vt:i4>716</vt:i4>
      </vt:variant>
      <vt:variant>
        <vt:i4>0</vt:i4>
      </vt:variant>
      <vt:variant>
        <vt:i4>5</vt:i4>
      </vt:variant>
      <vt:variant>
        <vt:lpwstr/>
      </vt:variant>
      <vt:variant>
        <vt:lpwstr>_Toc110948229</vt:lpwstr>
      </vt:variant>
      <vt:variant>
        <vt:i4>1376311</vt:i4>
      </vt:variant>
      <vt:variant>
        <vt:i4>710</vt:i4>
      </vt:variant>
      <vt:variant>
        <vt:i4>0</vt:i4>
      </vt:variant>
      <vt:variant>
        <vt:i4>5</vt:i4>
      </vt:variant>
      <vt:variant>
        <vt:lpwstr/>
      </vt:variant>
      <vt:variant>
        <vt:lpwstr>_Toc110948228</vt:lpwstr>
      </vt:variant>
      <vt:variant>
        <vt:i4>1376311</vt:i4>
      </vt:variant>
      <vt:variant>
        <vt:i4>704</vt:i4>
      </vt:variant>
      <vt:variant>
        <vt:i4>0</vt:i4>
      </vt:variant>
      <vt:variant>
        <vt:i4>5</vt:i4>
      </vt:variant>
      <vt:variant>
        <vt:lpwstr/>
      </vt:variant>
      <vt:variant>
        <vt:lpwstr>_Toc110948227</vt:lpwstr>
      </vt:variant>
      <vt:variant>
        <vt:i4>1376311</vt:i4>
      </vt:variant>
      <vt:variant>
        <vt:i4>698</vt:i4>
      </vt:variant>
      <vt:variant>
        <vt:i4>0</vt:i4>
      </vt:variant>
      <vt:variant>
        <vt:i4>5</vt:i4>
      </vt:variant>
      <vt:variant>
        <vt:lpwstr/>
      </vt:variant>
      <vt:variant>
        <vt:lpwstr>_Toc110948226</vt:lpwstr>
      </vt:variant>
      <vt:variant>
        <vt:i4>1376311</vt:i4>
      </vt:variant>
      <vt:variant>
        <vt:i4>692</vt:i4>
      </vt:variant>
      <vt:variant>
        <vt:i4>0</vt:i4>
      </vt:variant>
      <vt:variant>
        <vt:i4>5</vt:i4>
      </vt:variant>
      <vt:variant>
        <vt:lpwstr/>
      </vt:variant>
      <vt:variant>
        <vt:lpwstr>_Toc110948225</vt:lpwstr>
      </vt:variant>
      <vt:variant>
        <vt:i4>1376311</vt:i4>
      </vt:variant>
      <vt:variant>
        <vt:i4>686</vt:i4>
      </vt:variant>
      <vt:variant>
        <vt:i4>0</vt:i4>
      </vt:variant>
      <vt:variant>
        <vt:i4>5</vt:i4>
      </vt:variant>
      <vt:variant>
        <vt:lpwstr/>
      </vt:variant>
      <vt:variant>
        <vt:lpwstr>_Toc110948224</vt:lpwstr>
      </vt:variant>
      <vt:variant>
        <vt:i4>1376311</vt:i4>
      </vt:variant>
      <vt:variant>
        <vt:i4>680</vt:i4>
      </vt:variant>
      <vt:variant>
        <vt:i4>0</vt:i4>
      </vt:variant>
      <vt:variant>
        <vt:i4>5</vt:i4>
      </vt:variant>
      <vt:variant>
        <vt:lpwstr/>
      </vt:variant>
      <vt:variant>
        <vt:lpwstr>_Toc110948223</vt:lpwstr>
      </vt:variant>
      <vt:variant>
        <vt:i4>1376311</vt:i4>
      </vt:variant>
      <vt:variant>
        <vt:i4>674</vt:i4>
      </vt:variant>
      <vt:variant>
        <vt:i4>0</vt:i4>
      </vt:variant>
      <vt:variant>
        <vt:i4>5</vt:i4>
      </vt:variant>
      <vt:variant>
        <vt:lpwstr/>
      </vt:variant>
      <vt:variant>
        <vt:lpwstr>_Toc110948222</vt:lpwstr>
      </vt:variant>
      <vt:variant>
        <vt:i4>1376311</vt:i4>
      </vt:variant>
      <vt:variant>
        <vt:i4>668</vt:i4>
      </vt:variant>
      <vt:variant>
        <vt:i4>0</vt:i4>
      </vt:variant>
      <vt:variant>
        <vt:i4>5</vt:i4>
      </vt:variant>
      <vt:variant>
        <vt:lpwstr/>
      </vt:variant>
      <vt:variant>
        <vt:lpwstr>_Toc110948221</vt:lpwstr>
      </vt:variant>
      <vt:variant>
        <vt:i4>1376311</vt:i4>
      </vt:variant>
      <vt:variant>
        <vt:i4>662</vt:i4>
      </vt:variant>
      <vt:variant>
        <vt:i4>0</vt:i4>
      </vt:variant>
      <vt:variant>
        <vt:i4>5</vt:i4>
      </vt:variant>
      <vt:variant>
        <vt:lpwstr/>
      </vt:variant>
      <vt:variant>
        <vt:lpwstr>_Toc110948220</vt:lpwstr>
      </vt:variant>
      <vt:variant>
        <vt:i4>1441847</vt:i4>
      </vt:variant>
      <vt:variant>
        <vt:i4>656</vt:i4>
      </vt:variant>
      <vt:variant>
        <vt:i4>0</vt:i4>
      </vt:variant>
      <vt:variant>
        <vt:i4>5</vt:i4>
      </vt:variant>
      <vt:variant>
        <vt:lpwstr/>
      </vt:variant>
      <vt:variant>
        <vt:lpwstr>_Toc110948219</vt:lpwstr>
      </vt:variant>
      <vt:variant>
        <vt:i4>1441847</vt:i4>
      </vt:variant>
      <vt:variant>
        <vt:i4>650</vt:i4>
      </vt:variant>
      <vt:variant>
        <vt:i4>0</vt:i4>
      </vt:variant>
      <vt:variant>
        <vt:i4>5</vt:i4>
      </vt:variant>
      <vt:variant>
        <vt:lpwstr/>
      </vt:variant>
      <vt:variant>
        <vt:lpwstr>_Toc110948218</vt:lpwstr>
      </vt:variant>
      <vt:variant>
        <vt:i4>1441847</vt:i4>
      </vt:variant>
      <vt:variant>
        <vt:i4>644</vt:i4>
      </vt:variant>
      <vt:variant>
        <vt:i4>0</vt:i4>
      </vt:variant>
      <vt:variant>
        <vt:i4>5</vt:i4>
      </vt:variant>
      <vt:variant>
        <vt:lpwstr/>
      </vt:variant>
      <vt:variant>
        <vt:lpwstr>_Toc110948217</vt:lpwstr>
      </vt:variant>
      <vt:variant>
        <vt:i4>1441847</vt:i4>
      </vt:variant>
      <vt:variant>
        <vt:i4>638</vt:i4>
      </vt:variant>
      <vt:variant>
        <vt:i4>0</vt:i4>
      </vt:variant>
      <vt:variant>
        <vt:i4>5</vt:i4>
      </vt:variant>
      <vt:variant>
        <vt:lpwstr/>
      </vt:variant>
      <vt:variant>
        <vt:lpwstr>_Toc110948216</vt:lpwstr>
      </vt:variant>
      <vt:variant>
        <vt:i4>1441847</vt:i4>
      </vt:variant>
      <vt:variant>
        <vt:i4>632</vt:i4>
      </vt:variant>
      <vt:variant>
        <vt:i4>0</vt:i4>
      </vt:variant>
      <vt:variant>
        <vt:i4>5</vt:i4>
      </vt:variant>
      <vt:variant>
        <vt:lpwstr/>
      </vt:variant>
      <vt:variant>
        <vt:lpwstr>_Toc110948215</vt:lpwstr>
      </vt:variant>
      <vt:variant>
        <vt:i4>1441847</vt:i4>
      </vt:variant>
      <vt:variant>
        <vt:i4>626</vt:i4>
      </vt:variant>
      <vt:variant>
        <vt:i4>0</vt:i4>
      </vt:variant>
      <vt:variant>
        <vt:i4>5</vt:i4>
      </vt:variant>
      <vt:variant>
        <vt:lpwstr/>
      </vt:variant>
      <vt:variant>
        <vt:lpwstr>_Toc110948214</vt:lpwstr>
      </vt:variant>
      <vt:variant>
        <vt:i4>1441847</vt:i4>
      </vt:variant>
      <vt:variant>
        <vt:i4>620</vt:i4>
      </vt:variant>
      <vt:variant>
        <vt:i4>0</vt:i4>
      </vt:variant>
      <vt:variant>
        <vt:i4>5</vt:i4>
      </vt:variant>
      <vt:variant>
        <vt:lpwstr/>
      </vt:variant>
      <vt:variant>
        <vt:lpwstr>_Toc110948213</vt:lpwstr>
      </vt:variant>
      <vt:variant>
        <vt:i4>1441847</vt:i4>
      </vt:variant>
      <vt:variant>
        <vt:i4>614</vt:i4>
      </vt:variant>
      <vt:variant>
        <vt:i4>0</vt:i4>
      </vt:variant>
      <vt:variant>
        <vt:i4>5</vt:i4>
      </vt:variant>
      <vt:variant>
        <vt:lpwstr/>
      </vt:variant>
      <vt:variant>
        <vt:lpwstr>_Toc110948212</vt:lpwstr>
      </vt:variant>
      <vt:variant>
        <vt:i4>1441847</vt:i4>
      </vt:variant>
      <vt:variant>
        <vt:i4>608</vt:i4>
      </vt:variant>
      <vt:variant>
        <vt:i4>0</vt:i4>
      </vt:variant>
      <vt:variant>
        <vt:i4>5</vt:i4>
      </vt:variant>
      <vt:variant>
        <vt:lpwstr/>
      </vt:variant>
      <vt:variant>
        <vt:lpwstr>_Toc110948211</vt:lpwstr>
      </vt:variant>
      <vt:variant>
        <vt:i4>1441847</vt:i4>
      </vt:variant>
      <vt:variant>
        <vt:i4>602</vt:i4>
      </vt:variant>
      <vt:variant>
        <vt:i4>0</vt:i4>
      </vt:variant>
      <vt:variant>
        <vt:i4>5</vt:i4>
      </vt:variant>
      <vt:variant>
        <vt:lpwstr/>
      </vt:variant>
      <vt:variant>
        <vt:lpwstr>_Toc110948210</vt:lpwstr>
      </vt:variant>
      <vt:variant>
        <vt:i4>1507383</vt:i4>
      </vt:variant>
      <vt:variant>
        <vt:i4>596</vt:i4>
      </vt:variant>
      <vt:variant>
        <vt:i4>0</vt:i4>
      </vt:variant>
      <vt:variant>
        <vt:i4>5</vt:i4>
      </vt:variant>
      <vt:variant>
        <vt:lpwstr/>
      </vt:variant>
      <vt:variant>
        <vt:lpwstr>_Toc110948209</vt:lpwstr>
      </vt:variant>
      <vt:variant>
        <vt:i4>1507383</vt:i4>
      </vt:variant>
      <vt:variant>
        <vt:i4>590</vt:i4>
      </vt:variant>
      <vt:variant>
        <vt:i4>0</vt:i4>
      </vt:variant>
      <vt:variant>
        <vt:i4>5</vt:i4>
      </vt:variant>
      <vt:variant>
        <vt:lpwstr/>
      </vt:variant>
      <vt:variant>
        <vt:lpwstr>_Toc110948208</vt:lpwstr>
      </vt:variant>
      <vt:variant>
        <vt:i4>1507383</vt:i4>
      </vt:variant>
      <vt:variant>
        <vt:i4>584</vt:i4>
      </vt:variant>
      <vt:variant>
        <vt:i4>0</vt:i4>
      </vt:variant>
      <vt:variant>
        <vt:i4>5</vt:i4>
      </vt:variant>
      <vt:variant>
        <vt:lpwstr/>
      </vt:variant>
      <vt:variant>
        <vt:lpwstr>_Toc110948207</vt:lpwstr>
      </vt:variant>
      <vt:variant>
        <vt:i4>1507383</vt:i4>
      </vt:variant>
      <vt:variant>
        <vt:i4>578</vt:i4>
      </vt:variant>
      <vt:variant>
        <vt:i4>0</vt:i4>
      </vt:variant>
      <vt:variant>
        <vt:i4>5</vt:i4>
      </vt:variant>
      <vt:variant>
        <vt:lpwstr/>
      </vt:variant>
      <vt:variant>
        <vt:lpwstr>_Toc110948206</vt:lpwstr>
      </vt:variant>
      <vt:variant>
        <vt:i4>1507383</vt:i4>
      </vt:variant>
      <vt:variant>
        <vt:i4>572</vt:i4>
      </vt:variant>
      <vt:variant>
        <vt:i4>0</vt:i4>
      </vt:variant>
      <vt:variant>
        <vt:i4>5</vt:i4>
      </vt:variant>
      <vt:variant>
        <vt:lpwstr/>
      </vt:variant>
      <vt:variant>
        <vt:lpwstr>_Toc110948205</vt:lpwstr>
      </vt:variant>
      <vt:variant>
        <vt:i4>1507383</vt:i4>
      </vt:variant>
      <vt:variant>
        <vt:i4>566</vt:i4>
      </vt:variant>
      <vt:variant>
        <vt:i4>0</vt:i4>
      </vt:variant>
      <vt:variant>
        <vt:i4>5</vt:i4>
      </vt:variant>
      <vt:variant>
        <vt:lpwstr/>
      </vt:variant>
      <vt:variant>
        <vt:lpwstr>_Toc110948204</vt:lpwstr>
      </vt:variant>
      <vt:variant>
        <vt:i4>1507383</vt:i4>
      </vt:variant>
      <vt:variant>
        <vt:i4>560</vt:i4>
      </vt:variant>
      <vt:variant>
        <vt:i4>0</vt:i4>
      </vt:variant>
      <vt:variant>
        <vt:i4>5</vt:i4>
      </vt:variant>
      <vt:variant>
        <vt:lpwstr/>
      </vt:variant>
      <vt:variant>
        <vt:lpwstr>_Toc110948203</vt:lpwstr>
      </vt:variant>
      <vt:variant>
        <vt:i4>1507383</vt:i4>
      </vt:variant>
      <vt:variant>
        <vt:i4>554</vt:i4>
      </vt:variant>
      <vt:variant>
        <vt:i4>0</vt:i4>
      </vt:variant>
      <vt:variant>
        <vt:i4>5</vt:i4>
      </vt:variant>
      <vt:variant>
        <vt:lpwstr/>
      </vt:variant>
      <vt:variant>
        <vt:lpwstr>_Toc110948202</vt:lpwstr>
      </vt:variant>
      <vt:variant>
        <vt:i4>1507383</vt:i4>
      </vt:variant>
      <vt:variant>
        <vt:i4>548</vt:i4>
      </vt:variant>
      <vt:variant>
        <vt:i4>0</vt:i4>
      </vt:variant>
      <vt:variant>
        <vt:i4>5</vt:i4>
      </vt:variant>
      <vt:variant>
        <vt:lpwstr/>
      </vt:variant>
      <vt:variant>
        <vt:lpwstr>_Toc110948201</vt:lpwstr>
      </vt:variant>
      <vt:variant>
        <vt:i4>1507383</vt:i4>
      </vt:variant>
      <vt:variant>
        <vt:i4>542</vt:i4>
      </vt:variant>
      <vt:variant>
        <vt:i4>0</vt:i4>
      </vt:variant>
      <vt:variant>
        <vt:i4>5</vt:i4>
      </vt:variant>
      <vt:variant>
        <vt:lpwstr/>
      </vt:variant>
      <vt:variant>
        <vt:lpwstr>_Toc110948200</vt:lpwstr>
      </vt:variant>
      <vt:variant>
        <vt:i4>1966132</vt:i4>
      </vt:variant>
      <vt:variant>
        <vt:i4>536</vt:i4>
      </vt:variant>
      <vt:variant>
        <vt:i4>0</vt:i4>
      </vt:variant>
      <vt:variant>
        <vt:i4>5</vt:i4>
      </vt:variant>
      <vt:variant>
        <vt:lpwstr/>
      </vt:variant>
      <vt:variant>
        <vt:lpwstr>_Toc110948199</vt:lpwstr>
      </vt:variant>
      <vt:variant>
        <vt:i4>1966132</vt:i4>
      </vt:variant>
      <vt:variant>
        <vt:i4>530</vt:i4>
      </vt:variant>
      <vt:variant>
        <vt:i4>0</vt:i4>
      </vt:variant>
      <vt:variant>
        <vt:i4>5</vt:i4>
      </vt:variant>
      <vt:variant>
        <vt:lpwstr/>
      </vt:variant>
      <vt:variant>
        <vt:lpwstr>_Toc110948198</vt:lpwstr>
      </vt:variant>
      <vt:variant>
        <vt:i4>1966132</vt:i4>
      </vt:variant>
      <vt:variant>
        <vt:i4>524</vt:i4>
      </vt:variant>
      <vt:variant>
        <vt:i4>0</vt:i4>
      </vt:variant>
      <vt:variant>
        <vt:i4>5</vt:i4>
      </vt:variant>
      <vt:variant>
        <vt:lpwstr/>
      </vt:variant>
      <vt:variant>
        <vt:lpwstr>_Toc110948197</vt:lpwstr>
      </vt:variant>
      <vt:variant>
        <vt:i4>1966132</vt:i4>
      </vt:variant>
      <vt:variant>
        <vt:i4>518</vt:i4>
      </vt:variant>
      <vt:variant>
        <vt:i4>0</vt:i4>
      </vt:variant>
      <vt:variant>
        <vt:i4>5</vt:i4>
      </vt:variant>
      <vt:variant>
        <vt:lpwstr/>
      </vt:variant>
      <vt:variant>
        <vt:lpwstr>_Toc110948196</vt:lpwstr>
      </vt:variant>
      <vt:variant>
        <vt:i4>1966132</vt:i4>
      </vt:variant>
      <vt:variant>
        <vt:i4>512</vt:i4>
      </vt:variant>
      <vt:variant>
        <vt:i4>0</vt:i4>
      </vt:variant>
      <vt:variant>
        <vt:i4>5</vt:i4>
      </vt:variant>
      <vt:variant>
        <vt:lpwstr/>
      </vt:variant>
      <vt:variant>
        <vt:lpwstr>_Toc110948195</vt:lpwstr>
      </vt:variant>
      <vt:variant>
        <vt:i4>1966132</vt:i4>
      </vt:variant>
      <vt:variant>
        <vt:i4>506</vt:i4>
      </vt:variant>
      <vt:variant>
        <vt:i4>0</vt:i4>
      </vt:variant>
      <vt:variant>
        <vt:i4>5</vt:i4>
      </vt:variant>
      <vt:variant>
        <vt:lpwstr/>
      </vt:variant>
      <vt:variant>
        <vt:lpwstr>_Toc110948194</vt:lpwstr>
      </vt:variant>
      <vt:variant>
        <vt:i4>1966132</vt:i4>
      </vt:variant>
      <vt:variant>
        <vt:i4>500</vt:i4>
      </vt:variant>
      <vt:variant>
        <vt:i4>0</vt:i4>
      </vt:variant>
      <vt:variant>
        <vt:i4>5</vt:i4>
      </vt:variant>
      <vt:variant>
        <vt:lpwstr/>
      </vt:variant>
      <vt:variant>
        <vt:lpwstr>_Toc110948193</vt:lpwstr>
      </vt:variant>
      <vt:variant>
        <vt:i4>1966132</vt:i4>
      </vt:variant>
      <vt:variant>
        <vt:i4>494</vt:i4>
      </vt:variant>
      <vt:variant>
        <vt:i4>0</vt:i4>
      </vt:variant>
      <vt:variant>
        <vt:i4>5</vt:i4>
      </vt:variant>
      <vt:variant>
        <vt:lpwstr/>
      </vt:variant>
      <vt:variant>
        <vt:lpwstr>_Toc110948192</vt:lpwstr>
      </vt:variant>
      <vt:variant>
        <vt:i4>1966132</vt:i4>
      </vt:variant>
      <vt:variant>
        <vt:i4>488</vt:i4>
      </vt:variant>
      <vt:variant>
        <vt:i4>0</vt:i4>
      </vt:variant>
      <vt:variant>
        <vt:i4>5</vt:i4>
      </vt:variant>
      <vt:variant>
        <vt:lpwstr/>
      </vt:variant>
      <vt:variant>
        <vt:lpwstr>_Toc110948191</vt:lpwstr>
      </vt:variant>
      <vt:variant>
        <vt:i4>1966132</vt:i4>
      </vt:variant>
      <vt:variant>
        <vt:i4>482</vt:i4>
      </vt:variant>
      <vt:variant>
        <vt:i4>0</vt:i4>
      </vt:variant>
      <vt:variant>
        <vt:i4>5</vt:i4>
      </vt:variant>
      <vt:variant>
        <vt:lpwstr/>
      </vt:variant>
      <vt:variant>
        <vt:lpwstr>_Toc110948190</vt:lpwstr>
      </vt:variant>
      <vt:variant>
        <vt:i4>2031668</vt:i4>
      </vt:variant>
      <vt:variant>
        <vt:i4>476</vt:i4>
      </vt:variant>
      <vt:variant>
        <vt:i4>0</vt:i4>
      </vt:variant>
      <vt:variant>
        <vt:i4>5</vt:i4>
      </vt:variant>
      <vt:variant>
        <vt:lpwstr/>
      </vt:variant>
      <vt:variant>
        <vt:lpwstr>_Toc110948189</vt:lpwstr>
      </vt:variant>
      <vt:variant>
        <vt:i4>2031668</vt:i4>
      </vt:variant>
      <vt:variant>
        <vt:i4>470</vt:i4>
      </vt:variant>
      <vt:variant>
        <vt:i4>0</vt:i4>
      </vt:variant>
      <vt:variant>
        <vt:i4>5</vt:i4>
      </vt:variant>
      <vt:variant>
        <vt:lpwstr/>
      </vt:variant>
      <vt:variant>
        <vt:lpwstr>_Toc110948188</vt:lpwstr>
      </vt:variant>
      <vt:variant>
        <vt:i4>2031668</vt:i4>
      </vt:variant>
      <vt:variant>
        <vt:i4>464</vt:i4>
      </vt:variant>
      <vt:variant>
        <vt:i4>0</vt:i4>
      </vt:variant>
      <vt:variant>
        <vt:i4>5</vt:i4>
      </vt:variant>
      <vt:variant>
        <vt:lpwstr/>
      </vt:variant>
      <vt:variant>
        <vt:lpwstr>_Toc110948187</vt:lpwstr>
      </vt:variant>
      <vt:variant>
        <vt:i4>2031668</vt:i4>
      </vt:variant>
      <vt:variant>
        <vt:i4>458</vt:i4>
      </vt:variant>
      <vt:variant>
        <vt:i4>0</vt:i4>
      </vt:variant>
      <vt:variant>
        <vt:i4>5</vt:i4>
      </vt:variant>
      <vt:variant>
        <vt:lpwstr/>
      </vt:variant>
      <vt:variant>
        <vt:lpwstr>_Toc110948186</vt:lpwstr>
      </vt:variant>
      <vt:variant>
        <vt:i4>2031668</vt:i4>
      </vt:variant>
      <vt:variant>
        <vt:i4>452</vt:i4>
      </vt:variant>
      <vt:variant>
        <vt:i4>0</vt:i4>
      </vt:variant>
      <vt:variant>
        <vt:i4>5</vt:i4>
      </vt:variant>
      <vt:variant>
        <vt:lpwstr/>
      </vt:variant>
      <vt:variant>
        <vt:lpwstr>_Toc110948185</vt:lpwstr>
      </vt:variant>
      <vt:variant>
        <vt:i4>2031668</vt:i4>
      </vt:variant>
      <vt:variant>
        <vt:i4>446</vt:i4>
      </vt:variant>
      <vt:variant>
        <vt:i4>0</vt:i4>
      </vt:variant>
      <vt:variant>
        <vt:i4>5</vt:i4>
      </vt:variant>
      <vt:variant>
        <vt:lpwstr/>
      </vt:variant>
      <vt:variant>
        <vt:lpwstr>_Toc110948184</vt:lpwstr>
      </vt:variant>
      <vt:variant>
        <vt:i4>2031668</vt:i4>
      </vt:variant>
      <vt:variant>
        <vt:i4>440</vt:i4>
      </vt:variant>
      <vt:variant>
        <vt:i4>0</vt:i4>
      </vt:variant>
      <vt:variant>
        <vt:i4>5</vt:i4>
      </vt:variant>
      <vt:variant>
        <vt:lpwstr/>
      </vt:variant>
      <vt:variant>
        <vt:lpwstr>_Toc110948183</vt:lpwstr>
      </vt:variant>
      <vt:variant>
        <vt:i4>2031668</vt:i4>
      </vt:variant>
      <vt:variant>
        <vt:i4>434</vt:i4>
      </vt:variant>
      <vt:variant>
        <vt:i4>0</vt:i4>
      </vt:variant>
      <vt:variant>
        <vt:i4>5</vt:i4>
      </vt:variant>
      <vt:variant>
        <vt:lpwstr/>
      </vt:variant>
      <vt:variant>
        <vt:lpwstr>_Toc110948182</vt:lpwstr>
      </vt:variant>
      <vt:variant>
        <vt:i4>2031668</vt:i4>
      </vt:variant>
      <vt:variant>
        <vt:i4>428</vt:i4>
      </vt:variant>
      <vt:variant>
        <vt:i4>0</vt:i4>
      </vt:variant>
      <vt:variant>
        <vt:i4>5</vt:i4>
      </vt:variant>
      <vt:variant>
        <vt:lpwstr/>
      </vt:variant>
      <vt:variant>
        <vt:lpwstr>_Toc110948181</vt:lpwstr>
      </vt:variant>
      <vt:variant>
        <vt:i4>2031668</vt:i4>
      </vt:variant>
      <vt:variant>
        <vt:i4>422</vt:i4>
      </vt:variant>
      <vt:variant>
        <vt:i4>0</vt:i4>
      </vt:variant>
      <vt:variant>
        <vt:i4>5</vt:i4>
      </vt:variant>
      <vt:variant>
        <vt:lpwstr/>
      </vt:variant>
      <vt:variant>
        <vt:lpwstr>_Toc110948180</vt:lpwstr>
      </vt:variant>
      <vt:variant>
        <vt:i4>1048628</vt:i4>
      </vt:variant>
      <vt:variant>
        <vt:i4>416</vt:i4>
      </vt:variant>
      <vt:variant>
        <vt:i4>0</vt:i4>
      </vt:variant>
      <vt:variant>
        <vt:i4>5</vt:i4>
      </vt:variant>
      <vt:variant>
        <vt:lpwstr/>
      </vt:variant>
      <vt:variant>
        <vt:lpwstr>_Toc110948179</vt:lpwstr>
      </vt:variant>
      <vt:variant>
        <vt:i4>1048628</vt:i4>
      </vt:variant>
      <vt:variant>
        <vt:i4>410</vt:i4>
      </vt:variant>
      <vt:variant>
        <vt:i4>0</vt:i4>
      </vt:variant>
      <vt:variant>
        <vt:i4>5</vt:i4>
      </vt:variant>
      <vt:variant>
        <vt:lpwstr/>
      </vt:variant>
      <vt:variant>
        <vt:lpwstr>_Toc110948178</vt:lpwstr>
      </vt:variant>
      <vt:variant>
        <vt:i4>1048628</vt:i4>
      </vt:variant>
      <vt:variant>
        <vt:i4>404</vt:i4>
      </vt:variant>
      <vt:variant>
        <vt:i4>0</vt:i4>
      </vt:variant>
      <vt:variant>
        <vt:i4>5</vt:i4>
      </vt:variant>
      <vt:variant>
        <vt:lpwstr/>
      </vt:variant>
      <vt:variant>
        <vt:lpwstr>_Toc110948177</vt:lpwstr>
      </vt:variant>
      <vt:variant>
        <vt:i4>1048628</vt:i4>
      </vt:variant>
      <vt:variant>
        <vt:i4>398</vt:i4>
      </vt:variant>
      <vt:variant>
        <vt:i4>0</vt:i4>
      </vt:variant>
      <vt:variant>
        <vt:i4>5</vt:i4>
      </vt:variant>
      <vt:variant>
        <vt:lpwstr/>
      </vt:variant>
      <vt:variant>
        <vt:lpwstr>_Toc110948176</vt:lpwstr>
      </vt:variant>
      <vt:variant>
        <vt:i4>1048628</vt:i4>
      </vt:variant>
      <vt:variant>
        <vt:i4>392</vt:i4>
      </vt:variant>
      <vt:variant>
        <vt:i4>0</vt:i4>
      </vt:variant>
      <vt:variant>
        <vt:i4>5</vt:i4>
      </vt:variant>
      <vt:variant>
        <vt:lpwstr/>
      </vt:variant>
      <vt:variant>
        <vt:lpwstr>_Toc110948175</vt:lpwstr>
      </vt:variant>
      <vt:variant>
        <vt:i4>1048628</vt:i4>
      </vt:variant>
      <vt:variant>
        <vt:i4>386</vt:i4>
      </vt:variant>
      <vt:variant>
        <vt:i4>0</vt:i4>
      </vt:variant>
      <vt:variant>
        <vt:i4>5</vt:i4>
      </vt:variant>
      <vt:variant>
        <vt:lpwstr/>
      </vt:variant>
      <vt:variant>
        <vt:lpwstr>_Toc110948174</vt:lpwstr>
      </vt:variant>
      <vt:variant>
        <vt:i4>1048628</vt:i4>
      </vt:variant>
      <vt:variant>
        <vt:i4>380</vt:i4>
      </vt:variant>
      <vt:variant>
        <vt:i4>0</vt:i4>
      </vt:variant>
      <vt:variant>
        <vt:i4>5</vt:i4>
      </vt:variant>
      <vt:variant>
        <vt:lpwstr/>
      </vt:variant>
      <vt:variant>
        <vt:lpwstr>_Toc110948173</vt:lpwstr>
      </vt:variant>
      <vt:variant>
        <vt:i4>1048628</vt:i4>
      </vt:variant>
      <vt:variant>
        <vt:i4>374</vt:i4>
      </vt:variant>
      <vt:variant>
        <vt:i4>0</vt:i4>
      </vt:variant>
      <vt:variant>
        <vt:i4>5</vt:i4>
      </vt:variant>
      <vt:variant>
        <vt:lpwstr/>
      </vt:variant>
      <vt:variant>
        <vt:lpwstr>_Toc110948172</vt:lpwstr>
      </vt:variant>
      <vt:variant>
        <vt:i4>1048628</vt:i4>
      </vt:variant>
      <vt:variant>
        <vt:i4>368</vt:i4>
      </vt:variant>
      <vt:variant>
        <vt:i4>0</vt:i4>
      </vt:variant>
      <vt:variant>
        <vt:i4>5</vt:i4>
      </vt:variant>
      <vt:variant>
        <vt:lpwstr/>
      </vt:variant>
      <vt:variant>
        <vt:lpwstr>_Toc110948171</vt:lpwstr>
      </vt:variant>
      <vt:variant>
        <vt:i4>1048628</vt:i4>
      </vt:variant>
      <vt:variant>
        <vt:i4>362</vt:i4>
      </vt:variant>
      <vt:variant>
        <vt:i4>0</vt:i4>
      </vt:variant>
      <vt:variant>
        <vt:i4>5</vt:i4>
      </vt:variant>
      <vt:variant>
        <vt:lpwstr/>
      </vt:variant>
      <vt:variant>
        <vt:lpwstr>_Toc110948170</vt:lpwstr>
      </vt:variant>
      <vt:variant>
        <vt:i4>1114164</vt:i4>
      </vt:variant>
      <vt:variant>
        <vt:i4>356</vt:i4>
      </vt:variant>
      <vt:variant>
        <vt:i4>0</vt:i4>
      </vt:variant>
      <vt:variant>
        <vt:i4>5</vt:i4>
      </vt:variant>
      <vt:variant>
        <vt:lpwstr/>
      </vt:variant>
      <vt:variant>
        <vt:lpwstr>_Toc110948169</vt:lpwstr>
      </vt:variant>
      <vt:variant>
        <vt:i4>1114164</vt:i4>
      </vt:variant>
      <vt:variant>
        <vt:i4>350</vt:i4>
      </vt:variant>
      <vt:variant>
        <vt:i4>0</vt:i4>
      </vt:variant>
      <vt:variant>
        <vt:i4>5</vt:i4>
      </vt:variant>
      <vt:variant>
        <vt:lpwstr/>
      </vt:variant>
      <vt:variant>
        <vt:lpwstr>_Toc110948168</vt:lpwstr>
      </vt:variant>
      <vt:variant>
        <vt:i4>1114164</vt:i4>
      </vt:variant>
      <vt:variant>
        <vt:i4>344</vt:i4>
      </vt:variant>
      <vt:variant>
        <vt:i4>0</vt:i4>
      </vt:variant>
      <vt:variant>
        <vt:i4>5</vt:i4>
      </vt:variant>
      <vt:variant>
        <vt:lpwstr/>
      </vt:variant>
      <vt:variant>
        <vt:lpwstr>_Toc110948167</vt:lpwstr>
      </vt:variant>
      <vt:variant>
        <vt:i4>1114164</vt:i4>
      </vt:variant>
      <vt:variant>
        <vt:i4>338</vt:i4>
      </vt:variant>
      <vt:variant>
        <vt:i4>0</vt:i4>
      </vt:variant>
      <vt:variant>
        <vt:i4>5</vt:i4>
      </vt:variant>
      <vt:variant>
        <vt:lpwstr/>
      </vt:variant>
      <vt:variant>
        <vt:lpwstr>_Toc110948166</vt:lpwstr>
      </vt:variant>
      <vt:variant>
        <vt:i4>1114164</vt:i4>
      </vt:variant>
      <vt:variant>
        <vt:i4>332</vt:i4>
      </vt:variant>
      <vt:variant>
        <vt:i4>0</vt:i4>
      </vt:variant>
      <vt:variant>
        <vt:i4>5</vt:i4>
      </vt:variant>
      <vt:variant>
        <vt:lpwstr/>
      </vt:variant>
      <vt:variant>
        <vt:lpwstr>_Toc110948165</vt:lpwstr>
      </vt:variant>
      <vt:variant>
        <vt:i4>1114164</vt:i4>
      </vt:variant>
      <vt:variant>
        <vt:i4>326</vt:i4>
      </vt:variant>
      <vt:variant>
        <vt:i4>0</vt:i4>
      </vt:variant>
      <vt:variant>
        <vt:i4>5</vt:i4>
      </vt:variant>
      <vt:variant>
        <vt:lpwstr/>
      </vt:variant>
      <vt:variant>
        <vt:lpwstr>_Toc110948164</vt:lpwstr>
      </vt:variant>
      <vt:variant>
        <vt:i4>1114164</vt:i4>
      </vt:variant>
      <vt:variant>
        <vt:i4>320</vt:i4>
      </vt:variant>
      <vt:variant>
        <vt:i4>0</vt:i4>
      </vt:variant>
      <vt:variant>
        <vt:i4>5</vt:i4>
      </vt:variant>
      <vt:variant>
        <vt:lpwstr/>
      </vt:variant>
      <vt:variant>
        <vt:lpwstr>_Toc110948163</vt:lpwstr>
      </vt:variant>
      <vt:variant>
        <vt:i4>1114164</vt:i4>
      </vt:variant>
      <vt:variant>
        <vt:i4>314</vt:i4>
      </vt:variant>
      <vt:variant>
        <vt:i4>0</vt:i4>
      </vt:variant>
      <vt:variant>
        <vt:i4>5</vt:i4>
      </vt:variant>
      <vt:variant>
        <vt:lpwstr/>
      </vt:variant>
      <vt:variant>
        <vt:lpwstr>_Toc110948162</vt:lpwstr>
      </vt:variant>
      <vt:variant>
        <vt:i4>1114164</vt:i4>
      </vt:variant>
      <vt:variant>
        <vt:i4>308</vt:i4>
      </vt:variant>
      <vt:variant>
        <vt:i4>0</vt:i4>
      </vt:variant>
      <vt:variant>
        <vt:i4>5</vt:i4>
      </vt:variant>
      <vt:variant>
        <vt:lpwstr/>
      </vt:variant>
      <vt:variant>
        <vt:lpwstr>_Toc110948161</vt:lpwstr>
      </vt:variant>
      <vt:variant>
        <vt:i4>1114164</vt:i4>
      </vt:variant>
      <vt:variant>
        <vt:i4>302</vt:i4>
      </vt:variant>
      <vt:variant>
        <vt:i4>0</vt:i4>
      </vt:variant>
      <vt:variant>
        <vt:i4>5</vt:i4>
      </vt:variant>
      <vt:variant>
        <vt:lpwstr/>
      </vt:variant>
      <vt:variant>
        <vt:lpwstr>_Toc110948160</vt:lpwstr>
      </vt:variant>
      <vt:variant>
        <vt:i4>1179700</vt:i4>
      </vt:variant>
      <vt:variant>
        <vt:i4>296</vt:i4>
      </vt:variant>
      <vt:variant>
        <vt:i4>0</vt:i4>
      </vt:variant>
      <vt:variant>
        <vt:i4>5</vt:i4>
      </vt:variant>
      <vt:variant>
        <vt:lpwstr/>
      </vt:variant>
      <vt:variant>
        <vt:lpwstr>_Toc110948159</vt:lpwstr>
      </vt:variant>
      <vt:variant>
        <vt:i4>1179700</vt:i4>
      </vt:variant>
      <vt:variant>
        <vt:i4>290</vt:i4>
      </vt:variant>
      <vt:variant>
        <vt:i4>0</vt:i4>
      </vt:variant>
      <vt:variant>
        <vt:i4>5</vt:i4>
      </vt:variant>
      <vt:variant>
        <vt:lpwstr/>
      </vt:variant>
      <vt:variant>
        <vt:lpwstr>_Toc110948158</vt:lpwstr>
      </vt:variant>
      <vt:variant>
        <vt:i4>1179700</vt:i4>
      </vt:variant>
      <vt:variant>
        <vt:i4>284</vt:i4>
      </vt:variant>
      <vt:variant>
        <vt:i4>0</vt:i4>
      </vt:variant>
      <vt:variant>
        <vt:i4>5</vt:i4>
      </vt:variant>
      <vt:variant>
        <vt:lpwstr/>
      </vt:variant>
      <vt:variant>
        <vt:lpwstr>_Toc110948157</vt:lpwstr>
      </vt:variant>
      <vt:variant>
        <vt:i4>1179700</vt:i4>
      </vt:variant>
      <vt:variant>
        <vt:i4>278</vt:i4>
      </vt:variant>
      <vt:variant>
        <vt:i4>0</vt:i4>
      </vt:variant>
      <vt:variant>
        <vt:i4>5</vt:i4>
      </vt:variant>
      <vt:variant>
        <vt:lpwstr/>
      </vt:variant>
      <vt:variant>
        <vt:lpwstr>_Toc110948156</vt:lpwstr>
      </vt:variant>
      <vt:variant>
        <vt:i4>1179700</vt:i4>
      </vt:variant>
      <vt:variant>
        <vt:i4>272</vt:i4>
      </vt:variant>
      <vt:variant>
        <vt:i4>0</vt:i4>
      </vt:variant>
      <vt:variant>
        <vt:i4>5</vt:i4>
      </vt:variant>
      <vt:variant>
        <vt:lpwstr/>
      </vt:variant>
      <vt:variant>
        <vt:lpwstr>_Toc110948155</vt:lpwstr>
      </vt:variant>
      <vt:variant>
        <vt:i4>1179700</vt:i4>
      </vt:variant>
      <vt:variant>
        <vt:i4>266</vt:i4>
      </vt:variant>
      <vt:variant>
        <vt:i4>0</vt:i4>
      </vt:variant>
      <vt:variant>
        <vt:i4>5</vt:i4>
      </vt:variant>
      <vt:variant>
        <vt:lpwstr/>
      </vt:variant>
      <vt:variant>
        <vt:lpwstr>_Toc110948154</vt:lpwstr>
      </vt:variant>
      <vt:variant>
        <vt:i4>1179700</vt:i4>
      </vt:variant>
      <vt:variant>
        <vt:i4>260</vt:i4>
      </vt:variant>
      <vt:variant>
        <vt:i4>0</vt:i4>
      </vt:variant>
      <vt:variant>
        <vt:i4>5</vt:i4>
      </vt:variant>
      <vt:variant>
        <vt:lpwstr/>
      </vt:variant>
      <vt:variant>
        <vt:lpwstr>_Toc110948153</vt:lpwstr>
      </vt:variant>
      <vt:variant>
        <vt:i4>1179700</vt:i4>
      </vt:variant>
      <vt:variant>
        <vt:i4>254</vt:i4>
      </vt:variant>
      <vt:variant>
        <vt:i4>0</vt:i4>
      </vt:variant>
      <vt:variant>
        <vt:i4>5</vt:i4>
      </vt:variant>
      <vt:variant>
        <vt:lpwstr/>
      </vt:variant>
      <vt:variant>
        <vt:lpwstr>_Toc110948152</vt:lpwstr>
      </vt:variant>
      <vt:variant>
        <vt:i4>1179700</vt:i4>
      </vt:variant>
      <vt:variant>
        <vt:i4>248</vt:i4>
      </vt:variant>
      <vt:variant>
        <vt:i4>0</vt:i4>
      </vt:variant>
      <vt:variant>
        <vt:i4>5</vt:i4>
      </vt:variant>
      <vt:variant>
        <vt:lpwstr/>
      </vt:variant>
      <vt:variant>
        <vt:lpwstr>_Toc110948151</vt:lpwstr>
      </vt:variant>
      <vt:variant>
        <vt:i4>1179700</vt:i4>
      </vt:variant>
      <vt:variant>
        <vt:i4>242</vt:i4>
      </vt:variant>
      <vt:variant>
        <vt:i4>0</vt:i4>
      </vt:variant>
      <vt:variant>
        <vt:i4>5</vt:i4>
      </vt:variant>
      <vt:variant>
        <vt:lpwstr/>
      </vt:variant>
      <vt:variant>
        <vt:lpwstr>_Toc110948150</vt:lpwstr>
      </vt:variant>
      <vt:variant>
        <vt:i4>1245236</vt:i4>
      </vt:variant>
      <vt:variant>
        <vt:i4>236</vt:i4>
      </vt:variant>
      <vt:variant>
        <vt:i4>0</vt:i4>
      </vt:variant>
      <vt:variant>
        <vt:i4>5</vt:i4>
      </vt:variant>
      <vt:variant>
        <vt:lpwstr/>
      </vt:variant>
      <vt:variant>
        <vt:lpwstr>_Toc110948149</vt:lpwstr>
      </vt:variant>
      <vt:variant>
        <vt:i4>1245236</vt:i4>
      </vt:variant>
      <vt:variant>
        <vt:i4>230</vt:i4>
      </vt:variant>
      <vt:variant>
        <vt:i4>0</vt:i4>
      </vt:variant>
      <vt:variant>
        <vt:i4>5</vt:i4>
      </vt:variant>
      <vt:variant>
        <vt:lpwstr/>
      </vt:variant>
      <vt:variant>
        <vt:lpwstr>_Toc110948148</vt:lpwstr>
      </vt:variant>
      <vt:variant>
        <vt:i4>1245236</vt:i4>
      </vt:variant>
      <vt:variant>
        <vt:i4>224</vt:i4>
      </vt:variant>
      <vt:variant>
        <vt:i4>0</vt:i4>
      </vt:variant>
      <vt:variant>
        <vt:i4>5</vt:i4>
      </vt:variant>
      <vt:variant>
        <vt:lpwstr/>
      </vt:variant>
      <vt:variant>
        <vt:lpwstr>_Toc110948147</vt:lpwstr>
      </vt:variant>
      <vt:variant>
        <vt:i4>1245236</vt:i4>
      </vt:variant>
      <vt:variant>
        <vt:i4>218</vt:i4>
      </vt:variant>
      <vt:variant>
        <vt:i4>0</vt:i4>
      </vt:variant>
      <vt:variant>
        <vt:i4>5</vt:i4>
      </vt:variant>
      <vt:variant>
        <vt:lpwstr/>
      </vt:variant>
      <vt:variant>
        <vt:lpwstr>_Toc110948146</vt:lpwstr>
      </vt:variant>
      <vt:variant>
        <vt:i4>1245236</vt:i4>
      </vt:variant>
      <vt:variant>
        <vt:i4>212</vt:i4>
      </vt:variant>
      <vt:variant>
        <vt:i4>0</vt:i4>
      </vt:variant>
      <vt:variant>
        <vt:i4>5</vt:i4>
      </vt:variant>
      <vt:variant>
        <vt:lpwstr/>
      </vt:variant>
      <vt:variant>
        <vt:lpwstr>_Toc110948145</vt:lpwstr>
      </vt:variant>
      <vt:variant>
        <vt:i4>1245236</vt:i4>
      </vt:variant>
      <vt:variant>
        <vt:i4>206</vt:i4>
      </vt:variant>
      <vt:variant>
        <vt:i4>0</vt:i4>
      </vt:variant>
      <vt:variant>
        <vt:i4>5</vt:i4>
      </vt:variant>
      <vt:variant>
        <vt:lpwstr/>
      </vt:variant>
      <vt:variant>
        <vt:lpwstr>_Toc110948144</vt:lpwstr>
      </vt:variant>
      <vt:variant>
        <vt:i4>1245236</vt:i4>
      </vt:variant>
      <vt:variant>
        <vt:i4>200</vt:i4>
      </vt:variant>
      <vt:variant>
        <vt:i4>0</vt:i4>
      </vt:variant>
      <vt:variant>
        <vt:i4>5</vt:i4>
      </vt:variant>
      <vt:variant>
        <vt:lpwstr/>
      </vt:variant>
      <vt:variant>
        <vt:lpwstr>_Toc110948143</vt:lpwstr>
      </vt:variant>
      <vt:variant>
        <vt:i4>1245236</vt:i4>
      </vt:variant>
      <vt:variant>
        <vt:i4>194</vt:i4>
      </vt:variant>
      <vt:variant>
        <vt:i4>0</vt:i4>
      </vt:variant>
      <vt:variant>
        <vt:i4>5</vt:i4>
      </vt:variant>
      <vt:variant>
        <vt:lpwstr/>
      </vt:variant>
      <vt:variant>
        <vt:lpwstr>_Toc110948142</vt:lpwstr>
      </vt:variant>
      <vt:variant>
        <vt:i4>1245236</vt:i4>
      </vt:variant>
      <vt:variant>
        <vt:i4>188</vt:i4>
      </vt:variant>
      <vt:variant>
        <vt:i4>0</vt:i4>
      </vt:variant>
      <vt:variant>
        <vt:i4>5</vt:i4>
      </vt:variant>
      <vt:variant>
        <vt:lpwstr/>
      </vt:variant>
      <vt:variant>
        <vt:lpwstr>_Toc110948141</vt:lpwstr>
      </vt:variant>
      <vt:variant>
        <vt:i4>1245236</vt:i4>
      </vt:variant>
      <vt:variant>
        <vt:i4>182</vt:i4>
      </vt:variant>
      <vt:variant>
        <vt:i4>0</vt:i4>
      </vt:variant>
      <vt:variant>
        <vt:i4>5</vt:i4>
      </vt:variant>
      <vt:variant>
        <vt:lpwstr/>
      </vt:variant>
      <vt:variant>
        <vt:lpwstr>_Toc110948140</vt:lpwstr>
      </vt:variant>
      <vt:variant>
        <vt:i4>1310772</vt:i4>
      </vt:variant>
      <vt:variant>
        <vt:i4>176</vt:i4>
      </vt:variant>
      <vt:variant>
        <vt:i4>0</vt:i4>
      </vt:variant>
      <vt:variant>
        <vt:i4>5</vt:i4>
      </vt:variant>
      <vt:variant>
        <vt:lpwstr/>
      </vt:variant>
      <vt:variant>
        <vt:lpwstr>_Toc110948139</vt:lpwstr>
      </vt:variant>
      <vt:variant>
        <vt:i4>1310772</vt:i4>
      </vt:variant>
      <vt:variant>
        <vt:i4>170</vt:i4>
      </vt:variant>
      <vt:variant>
        <vt:i4>0</vt:i4>
      </vt:variant>
      <vt:variant>
        <vt:i4>5</vt:i4>
      </vt:variant>
      <vt:variant>
        <vt:lpwstr/>
      </vt:variant>
      <vt:variant>
        <vt:lpwstr>_Toc110948138</vt:lpwstr>
      </vt:variant>
      <vt:variant>
        <vt:i4>1310772</vt:i4>
      </vt:variant>
      <vt:variant>
        <vt:i4>164</vt:i4>
      </vt:variant>
      <vt:variant>
        <vt:i4>0</vt:i4>
      </vt:variant>
      <vt:variant>
        <vt:i4>5</vt:i4>
      </vt:variant>
      <vt:variant>
        <vt:lpwstr/>
      </vt:variant>
      <vt:variant>
        <vt:lpwstr>_Toc110948137</vt:lpwstr>
      </vt:variant>
      <vt:variant>
        <vt:i4>1310772</vt:i4>
      </vt:variant>
      <vt:variant>
        <vt:i4>158</vt:i4>
      </vt:variant>
      <vt:variant>
        <vt:i4>0</vt:i4>
      </vt:variant>
      <vt:variant>
        <vt:i4>5</vt:i4>
      </vt:variant>
      <vt:variant>
        <vt:lpwstr/>
      </vt:variant>
      <vt:variant>
        <vt:lpwstr>_Toc110948136</vt:lpwstr>
      </vt:variant>
      <vt:variant>
        <vt:i4>1310772</vt:i4>
      </vt:variant>
      <vt:variant>
        <vt:i4>152</vt:i4>
      </vt:variant>
      <vt:variant>
        <vt:i4>0</vt:i4>
      </vt:variant>
      <vt:variant>
        <vt:i4>5</vt:i4>
      </vt:variant>
      <vt:variant>
        <vt:lpwstr/>
      </vt:variant>
      <vt:variant>
        <vt:lpwstr>_Toc110948135</vt:lpwstr>
      </vt:variant>
      <vt:variant>
        <vt:i4>1310772</vt:i4>
      </vt:variant>
      <vt:variant>
        <vt:i4>146</vt:i4>
      </vt:variant>
      <vt:variant>
        <vt:i4>0</vt:i4>
      </vt:variant>
      <vt:variant>
        <vt:i4>5</vt:i4>
      </vt:variant>
      <vt:variant>
        <vt:lpwstr/>
      </vt:variant>
      <vt:variant>
        <vt:lpwstr>_Toc110948134</vt:lpwstr>
      </vt:variant>
      <vt:variant>
        <vt:i4>1310772</vt:i4>
      </vt:variant>
      <vt:variant>
        <vt:i4>140</vt:i4>
      </vt:variant>
      <vt:variant>
        <vt:i4>0</vt:i4>
      </vt:variant>
      <vt:variant>
        <vt:i4>5</vt:i4>
      </vt:variant>
      <vt:variant>
        <vt:lpwstr/>
      </vt:variant>
      <vt:variant>
        <vt:lpwstr>_Toc110948133</vt:lpwstr>
      </vt:variant>
      <vt:variant>
        <vt:i4>1310772</vt:i4>
      </vt:variant>
      <vt:variant>
        <vt:i4>134</vt:i4>
      </vt:variant>
      <vt:variant>
        <vt:i4>0</vt:i4>
      </vt:variant>
      <vt:variant>
        <vt:i4>5</vt:i4>
      </vt:variant>
      <vt:variant>
        <vt:lpwstr/>
      </vt:variant>
      <vt:variant>
        <vt:lpwstr>_Toc110948132</vt:lpwstr>
      </vt:variant>
      <vt:variant>
        <vt:i4>1310772</vt:i4>
      </vt:variant>
      <vt:variant>
        <vt:i4>128</vt:i4>
      </vt:variant>
      <vt:variant>
        <vt:i4>0</vt:i4>
      </vt:variant>
      <vt:variant>
        <vt:i4>5</vt:i4>
      </vt:variant>
      <vt:variant>
        <vt:lpwstr/>
      </vt:variant>
      <vt:variant>
        <vt:lpwstr>_Toc110948131</vt:lpwstr>
      </vt:variant>
      <vt:variant>
        <vt:i4>1310772</vt:i4>
      </vt:variant>
      <vt:variant>
        <vt:i4>122</vt:i4>
      </vt:variant>
      <vt:variant>
        <vt:i4>0</vt:i4>
      </vt:variant>
      <vt:variant>
        <vt:i4>5</vt:i4>
      </vt:variant>
      <vt:variant>
        <vt:lpwstr/>
      </vt:variant>
      <vt:variant>
        <vt:lpwstr>_Toc110948130</vt:lpwstr>
      </vt:variant>
      <vt:variant>
        <vt:i4>1376308</vt:i4>
      </vt:variant>
      <vt:variant>
        <vt:i4>116</vt:i4>
      </vt:variant>
      <vt:variant>
        <vt:i4>0</vt:i4>
      </vt:variant>
      <vt:variant>
        <vt:i4>5</vt:i4>
      </vt:variant>
      <vt:variant>
        <vt:lpwstr/>
      </vt:variant>
      <vt:variant>
        <vt:lpwstr>_Toc110948129</vt:lpwstr>
      </vt:variant>
      <vt:variant>
        <vt:i4>1376308</vt:i4>
      </vt:variant>
      <vt:variant>
        <vt:i4>110</vt:i4>
      </vt:variant>
      <vt:variant>
        <vt:i4>0</vt:i4>
      </vt:variant>
      <vt:variant>
        <vt:i4>5</vt:i4>
      </vt:variant>
      <vt:variant>
        <vt:lpwstr/>
      </vt:variant>
      <vt:variant>
        <vt:lpwstr>_Toc110948128</vt:lpwstr>
      </vt:variant>
      <vt:variant>
        <vt:i4>1376308</vt:i4>
      </vt:variant>
      <vt:variant>
        <vt:i4>104</vt:i4>
      </vt:variant>
      <vt:variant>
        <vt:i4>0</vt:i4>
      </vt:variant>
      <vt:variant>
        <vt:i4>5</vt:i4>
      </vt:variant>
      <vt:variant>
        <vt:lpwstr/>
      </vt:variant>
      <vt:variant>
        <vt:lpwstr>_Toc110948127</vt:lpwstr>
      </vt:variant>
      <vt:variant>
        <vt:i4>1376308</vt:i4>
      </vt:variant>
      <vt:variant>
        <vt:i4>98</vt:i4>
      </vt:variant>
      <vt:variant>
        <vt:i4>0</vt:i4>
      </vt:variant>
      <vt:variant>
        <vt:i4>5</vt:i4>
      </vt:variant>
      <vt:variant>
        <vt:lpwstr/>
      </vt:variant>
      <vt:variant>
        <vt:lpwstr>_Toc110948126</vt:lpwstr>
      </vt:variant>
      <vt:variant>
        <vt:i4>1376308</vt:i4>
      </vt:variant>
      <vt:variant>
        <vt:i4>92</vt:i4>
      </vt:variant>
      <vt:variant>
        <vt:i4>0</vt:i4>
      </vt:variant>
      <vt:variant>
        <vt:i4>5</vt:i4>
      </vt:variant>
      <vt:variant>
        <vt:lpwstr/>
      </vt:variant>
      <vt:variant>
        <vt:lpwstr>_Toc110948125</vt:lpwstr>
      </vt:variant>
      <vt:variant>
        <vt:i4>1376308</vt:i4>
      </vt:variant>
      <vt:variant>
        <vt:i4>86</vt:i4>
      </vt:variant>
      <vt:variant>
        <vt:i4>0</vt:i4>
      </vt:variant>
      <vt:variant>
        <vt:i4>5</vt:i4>
      </vt:variant>
      <vt:variant>
        <vt:lpwstr/>
      </vt:variant>
      <vt:variant>
        <vt:lpwstr>_Toc110948124</vt:lpwstr>
      </vt:variant>
      <vt:variant>
        <vt:i4>1376308</vt:i4>
      </vt:variant>
      <vt:variant>
        <vt:i4>80</vt:i4>
      </vt:variant>
      <vt:variant>
        <vt:i4>0</vt:i4>
      </vt:variant>
      <vt:variant>
        <vt:i4>5</vt:i4>
      </vt:variant>
      <vt:variant>
        <vt:lpwstr/>
      </vt:variant>
      <vt:variant>
        <vt:lpwstr>_Toc110948123</vt:lpwstr>
      </vt:variant>
      <vt:variant>
        <vt:i4>1376308</vt:i4>
      </vt:variant>
      <vt:variant>
        <vt:i4>74</vt:i4>
      </vt:variant>
      <vt:variant>
        <vt:i4>0</vt:i4>
      </vt:variant>
      <vt:variant>
        <vt:i4>5</vt:i4>
      </vt:variant>
      <vt:variant>
        <vt:lpwstr/>
      </vt:variant>
      <vt:variant>
        <vt:lpwstr>_Toc110948122</vt:lpwstr>
      </vt:variant>
      <vt:variant>
        <vt:i4>1376308</vt:i4>
      </vt:variant>
      <vt:variant>
        <vt:i4>68</vt:i4>
      </vt:variant>
      <vt:variant>
        <vt:i4>0</vt:i4>
      </vt:variant>
      <vt:variant>
        <vt:i4>5</vt:i4>
      </vt:variant>
      <vt:variant>
        <vt:lpwstr/>
      </vt:variant>
      <vt:variant>
        <vt:lpwstr>_Toc110948121</vt:lpwstr>
      </vt:variant>
      <vt:variant>
        <vt:i4>1376308</vt:i4>
      </vt:variant>
      <vt:variant>
        <vt:i4>62</vt:i4>
      </vt:variant>
      <vt:variant>
        <vt:i4>0</vt:i4>
      </vt:variant>
      <vt:variant>
        <vt:i4>5</vt:i4>
      </vt:variant>
      <vt:variant>
        <vt:lpwstr/>
      </vt:variant>
      <vt:variant>
        <vt:lpwstr>_Toc110948120</vt:lpwstr>
      </vt:variant>
      <vt:variant>
        <vt:i4>1441844</vt:i4>
      </vt:variant>
      <vt:variant>
        <vt:i4>56</vt:i4>
      </vt:variant>
      <vt:variant>
        <vt:i4>0</vt:i4>
      </vt:variant>
      <vt:variant>
        <vt:i4>5</vt:i4>
      </vt:variant>
      <vt:variant>
        <vt:lpwstr/>
      </vt:variant>
      <vt:variant>
        <vt:lpwstr>_Toc110948119</vt:lpwstr>
      </vt:variant>
      <vt:variant>
        <vt:i4>1441844</vt:i4>
      </vt:variant>
      <vt:variant>
        <vt:i4>50</vt:i4>
      </vt:variant>
      <vt:variant>
        <vt:i4>0</vt:i4>
      </vt:variant>
      <vt:variant>
        <vt:i4>5</vt:i4>
      </vt:variant>
      <vt:variant>
        <vt:lpwstr/>
      </vt:variant>
      <vt:variant>
        <vt:lpwstr>_Toc110948118</vt:lpwstr>
      </vt:variant>
      <vt:variant>
        <vt:i4>1441844</vt:i4>
      </vt:variant>
      <vt:variant>
        <vt:i4>44</vt:i4>
      </vt:variant>
      <vt:variant>
        <vt:i4>0</vt:i4>
      </vt:variant>
      <vt:variant>
        <vt:i4>5</vt:i4>
      </vt:variant>
      <vt:variant>
        <vt:lpwstr/>
      </vt:variant>
      <vt:variant>
        <vt:lpwstr>_Toc110948117</vt:lpwstr>
      </vt:variant>
      <vt:variant>
        <vt:i4>1441844</vt:i4>
      </vt:variant>
      <vt:variant>
        <vt:i4>38</vt:i4>
      </vt:variant>
      <vt:variant>
        <vt:i4>0</vt:i4>
      </vt:variant>
      <vt:variant>
        <vt:i4>5</vt:i4>
      </vt:variant>
      <vt:variant>
        <vt:lpwstr/>
      </vt:variant>
      <vt:variant>
        <vt:lpwstr>_Toc110948116</vt:lpwstr>
      </vt:variant>
      <vt:variant>
        <vt:i4>1441844</vt:i4>
      </vt:variant>
      <vt:variant>
        <vt:i4>32</vt:i4>
      </vt:variant>
      <vt:variant>
        <vt:i4>0</vt:i4>
      </vt:variant>
      <vt:variant>
        <vt:i4>5</vt:i4>
      </vt:variant>
      <vt:variant>
        <vt:lpwstr/>
      </vt:variant>
      <vt:variant>
        <vt:lpwstr>_Toc110948115</vt:lpwstr>
      </vt:variant>
      <vt:variant>
        <vt:i4>1441844</vt:i4>
      </vt:variant>
      <vt:variant>
        <vt:i4>26</vt:i4>
      </vt:variant>
      <vt:variant>
        <vt:i4>0</vt:i4>
      </vt:variant>
      <vt:variant>
        <vt:i4>5</vt:i4>
      </vt:variant>
      <vt:variant>
        <vt:lpwstr/>
      </vt:variant>
      <vt:variant>
        <vt:lpwstr>_Toc110948114</vt:lpwstr>
      </vt:variant>
      <vt:variant>
        <vt:i4>1441844</vt:i4>
      </vt:variant>
      <vt:variant>
        <vt:i4>20</vt:i4>
      </vt:variant>
      <vt:variant>
        <vt:i4>0</vt:i4>
      </vt:variant>
      <vt:variant>
        <vt:i4>5</vt:i4>
      </vt:variant>
      <vt:variant>
        <vt:lpwstr/>
      </vt:variant>
      <vt:variant>
        <vt:lpwstr>_Toc110948113</vt:lpwstr>
      </vt:variant>
      <vt:variant>
        <vt:i4>1441844</vt:i4>
      </vt:variant>
      <vt:variant>
        <vt:i4>14</vt:i4>
      </vt:variant>
      <vt:variant>
        <vt:i4>0</vt:i4>
      </vt:variant>
      <vt:variant>
        <vt:i4>5</vt:i4>
      </vt:variant>
      <vt:variant>
        <vt:lpwstr/>
      </vt:variant>
      <vt:variant>
        <vt:lpwstr>_Toc110948112</vt:lpwstr>
      </vt:variant>
      <vt:variant>
        <vt:i4>1441844</vt:i4>
      </vt:variant>
      <vt:variant>
        <vt:i4>8</vt:i4>
      </vt:variant>
      <vt:variant>
        <vt:i4>0</vt:i4>
      </vt:variant>
      <vt:variant>
        <vt:i4>5</vt:i4>
      </vt:variant>
      <vt:variant>
        <vt:lpwstr/>
      </vt:variant>
      <vt:variant>
        <vt:lpwstr>_Toc110948111</vt:lpwstr>
      </vt:variant>
      <vt:variant>
        <vt:i4>1441844</vt:i4>
      </vt:variant>
      <vt:variant>
        <vt:i4>2</vt:i4>
      </vt:variant>
      <vt:variant>
        <vt:i4>0</vt:i4>
      </vt:variant>
      <vt:variant>
        <vt:i4>5</vt:i4>
      </vt:variant>
      <vt:variant>
        <vt:lpwstr/>
      </vt:variant>
      <vt:variant>
        <vt:lpwstr>_Toc110948110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GEMEENTE</dc:title>
  <dc:subject/>
  <dc:creator>hivis</dc:creator>
  <cp:keywords/>
  <cp:lastModifiedBy>BIESEMANS Jarne</cp:lastModifiedBy>
  <cp:revision>2</cp:revision>
  <cp:lastPrinted>2024-01-17T10:12:00Z</cp:lastPrinted>
  <dcterms:created xsi:type="dcterms:W3CDTF">2024-04-15T10:16:00Z</dcterms:created>
  <dcterms:modified xsi:type="dcterms:W3CDTF">2024-04-15T10:16:00Z</dcterms:modified>
</cp:coreProperties>
</file>